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51F40" w14:textId="77777777" w:rsidR="00DB4F3A" w:rsidRDefault="00DB4F3A">
      <w:pPr>
        <w:jc w:val="center"/>
        <w:rPr>
          <w:b/>
          <w:sz w:val="28"/>
        </w:rPr>
      </w:pPr>
      <w:r>
        <w:rPr>
          <w:b/>
          <w:sz w:val="28"/>
        </w:rPr>
        <w:t>IEEE P802.15</w:t>
      </w:r>
    </w:p>
    <w:p w14:paraId="773CA34D" w14:textId="77777777" w:rsidR="00DB4F3A" w:rsidRDefault="00DB4F3A">
      <w:pPr>
        <w:jc w:val="center"/>
        <w:rPr>
          <w:b/>
          <w:sz w:val="28"/>
        </w:rPr>
      </w:pPr>
      <w:r>
        <w:rPr>
          <w:b/>
          <w:sz w:val="28"/>
        </w:rPr>
        <w:t>Wireless Personal Area Networks</w:t>
      </w:r>
    </w:p>
    <w:p w14:paraId="6C51C4FE"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2B8BD779" w14:textId="77777777">
        <w:tc>
          <w:tcPr>
            <w:tcW w:w="1260" w:type="dxa"/>
            <w:tcBorders>
              <w:top w:val="single" w:sz="6" w:space="0" w:color="auto"/>
            </w:tcBorders>
          </w:tcPr>
          <w:p w14:paraId="17FF4694" w14:textId="77777777" w:rsidR="00DB4F3A" w:rsidRDefault="00DB4F3A">
            <w:pPr>
              <w:pStyle w:val="covertext"/>
            </w:pPr>
            <w:r>
              <w:t>Project</w:t>
            </w:r>
          </w:p>
        </w:tc>
        <w:tc>
          <w:tcPr>
            <w:tcW w:w="8190" w:type="dxa"/>
            <w:gridSpan w:val="2"/>
            <w:tcBorders>
              <w:top w:val="single" w:sz="6" w:space="0" w:color="auto"/>
            </w:tcBorders>
          </w:tcPr>
          <w:p w14:paraId="37434A72" w14:textId="77777777" w:rsidR="00DB4F3A" w:rsidRDefault="00DB4F3A">
            <w:pPr>
              <w:pStyle w:val="covertext"/>
            </w:pPr>
            <w:r>
              <w:t>IEEE P802.15 Working Group for Wireless Personal Area Networks (WPANs)</w:t>
            </w:r>
          </w:p>
        </w:tc>
      </w:tr>
      <w:tr w:rsidR="00DB4F3A" w14:paraId="01B41AB4" w14:textId="77777777">
        <w:tc>
          <w:tcPr>
            <w:tcW w:w="1260" w:type="dxa"/>
            <w:tcBorders>
              <w:top w:val="single" w:sz="6" w:space="0" w:color="auto"/>
            </w:tcBorders>
          </w:tcPr>
          <w:p w14:paraId="2ED6118D" w14:textId="77777777" w:rsidR="00DB4F3A" w:rsidRDefault="00DB4F3A">
            <w:pPr>
              <w:pStyle w:val="covertext"/>
            </w:pPr>
            <w:r>
              <w:t>Title</w:t>
            </w:r>
          </w:p>
        </w:tc>
        <w:tc>
          <w:tcPr>
            <w:tcW w:w="8190" w:type="dxa"/>
            <w:gridSpan w:val="2"/>
            <w:tcBorders>
              <w:top w:val="single" w:sz="6" w:space="0" w:color="auto"/>
            </w:tcBorders>
          </w:tcPr>
          <w:p w14:paraId="656C2AD5" w14:textId="77777777" w:rsidR="00DB4F3A" w:rsidRDefault="00FD5216">
            <w:pPr>
              <w:pStyle w:val="covertext"/>
            </w:pPr>
            <w:r>
              <w:fldChar w:fldCharType="begin"/>
            </w:r>
            <w:r>
              <w:instrText xml:space="preserve"> TITLE  \* MERGEFORMAT </w:instrText>
            </w:r>
            <w:r>
              <w:fldChar w:fldCharType="separate"/>
            </w:r>
            <w:r w:rsidR="00DB4F3A">
              <w:rPr>
                <w:b/>
                <w:sz w:val="28"/>
              </w:rPr>
              <w:t>&lt;IEEE802.15 SCWGN minutes&gt;</w:t>
            </w:r>
            <w:r>
              <w:rPr>
                <w:b/>
                <w:sz w:val="28"/>
              </w:rPr>
              <w:fldChar w:fldCharType="end"/>
            </w:r>
          </w:p>
        </w:tc>
      </w:tr>
      <w:tr w:rsidR="00DB4F3A" w14:paraId="70FEAB6A" w14:textId="77777777">
        <w:tc>
          <w:tcPr>
            <w:tcW w:w="1260" w:type="dxa"/>
            <w:tcBorders>
              <w:top w:val="single" w:sz="6" w:space="0" w:color="auto"/>
            </w:tcBorders>
          </w:tcPr>
          <w:p w14:paraId="75711F63" w14:textId="77777777" w:rsidR="00DB4F3A" w:rsidRDefault="00DB4F3A">
            <w:pPr>
              <w:pStyle w:val="covertext"/>
            </w:pPr>
            <w:r>
              <w:t>Date Submitted</w:t>
            </w:r>
          </w:p>
        </w:tc>
        <w:tc>
          <w:tcPr>
            <w:tcW w:w="8190" w:type="dxa"/>
            <w:gridSpan w:val="2"/>
            <w:tcBorders>
              <w:top w:val="single" w:sz="6" w:space="0" w:color="auto"/>
            </w:tcBorders>
          </w:tcPr>
          <w:p w14:paraId="0FCE1B6C" w14:textId="427323AE" w:rsidR="00DB4F3A" w:rsidRDefault="00A21AFF" w:rsidP="00032199">
            <w:pPr>
              <w:pStyle w:val="covertext"/>
            </w:pPr>
            <w:r>
              <w:t>[</w:t>
            </w:r>
            <w:r w:rsidR="00B87CEA">
              <w:t>16 Mar, 2011</w:t>
            </w:r>
            <w:r w:rsidR="00DB4F3A">
              <w:t>]</w:t>
            </w:r>
          </w:p>
        </w:tc>
      </w:tr>
      <w:tr w:rsidR="00DB4F3A" w14:paraId="2B4CA6F1" w14:textId="77777777">
        <w:tc>
          <w:tcPr>
            <w:tcW w:w="1260" w:type="dxa"/>
            <w:tcBorders>
              <w:top w:val="single" w:sz="4" w:space="0" w:color="auto"/>
              <w:bottom w:val="single" w:sz="4" w:space="0" w:color="auto"/>
            </w:tcBorders>
          </w:tcPr>
          <w:p w14:paraId="7502EFA6" w14:textId="77777777" w:rsidR="00DB4F3A" w:rsidRDefault="00DB4F3A">
            <w:pPr>
              <w:pStyle w:val="covertext"/>
            </w:pPr>
            <w:r>
              <w:t>Source</w:t>
            </w:r>
          </w:p>
        </w:tc>
        <w:tc>
          <w:tcPr>
            <w:tcW w:w="4050" w:type="dxa"/>
            <w:tcBorders>
              <w:top w:val="single" w:sz="4" w:space="0" w:color="auto"/>
              <w:bottom w:val="single" w:sz="4" w:space="0" w:color="auto"/>
            </w:tcBorders>
          </w:tcPr>
          <w:p w14:paraId="0CB0B41C" w14:textId="77777777" w:rsidR="00DB4F3A" w:rsidRDefault="00DB4F3A">
            <w:pPr>
              <w:pStyle w:val="covertext"/>
              <w:spacing w:before="0" w:after="0"/>
            </w:pPr>
            <w:r>
              <w:t>[</w:t>
            </w:r>
            <w:r w:rsidR="00FD5216">
              <w:fldChar w:fldCharType="begin"/>
            </w:r>
            <w:r w:rsidR="00FD5216">
              <w:instrText xml:space="preserve"> AUTHOR  \* MERGEFORMAT </w:instrText>
            </w:r>
            <w:r w:rsidR="00FD5216">
              <w:fldChar w:fldCharType="separate"/>
            </w:r>
            <w:r>
              <w:rPr>
                <w:noProof/>
              </w:rPr>
              <w:t>Pat Kinney</w:t>
            </w:r>
            <w:r w:rsidR="00FD5216">
              <w:rPr>
                <w:noProof/>
              </w:rPr>
              <w:fldChar w:fldCharType="end"/>
            </w:r>
            <w:r>
              <w:t>]</w:t>
            </w:r>
            <w:r>
              <w:br/>
              <w:t>[</w:t>
            </w:r>
            <w:r w:rsidR="00FD5216">
              <w:fldChar w:fldCharType="begin"/>
            </w:r>
            <w:r w:rsidR="00FD5216">
              <w:instrText xml:space="preserve"> DOCPROPERTY "Company"  \* MERGEFORMAT </w:instrText>
            </w:r>
            <w:r w:rsidR="00FD5216">
              <w:fldChar w:fldCharType="separate"/>
            </w:r>
            <w:r>
              <w:t>&lt;Kinney Consulting LLC&gt;</w:t>
            </w:r>
            <w:r w:rsidR="00FD5216">
              <w:fldChar w:fldCharType="end"/>
            </w:r>
            <w:r>
              <w:t>]</w:t>
            </w:r>
            <w:r>
              <w:br/>
              <w:t>[Chicago, IL]</w:t>
            </w:r>
          </w:p>
        </w:tc>
        <w:tc>
          <w:tcPr>
            <w:tcW w:w="4140" w:type="dxa"/>
            <w:tcBorders>
              <w:top w:val="single" w:sz="4" w:space="0" w:color="auto"/>
              <w:bottom w:val="single" w:sz="4" w:space="0" w:color="auto"/>
            </w:tcBorders>
          </w:tcPr>
          <w:p w14:paraId="71FA52F0" w14:textId="77777777" w:rsidR="00DB4F3A" w:rsidRDefault="00DB4F3A">
            <w:pPr>
              <w:pStyle w:val="covertext"/>
              <w:tabs>
                <w:tab w:val="left" w:pos="1152"/>
              </w:tabs>
              <w:spacing w:before="0" w:after="0"/>
              <w:rPr>
                <w:sz w:val="18"/>
              </w:rPr>
            </w:pPr>
            <w:r>
              <w:t>Voice:</w:t>
            </w:r>
            <w:r>
              <w:tab/>
              <w:t>[+1.847.960.3715]</w:t>
            </w:r>
            <w:r>
              <w:br/>
              <w:t>Fax:</w:t>
            </w:r>
            <w:r>
              <w:tab/>
              <w:t>[+1.630.524.9054]</w:t>
            </w:r>
            <w:r>
              <w:br/>
              <w:t>E-mail:</w:t>
            </w:r>
            <w:r>
              <w:tab/>
              <w:t>[pat.kinney@ieee.org]</w:t>
            </w:r>
          </w:p>
        </w:tc>
      </w:tr>
      <w:tr w:rsidR="00DB4F3A" w:rsidRPr="00042A51" w14:paraId="0B815EC3" w14:textId="77777777">
        <w:tc>
          <w:tcPr>
            <w:tcW w:w="1260" w:type="dxa"/>
            <w:tcBorders>
              <w:top w:val="single" w:sz="6" w:space="0" w:color="auto"/>
            </w:tcBorders>
          </w:tcPr>
          <w:p w14:paraId="36AD38CE" w14:textId="77777777" w:rsidR="00DB4F3A" w:rsidRDefault="00DB4F3A">
            <w:pPr>
              <w:pStyle w:val="covertext"/>
            </w:pPr>
            <w:r>
              <w:t>Re:</w:t>
            </w:r>
          </w:p>
        </w:tc>
        <w:tc>
          <w:tcPr>
            <w:tcW w:w="8190" w:type="dxa"/>
            <w:gridSpan w:val="2"/>
            <w:tcBorders>
              <w:top w:val="single" w:sz="6" w:space="0" w:color="auto"/>
            </w:tcBorders>
          </w:tcPr>
          <w:p w14:paraId="2E68F4BA" w14:textId="352B167E" w:rsidR="00DB4F3A" w:rsidRPr="00042A51" w:rsidRDefault="00DB4F3A" w:rsidP="00032199">
            <w:pPr>
              <w:pStyle w:val="covertext"/>
            </w:pPr>
            <w:r w:rsidRPr="00042A51">
              <w:t xml:space="preserve">[802.15 </w:t>
            </w:r>
            <w:r w:rsidR="00077CCB">
              <w:t xml:space="preserve">WNG </w:t>
            </w:r>
            <w:r w:rsidRPr="00042A51">
              <w:t xml:space="preserve">Meeting </w:t>
            </w:r>
            <w:r w:rsidR="00B87CEA">
              <w:t>in Singapore</w:t>
            </w:r>
            <w:r w:rsidRPr="00042A51">
              <w:t>]</w:t>
            </w:r>
          </w:p>
        </w:tc>
      </w:tr>
      <w:tr w:rsidR="00DB4F3A" w14:paraId="4596BA60" w14:textId="77777777">
        <w:tc>
          <w:tcPr>
            <w:tcW w:w="1260" w:type="dxa"/>
            <w:tcBorders>
              <w:top w:val="single" w:sz="6" w:space="0" w:color="auto"/>
            </w:tcBorders>
          </w:tcPr>
          <w:p w14:paraId="7D1D147C" w14:textId="77777777" w:rsidR="00DB4F3A" w:rsidRDefault="00DB4F3A">
            <w:pPr>
              <w:pStyle w:val="covertext"/>
            </w:pPr>
            <w:r>
              <w:t>Abstract</w:t>
            </w:r>
          </w:p>
        </w:tc>
        <w:tc>
          <w:tcPr>
            <w:tcW w:w="8190" w:type="dxa"/>
            <w:gridSpan w:val="2"/>
            <w:tcBorders>
              <w:top w:val="single" w:sz="6" w:space="0" w:color="auto"/>
            </w:tcBorders>
          </w:tcPr>
          <w:p w14:paraId="5FA7DB58" w14:textId="77777777" w:rsidR="00DB4F3A" w:rsidRDefault="00DB4F3A" w:rsidP="00DB4F3A">
            <w:pPr>
              <w:pStyle w:val="covertext"/>
            </w:pPr>
            <w:r>
              <w:t>[IEEE 802.15 Steering Committee Minutes]</w:t>
            </w:r>
          </w:p>
        </w:tc>
      </w:tr>
      <w:tr w:rsidR="00DB4F3A" w14:paraId="45A94A7C" w14:textId="77777777">
        <w:tc>
          <w:tcPr>
            <w:tcW w:w="1260" w:type="dxa"/>
            <w:tcBorders>
              <w:top w:val="single" w:sz="6" w:space="0" w:color="auto"/>
            </w:tcBorders>
          </w:tcPr>
          <w:p w14:paraId="4278D4EF" w14:textId="77777777" w:rsidR="00DB4F3A" w:rsidRDefault="00DB4F3A">
            <w:pPr>
              <w:pStyle w:val="covertext"/>
            </w:pPr>
            <w:r>
              <w:t>Purpose</w:t>
            </w:r>
          </w:p>
        </w:tc>
        <w:tc>
          <w:tcPr>
            <w:tcW w:w="8190" w:type="dxa"/>
            <w:gridSpan w:val="2"/>
            <w:tcBorders>
              <w:top w:val="single" w:sz="6" w:space="0" w:color="auto"/>
            </w:tcBorders>
          </w:tcPr>
          <w:p w14:paraId="308DA96B" w14:textId="77777777" w:rsidR="00DB4F3A" w:rsidRDefault="00DB4F3A">
            <w:pPr>
              <w:pStyle w:val="covertext"/>
            </w:pPr>
            <w:r>
              <w:t>[Official minutes of the Working Group Session]</w:t>
            </w:r>
          </w:p>
        </w:tc>
      </w:tr>
      <w:tr w:rsidR="00DB4F3A" w14:paraId="0F8B69A9" w14:textId="77777777">
        <w:tc>
          <w:tcPr>
            <w:tcW w:w="1260" w:type="dxa"/>
            <w:tcBorders>
              <w:top w:val="single" w:sz="6" w:space="0" w:color="auto"/>
              <w:bottom w:val="single" w:sz="6" w:space="0" w:color="auto"/>
            </w:tcBorders>
          </w:tcPr>
          <w:p w14:paraId="0A9B3E02"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0A686BB"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18E5EAFF" w14:textId="77777777">
        <w:tc>
          <w:tcPr>
            <w:tcW w:w="1260" w:type="dxa"/>
            <w:tcBorders>
              <w:top w:val="single" w:sz="6" w:space="0" w:color="auto"/>
              <w:bottom w:val="single" w:sz="6" w:space="0" w:color="auto"/>
            </w:tcBorders>
          </w:tcPr>
          <w:p w14:paraId="726134EF"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1638B78A" w14:textId="77777777" w:rsidR="00DB4F3A" w:rsidRDefault="00DB4F3A">
            <w:pPr>
              <w:pStyle w:val="covertext"/>
            </w:pPr>
            <w:r>
              <w:t>The contributor acknowledges and accepts that this contribution becomes the property of IEEE and may be made publicly available by P802.15.</w:t>
            </w:r>
          </w:p>
        </w:tc>
      </w:tr>
    </w:tbl>
    <w:p w14:paraId="47750583" w14:textId="745B1585" w:rsidR="00DD592B" w:rsidRPr="00032199" w:rsidRDefault="00DB4F3A" w:rsidP="00DD592B">
      <w:pPr>
        <w:widowControl w:val="0"/>
        <w:spacing w:before="120"/>
        <w:jc w:val="center"/>
        <w:outlineLvl w:val="0"/>
        <w:rPr>
          <w:b/>
          <w:color w:val="FF0000"/>
          <w:sz w:val="28"/>
          <w:szCs w:val="28"/>
        </w:rPr>
      </w:pPr>
      <w:r>
        <w:rPr>
          <w:b/>
          <w:sz w:val="28"/>
        </w:rPr>
        <w:br w:type="page"/>
      </w:r>
      <w:r w:rsidR="00DD592B" w:rsidRPr="00032199">
        <w:rPr>
          <w:b/>
          <w:color w:val="FF0000"/>
          <w:sz w:val="28"/>
          <w:szCs w:val="28"/>
        </w:rPr>
        <w:lastRenderedPageBreak/>
        <w:t>IEEE 802.</w:t>
      </w:r>
      <w:r w:rsidR="00AC1BF8">
        <w:rPr>
          <w:b/>
          <w:color w:val="FF0000"/>
          <w:sz w:val="28"/>
          <w:szCs w:val="28"/>
        </w:rPr>
        <w:t>15 Plenary Meeting – Session #71</w:t>
      </w:r>
    </w:p>
    <w:p w14:paraId="6F615A5D" w14:textId="121D2D7B" w:rsidR="00DD592B" w:rsidRPr="00032199" w:rsidRDefault="00AC1BF8" w:rsidP="00DD592B">
      <w:pPr>
        <w:widowControl w:val="0"/>
        <w:spacing w:before="120"/>
        <w:jc w:val="center"/>
        <w:outlineLvl w:val="0"/>
        <w:rPr>
          <w:b/>
          <w:color w:val="FF0000"/>
          <w:sz w:val="28"/>
          <w:szCs w:val="28"/>
        </w:rPr>
      </w:pPr>
      <w:r>
        <w:rPr>
          <w:b/>
          <w:color w:val="FF0000"/>
          <w:sz w:val="28"/>
          <w:szCs w:val="28"/>
        </w:rPr>
        <w:t>Marina Bay Sands</w:t>
      </w:r>
      <w:r w:rsidR="00DD592B" w:rsidRPr="00032199">
        <w:rPr>
          <w:b/>
          <w:color w:val="FF0000"/>
          <w:sz w:val="28"/>
          <w:szCs w:val="28"/>
        </w:rPr>
        <w:t xml:space="preserve">, </w:t>
      </w:r>
      <w:r>
        <w:rPr>
          <w:b/>
          <w:color w:val="FF0000"/>
          <w:sz w:val="28"/>
          <w:szCs w:val="28"/>
        </w:rPr>
        <w:t>Singapore</w:t>
      </w:r>
    </w:p>
    <w:p w14:paraId="04D49195" w14:textId="71B89817" w:rsidR="00DD592B" w:rsidRPr="00032199" w:rsidRDefault="00AC1BF8" w:rsidP="00DD592B">
      <w:pPr>
        <w:widowControl w:val="0"/>
        <w:spacing w:before="120"/>
        <w:jc w:val="center"/>
        <w:rPr>
          <w:b/>
          <w:color w:val="FF0000"/>
          <w:sz w:val="28"/>
          <w:szCs w:val="28"/>
        </w:rPr>
      </w:pPr>
      <w:r>
        <w:rPr>
          <w:b/>
          <w:color w:val="FF0000"/>
          <w:sz w:val="28"/>
          <w:szCs w:val="28"/>
        </w:rPr>
        <w:t>March 14- 17, 2011</w:t>
      </w:r>
    </w:p>
    <w:p w14:paraId="69E1B4E7" w14:textId="77777777" w:rsidR="00DB4F3A" w:rsidRPr="00042A51" w:rsidRDefault="00DB4F3A" w:rsidP="00DD592B">
      <w:pPr>
        <w:widowControl w:val="0"/>
        <w:spacing w:before="120"/>
        <w:jc w:val="center"/>
        <w:rPr>
          <w:b/>
          <w:color w:val="FF0000"/>
          <w:sz w:val="28"/>
          <w:szCs w:val="28"/>
        </w:rPr>
      </w:pPr>
    </w:p>
    <w:p w14:paraId="12E5EF77" w14:textId="73868539" w:rsidR="00DB4F3A" w:rsidRPr="00F966C3" w:rsidRDefault="00DB4F3A" w:rsidP="00DB4F3A">
      <w:pPr>
        <w:rPr>
          <w:b/>
          <w:sz w:val="28"/>
          <w:szCs w:val="28"/>
        </w:rPr>
      </w:pPr>
      <w:r w:rsidRPr="00F966C3">
        <w:rPr>
          <w:b/>
          <w:sz w:val="28"/>
          <w:szCs w:val="28"/>
        </w:rPr>
        <w:t xml:space="preserve">Wednesday </w:t>
      </w:r>
      <w:r w:rsidR="00A21AFF">
        <w:rPr>
          <w:b/>
          <w:sz w:val="28"/>
          <w:szCs w:val="28"/>
        </w:rPr>
        <w:t>1</w:t>
      </w:r>
      <w:r w:rsidR="00AC1BF8">
        <w:rPr>
          <w:b/>
          <w:sz w:val="28"/>
          <w:szCs w:val="28"/>
        </w:rPr>
        <w:t>6 Mar</w:t>
      </w:r>
      <w:r w:rsidR="001829E9">
        <w:rPr>
          <w:b/>
          <w:sz w:val="28"/>
          <w:szCs w:val="28"/>
        </w:rPr>
        <w:t xml:space="preserve"> </w:t>
      </w:r>
      <w:r w:rsidR="00AC1BF8">
        <w:rPr>
          <w:b/>
          <w:sz w:val="28"/>
          <w:szCs w:val="28"/>
        </w:rPr>
        <w:t>2011</w:t>
      </w:r>
    </w:p>
    <w:p w14:paraId="1A207123" w14:textId="77777777" w:rsidR="00DB4F3A" w:rsidRDefault="00DB4F3A" w:rsidP="00DB4F3A">
      <w:pPr>
        <w:rPr>
          <w:sz w:val="28"/>
          <w:szCs w:val="28"/>
        </w:rPr>
      </w:pPr>
    </w:p>
    <w:p w14:paraId="64A67BB7" w14:textId="4C247D32" w:rsidR="00DB4F3A" w:rsidRDefault="00DB4F3A" w:rsidP="00DB4F3A">
      <w:pPr>
        <w:rPr>
          <w:sz w:val="28"/>
          <w:szCs w:val="28"/>
        </w:rPr>
      </w:pPr>
      <w:r w:rsidRPr="00EB46A3">
        <w:rPr>
          <w:b/>
          <w:sz w:val="28"/>
          <w:szCs w:val="28"/>
        </w:rPr>
        <w:t>1</w:t>
      </w:r>
      <w:r>
        <w:rPr>
          <w:b/>
          <w:sz w:val="28"/>
          <w:szCs w:val="28"/>
        </w:rPr>
        <w:t>1</w:t>
      </w:r>
      <w:r w:rsidRPr="00EB46A3">
        <w:rPr>
          <w:b/>
          <w:sz w:val="28"/>
          <w:szCs w:val="28"/>
        </w:rPr>
        <w:t>:</w:t>
      </w:r>
      <w:r w:rsidR="00AC1BF8">
        <w:rPr>
          <w:b/>
          <w:sz w:val="28"/>
          <w:szCs w:val="28"/>
        </w:rPr>
        <w:t>00</w:t>
      </w:r>
      <w:r>
        <w:rPr>
          <w:sz w:val="28"/>
          <w:szCs w:val="28"/>
        </w:rPr>
        <w:tab/>
        <w:t>802.15 WNG SC chaired by P Kinney</w:t>
      </w:r>
      <w:r w:rsidR="00AE0750">
        <w:rPr>
          <w:sz w:val="28"/>
          <w:szCs w:val="28"/>
        </w:rPr>
        <w:t xml:space="preserve"> brought to order</w:t>
      </w:r>
      <w:r w:rsidR="005778C9">
        <w:rPr>
          <w:sz w:val="28"/>
          <w:szCs w:val="28"/>
        </w:rPr>
        <w:t xml:space="preserve"> noting that </w:t>
      </w:r>
      <w:r w:rsidR="00AC1BF8">
        <w:rPr>
          <w:sz w:val="28"/>
          <w:szCs w:val="28"/>
        </w:rPr>
        <w:t>today’s meeting would be dedicated to 802.15 WG Operations Manual questions, concerns, issues and errors</w:t>
      </w:r>
      <w:r w:rsidR="005778C9">
        <w:rPr>
          <w:sz w:val="28"/>
          <w:szCs w:val="28"/>
        </w:rPr>
        <w:t>.</w:t>
      </w:r>
    </w:p>
    <w:p w14:paraId="769A1953" w14:textId="0760850B" w:rsidR="000C1A50" w:rsidRDefault="00AC1BF8" w:rsidP="000C1A50">
      <w:pPr>
        <w:rPr>
          <w:sz w:val="28"/>
          <w:szCs w:val="28"/>
        </w:rPr>
      </w:pPr>
      <w:r>
        <w:rPr>
          <w:sz w:val="28"/>
          <w:szCs w:val="28"/>
        </w:rPr>
        <w:t xml:space="preserve">WNG chair informed the group that the latest revision was document 15-11-0235-07 and that any changes would be captured in 15-11-0235-08.  The chair presented a high level overview of the changes to the rules of the WG due to the </w:t>
      </w:r>
      <w:proofErr w:type="spellStart"/>
      <w:r>
        <w:rPr>
          <w:sz w:val="28"/>
          <w:szCs w:val="28"/>
        </w:rPr>
        <w:t>Audcom</w:t>
      </w:r>
      <w:proofErr w:type="spellEnd"/>
      <w:r>
        <w:rPr>
          <w:sz w:val="28"/>
          <w:szCs w:val="28"/>
        </w:rPr>
        <w:t xml:space="preserve"> effort to standardize WG rules.  The WG rules are now dictated by the LMSC P&amp;P.  The operations manual is a document that embellishes the WG P&amp;P allowing the WG to </w:t>
      </w:r>
      <w:r w:rsidR="00B87CEA">
        <w:rPr>
          <w:sz w:val="28"/>
          <w:szCs w:val="28"/>
        </w:rPr>
        <w:t>codify its culture.</w:t>
      </w:r>
    </w:p>
    <w:p w14:paraId="76DFEBA8" w14:textId="4B0E7C76" w:rsidR="00B87CEA" w:rsidRDefault="00B87CEA" w:rsidP="000C1A50">
      <w:pPr>
        <w:rPr>
          <w:sz w:val="28"/>
          <w:szCs w:val="28"/>
        </w:rPr>
      </w:pPr>
      <w:r>
        <w:rPr>
          <w:sz w:val="28"/>
          <w:szCs w:val="28"/>
        </w:rPr>
        <w:t>Discussion ensued as to issues with grammar, spelling, and other editorial concerns; all changes were captured in rev8.</w:t>
      </w:r>
    </w:p>
    <w:p w14:paraId="7E84DF95" w14:textId="77777777" w:rsidR="00FD5216" w:rsidRDefault="00FD5216" w:rsidP="00FD5216">
      <w:pPr>
        <w:pStyle w:val="ListParagraph"/>
        <w:numPr>
          <w:ilvl w:val="0"/>
          <w:numId w:val="46"/>
        </w:numPr>
        <w:tabs>
          <w:tab w:val="left" w:pos="720"/>
        </w:tabs>
        <w:rPr>
          <w:color w:val="000000"/>
          <w:sz w:val="28"/>
          <w:szCs w:val="28"/>
        </w:rPr>
      </w:pPr>
      <w:r>
        <w:rPr>
          <w:color w:val="000000"/>
          <w:sz w:val="28"/>
          <w:szCs w:val="28"/>
        </w:rPr>
        <w:t>Add abbreviations to acronym section</w:t>
      </w:r>
    </w:p>
    <w:p w14:paraId="4A8256A8" w14:textId="77777777" w:rsidR="00FD5216" w:rsidRDefault="00FD5216" w:rsidP="00FD5216">
      <w:pPr>
        <w:pStyle w:val="ListParagraph"/>
        <w:numPr>
          <w:ilvl w:val="1"/>
          <w:numId w:val="46"/>
        </w:numPr>
        <w:tabs>
          <w:tab w:val="left" w:pos="720"/>
        </w:tabs>
        <w:rPr>
          <w:color w:val="000000"/>
          <w:sz w:val="28"/>
          <w:szCs w:val="28"/>
        </w:rPr>
      </w:pPr>
      <w:r>
        <w:rPr>
          <w:color w:val="000000"/>
          <w:sz w:val="28"/>
          <w:szCs w:val="28"/>
        </w:rPr>
        <w:t>Add MAC and PHY</w:t>
      </w:r>
    </w:p>
    <w:p w14:paraId="05434ADE" w14:textId="77777777" w:rsidR="00FD5216" w:rsidRDefault="00FD5216" w:rsidP="00FD5216">
      <w:pPr>
        <w:pStyle w:val="ListParagraph"/>
        <w:numPr>
          <w:ilvl w:val="0"/>
          <w:numId w:val="46"/>
        </w:numPr>
        <w:tabs>
          <w:tab w:val="left" w:pos="720"/>
        </w:tabs>
        <w:rPr>
          <w:color w:val="000000"/>
          <w:sz w:val="28"/>
          <w:szCs w:val="28"/>
        </w:rPr>
      </w:pPr>
      <w:r>
        <w:rPr>
          <w:color w:val="000000"/>
          <w:sz w:val="28"/>
          <w:szCs w:val="28"/>
        </w:rPr>
        <w:t>3.10.5 Recirculation Ballots</w:t>
      </w:r>
    </w:p>
    <w:p w14:paraId="019BE657" w14:textId="77777777" w:rsidR="00FD5216" w:rsidRDefault="00FD5216" w:rsidP="00FD5216">
      <w:pPr>
        <w:pStyle w:val="ListParagraph"/>
        <w:numPr>
          <w:ilvl w:val="1"/>
          <w:numId w:val="46"/>
        </w:numPr>
        <w:tabs>
          <w:tab w:val="left" w:pos="720"/>
        </w:tabs>
        <w:rPr>
          <w:color w:val="000000"/>
          <w:sz w:val="28"/>
          <w:szCs w:val="28"/>
        </w:rPr>
      </w:pPr>
      <w:r>
        <w:rPr>
          <w:color w:val="000000"/>
          <w:sz w:val="28"/>
          <w:szCs w:val="28"/>
        </w:rPr>
        <w:t>rather than restate a section of the IEEE-SA rules, change to a reference</w:t>
      </w:r>
    </w:p>
    <w:p w14:paraId="54E05A37" w14:textId="77777777" w:rsidR="00FD5216" w:rsidRDefault="00FD5216" w:rsidP="00FD5216">
      <w:pPr>
        <w:pStyle w:val="ListParagraph"/>
        <w:numPr>
          <w:ilvl w:val="0"/>
          <w:numId w:val="46"/>
        </w:numPr>
        <w:tabs>
          <w:tab w:val="left" w:pos="720"/>
        </w:tabs>
        <w:rPr>
          <w:color w:val="000000"/>
          <w:sz w:val="28"/>
          <w:szCs w:val="28"/>
        </w:rPr>
      </w:pPr>
      <w:r>
        <w:rPr>
          <w:color w:val="000000"/>
          <w:sz w:val="28"/>
          <w:szCs w:val="28"/>
        </w:rPr>
        <w:t>IEEE stands for Institute not International</w:t>
      </w:r>
    </w:p>
    <w:p w14:paraId="3DF1DC2E" w14:textId="77777777" w:rsidR="00FD5216" w:rsidRDefault="00FD5216" w:rsidP="00FD5216">
      <w:pPr>
        <w:pStyle w:val="ListParagraph"/>
        <w:numPr>
          <w:ilvl w:val="0"/>
          <w:numId w:val="46"/>
        </w:numPr>
        <w:tabs>
          <w:tab w:val="left" w:pos="720"/>
        </w:tabs>
        <w:rPr>
          <w:color w:val="000000"/>
          <w:sz w:val="28"/>
          <w:szCs w:val="28"/>
        </w:rPr>
      </w:pPr>
      <w:r>
        <w:rPr>
          <w:color w:val="000000"/>
          <w:sz w:val="28"/>
          <w:szCs w:val="28"/>
        </w:rPr>
        <w:t>4.7.2 Task Group Chair’s responsibility</w:t>
      </w:r>
    </w:p>
    <w:p w14:paraId="02989ABF" w14:textId="77777777" w:rsidR="00FD5216" w:rsidRDefault="00FD5216" w:rsidP="00FD5216">
      <w:pPr>
        <w:pStyle w:val="ListParagraph"/>
        <w:numPr>
          <w:ilvl w:val="1"/>
          <w:numId w:val="46"/>
        </w:numPr>
        <w:tabs>
          <w:tab w:val="left" w:pos="720"/>
        </w:tabs>
        <w:rPr>
          <w:color w:val="000000"/>
          <w:sz w:val="28"/>
          <w:szCs w:val="28"/>
        </w:rPr>
      </w:pPr>
      <w:r>
        <w:rPr>
          <w:color w:val="000000"/>
          <w:sz w:val="28"/>
          <w:szCs w:val="28"/>
        </w:rPr>
        <w:t>delete PowerPoint and replace with “in a format appropriate for presentation to the group”</w:t>
      </w:r>
    </w:p>
    <w:p w14:paraId="3375302F" w14:textId="77777777" w:rsidR="00FD5216" w:rsidRPr="00D760D3" w:rsidRDefault="00FD5216" w:rsidP="00FD5216">
      <w:pPr>
        <w:pStyle w:val="ListParagraph"/>
        <w:numPr>
          <w:ilvl w:val="0"/>
          <w:numId w:val="46"/>
        </w:numPr>
        <w:tabs>
          <w:tab w:val="left" w:pos="720"/>
        </w:tabs>
        <w:rPr>
          <w:color w:val="000000"/>
          <w:sz w:val="28"/>
          <w:szCs w:val="28"/>
        </w:rPr>
      </w:pPr>
      <w:r>
        <w:rPr>
          <w:color w:val="000000"/>
          <w:sz w:val="28"/>
          <w:szCs w:val="28"/>
        </w:rPr>
        <w:t>remove “recording” from describing secretary</w:t>
      </w:r>
    </w:p>
    <w:p w14:paraId="05148026" w14:textId="77777777" w:rsidR="00FD5216" w:rsidRPr="000C1A50" w:rsidRDefault="00FD5216" w:rsidP="000C1A50">
      <w:pPr>
        <w:rPr>
          <w:color w:val="000000"/>
          <w:sz w:val="28"/>
          <w:szCs w:val="28"/>
        </w:rPr>
      </w:pPr>
      <w:bookmarkStart w:id="0" w:name="_GoBack"/>
      <w:bookmarkEnd w:id="0"/>
    </w:p>
    <w:p w14:paraId="4F3CF6CA" w14:textId="77777777" w:rsidR="00B270A2" w:rsidRDefault="00B270A2" w:rsidP="00DB4F3A">
      <w:pPr>
        <w:rPr>
          <w:b/>
          <w:sz w:val="28"/>
          <w:szCs w:val="28"/>
        </w:rPr>
      </w:pPr>
    </w:p>
    <w:p w14:paraId="27808C07" w14:textId="21FBAE30" w:rsidR="00DB4F3A" w:rsidRPr="00956932" w:rsidRDefault="00695292" w:rsidP="00DB4F3A">
      <w:pPr>
        <w:rPr>
          <w:sz w:val="28"/>
          <w:szCs w:val="28"/>
        </w:rPr>
      </w:pPr>
      <w:r>
        <w:rPr>
          <w:b/>
          <w:sz w:val="28"/>
          <w:szCs w:val="28"/>
        </w:rPr>
        <w:t>12</w:t>
      </w:r>
      <w:r w:rsidR="00FB3AA4">
        <w:rPr>
          <w:b/>
          <w:sz w:val="28"/>
          <w:szCs w:val="28"/>
        </w:rPr>
        <w:t>:</w:t>
      </w:r>
      <w:r w:rsidR="00B87CEA">
        <w:rPr>
          <w:b/>
          <w:sz w:val="28"/>
          <w:szCs w:val="28"/>
        </w:rPr>
        <w:t>0</w:t>
      </w:r>
      <w:r w:rsidR="000C1A50">
        <w:rPr>
          <w:b/>
          <w:sz w:val="28"/>
          <w:szCs w:val="28"/>
        </w:rPr>
        <w:t>3</w:t>
      </w:r>
      <w:r w:rsidR="00DB4F3A">
        <w:rPr>
          <w:sz w:val="28"/>
          <w:szCs w:val="28"/>
        </w:rPr>
        <w:tab/>
        <w:t>Meeting adjourned</w:t>
      </w:r>
    </w:p>
    <w:sectPr w:rsidR="00DB4F3A" w:rsidRPr="00956932" w:rsidSect="00DB4F3A">
      <w:headerReference w:type="default" r:id="rId9"/>
      <w:footnotePr>
        <w:pos w:val="beneathText"/>
      </w:footnotePr>
      <w:pgSz w:w="12240" w:h="15840"/>
      <w:pgMar w:top="1800" w:right="108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B644" w14:textId="77777777" w:rsidR="00AC1BF8" w:rsidRDefault="00AC1BF8">
      <w:r>
        <w:separator/>
      </w:r>
    </w:p>
  </w:endnote>
  <w:endnote w:type="continuationSeparator" w:id="0">
    <w:p w14:paraId="15396501" w14:textId="77777777" w:rsidR="00AC1BF8" w:rsidRDefault="00AC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A40A" w14:textId="77777777" w:rsidR="00AC1BF8" w:rsidRDefault="00AC1BF8">
      <w:r>
        <w:separator/>
      </w:r>
    </w:p>
  </w:footnote>
  <w:footnote w:type="continuationSeparator" w:id="0">
    <w:p w14:paraId="4570001A" w14:textId="77777777" w:rsidR="00AC1BF8" w:rsidRDefault="00AC1B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C858" w14:textId="66E60787" w:rsidR="00AC1BF8" w:rsidRPr="00111E49" w:rsidRDefault="00B87CEA">
    <w:pPr>
      <w:pStyle w:val="Header"/>
      <w:rPr>
        <w:sz w:val="28"/>
        <w:szCs w:val="28"/>
      </w:rPr>
    </w:pPr>
    <w:r>
      <w:rPr>
        <w:sz w:val="28"/>
        <w:szCs w:val="28"/>
      </w:rPr>
      <w:t>Mar 16 2011</w:t>
    </w:r>
    <w:r w:rsidR="00AC1BF8" w:rsidRPr="00111E49">
      <w:rPr>
        <w:sz w:val="28"/>
        <w:szCs w:val="28"/>
      </w:rPr>
      <w:ptab w:relativeTo="margin" w:alignment="center" w:leader="none"/>
    </w:r>
    <w:r w:rsidR="00AC1BF8" w:rsidRPr="00111E49">
      <w:rPr>
        <w:sz w:val="28"/>
        <w:szCs w:val="28"/>
      </w:rPr>
      <w:ptab w:relativeTo="margin" w:alignment="right" w:leader="none"/>
    </w:r>
    <w:r>
      <w:rPr>
        <w:bCs/>
        <w:sz w:val="28"/>
        <w:szCs w:val="28"/>
      </w:rPr>
      <w:t>15-11</w:t>
    </w:r>
    <w:r w:rsidR="00AC1BF8" w:rsidRPr="00111E49">
      <w:rPr>
        <w:bCs/>
        <w:sz w:val="28"/>
        <w:szCs w:val="28"/>
      </w:rPr>
      <w:t>-</w:t>
    </w:r>
    <w:r>
      <w:rPr>
        <w:bCs/>
        <w:sz w:val="28"/>
        <w:szCs w:val="28"/>
      </w:rPr>
      <w:t>0254</w:t>
    </w:r>
    <w:r w:rsidR="00AC1BF8" w:rsidRPr="00111E49">
      <w:rPr>
        <w:bCs/>
        <w:sz w:val="28"/>
        <w:szCs w:val="28"/>
      </w:rPr>
      <w:t>-00-wng0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A40"/>
    <w:multiLevelType w:val="hybridMultilevel"/>
    <w:tmpl w:val="CD6AEFD8"/>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0CE0F61"/>
    <w:multiLevelType w:val="hybridMultilevel"/>
    <w:tmpl w:val="4B42BC2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893254"/>
    <w:multiLevelType w:val="hybridMultilevel"/>
    <w:tmpl w:val="8E328D8E"/>
    <w:lvl w:ilvl="0" w:tplc="D046A8B8">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4F84DBD"/>
    <w:multiLevelType w:val="hybridMultilevel"/>
    <w:tmpl w:val="9E7A5B4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88E6D61"/>
    <w:multiLevelType w:val="hybridMultilevel"/>
    <w:tmpl w:val="D872068E"/>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9D30752"/>
    <w:multiLevelType w:val="hybridMultilevel"/>
    <w:tmpl w:val="1E16B7BE"/>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AAC1A41"/>
    <w:multiLevelType w:val="hybridMultilevel"/>
    <w:tmpl w:val="D3E22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D4D7371"/>
    <w:multiLevelType w:val="hybridMultilevel"/>
    <w:tmpl w:val="D3F4AD84"/>
    <w:lvl w:ilvl="0" w:tplc="657C9CC2">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B4471F"/>
    <w:multiLevelType w:val="hybridMultilevel"/>
    <w:tmpl w:val="87D6B63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nsid w:val="107A48DE"/>
    <w:multiLevelType w:val="hybridMultilevel"/>
    <w:tmpl w:val="51CC6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3432221"/>
    <w:multiLevelType w:val="hybridMultilevel"/>
    <w:tmpl w:val="28802930"/>
    <w:lvl w:ilvl="0" w:tplc="04090003">
      <w:start w:val="1"/>
      <w:numFmt w:val="bullet"/>
      <w:lvlText w:val="o"/>
      <w:lvlJc w:val="left"/>
      <w:pPr>
        <w:tabs>
          <w:tab w:val="num" w:pos="1080"/>
        </w:tabs>
        <w:ind w:left="1080" w:hanging="360"/>
      </w:pPr>
      <w:rPr>
        <w:rFonts w:ascii="Courier New" w:hAnsi="Courier New" w:cs="Aria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9C96DA3"/>
    <w:multiLevelType w:val="hybridMultilevel"/>
    <w:tmpl w:val="719E3A1C"/>
    <w:lvl w:ilvl="0" w:tplc="D15C2BE2">
      <w:start w:val="1"/>
      <w:numFmt w:val="bullet"/>
      <w:lvlText w:val="•"/>
      <w:lvlJc w:val="left"/>
      <w:pPr>
        <w:tabs>
          <w:tab w:val="num" w:pos="720"/>
        </w:tabs>
        <w:ind w:left="720" w:hanging="360"/>
      </w:pPr>
      <w:rPr>
        <w:rFonts w:ascii="Times New Roman" w:hAnsi="Times New Roman" w:hint="default"/>
      </w:rPr>
    </w:lvl>
    <w:lvl w:ilvl="1" w:tplc="E482CCCC">
      <w:start w:val="164"/>
      <w:numFmt w:val="bullet"/>
      <w:lvlText w:val="–"/>
      <w:lvlJc w:val="left"/>
      <w:pPr>
        <w:tabs>
          <w:tab w:val="num" w:pos="1440"/>
        </w:tabs>
        <w:ind w:left="1440" w:hanging="360"/>
      </w:pPr>
      <w:rPr>
        <w:rFonts w:ascii="Times New Roman" w:hAnsi="Times New Roman" w:hint="default"/>
      </w:rPr>
    </w:lvl>
    <w:lvl w:ilvl="2" w:tplc="3A6A3F3A" w:tentative="1">
      <w:start w:val="1"/>
      <w:numFmt w:val="bullet"/>
      <w:lvlText w:val="•"/>
      <w:lvlJc w:val="left"/>
      <w:pPr>
        <w:tabs>
          <w:tab w:val="num" w:pos="2160"/>
        </w:tabs>
        <w:ind w:left="2160" w:hanging="360"/>
      </w:pPr>
      <w:rPr>
        <w:rFonts w:ascii="Times New Roman" w:hAnsi="Times New Roman" w:hint="default"/>
      </w:rPr>
    </w:lvl>
    <w:lvl w:ilvl="3" w:tplc="182A8C56" w:tentative="1">
      <w:start w:val="1"/>
      <w:numFmt w:val="bullet"/>
      <w:lvlText w:val="•"/>
      <w:lvlJc w:val="left"/>
      <w:pPr>
        <w:tabs>
          <w:tab w:val="num" w:pos="2880"/>
        </w:tabs>
        <w:ind w:left="2880" w:hanging="360"/>
      </w:pPr>
      <w:rPr>
        <w:rFonts w:ascii="Times New Roman" w:hAnsi="Times New Roman" w:hint="default"/>
      </w:rPr>
    </w:lvl>
    <w:lvl w:ilvl="4" w:tplc="5F969770" w:tentative="1">
      <w:start w:val="1"/>
      <w:numFmt w:val="bullet"/>
      <w:lvlText w:val="•"/>
      <w:lvlJc w:val="left"/>
      <w:pPr>
        <w:tabs>
          <w:tab w:val="num" w:pos="3600"/>
        </w:tabs>
        <w:ind w:left="3600" w:hanging="360"/>
      </w:pPr>
      <w:rPr>
        <w:rFonts w:ascii="Times New Roman" w:hAnsi="Times New Roman" w:hint="default"/>
      </w:rPr>
    </w:lvl>
    <w:lvl w:ilvl="5" w:tplc="51323AB4" w:tentative="1">
      <w:start w:val="1"/>
      <w:numFmt w:val="bullet"/>
      <w:lvlText w:val="•"/>
      <w:lvlJc w:val="left"/>
      <w:pPr>
        <w:tabs>
          <w:tab w:val="num" w:pos="4320"/>
        </w:tabs>
        <w:ind w:left="4320" w:hanging="360"/>
      </w:pPr>
      <w:rPr>
        <w:rFonts w:ascii="Times New Roman" w:hAnsi="Times New Roman" w:hint="default"/>
      </w:rPr>
    </w:lvl>
    <w:lvl w:ilvl="6" w:tplc="7584C9FC" w:tentative="1">
      <w:start w:val="1"/>
      <w:numFmt w:val="bullet"/>
      <w:lvlText w:val="•"/>
      <w:lvlJc w:val="left"/>
      <w:pPr>
        <w:tabs>
          <w:tab w:val="num" w:pos="5040"/>
        </w:tabs>
        <w:ind w:left="5040" w:hanging="360"/>
      </w:pPr>
      <w:rPr>
        <w:rFonts w:ascii="Times New Roman" w:hAnsi="Times New Roman" w:hint="default"/>
      </w:rPr>
    </w:lvl>
    <w:lvl w:ilvl="7" w:tplc="4D3C75B0" w:tentative="1">
      <w:start w:val="1"/>
      <w:numFmt w:val="bullet"/>
      <w:lvlText w:val="•"/>
      <w:lvlJc w:val="left"/>
      <w:pPr>
        <w:tabs>
          <w:tab w:val="num" w:pos="5760"/>
        </w:tabs>
        <w:ind w:left="5760" w:hanging="360"/>
      </w:pPr>
      <w:rPr>
        <w:rFonts w:ascii="Times New Roman" w:hAnsi="Times New Roman" w:hint="default"/>
      </w:rPr>
    </w:lvl>
    <w:lvl w:ilvl="8" w:tplc="8564C90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C9C5526"/>
    <w:multiLevelType w:val="hybridMultilevel"/>
    <w:tmpl w:val="BF780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8555C1"/>
    <w:multiLevelType w:val="hybridMultilevel"/>
    <w:tmpl w:val="3FB095A6"/>
    <w:lvl w:ilvl="0" w:tplc="04090003">
      <w:start w:val="1"/>
      <w:numFmt w:val="bullet"/>
      <w:lvlText w:val="o"/>
      <w:lvlJc w:val="left"/>
      <w:pPr>
        <w:tabs>
          <w:tab w:val="num" w:pos="1800"/>
        </w:tabs>
        <w:ind w:left="1800" w:hanging="360"/>
      </w:pPr>
      <w:rPr>
        <w:rFonts w:ascii="Courier New" w:hAnsi="Courier New" w:cs="Aria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1090713"/>
    <w:multiLevelType w:val="hybridMultilevel"/>
    <w:tmpl w:val="C532B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31516F3"/>
    <w:multiLevelType w:val="hybridMultilevel"/>
    <w:tmpl w:val="5E869A7C"/>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4724C2"/>
    <w:multiLevelType w:val="hybridMultilevel"/>
    <w:tmpl w:val="2E1E7C46"/>
    <w:lvl w:ilvl="0" w:tplc="04090001">
      <w:start w:val="1"/>
      <w:numFmt w:val="bullet"/>
      <w:lvlText w:val=""/>
      <w:lvlJc w:val="left"/>
      <w:pPr>
        <w:tabs>
          <w:tab w:val="num" w:pos="2160"/>
        </w:tabs>
        <w:ind w:left="2160" w:hanging="360"/>
      </w:pPr>
      <w:rPr>
        <w:rFonts w:ascii="Symbol" w:hAnsi="Symbol" w:hint="default"/>
      </w:rPr>
    </w:lvl>
    <w:lvl w:ilvl="1" w:tplc="FA94A6D4">
      <w:start w:val="1"/>
      <w:numFmt w:val="bullet"/>
      <w:lvlText w:val=""/>
      <w:lvlJc w:val="left"/>
      <w:pPr>
        <w:tabs>
          <w:tab w:val="num" w:pos="2880"/>
        </w:tabs>
        <w:ind w:left="2880" w:hanging="360"/>
      </w:pPr>
      <w:rPr>
        <w:rFonts w:ascii="Symbol" w:hAnsi="Symbol" w:hint="default"/>
        <w:sz w:val="20"/>
        <w:szCs w:val="2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28737562"/>
    <w:multiLevelType w:val="hybridMultilevel"/>
    <w:tmpl w:val="0FBC2350"/>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D046A8B8">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9167E4F"/>
    <w:multiLevelType w:val="hybridMultilevel"/>
    <w:tmpl w:val="FE360A3A"/>
    <w:lvl w:ilvl="0" w:tplc="D046A8B8">
      <w:start w:val="1"/>
      <w:numFmt w:val="bullet"/>
      <w:lvlText w:val=""/>
      <w:lvlJc w:val="left"/>
      <w:pPr>
        <w:tabs>
          <w:tab w:val="num" w:pos="2880"/>
        </w:tabs>
        <w:ind w:left="2880" w:hanging="360"/>
      </w:pPr>
      <w:rPr>
        <w:rFonts w:ascii="Symbol" w:hAnsi="Symbol"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nsid w:val="2AB945FB"/>
    <w:multiLevelType w:val="hybridMultilevel"/>
    <w:tmpl w:val="EB3629E6"/>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2C363E66"/>
    <w:multiLevelType w:val="hybridMultilevel"/>
    <w:tmpl w:val="43300436"/>
    <w:lvl w:ilvl="0" w:tplc="4AF06484">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2F08A6"/>
    <w:multiLevelType w:val="hybridMultilevel"/>
    <w:tmpl w:val="3EA80B2A"/>
    <w:lvl w:ilvl="0" w:tplc="D046A8B8">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2">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FCD5A7F"/>
    <w:multiLevelType w:val="hybridMultilevel"/>
    <w:tmpl w:val="31D88E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16908AF"/>
    <w:multiLevelType w:val="hybridMultilevel"/>
    <w:tmpl w:val="80629442"/>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2DE0D62"/>
    <w:multiLevelType w:val="hybridMultilevel"/>
    <w:tmpl w:val="168418F2"/>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nsid w:val="432C2D14"/>
    <w:multiLevelType w:val="hybridMultilevel"/>
    <w:tmpl w:val="2F64548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F">
      <w:start w:val="1"/>
      <w:numFmt w:val="decimal"/>
      <w:lvlText w:val="%3."/>
      <w:lvlJc w:val="left"/>
      <w:pPr>
        <w:tabs>
          <w:tab w:val="num" w:pos="2520"/>
        </w:tabs>
        <w:ind w:left="252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37806E5"/>
    <w:multiLevelType w:val="hybridMultilevel"/>
    <w:tmpl w:val="4B8A7A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4E543DD1"/>
    <w:multiLevelType w:val="hybridMultilevel"/>
    <w:tmpl w:val="87F4185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nsid w:val="53897ACA"/>
    <w:multiLevelType w:val="hybridMultilevel"/>
    <w:tmpl w:val="B590DF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5CB1D88"/>
    <w:multiLevelType w:val="hybridMultilevel"/>
    <w:tmpl w:val="449C6956"/>
    <w:lvl w:ilvl="0" w:tplc="60DA2A3C">
      <w:start w:val="1"/>
      <w:numFmt w:val="bullet"/>
      <w:lvlText w:val="•"/>
      <w:lvlJc w:val="left"/>
      <w:pPr>
        <w:tabs>
          <w:tab w:val="num" w:pos="720"/>
        </w:tabs>
        <w:ind w:left="720" w:hanging="360"/>
      </w:pPr>
      <w:rPr>
        <w:rFonts w:ascii="Times New Roman" w:hAnsi="Times New Roman" w:hint="default"/>
      </w:rPr>
    </w:lvl>
    <w:lvl w:ilvl="1" w:tplc="8B72122C">
      <w:start w:val="164"/>
      <w:numFmt w:val="bullet"/>
      <w:lvlText w:val="–"/>
      <w:lvlJc w:val="left"/>
      <w:pPr>
        <w:tabs>
          <w:tab w:val="num" w:pos="1440"/>
        </w:tabs>
        <w:ind w:left="1440" w:hanging="360"/>
      </w:pPr>
      <w:rPr>
        <w:rFonts w:ascii="Times New Roman" w:hAnsi="Times New Roman" w:hint="default"/>
      </w:rPr>
    </w:lvl>
    <w:lvl w:ilvl="2" w:tplc="67E05CF2" w:tentative="1">
      <w:start w:val="1"/>
      <w:numFmt w:val="bullet"/>
      <w:lvlText w:val="•"/>
      <w:lvlJc w:val="left"/>
      <w:pPr>
        <w:tabs>
          <w:tab w:val="num" w:pos="2160"/>
        </w:tabs>
        <w:ind w:left="2160" w:hanging="360"/>
      </w:pPr>
      <w:rPr>
        <w:rFonts w:ascii="Times New Roman" w:hAnsi="Times New Roman" w:hint="default"/>
      </w:rPr>
    </w:lvl>
    <w:lvl w:ilvl="3" w:tplc="197C1F04" w:tentative="1">
      <w:start w:val="1"/>
      <w:numFmt w:val="bullet"/>
      <w:lvlText w:val="•"/>
      <w:lvlJc w:val="left"/>
      <w:pPr>
        <w:tabs>
          <w:tab w:val="num" w:pos="2880"/>
        </w:tabs>
        <w:ind w:left="2880" w:hanging="360"/>
      </w:pPr>
      <w:rPr>
        <w:rFonts w:ascii="Times New Roman" w:hAnsi="Times New Roman" w:hint="default"/>
      </w:rPr>
    </w:lvl>
    <w:lvl w:ilvl="4" w:tplc="2CC02322" w:tentative="1">
      <w:start w:val="1"/>
      <w:numFmt w:val="bullet"/>
      <w:lvlText w:val="•"/>
      <w:lvlJc w:val="left"/>
      <w:pPr>
        <w:tabs>
          <w:tab w:val="num" w:pos="3600"/>
        </w:tabs>
        <w:ind w:left="3600" w:hanging="360"/>
      </w:pPr>
      <w:rPr>
        <w:rFonts w:ascii="Times New Roman" w:hAnsi="Times New Roman" w:hint="default"/>
      </w:rPr>
    </w:lvl>
    <w:lvl w:ilvl="5" w:tplc="5BE60B9C" w:tentative="1">
      <w:start w:val="1"/>
      <w:numFmt w:val="bullet"/>
      <w:lvlText w:val="•"/>
      <w:lvlJc w:val="left"/>
      <w:pPr>
        <w:tabs>
          <w:tab w:val="num" w:pos="4320"/>
        </w:tabs>
        <w:ind w:left="4320" w:hanging="360"/>
      </w:pPr>
      <w:rPr>
        <w:rFonts w:ascii="Times New Roman" w:hAnsi="Times New Roman" w:hint="default"/>
      </w:rPr>
    </w:lvl>
    <w:lvl w:ilvl="6" w:tplc="A5009924" w:tentative="1">
      <w:start w:val="1"/>
      <w:numFmt w:val="bullet"/>
      <w:lvlText w:val="•"/>
      <w:lvlJc w:val="left"/>
      <w:pPr>
        <w:tabs>
          <w:tab w:val="num" w:pos="5040"/>
        </w:tabs>
        <w:ind w:left="5040" w:hanging="360"/>
      </w:pPr>
      <w:rPr>
        <w:rFonts w:ascii="Times New Roman" w:hAnsi="Times New Roman" w:hint="default"/>
      </w:rPr>
    </w:lvl>
    <w:lvl w:ilvl="7" w:tplc="966889E6" w:tentative="1">
      <w:start w:val="1"/>
      <w:numFmt w:val="bullet"/>
      <w:lvlText w:val="•"/>
      <w:lvlJc w:val="left"/>
      <w:pPr>
        <w:tabs>
          <w:tab w:val="num" w:pos="5760"/>
        </w:tabs>
        <w:ind w:left="5760" w:hanging="360"/>
      </w:pPr>
      <w:rPr>
        <w:rFonts w:ascii="Times New Roman" w:hAnsi="Times New Roman" w:hint="default"/>
      </w:rPr>
    </w:lvl>
    <w:lvl w:ilvl="8" w:tplc="E7903FA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5E507AE"/>
    <w:multiLevelType w:val="hybridMultilevel"/>
    <w:tmpl w:val="71844582"/>
    <w:lvl w:ilvl="0" w:tplc="F39C32B8">
      <w:start w:val="1"/>
      <w:numFmt w:val="bullet"/>
      <w:lvlText w:val="•"/>
      <w:lvlJc w:val="left"/>
      <w:pPr>
        <w:tabs>
          <w:tab w:val="num" w:pos="720"/>
        </w:tabs>
        <w:ind w:left="720" w:hanging="360"/>
      </w:pPr>
      <w:rPr>
        <w:rFonts w:ascii="Times New Roman" w:hAnsi="Times New Roman" w:hint="default"/>
      </w:rPr>
    </w:lvl>
    <w:lvl w:ilvl="1" w:tplc="0602E58A" w:tentative="1">
      <w:start w:val="1"/>
      <w:numFmt w:val="bullet"/>
      <w:lvlText w:val="•"/>
      <w:lvlJc w:val="left"/>
      <w:pPr>
        <w:tabs>
          <w:tab w:val="num" w:pos="1440"/>
        </w:tabs>
        <w:ind w:left="1440" w:hanging="360"/>
      </w:pPr>
      <w:rPr>
        <w:rFonts w:ascii="Times New Roman" w:hAnsi="Times New Roman" w:hint="default"/>
      </w:rPr>
    </w:lvl>
    <w:lvl w:ilvl="2" w:tplc="9B5ECF6A" w:tentative="1">
      <w:start w:val="1"/>
      <w:numFmt w:val="bullet"/>
      <w:lvlText w:val="•"/>
      <w:lvlJc w:val="left"/>
      <w:pPr>
        <w:tabs>
          <w:tab w:val="num" w:pos="2160"/>
        </w:tabs>
        <w:ind w:left="2160" w:hanging="360"/>
      </w:pPr>
      <w:rPr>
        <w:rFonts w:ascii="Times New Roman" w:hAnsi="Times New Roman" w:hint="default"/>
      </w:rPr>
    </w:lvl>
    <w:lvl w:ilvl="3" w:tplc="B834482A" w:tentative="1">
      <w:start w:val="1"/>
      <w:numFmt w:val="bullet"/>
      <w:lvlText w:val="•"/>
      <w:lvlJc w:val="left"/>
      <w:pPr>
        <w:tabs>
          <w:tab w:val="num" w:pos="2880"/>
        </w:tabs>
        <w:ind w:left="2880" w:hanging="360"/>
      </w:pPr>
      <w:rPr>
        <w:rFonts w:ascii="Times New Roman" w:hAnsi="Times New Roman" w:hint="default"/>
      </w:rPr>
    </w:lvl>
    <w:lvl w:ilvl="4" w:tplc="01BE1C56" w:tentative="1">
      <w:start w:val="1"/>
      <w:numFmt w:val="bullet"/>
      <w:lvlText w:val="•"/>
      <w:lvlJc w:val="left"/>
      <w:pPr>
        <w:tabs>
          <w:tab w:val="num" w:pos="3600"/>
        </w:tabs>
        <w:ind w:left="3600" w:hanging="360"/>
      </w:pPr>
      <w:rPr>
        <w:rFonts w:ascii="Times New Roman" w:hAnsi="Times New Roman" w:hint="default"/>
      </w:rPr>
    </w:lvl>
    <w:lvl w:ilvl="5" w:tplc="53C65D42" w:tentative="1">
      <w:start w:val="1"/>
      <w:numFmt w:val="bullet"/>
      <w:lvlText w:val="•"/>
      <w:lvlJc w:val="left"/>
      <w:pPr>
        <w:tabs>
          <w:tab w:val="num" w:pos="4320"/>
        </w:tabs>
        <w:ind w:left="4320" w:hanging="360"/>
      </w:pPr>
      <w:rPr>
        <w:rFonts w:ascii="Times New Roman" w:hAnsi="Times New Roman" w:hint="default"/>
      </w:rPr>
    </w:lvl>
    <w:lvl w:ilvl="6" w:tplc="1AACA5C2" w:tentative="1">
      <w:start w:val="1"/>
      <w:numFmt w:val="bullet"/>
      <w:lvlText w:val="•"/>
      <w:lvlJc w:val="left"/>
      <w:pPr>
        <w:tabs>
          <w:tab w:val="num" w:pos="5040"/>
        </w:tabs>
        <w:ind w:left="5040" w:hanging="360"/>
      </w:pPr>
      <w:rPr>
        <w:rFonts w:ascii="Times New Roman" w:hAnsi="Times New Roman" w:hint="default"/>
      </w:rPr>
    </w:lvl>
    <w:lvl w:ilvl="7" w:tplc="7CD2EED6" w:tentative="1">
      <w:start w:val="1"/>
      <w:numFmt w:val="bullet"/>
      <w:lvlText w:val="•"/>
      <w:lvlJc w:val="left"/>
      <w:pPr>
        <w:tabs>
          <w:tab w:val="num" w:pos="5760"/>
        </w:tabs>
        <w:ind w:left="5760" w:hanging="360"/>
      </w:pPr>
      <w:rPr>
        <w:rFonts w:ascii="Times New Roman" w:hAnsi="Times New Roman" w:hint="default"/>
      </w:rPr>
    </w:lvl>
    <w:lvl w:ilvl="8" w:tplc="4276FD7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6682E30"/>
    <w:multiLevelType w:val="hybridMultilevel"/>
    <w:tmpl w:val="487E6A2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nsid w:val="57D67ACF"/>
    <w:multiLevelType w:val="multilevel"/>
    <w:tmpl w:val="84B22538"/>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880"/>
        </w:tabs>
        <w:ind w:left="2880" w:hanging="360"/>
      </w:pPr>
      <w:rPr>
        <w:rFonts w:ascii="Symbol" w:hAnsi="Symbol" w:hint="default"/>
        <w:sz w:val="20"/>
        <w:szCs w:val="20"/>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 w:hint="default"/>
      </w:rPr>
    </w:lvl>
    <w:lvl w:ilvl="8">
      <w:start w:val="1"/>
      <w:numFmt w:val="bullet"/>
      <w:lvlText w:val=""/>
      <w:lvlJc w:val="left"/>
      <w:pPr>
        <w:tabs>
          <w:tab w:val="num" w:pos="7920"/>
        </w:tabs>
        <w:ind w:left="7920" w:hanging="360"/>
      </w:pPr>
      <w:rPr>
        <w:rFonts w:ascii="Wingdings" w:hAnsi="Wingdings" w:hint="default"/>
      </w:rPr>
    </w:lvl>
  </w:abstractNum>
  <w:abstractNum w:abstractNumId="34">
    <w:nsid w:val="59167065"/>
    <w:multiLevelType w:val="hybridMultilevel"/>
    <w:tmpl w:val="6B3EA9A0"/>
    <w:lvl w:ilvl="0" w:tplc="D046A8B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5B355966"/>
    <w:multiLevelType w:val="hybridMultilevel"/>
    <w:tmpl w:val="9CC6E93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5D88029D"/>
    <w:multiLevelType w:val="hybridMultilevel"/>
    <w:tmpl w:val="CDEA2512"/>
    <w:lvl w:ilvl="0" w:tplc="7812D574">
      <w:start w:val="1"/>
      <w:numFmt w:val="bullet"/>
      <w:lvlText w:val="•"/>
      <w:lvlJc w:val="left"/>
      <w:pPr>
        <w:tabs>
          <w:tab w:val="num" w:pos="720"/>
        </w:tabs>
        <w:ind w:left="720" w:hanging="360"/>
      </w:pPr>
      <w:rPr>
        <w:rFonts w:ascii="Times New Roman" w:hAnsi="Times New Roman" w:hint="default"/>
      </w:rPr>
    </w:lvl>
    <w:lvl w:ilvl="1" w:tplc="857C6CEA" w:tentative="1">
      <w:start w:val="1"/>
      <w:numFmt w:val="bullet"/>
      <w:lvlText w:val="•"/>
      <w:lvlJc w:val="left"/>
      <w:pPr>
        <w:tabs>
          <w:tab w:val="num" w:pos="1440"/>
        </w:tabs>
        <w:ind w:left="1440" w:hanging="360"/>
      </w:pPr>
      <w:rPr>
        <w:rFonts w:ascii="Times New Roman" w:hAnsi="Times New Roman" w:hint="default"/>
      </w:rPr>
    </w:lvl>
    <w:lvl w:ilvl="2" w:tplc="D5E2CE48" w:tentative="1">
      <w:start w:val="1"/>
      <w:numFmt w:val="bullet"/>
      <w:lvlText w:val="•"/>
      <w:lvlJc w:val="left"/>
      <w:pPr>
        <w:tabs>
          <w:tab w:val="num" w:pos="2160"/>
        </w:tabs>
        <w:ind w:left="2160" w:hanging="360"/>
      </w:pPr>
      <w:rPr>
        <w:rFonts w:ascii="Times New Roman" w:hAnsi="Times New Roman" w:hint="default"/>
      </w:rPr>
    </w:lvl>
    <w:lvl w:ilvl="3" w:tplc="27DA310C" w:tentative="1">
      <w:start w:val="1"/>
      <w:numFmt w:val="bullet"/>
      <w:lvlText w:val="•"/>
      <w:lvlJc w:val="left"/>
      <w:pPr>
        <w:tabs>
          <w:tab w:val="num" w:pos="2880"/>
        </w:tabs>
        <w:ind w:left="2880" w:hanging="360"/>
      </w:pPr>
      <w:rPr>
        <w:rFonts w:ascii="Times New Roman" w:hAnsi="Times New Roman" w:hint="default"/>
      </w:rPr>
    </w:lvl>
    <w:lvl w:ilvl="4" w:tplc="F520671C" w:tentative="1">
      <w:start w:val="1"/>
      <w:numFmt w:val="bullet"/>
      <w:lvlText w:val="•"/>
      <w:lvlJc w:val="left"/>
      <w:pPr>
        <w:tabs>
          <w:tab w:val="num" w:pos="3600"/>
        </w:tabs>
        <w:ind w:left="3600" w:hanging="360"/>
      </w:pPr>
      <w:rPr>
        <w:rFonts w:ascii="Times New Roman" w:hAnsi="Times New Roman" w:hint="default"/>
      </w:rPr>
    </w:lvl>
    <w:lvl w:ilvl="5" w:tplc="2638A670" w:tentative="1">
      <w:start w:val="1"/>
      <w:numFmt w:val="bullet"/>
      <w:lvlText w:val="•"/>
      <w:lvlJc w:val="left"/>
      <w:pPr>
        <w:tabs>
          <w:tab w:val="num" w:pos="4320"/>
        </w:tabs>
        <w:ind w:left="4320" w:hanging="360"/>
      </w:pPr>
      <w:rPr>
        <w:rFonts w:ascii="Times New Roman" w:hAnsi="Times New Roman" w:hint="default"/>
      </w:rPr>
    </w:lvl>
    <w:lvl w:ilvl="6" w:tplc="8C263A06" w:tentative="1">
      <w:start w:val="1"/>
      <w:numFmt w:val="bullet"/>
      <w:lvlText w:val="•"/>
      <w:lvlJc w:val="left"/>
      <w:pPr>
        <w:tabs>
          <w:tab w:val="num" w:pos="5040"/>
        </w:tabs>
        <w:ind w:left="5040" w:hanging="360"/>
      </w:pPr>
      <w:rPr>
        <w:rFonts w:ascii="Times New Roman" w:hAnsi="Times New Roman" w:hint="default"/>
      </w:rPr>
    </w:lvl>
    <w:lvl w:ilvl="7" w:tplc="4BB82E7E" w:tentative="1">
      <w:start w:val="1"/>
      <w:numFmt w:val="bullet"/>
      <w:lvlText w:val="•"/>
      <w:lvlJc w:val="left"/>
      <w:pPr>
        <w:tabs>
          <w:tab w:val="num" w:pos="5760"/>
        </w:tabs>
        <w:ind w:left="5760" w:hanging="360"/>
      </w:pPr>
      <w:rPr>
        <w:rFonts w:ascii="Times New Roman" w:hAnsi="Times New Roman" w:hint="default"/>
      </w:rPr>
    </w:lvl>
    <w:lvl w:ilvl="8" w:tplc="DCDA5A74" w:tentative="1">
      <w:start w:val="1"/>
      <w:numFmt w:val="bullet"/>
      <w:lvlText w:val="•"/>
      <w:lvlJc w:val="left"/>
      <w:pPr>
        <w:tabs>
          <w:tab w:val="num" w:pos="6480"/>
        </w:tabs>
        <w:ind w:left="6480" w:hanging="360"/>
      </w:pPr>
      <w:rPr>
        <w:rFonts w:ascii="Times New Roman" w:hAnsi="Times New Roman" w:hint="default"/>
      </w:rPr>
    </w:lvl>
  </w:abstractNum>
  <w:abstractNum w:abstractNumId="37">
    <w:nsid w:val="5FA05AB3"/>
    <w:multiLevelType w:val="multilevel"/>
    <w:tmpl w:val="2F64548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decimal"/>
      <w:lvlText w:val="%3."/>
      <w:lvlJc w:val="left"/>
      <w:pPr>
        <w:tabs>
          <w:tab w:val="num" w:pos="2520"/>
        </w:tabs>
        <w:ind w:left="2520" w:hanging="360"/>
      </w:pPr>
      <w:rPr>
        <w:rFont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nsid w:val="5FA206E5"/>
    <w:multiLevelType w:val="hybridMultilevel"/>
    <w:tmpl w:val="0F8E041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74C1A8E"/>
    <w:multiLevelType w:val="hybridMultilevel"/>
    <w:tmpl w:val="D764C3B8"/>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2433A53"/>
    <w:multiLevelType w:val="hybridMultilevel"/>
    <w:tmpl w:val="A52AC2AE"/>
    <w:lvl w:ilvl="0" w:tplc="4AF0648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2AB5359"/>
    <w:multiLevelType w:val="hybridMultilevel"/>
    <w:tmpl w:val="69ECFEF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3CF136E"/>
    <w:multiLevelType w:val="hybridMultilevel"/>
    <w:tmpl w:val="3320CF22"/>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953365F"/>
    <w:multiLevelType w:val="hybridMultilevel"/>
    <w:tmpl w:val="171CCC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7E902AC9"/>
    <w:multiLevelType w:val="hybridMultilevel"/>
    <w:tmpl w:val="826613B4"/>
    <w:lvl w:ilvl="0" w:tplc="657C9CC2">
      <w:start w:val="1"/>
      <w:numFmt w:val="bullet"/>
      <w:lvlText w:val="•"/>
      <w:lvlJc w:val="left"/>
      <w:pPr>
        <w:tabs>
          <w:tab w:val="num" w:pos="720"/>
        </w:tabs>
        <w:ind w:left="720" w:hanging="360"/>
      </w:pPr>
      <w:rPr>
        <w:rFonts w:ascii="Times New Roman" w:hAnsi="Times New Roman" w:hint="default"/>
      </w:rPr>
    </w:lvl>
    <w:lvl w:ilvl="1" w:tplc="5B6CA3E2" w:tentative="1">
      <w:start w:val="1"/>
      <w:numFmt w:val="bullet"/>
      <w:lvlText w:val="•"/>
      <w:lvlJc w:val="left"/>
      <w:pPr>
        <w:tabs>
          <w:tab w:val="num" w:pos="1440"/>
        </w:tabs>
        <w:ind w:left="1440" w:hanging="360"/>
      </w:pPr>
      <w:rPr>
        <w:rFonts w:ascii="Times New Roman" w:hAnsi="Times New Roman" w:hint="default"/>
      </w:rPr>
    </w:lvl>
    <w:lvl w:ilvl="2" w:tplc="AE3A84F2" w:tentative="1">
      <w:start w:val="1"/>
      <w:numFmt w:val="bullet"/>
      <w:lvlText w:val="•"/>
      <w:lvlJc w:val="left"/>
      <w:pPr>
        <w:tabs>
          <w:tab w:val="num" w:pos="2160"/>
        </w:tabs>
        <w:ind w:left="2160" w:hanging="360"/>
      </w:pPr>
      <w:rPr>
        <w:rFonts w:ascii="Times New Roman" w:hAnsi="Times New Roman" w:hint="default"/>
      </w:rPr>
    </w:lvl>
    <w:lvl w:ilvl="3" w:tplc="AA7258E6" w:tentative="1">
      <w:start w:val="1"/>
      <w:numFmt w:val="bullet"/>
      <w:lvlText w:val="•"/>
      <w:lvlJc w:val="left"/>
      <w:pPr>
        <w:tabs>
          <w:tab w:val="num" w:pos="2880"/>
        </w:tabs>
        <w:ind w:left="2880" w:hanging="360"/>
      </w:pPr>
      <w:rPr>
        <w:rFonts w:ascii="Times New Roman" w:hAnsi="Times New Roman" w:hint="default"/>
      </w:rPr>
    </w:lvl>
    <w:lvl w:ilvl="4" w:tplc="D32A8ECA" w:tentative="1">
      <w:start w:val="1"/>
      <w:numFmt w:val="bullet"/>
      <w:lvlText w:val="•"/>
      <w:lvlJc w:val="left"/>
      <w:pPr>
        <w:tabs>
          <w:tab w:val="num" w:pos="3600"/>
        </w:tabs>
        <w:ind w:left="3600" w:hanging="360"/>
      </w:pPr>
      <w:rPr>
        <w:rFonts w:ascii="Times New Roman" w:hAnsi="Times New Roman" w:hint="default"/>
      </w:rPr>
    </w:lvl>
    <w:lvl w:ilvl="5" w:tplc="7BCCDC98" w:tentative="1">
      <w:start w:val="1"/>
      <w:numFmt w:val="bullet"/>
      <w:lvlText w:val="•"/>
      <w:lvlJc w:val="left"/>
      <w:pPr>
        <w:tabs>
          <w:tab w:val="num" w:pos="4320"/>
        </w:tabs>
        <w:ind w:left="4320" w:hanging="360"/>
      </w:pPr>
      <w:rPr>
        <w:rFonts w:ascii="Times New Roman" w:hAnsi="Times New Roman" w:hint="default"/>
      </w:rPr>
    </w:lvl>
    <w:lvl w:ilvl="6" w:tplc="6EA4F904" w:tentative="1">
      <w:start w:val="1"/>
      <w:numFmt w:val="bullet"/>
      <w:lvlText w:val="•"/>
      <w:lvlJc w:val="left"/>
      <w:pPr>
        <w:tabs>
          <w:tab w:val="num" w:pos="5040"/>
        </w:tabs>
        <w:ind w:left="5040" w:hanging="360"/>
      </w:pPr>
      <w:rPr>
        <w:rFonts w:ascii="Times New Roman" w:hAnsi="Times New Roman" w:hint="default"/>
      </w:rPr>
    </w:lvl>
    <w:lvl w:ilvl="7" w:tplc="C7FA70E2" w:tentative="1">
      <w:start w:val="1"/>
      <w:numFmt w:val="bullet"/>
      <w:lvlText w:val="•"/>
      <w:lvlJc w:val="left"/>
      <w:pPr>
        <w:tabs>
          <w:tab w:val="num" w:pos="5760"/>
        </w:tabs>
        <w:ind w:left="5760" w:hanging="360"/>
      </w:pPr>
      <w:rPr>
        <w:rFonts w:ascii="Times New Roman" w:hAnsi="Times New Roman" w:hint="default"/>
      </w:rPr>
    </w:lvl>
    <w:lvl w:ilvl="8" w:tplc="036ED11E" w:tentative="1">
      <w:start w:val="1"/>
      <w:numFmt w:val="bullet"/>
      <w:lvlText w:val="•"/>
      <w:lvlJc w:val="left"/>
      <w:pPr>
        <w:tabs>
          <w:tab w:val="num" w:pos="6480"/>
        </w:tabs>
        <w:ind w:left="6480" w:hanging="360"/>
      </w:pPr>
      <w:rPr>
        <w:rFonts w:ascii="Times New Roman" w:hAnsi="Times New Roman" w:hint="default"/>
      </w:rPr>
    </w:lvl>
  </w:abstractNum>
  <w:num w:numId="1">
    <w:abstractNumId w:val="44"/>
  </w:num>
  <w:num w:numId="2">
    <w:abstractNumId w:val="35"/>
  </w:num>
  <w:num w:numId="3">
    <w:abstractNumId w:val="38"/>
  </w:num>
  <w:num w:numId="4">
    <w:abstractNumId w:val="23"/>
  </w:num>
  <w:num w:numId="5">
    <w:abstractNumId w:val="16"/>
  </w:num>
  <w:num w:numId="6">
    <w:abstractNumId w:val="28"/>
  </w:num>
  <w:num w:numId="7">
    <w:abstractNumId w:val="45"/>
  </w:num>
  <w:num w:numId="8">
    <w:abstractNumId w:val="33"/>
  </w:num>
  <w:num w:numId="9">
    <w:abstractNumId w:val="13"/>
  </w:num>
  <w:num w:numId="10">
    <w:abstractNumId w:val="36"/>
  </w:num>
  <w:num w:numId="11">
    <w:abstractNumId w:val="10"/>
  </w:num>
  <w:num w:numId="12">
    <w:abstractNumId w:val="31"/>
  </w:num>
  <w:num w:numId="13">
    <w:abstractNumId w:val="11"/>
  </w:num>
  <w:num w:numId="14">
    <w:abstractNumId w:val="30"/>
  </w:num>
  <w:num w:numId="15">
    <w:abstractNumId w:val="6"/>
  </w:num>
  <w:num w:numId="16">
    <w:abstractNumId w:val="26"/>
  </w:num>
  <w:num w:numId="17">
    <w:abstractNumId w:val="37"/>
  </w:num>
  <w:num w:numId="18">
    <w:abstractNumId w:val="25"/>
  </w:num>
  <w:num w:numId="19">
    <w:abstractNumId w:val="22"/>
  </w:num>
  <w:num w:numId="20">
    <w:abstractNumId w:val="1"/>
  </w:num>
  <w:num w:numId="21">
    <w:abstractNumId w:val="2"/>
  </w:num>
  <w:num w:numId="22">
    <w:abstractNumId w:val="18"/>
  </w:num>
  <w:num w:numId="23">
    <w:abstractNumId w:val="17"/>
  </w:num>
  <w:num w:numId="24">
    <w:abstractNumId w:val="19"/>
  </w:num>
  <w:num w:numId="25">
    <w:abstractNumId w:val="32"/>
  </w:num>
  <w:num w:numId="26">
    <w:abstractNumId w:val="21"/>
  </w:num>
  <w:num w:numId="27">
    <w:abstractNumId w:val="3"/>
  </w:num>
  <w:num w:numId="28">
    <w:abstractNumId w:val="39"/>
  </w:num>
  <w:num w:numId="29">
    <w:abstractNumId w:val="41"/>
  </w:num>
  <w:num w:numId="30">
    <w:abstractNumId w:val="34"/>
  </w:num>
  <w:num w:numId="31">
    <w:abstractNumId w:val="0"/>
  </w:num>
  <w:num w:numId="32">
    <w:abstractNumId w:val="42"/>
  </w:num>
  <w:num w:numId="33">
    <w:abstractNumId w:val="4"/>
  </w:num>
  <w:num w:numId="34">
    <w:abstractNumId w:val="5"/>
  </w:num>
  <w:num w:numId="35">
    <w:abstractNumId w:val="24"/>
  </w:num>
  <w:num w:numId="36">
    <w:abstractNumId w:val="15"/>
  </w:num>
  <w:num w:numId="37">
    <w:abstractNumId w:val="40"/>
  </w:num>
  <w:num w:numId="38">
    <w:abstractNumId w:val="20"/>
  </w:num>
  <w:num w:numId="39">
    <w:abstractNumId w:val="14"/>
  </w:num>
  <w:num w:numId="40">
    <w:abstractNumId w:val="12"/>
  </w:num>
  <w:num w:numId="41">
    <w:abstractNumId w:val="27"/>
  </w:num>
  <w:num w:numId="42">
    <w:abstractNumId w:val="7"/>
  </w:num>
  <w:num w:numId="43">
    <w:abstractNumId w:val="9"/>
  </w:num>
  <w:num w:numId="44">
    <w:abstractNumId w:val="43"/>
  </w:num>
  <w:num w:numId="45">
    <w:abstractNumId w:val="8"/>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32199"/>
    <w:rsid w:val="00077CCB"/>
    <w:rsid w:val="00081902"/>
    <w:rsid w:val="000A5694"/>
    <w:rsid w:val="000C1A50"/>
    <w:rsid w:val="000F486C"/>
    <w:rsid w:val="00111E49"/>
    <w:rsid w:val="001829E9"/>
    <w:rsid w:val="001859C8"/>
    <w:rsid w:val="001A6331"/>
    <w:rsid w:val="00274A6E"/>
    <w:rsid w:val="002902EF"/>
    <w:rsid w:val="002F5B8F"/>
    <w:rsid w:val="00341EBB"/>
    <w:rsid w:val="003641E1"/>
    <w:rsid w:val="00365586"/>
    <w:rsid w:val="00366C44"/>
    <w:rsid w:val="003A67D4"/>
    <w:rsid w:val="003B3BC6"/>
    <w:rsid w:val="003E48B9"/>
    <w:rsid w:val="00466B64"/>
    <w:rsid w:val="00470FE0"/>
    <w:rsid w:val="005535B8"/>
    <w:rsid w:val="005545E9"/>
    <w:rsid w:val="005778C9"/>
    <w:rsid w:val="005B3935"/>
    <w:rsid w:val="00666D19"/>
    <w:rsid w:val="00695292"/>
    <w:rsid w:val="006E2818"/>
    <w:rsid w:val="007400E9"/>
    <w:rsid w:val="00751D24"/>
    <w:rsid w:val="00792FE7"/>
    <w:rsid w:val="00844879"/>
    <w:rsid w:val="008609BC"/>
    <w:rsid w:val="0087529A"/>
    <w:rsid w:val="009052BA"/>
    <w:rsid w:val="00A0451F"/>
    <w:rsid w:val="00A21AFF"/>
    <w:rsid w:val="00AC1BF8"/>
    <w:rsid w:val="00AE0750"/>
    <w:rsid w:val="00AF2884"/>
    <w:rsid w:val="00B12A11"/>
    <w:rsid w:val="00B270A2"/>
    <w:rsid w:val="00B640EC"/>
    <w:rsid w:val="00B6526B"/>
    <w:rsid w:val="00B87CEA"/>
    <w:rsid w:val="00CC0CB2"/>
    <w:rsid w:val="00CC3AFF"/>
    <w:rsid w:val="00CD6B9D"/>
    <w:rsid w:val="00CE3EB9"/>
    <w:rsid w:val="00D40BCD"/>
    <w:rsid w:val="00D419F3"/>
    <w:rsid w:val="00D43130"/>
    <w:rsid w:val="00D77F2F"/>
    <w:rsid w:val="00DA4BB0"/>
    <w:rsid w:val="00DB4F3A"/>
    <w:rsid w:val="00DD3B4A"/>
    <w:rsid w:val="00DD592B"/>
    <w:rsid w:val="00E33EC0"/>
    <w:rsid w:val="00E476F4"/>
    <w:rsid w:val="00EB1BCC"/>
    <w:rsid w:val="00EB3E98"/>
    <w:rsid w:val="00F06F22"/>
    <w:rsid w:val="00F55326"/>
    <w:rsid w:val="00F84EE1"/>
    <w:rsid w:val="00FA76AA"/>
    <w:rsid w:val="00FB3AA4"/>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72"/>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72"/>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728CC-2FA1-0B41-9178-0835BD2DE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22</TotalTime>
  <Pages>2</Pages>
  <Words>363</Words>
  <Characters>1957</Characters>
  <Application>Microsoft Macintosh Word</Application>
  <DocSecurity>0</DocSecurity>
  <Lines>67</Lines>
  <Paragraphs>46</Paragraphs>
  <ScaleCrop>false</ScaleCrop>
  <HeadingPairs>
    <vt:vector size="2" baseType="variant">
      <vt:variant>
        <vt:lpstr>Title</vt:lpstr>
      </vt:variant>
      <vt:variant>
        <vt:i4>1</vt:i4>
      </vt:variant>
    </vt:vector>
  </HeadingPairs>
  <TitlesOfParts>
    <vt:vector size="1" baseType="lpstr">
      <vt:lpstr>&lt;IEEE802.15 SCWGN minutes&gt;</vt:lpstr>
    </vt:vector>
  </TitlesOfParts>
  <Manager/>
  <Company>&lt;Kinney Consulting LLC&gt;</Company>
  <LinksUpToDate>false</LinksUpToDate>
  <CharactersWithSpaces>2274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SCWGN minutes&gt;</dc:title>
  <dc:subject/>
  <dc:creator>Pat Kinney</dc:creator>
  <cp:keywords/>
  <dc:description/>
  <cp:lastModifiedBy>Pat Kinney</cp:lastModifiedBy>
  <cp:revision>6</cp:revision>
  <dcterms:created xsi:type="dcterms:W3CDTF">2011-03-16T02:51:00Z</dcterms:created>
  <dcterms:modified xsi:type="dcterms:W3CDTF">2011-03-24T04:29:00Z</dcterms:modified>
  <cp:category>&lt;15-11-0254-00-wng0&gt;</cp:category>
</cp:coreProperties>
</file>