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C4" w:rsidRPr="001F71B1" w:rsidRDefault="00C72AC4">
      <w:pPr>
        <w:jc w:val="center"/>
        <w:rPr>
          <w:b/>
          <w:sz w:val="28"/>
        </w:rPr>
      </w:pPr>
      <w:bookmarkStart w:id="0" w:name="_GoBack"/>
      <w:bookmarkEnd w:id="0"/>
      <w:r w:rsidRPr="001F71B1">
        <w:rPr>
          <w:b/>
          <w:sz w:val="28"/>
        </w:rPr>
        <w:t>IEEE P802.15</w:t>
      </w:r>
    </w:p>
    <w:p w:rsidR="00C72AC4" w:rsidRPr="001F71B1" w:rsidRDefault="00C72AC4">
      <w:pPr>
        <w:jc w:val="center"/>
        <w:rPr>
          <w:b/>
          <w:sz w:val="28"/>
        </w:rPr>
      </w:pPr>
      <w:r w:rsidRPr="001F71B1">
        <w:rPr>
          <w:b/>
          <w:sz w:val="28"/>
        </w:rPr>
        <w:t>Wireless Personal Area Networks</w:t>
      </w:r>
    </w:p>
    <w:p w:rsidR="00C72AC4" w:rsidRPr="001F71B1" w:rsidRDefault="00C72AC4">
      <w:pPr>
        <w:jc w:val="center"/>
        <w:rPr>
          <w:b/>
          <w:sz w:val="28"/>
        </w:rPr>
      </w:pPr>
    </w:p>
    <w:tbl>
      <w:tblPr>
        <w:tblW w:w="0" w:type="auto"/>
        <w:tblInd w:w="108" w:type="dxa"/>
        <w:tblLayout w:type="fixed"/>
        <w:tblLook w:val="0000"/>
      </w:tblPr>
      <w:tblGrid>
        <w:gridCol w:w="1260"/>
        <w:gridCol w:w="3843"/>
        <w:gridCol w:w="4347"/>
      </w:tblGrid>
      <w:tr w:rsidR="00C72AC4" w:rsidRPr="001F71B1">
        <w:tc>
          <w:tcPr>
            <w:tcW w:w="1260" w:type="dxa"/>
            <w:tcBorders>
              <w:top w:val="single" w:sz="6" w:space="0" w:color="auto"/>
            </w:tcBorders>
          </w:tcPr>
          <w:p w:rsidR="00C72AC4" w:rsidRPr="001F71B1" w:rsidRDefault="00C72AC4">
            <w:pPr>
              <w:pStyle w:val="covertext"/>
            </w:pPr>
            <w:r w:rsidRPr="001F71B1">
              <w:t>Project</w:t>
            </w:r>
          </w:p>
        </w:tc>
        <w:tc>
          <w:tcPr>
            <w:tcW w:w="8190" w:type="dxa"/>
            <w:gridSpan w:val="2"/>
            <w:tcBorders>
              <w:top w:val="single" w:sz="6" w:space="0" w:color="auto"/>
            </w:tcBorders>
          </w:tcPr>
          <w:p w:rsidR="00C72AC4" w:rsidRPr="001F71B1" w:rsidRDefault="00C72AC4">
            <w:pPr>
              <w:pStyle w:val="covertext"/>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pPr>
              <w:pStyle w:val="covertext"/>
            </w:pPr>
            <w:r w:rsidRPr="001F71B1">
              <w:t>Title</w:t>
            </w:r>
          </w:p>
        </w:tc>
        <w:tc>
          <w:tcPr>
            <w:tcW w:w="8190" w:type="dxa"/>
            <w:gridSpan w:val="2"/>
            <w:tcBorders>
              <w:top w:val="single" w:sz="6" w:space="0" w:color="auto"/>
            </w:tcBorders>
          </w:tcPr>
          <w:p w:rsidR="00C72AC4" w:rsidRPr="001F71B1" w:rsidRDefault="000D154E" w:rsidP="0022647D">
            <w:pPr>
              <w:pStyle w:val="covertext"/>
              <w:rPr>
                <w:b/>
                <w:sz w:val="28"/>
              </w:rPr>
            </w:pPr>
            <w:r>
              <w:rPr>
                <w:b/>
                <w:sz w:val="28"/>
              </w:rPr>
              <w:t xml:space="preserve">SG LECIM </w:t>
            </w:r>
            <w:r w:rsidR="002B51C7">
              <w:rPr>
                <w:b/>
                <w:sz w:val="28"/>
              </w:rPr>
              <w:t>meeting</w:t>
            </w:r>
            <w:r>
              <w:rPr>
                <w:b/>
                <w:sz w:val="28"/>
              </w:rPr>
              <w:t xml:space="preserve"> minutes September-2010</w:t>
            </w:r>
          </w:p>
        </w:tc>
      </w:tr>
      <w:tr w:rsidR="00C72AC4" w:rsidRPr="001F71B1">
        <w:tc>
          <w:tcPr>
            <w:tcW w:w="1260" w:type="dxa"/>
            <w:tcBorders>
              <w:top w:val="single" w:sz="6" w:space="0" w:color="auto"/>
            </w:tcBorders>
          </w:tcPr>
          <w:p w:rsidR="00C72AC4" w:rsidRPr="001F71B1" w:rsidRDefault="00C72AC4">
            <w:pPr>
              <w:pStyle w:val="covertext"/>
            </w:pPr>
            <w:r w:rsidRPr="001F71B1">
              <w:t>Date Submitted</w:t>
            </w:r>
          </w:p>
        </w:tc>
        <w:tc>
          <w:tcPr>
            <w:tcW w:w="8190" w:type="dxa"/>
            <w:gridSpan w:val="2"/>
            <w:tcBorders>
              <w:top w:val="single" w:sz="6" w:space="0" w:color="auto"/>
            </w:tcBorders>
          </w:tcPr>
          <w:p w:rsidR="00C72AC4" w:rsidRPr="001F71B1" w:rsidRDefault="00F13C9B" w:rsidP="00C72AC4">
            <w:pPr>
              <w:pStyle w:val="covertext"/>
            </w:pPr>
            <w:r>
              <w:fldChar w:fldCharType="begin"/>
            </w:r>
            <w:r w:rsidR="00045FB9">
              <w:instrText xml:space="preserve"> DATE  \@ "d MMMM yyyy"  \* MERGEFORMAT </w:instrText>
            </w:r>
            <w:r>
              <w:fldChar w:fldCharType="separate"/>
            </w:r>
            <w:r w:rsidR="00C35B18">
              <w:rPr>
                <w:noProof/>
              </w:rPr>
              <w:t>16 September 2010</w:t>
            </w:r>
            <w:r>
              <w:rPr>
                <w:noProof/>
              </w:rPr>
              <w:fldChar w:fldCharType="end"/>
            </w:r>
          </w:p>
        </w:tc>
      </w:tr>
      <w:tr w:rsidR="00C72AC4" w:rsidRPr="001F71B1" w:rsidTr="00F71F5B">
        <w:tc>
          <w:tcPr>
            <w:tcW w:w="1260" w:type="dxa"/>
            <w:tcBorders>
              <w:top w:val="single" w:sz="4" w:space="0" w:color="auto"/>
              <w:bottom w:val="single" w:sz="4" w:space="0" w:color="auto"/>
            </w:tcBorders>
          </w:tcPr>
          <w:p w:rsidR="00C72AC4" w:rsidRPr="001F71B1" w:rsidRDefault="00C72AC4">
            <w:pPr>
              <w:pStyle w:val="covertext"/>
            </w:pPr>
            <w:r w:rsidRPr="001F71B1">
              <w:t>Source</w:t>
            </w:r>
          </w:p>
        </w:tc>
        <w:tc>
          <w:tcPr>
            <w:tcW w:w="3843" w:type="dxa"/>
            <w:tcBorders>
              <w:top w:val="single" w:sz="4" w:space="0" w:color="auto"/>
              <w:bottom w:val="single" w:sz="4" w:space="0" w:color="auto"/>
            </w:tcBorders>
          </w:tcPr>
          <w:p w:rsidR="00F71F5B" w:rsidRPr="00F71F5B" w:rsidRDefault="00C72AC4" w:rsidP="00F71F5B">
            <w:pPr>
              <w:pStyle w:val="covertext"/>
              <w:spacing w:before="0" w:after="0"/>
              <w:rPr>
                <w:sz w:val="21"/>
                <w:szCs w:val="21"/>
              </w:rPr>
            </w:pPr>
            <w:r w:rsidRPr="00F71F5B">
              <w:rPr>
                <w:sz w:val="21"/>
                <w:szCs w:val="21"/>
              </w:rPr>
              <w:t>[</w:t>
            </w:r>
            <w:r w:rsidR="000D154E" w:rsidRPr="00F71F5B">
              <w:rPr>
                <w:sz w:val="21"/>
                <w:szCs w:val="21"/>
              </w:rPr>
              <w:t>David A. Howard]</w:t>
            </w:r>
            <w:r w:rsidR="00F71F5B" w:rsidRPr="00F71F5B">
              <w:rPr>
                <w:rFonts w:hint="eastAsia"/>
                <w:sz w:val="21"/>
                <w:szCs w:val="21"/>
                <w:lang w:eastAsia="zh-CN"/>
              </w:rPr>
              <w:t xml:space="preserve"> </w:t>
            </w:r>
            <w:r w:rsidR="00F71F5B" w:rsidRPr="00F71F5B">
              <w:rPr>
                <w:sz w:val="21"/>
                <w:szCs w:val="21"/>
              </w:rPr>
              <w:t>[On-Ramp Wireless, Inc.]</w:t>
            </w:r>
          </w:p>
          <w:p w:rsidR="000D154E" w:rsidRPr="00F71F5B" w:rsidRDefault="00F71F5B" w:rsidP="00F71F5B">
            <w:pPr>
              <w:rPr>
                <w:color w:val="000000"/>
              </w:rPr>
            </w:pPr>
            <w:r>
              <w:rPr>
                <w:rFonts w:hint="eastAsia"/>
                <w:lang w:eastAsia="zh-CN"/>
              </w:rPr>
              <w:t>[</w:t>
            </w:r>
            <w:r w:rsidRPr="00C65CCE">
              <w:rPr>
                <w:color w:val="000000"/>
              </w:rPr>
              <w:t>Roberto Aiello</w:t>
            </w:r>
            <w:r>
              <w:rPr>
                <w:rFonts w:hint="eastAsia"/>
                <w:color w:val="000000"/>
                <w:lang w:eastAsia="zh-CN"/>
              </w:rPr>
              <w:t>] [</w:t>
            </w:r>
            <w:r w:rsidRPr="00C65CCE">
              <w:rPr>
                <w:color w:val="000000"/>
              </w:rPr>
              <w:t>Independent</w:t>
            </w:r>
            <w:r>
              <w:rPr>
                <w:rFonts w:hint="eastAsia"/>
                <w:lang w:eastAsia="zh-CN"/>
              </w:rPr>
              <w:t>]</w:t>
            </w:r>
          </w:p>
          <w:p w:rsidR="00C72AC4" w:rsidRPr="001F71B1" w:rsidRDefault="00F71F5B" w:rsidP="00F71F5B">
            <w:pPr>
              <w:pStyle w:val="covertext"/>
              <w:spacing w:before="0" w:after="0"/>
              <w:rPr>
                <w:lang w:eastAsia="zh-CN"/>
              </w:rPr>
            </w:pPr>
            <w:r>
              <w:rPr>
                <w:rFonts w:hint="eastAsia"/>
                <w:lang w:eastAsia="zh-CN"/>
              </w:rPr>
              <w:t>[Betty Zhao] [Huawei Technologies]</w:t>
            </w:r>
          </w:p>
        </w:tc>
        <w:tc>
          <w:tcPr>
            <w:tcW w:w="4347" w:type="dxa"/>
            <w:tcBorders>
              <w:top w:val="single" w:sz="4" w:space="0" w:color="auto"/>
              <w:bottom w:val="single" w:sz="4" w:space="0" w:color="auto"/>
            </w:tcBorders>
          </w:tcPr>
          <w:p w:rsidR="00C72AC4" w:rsidRPr="000D154E" w:rsidRDefault="00C72AC4" w:rsidP="00C72AC4">
            <w:pPr>
              <w:pStyle w:val="covertext"/>
              <w:tabs>
                <w:tab w:val="left" w:pos="1152"/>
              </w:tabs>
              <w:spacing w:before="0" w:after="0"/>
              <w:rPr>
                <w:sz w:val="22"/>
                <w:szCs w:val="22"/>
              </w:rPr>
            </w:pPr>
            <w:r w:rsidRPr="000D154E">
              <w:rPr>
                <w:sz w:val="22"/>
                <w:szCs w:val="22"/>
              </w:rPr>
              <w:t>E-mail:</w:t>
            </w:r>
            <w:r w:rsidR="000D154E">
              <w:rPr>
                <w:sz w:val="22"/>
                <w:szCs w:val="22"/>
              </w:rPr>
              <w:t>[</w:t>
            </w:r>
            <w:r w:rsidR="000D154E" w:rsidRPr="000D154E">
              <w:rPr>
                <w:sz w:val="22"/>
                <w:szCs w:val="22"/>
              </w:rPr>
              <w:t>david.howard@onrampwireless.com</w:t>
            </w:r>
            <w:r w:rsidRPr="000D154E">
              <w:rPr>
                <w:sz w:val="22"/>
                <w:szCs w:val="22"/>
              </w:rPr>
              <w:t>]</w:t>
            </w:r>
          </w:p>
          <w:p w:rsidR="00C72AC4" w:rsidRDefault="00C72AC4" w:rsidP="000D154E">
            <w:pPr>
              <w:pStyle w:val="covertext"/>
              <w:tabs>
                <w:tab w:val="left" w:pos="1152"/>
              </w:tabs>
              <w:spacing w:before="0" w:after="0"/>
              <w:rPr>
                <w:sz w:val="22"/>
                <w:szCs w:val="22"/>
                <w:lang w:eastAsia="zh-CN"/>
              </w:rPr>
            </w:pPr>
          </w:p>
          <w:p w:rsidR="00F71F5B" w:rsidRDefault="00F71F5B" w:rsidP="000D154E">
            <w:pPr>
              <w:pStyle w:val="covertext"/>
              <w:tabs>
                <w:tab w:val="left" w:pos="1152"/>
              </w:tabs>
              <w:spacing w:before="0" w:after="0"/>
              <w:rPr>
                <w:sz w:val="22"/>
                <w:szCs w:val="22"/>
                <w:lang w:eastAsia="zh-CN"/>
              </w:rPr>
            </w:pPr>
            <w:r>
              <w:rPr>
                <w:rFonts w:hint="eastAsia"/>
                <w:sz w:val="22"/>
                <w:szCs w:val="22"/>
                <w:lang w:eastAsia="zh-CN"/>
              </w:rPr>
              <w:t>[</w:t>
            </w:r>
            <w:r w:rsidR="00CE4342" w:rsidRPr="00CE4342">
              <w:rPr>
                <w:sz w:val="22"/>
                <w:szCs w:val="22"/>
                <w:lang w:eastAsia="zh-CN"/>
              </w:rPr>
              <w:t>aiello@ieee.org</w:t>
            </w:r>
            <w:r>
              <w:rPr>
                <w:rFonts w:hint="eastAsia"/>
                <w:sz w:val="22"/>
                <w:szCs w:val="22"/>
                <w:lang w:eastAsia="zh-CN"/>
              </w:rPr>
              <w:t>]</w:t>
            </w:r>
          </w:p>
          <w:p w:rsidR="00F71F5B" w:rsidRPr="000D154E" w:rsidRDefault="00F71F5B" w:rsidP="000D154E">
            <w:pPr>
              <w:pStyle w:val="covertext"/>
              <w:tabs>
                <w:tab w:val="left" w:pos="1152"/>
              </w:tabs>
              <w:spacing w:before="0" w:after="0"/>
              <w:rPr>
                <w:sz w:val="22"/>
                <w:szCs w:val="22"/>
                <w:lang w:eastAsia="zh-CN"/>
              </w:rPr>
            </w:pPr>
            <w:r>
              <w:rPr>
                <w:rFonts w:hint="eastAsia"/>
                <w:sz w:val="22"/>
                <w:szCs w:val="22"/>
                <w:lang w:eastAsia="zh-CN"/>
              </w:rPr>
              <w:t>[betty.zhao@huawei.com]</w:t>
            </w:r>
          </w:p>
        </w:tc>
      </w:tr>
      <w:tr w:rsidR="00C72AC4" w:rsidRPr="001F71B1">
        <w:tc>
          <w:tcPr>
            <w:tcW w:w="1260" w:type="dxa"/>
            <w:tcBorders>
              <w:top w:val="single" w:sz="6" w:space="0" w:color="auto"/>
            </w:tcBorders>
          </w:tcPr>
          <w:p w:rsidR="00C72AC4" w:rsidRPr="001F71B1" w:rsidRDefault="00C72AC4">
            <w:pPr>
              <w:pStyle w:val="covertext"/>
            </w:pPr>
            <w:r w:rsidRPr="001F71B1">
              <w:t>Re:</w:t>
            </w:r>
          </w:p>
        </w:tc>
        <w:tc>
          <w:tcPr>
            <w:tcW w:w="8190" w:type="dxa"/>
            <w:gridSpan w:val="2"/>
            <w:tcBorders>
              <w:top w:val="single" w:sz="6" w:space="0" w:color="auto"/>
            </w:tcBorders>
          </w:tcPr>
          <w:p w:rsidR="00C72AC4" w:rsidRPr="001F71B1" w:rsidRDefault="000D154E" w:rsidP="000D154E">
            <w:pPr>
              <w:pStyle w:val="covertext"/>
            </w:pPr>
            <w:r>
              <w:t xml:space="preserve">Low Energy Critical Infrastructure Monitoring Study </w:t>
            </w:r>
            <w:r w:rsidR="00C72AC4" w:rsidRPr="001F71B1">
              <w:t>Group</w:t>
            </w:r>
          </w:p>
        </w:tc>
      </w:tr>
      <w:tr w:rsidR="00C72AC4" w:rsidRPr="001F71B1">
        <w:tc>
          <w:tcPr>
            <w:tcW w:w="1260" w:type="dxa"/>
            <w:tcBorders>
              <w:top w:val="single" w:sz="6" w:space="0" w:color="auto"/>
            </w:tcBorders>
          </w:tcPr>
          <w:p w:rsidR="00C72AC4" w:rsidRPr="001F71B1" w:rsidRDefault="00C72AC4">
            <w:pPr>
              <w:pStyle w:val="covertext"/>
            </w:pPr>
            <w:r w:rsidRPr="001F71B1">
              <w:t>Abstract</w:t>
            </w:r>
          </w:p>
        </w:tc>
        <w:tc>
          <w:tcPr>
            <w:tcW w:w="8190" w:type="dxa"/>
            <w:gridSpan w:val="2"/>
            <w:tcBorders>
              <w:top w:val="single" w:sz="6" w:space="0" w:color="auto"/>
            </w:tcBorders>
          </w:tcPr>
          <w:p w:rsidR="00C72AC4" w:rsidRPr="001F71B1" w:rsidRDefault="000D154E" w:rsidP="002B51C7">
            <w:r>
              <w:t>SG LECIM</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pPr>
              <w:pStyle w:val="covertext"/>
            </w:pPr>
            <w:r w:rsidRPr="001F71B1">
              <w:t>Purpose</w:t>
            </w:r>
          </w:p>
        </w:tc>
        <w:tc>
          <w:tcPr>
            <w:tcW w:w="8190" w:type="dxa"/>
            <w:gridSpan w:val="2"/>
            <w:tcBorders>
              <w:top w:val="single" w:sz="6" w:space="0" w:color="auto"/>
            </w:tcBorders>
          </w:tcPr>
          <w:p w:rsidR="00C72AC4" w:rsidRPr="001F71B1" w:rsidRDefault="002B51C7">
            <w:pPr>
              <w:pStyle w:val="covertext"/>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Notice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Release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The contributor acknowledges and accepts that this contribution becomes the property of IEEE and may be made publicly available by P802.15.</w:t>
            </w:r>
          </w:p>
        </w:tc>
      </w:tr>
    </w:tbl>
    <w:p w:rsidR="00C72AC4" w:rsidRPr="00531B2F" w:rsidRDefault="00C72AC4" w:rsidP="00C72AC4">
      <w:pPr>
        <w:pStyle w:val="Heading1"/>
        <w:rPr>
          <w:u w:val="none"/>
        </w:rPr>
      </w:pPr>
      <w:r w:rsidRPr="001F71B1">
        <w:br w:type="page"/>
      </w:r>
      <w:r w:rsidR="000374F6" w:rsidRPr="00531B2F">
        <w:rPr>
          <w:u w:val="none"/>
        </w:rPr>
        <w:lastRenderedPageBreak/>
        <w:t xml:space="preserve">Study Group LECIM </w:t>
      </w:r>
      <w:r w:rsidR="005A53DD" w:rsidRPr="00531B2F">
        <w:rPr>
          <w:u w:val="none"/>
        </w:rPr>
        <w:t>Meeting</w:t>
      </w:r>
      <w:r w:rsidR="000374F6" w:rsidRPr="00531B2F">
        <w:rPr>
          <w:u w:val="none"/>
        </w:rPr>
        <w:t xml:space="preserve"> September </w:t>
      </w:r>
      <w:r w:rsidR="005A53DD" w:rsidRPr="00531B2F">
        <w:rPr>
          <w:u w:val="none"/>
        </w:rPr>
        <w:t>13</w:t>
      </w:r>
      <w:r w:rsidR="000374F6" w:rsidRPr="00531B2F">
        <w:rPr>
          <w:u w:val="none"/>
        </w:rPr>
        <w:t xml:space="preserve"> 2010</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Chair called meeting to order at 10:30am</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Chair present</w:t>
      </w:r>
      <w:r w:rsidR="006A685B" w:rsidRPr="00C65CCE">
        <w:rPr>
          <w:color w:val="000000"/>
        </w:rPr>
        <w:t>ed</w:t>
      </w:r>
      <w:r w:rsidRPr="00C65CCE">
        <w:rPr>
          <w:color w:val="000000"/>
        </w:rPr>
        <w:t xml:space="preserve"> meeting objectives, opening report and agenda</w:t>
      </w:r>
    </w:p>
    <w:p w:rsidR="005A53DD" w:rsidRPr="00C65CCE" w:rsidRDefault="005A53DD" w:rsidP="005A53DD">
      <w:pPr>
        <w:rPr>
          <w:color w:val="000000"/>
        </w:rPr>
      </w:pPr>
      <w:r w:rsidRPr="00C65CCE">
        <w:rPr>
          <w:color w:val="000000"/>
        </w:rPr>
        <w:t>Roberto Aiello agree</w:t>
      </w:r>
      <w:r w:rsidR="006A685B" w:rsidRPr="00C65CCE">
        <w:rPr>
          <w:color w:val="000000"/>
        </w:rPr>
        <w:t>d</w:t>
      </w:r>
      <w:r w:rsidRPr="00C65CCE">
        <w:rPr>
          <w:color w:val="000000"/>
        </w:rPr>
        <w:t xml:space="preserve"> to act as secretary for this session</w:t>
      </w:r>
    </w:p>
    <w:p w:rsidR="005A53DD" w:rsidRPr="00C65CCE" w:rsidRDefault="005A53DD" w:rsidP="005A53DD">
      <w:pPr>
        <w:rPr>
          <w:color w:val="000000"/>
        </w:rPr>
      </w:pPr>
      <w:r w:rsidRPr="00C65CCE">
        <w:rPr>
          <w:color w:val="000000"/>
        </w:rPr>
        <w:t>Roberto move</w:t>
      </w:r>
      <w:r w:rsidR="006A685B" w:rsidRPr="00C65CCE">
        <w:rPr>
          <w:color w:val="000000"/>
        </w:rPr>
        <w:t>d</w:t>
      </w:r>
      <w:r w:rsidRPr="00C65CCE">
        <w:rPr>
          <w:color w:val="000000"/>
        </w:rPr>
        <w:t xml:space="preserve"> to approve agenda (658r0)</w:t>
      </w:r>
    </w:p>
    <w:p w:rsidR="005A53DD" w:rsidRPr="00C65CCE" w:rsidRDefault="006A685B" w:rsidP="005A53DD">
      <w:pPr>
        <w:rPr>
          <w:color w:val="000000"/>
        </w:rPr>
      </w:pPr>
      <w:r w:rsidRPr="00C65CCE">
        <w:rPr>
          <w:color w:val="000000"/>
        </w:rPr>
        <w:t>Betty</w:t>
      </w:r>
      <w:r w:rsidR="005A53DD" w:rsidRPr="00C65CCE">
        <w:rPr>
          <w:color w:val="000000"/>
        </w:rPr>
        <w:t> second</w:t>
      </w:r>
      <w:r w:rsidRPr="00C65CCE">
        <w:rPr>
          <w:color w:val="000000"/>
        </w:rPr>
        <w:t>ed</w:t>
      </w:r>
      <w:r w:rsidR="005A53DD" w:rsidRPr="00C65CCE">
        <w:rPr>
          <w:color w:val="000000"/>
        </w:rPr>
        <w:t xml:space="preserve"> motion</w:t>
      </w:r>
    </w:p>
    <w:p w:rsidR="005A53DD" w:rsidRPr="00C65CCE" w:rsidRDefault="005A53DD" w:rsidP="005A53DD">
      <w:pPr>
        <w:rPr>
          <w:color w:val="000000"/>
        </w:rPr>
      </w:pPr>
      <w:r w:rsidRPr="00C65CCE">
        <w:rPr>
          <w:color w:val="000000"/>
        </w:rPr>
        <w:t>No discussion, no objections, motion passe</w:t>
      </w:r>
      <w:r w:rsidR="006A685B" w:rsidRPr="00C65CCE">
        <w:rPr>
          <w:color w:val="000000"/>
        </w:rPr>
        <w:t>d</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Chair remind</w:t>
      </w:r>
      <w:r w:rsidR="006A685B" w:rsidRPr="00C65CCE">
        <w:rPr>
          <w:color w:val="000000"/>
        </w:rPr>
        <w:t>ed</w:t>
      </w:r>
      <w:r w:rsidRPr="00C65CCE">
        <w:rPr>
          <w:color w:val="000000"/>
        </w:rPr>
        <w:t xml:space="preserve"> to register for attendance.</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Roberto move</w:t>
      </w:r>
      <w:r w:rsidR="006A685B" w:rsidRPr="00C65CCE">
        <w:rPr>
          <w:color w:val="000000"/>
        </w:rPr>
        <w:t>d</w:t>
      </w:r>
      <w:r w:rsidRPr="00C65CCE">
        <w:rPr>
          <w:color w:val="000000"/>
        </w:rPr>
        <w:t xml:space="preserve"> to approve minutes (550r0)</w:t>
      </w:r>
    </w:p>
    <w:p w:rsidR="005A53DD" w:rsidRPr="00C65CCE" w:rsidRDefault="005A53DD" w:rsidP="005A53DD">
      <w:pPr>
        <w:rPr>
          <w:color w:val="000000"/>
        </w:rPr>
      </w:pPr>
      <w:r w:rsidRPr="00C65CCE">
        <w:rPr>
          <w:color w:val="000000"/>
        </w:rPr>
        <w:t>Betty second</w:t>
      </w:r>
      <w:r w:rsidR="006A685B" w:rsidRPr="00C65CCE">
        <w:rPr>
          <w:color w:val="000000"/>
        </w:rPr>
        <w:t>ed</w:t>
      </w:r>
      <w:r w:rsidRPr="00C65CCE">
        <w:rPr>
          <w:color w:val="000000"/>
        </w:rPr>
        <w:t> </w:t>
      </w:r>
    </w:p>
    <w:p w:rsidR="005A53DD" w:rsidRPr="00C65CCE" w:rsidRDefault="005A53DD" w:rsidP="005A53DD">
      <w:pPr>
        <w:rPr>
          <w:color w:val="000000"/>
        </w:rPr>
      </w:pPr>
      <w:r w:rsidRPr="00C65CCE">
        <w:rPr>
          <w:color w:val="000000"/>
        </w:rPr>
        <w:t>No discussion, no objections, motion passe</w:t>
      </w:r>
      <w:r w:rsidR="006A685B" w:rsidRPr="00C65CCE">
        <w:rPr>
          <w:color w:val="000000"/>
        </w:rPr>
        <w:t>d</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Chair reviewed IP policy and other IEEE guidelines (0714r0)</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Chair reviewed 5C (665r2)</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Chair amend</w:t>
      </w:r>
      <w:r w:rsidR="006A685B" w:rsidRPr="00C65CCE">
        <w:rPr>
          <w:color w:val="000000"/>
        </w:rPr>
        <w:t>ed</w:t>
      </w:r>
      <w:r w:rsidRPr="00C65CCE">
        <w:rPr>
          <w:color w:val="000000"/>
        </w:rPr>
        <w:t xml:space="preserve"> agenda </w:t>
      </w:r>
    </w:p>
    <w:p w:rsidR="005A53DD" w:rsidRPr="00C65CCE" w:rsidRDefault="005A53DD" w:rsidP="005A53DD">
      <w:pPr>
        <w:rPr>
          <w:color w:val="000000"/>
        </w:rPr>
      </w:pPr>
      <w:r w:rsidRPr="00C65CCE">
        <w:rPr>
          <w:color w:val="000000"/>
        </w:rPr>
        <w:t>Roberto move</w:t>
      </w:r>
      <w:r w:rsidR="006A685B" w:rsidRPr="00C65CCE">
        <w:rPr>
          <w:color w:val="000000"/>
        </w:rPr>
        <w:t>d</w:t>
      </w:r>
      <w:r w:rsidRPr="00C65CCE">
        <w:rPr>
          <w:color w:val="000000"/>
        </w:rPr>
        <w:t xml:space="preserve"> to approve agenda (658r1)</w:t>
      </w:r>
    </w:p>
    <w:p w:rsidR="005A53DD" w:rsidRPr="00C65CCE" w:rsidRDefault="005A53DD" w:rsidP="005A53DD">
      <w:pPr>
        <w:rPr>
          <w:color w:val="000000"/>
        </w:rPr>
      </w:pPr>
      <w:r w:rsidRPr="00C65CCE">
        <w:rPr>
          <w:color w:val="000000"/>
        </w:rPr>
        <w:t>Betty second</w:t>
      </w:r>
      <w:r w:rsidR="006A685B" w:rsidRPr="00C65CCE">
        <w:rPr>
          <w:color w:val="000000"/>
        </w:rPr>
        <w:t>ed</w:t>
      </w:r>
      <w:r w:rsidRPr="00C65CCE">
        <w:rPr>
          <w:color w:val="000000"/>
        </w:rPr>
        <w:t> </w:t>
      </w:r>
    </w:p>
    <w:p w:rsidR="005A53DD" w:rsidRPr="00C65CCE" w:rsidRDefault="005A53DD" w:rsidP="005A53DD">
      <w:pPr>
        <w:rPr>
          <w:color w:val="000000"/>
        </w:rPr>
      </w:pPr>
      <w:r w:rsidRPr="00C65CCE">
        <w:rPr>
          <w:color w:val="000000"/>
        </w:rPr>
        <w:t>No discussion, no objections, motion passe</w:t>
      </w:r>
      <w:r w:rsidR="006A685B" w:rsidRPr="00C65CCE">
        <w:rPr>
          <w:color w:val="000000"/>
        </w:rPr>
        <w:t>d</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Chair appoint</w:t>
      </w:r>
      <w:r w:rsidR="006A685B" w:rsidRPr="00C65CCE">
        <w:rPr>
          <w:color w:val="000000"/>
        </w:rPr>
        <w:t>ed</w:t>
      </w:r>
      <w:r w:rsidRPr="00C65CCE">
        <w:rPr>
          <w:color w:val="000000"/>
        </w:rPr>
        <w:t> Betty as secretary for the SG phase</w:t>
      </w:r>
    </w:p>
    <w:p w:rsidR="005A53DD" w:rsidRPr="00C65CCE" w:rsidRDefault="005A53DD" w:rsidP="005A53DD">
      <w:pPr>
        <w:rPr>
          <w:color w:val="000000"/>
        </w:rPr>
      </w:pPr>
      <w:r w:rsidRPr="00C65CCE">
        <w:rPr>
          <w:color w:val="000000"/>
        </w:rPr>
        <w:t>Chair appoint</w:t>
      </w:r>
      <w:r w:rsidR="006A685B" w:rsidRPr="00C65CCE">
        <w:rPr>
          <w:color w:val="000000"/>
        </w:rPr>
        <w:t>ed</w:t>
      </w:r>
      <w:r w:rsidRPr="00C65CCE">
        <w:rPr>
          <w:color w:val="000000"/>
        </w:rPr>
        <w:t xml:space="preserve"> James Gilb as editor of PAR and 5C documents during SG phase</w:t>
      </w:r>
    </w:p>
    <w:p w:rsidR="005A53DD" w:rsidRPr="00C65CCE" w:rsidRDefault="005A53DD" w:rsidP="005A53DD">
      <w:pPr>
        <w:rPr>
          <w:color w:val="000000"/>
        </w:rPr>
      </w:pPr>
    </w:p>
    <w:p w:rsidR="005A53DD" w:rsidRPr="00C65CCE" w:rsidRDefault="005A53DD" w:rsidP="005A53DD">
      <w:pPr>
        <w:rPr>
          <w:color w:val="000000"/>
        </w:rPr>
      </w:pPr>
      <w:r w:rsidRPr="00C65CCE">
        <w:rPr>
          <w:color w:val="000000"/>
        </w:rPr>
        <w:t>Chair reviewed LECIM applications (053)</w:t>
      </w:r>
    </w:p>
    <w:p w:rsidR="004A078B" w:rsidRPr="00C65CCE" w:rsidRDefault="004A078B" w:rsidP="005A53DD">
      <w:pPr>
        <w:rPr>
          <w:color w:val="000000"/>
        </w:rPr>
      </w:pPr>
      <w:r w:rsidRPr="00C65CCE">
        <w:rPr>
          <w:color w:val="000000"/>
        </w:rPr>
        <w:t>John pointed out that SCADA systems have problems with external antennas</w:t>
      </w:r>
    </w:p>
    <w:p w:rsidR="004A078B" w:rsidRPr="00C65CCE" w:rsidRDefault="004A078B" w:rsidP="005A53DD">
      <w:pPr>
        <w:rPr>
          <w:color w:val="000000"/>
        </w:rPr>
      </w:pPr>
      <w:r w:rsidRPr="00C65CCE">
        <w:rPr>
          <w:color w:val="000000"/>
        </w:rPr>
        <w:t>John pointed out that it would be useful to have time information</w:t>
      </w:r>
    </w:p>
    <w:p w:rsidR="005A53DD" w:rsidRPr="00C65CCE" w:rsidRDefault="005A53DD" w:rsidP="005A53DD">
      <w:pPr>
        <w:rPr>
          <w:color w:val="000000"/>
        </w:rPr>
      </w:pPr>
    </w:p>
    <w:p w:rsidR="00FB660C" w:rsidRPr="00C65CCE" w:rsidRDefault="00FD2A07" w:rsidP="00FB660C">
      <w:pPr>
        <w:rPr>
          <w:color w:val="000000"/>
        </w:rPr>
      </w:pPr>
      <w:r w:rsidRPr="00C65CCE">
        <w:rPr>
          <w:color w:val="000000"/>
        </w:rPr>
        <w:t>Chair reviewed summary LECIM contributions (533)</w:t>
      </w:r>
    </w:p>
    <w:p w:rsidR="00FB660C" w:rsidRPr="00C65CCE" w:rsidRDefault="00FB660C" w:rsidP="00FB660C">
      <w:pPr>
        <w:rPr>
          <w:color w:val="000000"/>
        </w:rPr>
      </w:pPr>
    </w:p>
    <w:p w:rsidR="00FD2A07" w:rsidRPr="00C65CCE" w:rsidRDefault="00FB660C" w:rsidP="00AF2BE1">
      <w:pPr>
        <w:rPr>
          <w:color w:val="000000"/>
        </w:rPr>
      </w:pPr>
      <w:r w:rsidRPr="00C65CCE">
        <w:rPr>
          <w:color w:val="000000"/>
        </w:rPr>
        <w:t xml:space="preserve">Pat Kinney provided </w:t>
      </w:r>
      <w:r w:rsidR="00AF2BE1" w:rsidRPr="00C65CCE">
        <w:rPr>
          <w:color w:val="000000"/>
        </w:rPr>
        <w:t xml:space="preserve">an </w:t>
      </w:r>
      <w:r w:rsidRPr="00C65CCE">
        <w:rPr>
          <w:color w:val="000000"/>
        </w:rPr>
        <w:t>overview of study group’s purpose and rules</w:t>
      </w:r>
    </w:p>
    <w:p w:rsidR="00AF2BE1" w:rsidRPr="00C65CCE" w:rsidRDefault="00AF2BE1" w:rsidP="00AF2BE1">
      <w:pPr>
        <w:rPr>
          <w:color w:val="000000"/>
        </w:rPr>
      </w:pPr>
      <w:r w:rsidRPr="00C65CCE">
        <w:rPr>
          <w:color w:val="000000"/>
        </w:rPr>
        <w:t>Discussion</w:t>
      </w:r>
    </w:p>
    <w:p w:rsidR="00AF2BE1" w:rsidRPr="00C65CCE" w:rsidRDefault="00AF2BE1" w:rsidP="00AF2BE1">
      <w:pPr>
        <w:rPr>
          <w:color w:val="000000"/>
        </w:rPr>
      </w:pPr>
    </w:p>
    <w:p w:rsidR="00AF2BE1" w:rsidRPr="00C65CCE" w:rsidRDefault="00AF2BE1" w:rsidP="00AF2BE1">
      <w:pPr>
        <w:rPr>
          <w:color w:val="000000"/>
        </w:rPr>
      </w:pPr>
      <w:r w:rsidRPr="00C65CCE">
        <w:rPr>
          <w:color w:val="000000"/>
        </w:rPr>
        <w:t>Chair led discussion of appropriate strategy for SG</w:t>
      </w:r>
    </w:p>
    <w:p w:rsidR="006C4BAB" w:rsidRPr="00C65CCE" w:rsidRDefault="006C4BAB" w:rsidP="00AF2BE1">
      <w:pPr>
        <w:rPr>
          <w:color w:val="000000"/>
        </w:rPr>
      </w:pPr>
      <w:r w:rsidRPr="00C65CCE">
        <w:rPr>
          <w:color w:val="000000"/>
        </w:rPr>
        <w:t>Bob Heile advised that the bar is higher for</w:t>
      </w:r>
      <w:r w:rsidR="002D5222" w:rsidRPr="00C65CCE">
        <w:rPr>
          <w:color w:val="000000"/>
        </w:rPr>
        <w:t xml:space="preserve"> a</w:t>
      </w:r>
      <w:r w:rsidRPr="00C65CCE">
        <w:rPr>
          <w:color w:val="000000"/>
        </w:rPr>
        <w:t xml:space="preserve"> new standard versus </w:t>
      </w:r>
      <w:r w:rsidR="002D5222" w:rsidRPr="00C65CCE">
        <w:rPr>
          <w:color w:val="000000"/>
        </w:rPr>
        <w:t xml:space="preserve">an </w:t>
      </w:r>
      <w:r w:rsidRPr="00C65CCE">
        <w:rPr>
          <w:color w:val="000000"/>
        </w:rPr>
        <w:t>amendment to 15.4</w:t>
      </w:r>
    </w:p>
    <w:p w:rsidR="006C4BAB" w:rsidRPr="00C65CCE" w:rsidRDefault="006C4BAB" w:rsidP="00AF2BE1">
      <w:pPr>
        <w:rPr>
          <w:color w:val="000000"/>
        </w:rPr>
      </w:pPr>
      <w:r w:rsidRPr="00C65CCE">
        <w:rPr>
          <w:color w:val="000000"/>
        </w:rPr>
        <w:t>John noted that no existing 802 standards meets LECIM apps requirements</w:t>
      </w:r>
    </w:p>
    <w:p w:rsidR="006C4BAB" w:rsidRPr="00C65CCE" w:rsidRDefault="006C4BAB" w:rsidP="00AF2BE1">
      <w:pPr>
        <w:rPr>
          <w:color w:val="000000"/>
        </w:rPr>
      </w:pPr>
      <w:r w:rsidRPr="00C65CCE">
        <w:rPr>
          <w:color w:val="000000"/>
        </w:rPr>
        <w:t>Pat noted that long battery lifetime and range with limited infrastructure present unique requirements</w:t>
      </w:r>
    </w:p>
    <w:p w:rsidR="006C4BAB" w:rsidRPr="00C65CCE" w:rsidRDefault="006C4BAB" w:rsidP="00AF2BE1">
      <w:pPr>
        <w:rPr>
          <w:color w:val="000000"/>
        </w:rPr>
      </w:pPr>
      <w:r w:rsidRPr="00C65CCE">
        <w:rPr>
          <w:color w:val="000000"/>
        </w:rPr>
        <w:lastRenderedPageBreak/>
        <w:t>Betty asked what compatibility a 15.8 would need</w:t>
      </w:r>
    </w:p>
    <w:p w:rsidR="006C4BAB" w:rsidRPr="00C65CCE" w:rsidRDefault="006C4BAB" w:rsidP="00AF2BE1">
      <w:pPr>
        <w:rPr>
          <w:color w:val="000000"/>
        </w:rPr>
      </w:pPr>
      <w:r w:rsidRPr="00C65CCE">
        <w:rPr>
          <w:color w:val="000000"/>
        </w:rPr>
        <w:t>Pat replied that a 15.8 would have a new PHY and MAC but it would still need to be compatible with 802</w:t>
      </w:r>
      <w:r w:rsidR="002D5222" w:rsidRPr="00C65CCE">
        <w:rPr>
          <w:color w:val="000000"/>
        </w:rPr>
        <w:t>, while a 15.4x would need to be compatible with 15.4</w:t>
      </w:r>
    </w:p>
    <w:p w:rsidR="002D5222" w:rsidRPr="00C65CCE" w:rsidRDefault="002D5222" w:rsidP="00AF2BE1">
      <w:pPr>
        <w:rPr>
          <w:color w:val="000000"/>
        </w:rPr>
      </w:pPr>
      <w:r w:rsidRPr="00C65CCE">
        <w:rPr>
          <w:color w:val="000000"/>
        </w:rPr>
        <w:t>David said that an amendment to 15.4 would still allow the group to make small changes to 15.4</w:t>
      </w:r>
    </w:p>
    <w:p w:rsidR="002D5222" w:rsidRPr="00C65CCE" w:rsidRDefault="002D5222" w:rsidP="00AF2BE1">
      <w:pPr>
        <w:rPr>
          <w:color w:val="000000"/>
        </w:rPr>
      </w:pPr>
    </w:p>
    <w:p w:rsidR="002D5222" w:rsidRPr="00C65CCE" w:rsidRDefault="002D5222" w:rsidP="00AF2BE1">
      <w:pPr>
        <w:rPr>
          <w:color w:val="000000"/>
        </w:rPr>
      </w:pPr>
      <w:r w:rsidRPr="00C65CCE">
        <w:rPr>
          <w:color w:val="000000"/>
        </w:rPr>
        <w:t>Chair led PAR discussion showing app</w:t>
      </w:r>
      <w:r w:rsidR="00430474" w:rsidRPr="00C65CCE">
        <w:rPr>
          <w:color w:val="000000"/>
        </w:rPr>
        <w:t>lications</w:t>
      </w:r>
      <w:r w:rsidRPr="00C65CCE">
        <w:rPr>
          <w:color w:val="000000"/>
        </w:rPr>
        <w:t xml:space="preserve"> requirements doc</w:t>
      </w:r>
      <w:r w:rsidR="00430474" w:rsidRPr="00C65CCE">
        <w:rPr>
          <w:color w:val="000000"/>
        </w:rPr>
        <w:t>ument</w:t>
      </w:r>
      <w:r w:rsidRPr="00C65CCE">
        <w:rPr>
          <w:color w:val="000000"/>
        </w:rPr>
        <w:t xml:space="preserve"> (208r3)</w:t>
      </w:r>
    </w:p>
    <w:p w:rsidR="002D5222" w:rsidRPr="00C65CCE" w:rsidRDefault="002D5222" w:rsidP="00AF2BE1">
      <w:pPr>
        <w:rPr>
          <w:color w:val="000000"/>
        </w:rPr>
      </w:pPr>
    </w:p>
    <w:p w:rsidR="00B232BE" w:rsidRPr="00C65CCE" w:rsidRDefault="00B232BE" w:rsidP="00B232BE">
      <w:pPr>
        <w:rPr>
          <w:color w:val="000000"/>
        </w:rPr>
      </w:pPr>
      <w:r w:rsidRPr="00C65CCE">
        <w:rPr>
          <w:color w:val="000000"/>
        </w:rPr>
        <w:t>Chair recessed meeting at 12:</w:t>
      </w:r>
      <w:r w:rsidR="001947CA" w:rsidRPr="00C65CCE">
        <w:rPr>
          <w:color w:val="000000"/>
        </w:rPr>
        <w:t>30</w:t>
      </w:r>
      <w:r w:rsidRPr="00C65CCE">
        <w:rPr>
          <w:color w:val="000000"/>
        </w:rPr>
        <w:t>pm</w:t>
      </w:r>
    </w:p>
    <w:p w:rsidR="00B232BE" w:rsidRPr="00C65CCE" w:rsidRDefault="00B232BE" w:rsidP="00AF2BE1">
      <w:pPr>
        <w:rPr>
          <w:color w:val="000000"/>
        </w:rPr>
      </w:pPr>
    </w:p>
    <w:p w:rsidR="00531B2F" w:rsidRPr="00531B2F" w:rsidRDefault="00531B2F" w:rsidP="00531B2F">
      <w:pPr>
        <w:pStyle w:val="Heading1"/>
        <w:rPr>
          <w:u w:val="none"/>
        </w:rPr>
      </w:pPr>
      <w:r w:rsidRPr="00531B2F">
        <w:rPr>
          <w:rFonts w:hint="eastAsia"/>
          <w:u w:val="none"/>
        </w:rPr>
        <w:t>Sep. 15 Wed. AM1</w:t>
      </w:r>
    </w:p>
    <w:p w:rsidR="00531B2F" w:rsidRPr="00B278BF" w:rsidRDefault="00531B2F" w:rsidP="00531B2F"/>
    <w:p w:rsidR="00531B2F" w:rsidRDefault="00531B2F" w:rsidP="00531B2F">
      <w:r>
        <w:rPr>
          <w:rFonts w:hint="eastAsia"/>
        </w:rPr>
        <w:t>Chair David Howard calls meeting to order at 8:04am.</w:t>
      </w:r>
    </w:p>
    <w:p w:rsidR="00531B2F" w:rsidRDefault="00531B2F" w:rsidP="00531B2F">
      <w:r>
        <w:rPr>
          <w:rFonts w:hint="eastAsia"/>
        </w:rPr>
        <w:t>Chair introduces today</w:t>
      </w:r>
      <w:r>
        <w:t>’</w:t>
      </w:r>
      <w:r>
        <w:rPr>
          <w:rFonts w:hint="eastAsia"/>
        </w:rPr>
        <w:t>s agenda: put together PAR and 5C.</w:t>
      </w:r>
    </w:p>
    <w:p w:rsidR="00531B2F" w:rsidRDefault="00531B2F" w:rsidP="00531B2F"/>
    <w:p w:rsidR="00531B2F" w:rsidRPr="00A77DD1" w:rsidRDefault="00531B2F" w:rsidP="00531B2F">
      <w:r>
        <w:t>O</w:t>
      </w:r>
      <w:r>
        <w:rPr>
          <w:rFonts w:hint="eastAsia"/>
        </w:rPr>
        <w:t>pen to discussion: How to define MAC amendment in PAR? It</w:t>
      </w:r>
      <w:r>
        <w:t>’</w:t>
      </w:r>
      <w:r>
        <w:rPr>
          <w:rFonts w:hint="eastAsia"/>
        </w:rPr>
        <w:t xml:space="preserve">s not sure whether 4e MAC is </w:t>
      </w:r>
      <w:r>
        <w:t>enough</w:t>
      </w:r>
      <w:r>
        <w:rPr>
          <w:rFonts w:hint="eastAsia"/>
        </w:rPr>
        <w:t xml:space="preserve"> to be LECIM MAC.</w:t>
      </w:r>
    </w:p>
    <w:p w:rsidR="00531B2F" w:rsidRDefault="00531B2F" w:rsidP="00531B2F">
      <w:r>
        <w:t>S</w:t>
      </w:r>
      <w:r>
        <w:rPr>
          <w:rFonts w:hint="eastAsia"/>
        </w:rPr>
        <w:t>teve Jillings: I haven</w:t>
      </w:r>
      <w:r>
        <w:t>’</w:t>
      </w:r>
      <w:r>
        <w:rPr>
          <w:rFonts w:hint="eastAsia"/>
        </w:rPr>
        <w:t>t seen 4e draft, how about low power scheme in it?</w:t>
      </w:r>
    </w:p>
    <w:p w:rsidR="00531B2F" w:rsidRDefault="00531B2F" w:rsidP="00531B2F">
      <w:r>
        <w:rPr>
          <w:rFonts w:hint="eastAsia"/>
        </w:rPr>
        <w:t>Chair: It</w:t>
      </w:r>
      <w:r>
        <w:t>’</w:t>
      </w:r>
      <w:r>
        <w:rPr>
          <w:rFonts w:hint="eastAsia"/>
        </w:rPr>
        <w:t>s still not a std., but would support low energy.</w:t>
      </w:r>
    </w:p>
    <w:p w:rsidR="00531B2F" w:rsidRDefault="00531B2F" w:rsidP="00531B2F"/>
    <w:p w:rsidR="00531B2F" w:rsidRDefault="00531B2F" w:rsidP="00531B2F">
      <w:r>
        <w:rPr>
          <w:rFonts w:hint="eastAsia"/>
        </w:rPr>
        <w:t>Roberto suggests to start discussing PAR draft right now and then the problems will be resolved in the discussion.</w:t>
      </w:r>
    </w:p>
    <w:p w:rsidR="00531B2F" w:rsidRDefault="00531B2F" w:rsidP="00531B2F"/>
    <w:p w:rsidR="00531B2F" w:rsidRDefault="00531B2F" w:rsidP="00531B2F">
      <w:r>
        <w:rPr>
          <w:rFonts w:hint="eastAsia"/>
        </w:rPr>
        <w:t>Steve Shearer suggests making market requirement document.</w:t>
      </w:r>
    </w:p>
    <w:p w:rsidR="00531B2F" w:rsidRDefault="00531B2F" w:rsidP="00531B2F">
      <w:r>
        <w:rPr>
          <w:rFonts w:hint="eastAsia"/>
        </w:rPr>
        <w:t>Chair explains that the timeline is tight, so it</w:t>
      </w:r>
      <w:r>
        <w:t>’</w:t>
      </w:r>
      <w:r>
        <w:rPr>
          <w:rFonts w:hint="eastAsia"/>
        </w:rPr>
        <w:t>s not enough time to do MRD.</w:t>
      </w:r>
    </w:p>
    <w:p w:rsidR="00531B2F" w:rsidRDefault="00531B2F" w:rsidP="00531B2F">
      <w:r>
        <w:rPr>
          <w:rFonts w:hint="eastAsia"/>
        </w:rPr>
        <w:t>Steve: how does SG cope with 4e which is still changing.</w:t>
      </w:r>
    </w:p>
    <w:p w:rsidR="00531B2F" w:rsidRDefault="00531B2F" w:rsidP="00531B2F">
      <w:r>
        <w:rPr>
          <w:rFonts w:hint="eastAsia"/>
        </w:rPr>
        <w:t>Chair: straw poll is a choice.</w:t>
      </w:r>
    </w:p>
    <w:p w:rsidR="00531B2F" w:rsidRPr="00F41683" w:rsidRDefault="00531B2F" w:rsidP="00531B2F">
      <w:r>
        <w:rPr>
          <w:rFonts w:hint="eastAsia"/>
        </w:rPr>
        <w:t xml:space="preserve">Pat gives an </w:t>
      </w:r>
      <w:r>
        <w:t>overview</w:t>
      </w:r>
      <w:r>
        <w:rPr>
          <w:rFonts w:hint="eastAsia"/>
        </w:rPr>
        <w:t xml:space="preserve"> of 4e.</w:t>
      </w:r>
    </w:p>
    <w:p w:rsidR="00531B2F" w:rsidRDefault="00531B2F" w:rsidP="00531B2F">
      <w:r w:rsidRPr="003D1F55">
        <w:rPr>
          <w:rFonts w:hint="eastAsia"/>
        </w:rPr>
        <w:t>Clint</w:t>
      </w:r>
      <w:r>
        <w:rPr>
          <w:rFonts w:hint="eastAsia"/>
        </w:rPr>
        <w:t xml:space="preserve"> suggests putting all the metric of MAC up and discussing which path to go.</w:t>
      </w:r>
    </w:p>
    <w:p w:rsidR="00531B2F" w:rsidRDefault="00531B2F" w:rsidP="00531B2F"/>
    <w:p w:rsidR="00531B2F" w:rsidRDefault="00531B2F" w:rsidP="00531B2F">
      <w:r>
        <w:rPr>
          <w:rFonts w:hint="eastAsia"/>
        </w:rPr>
        <w:t xml:space="preserve">Roberto: go down the direction </w:t>
      </w:r>
      <w:r>
        <w:t>and</w:t>
      </w:r>
      <w:r>
        <w:rPr>
          <w:rFonts w:hint="eastAsia"/>
        </w:rPr>
        <w:t xml:space="preserve"> work out the PAR, then modify it if necessary.</w:t>
      </w:r>
    </w:p>
    <w:p w:rsidR="00531B2F" w:rsidRDefault="00531B2F" w:rsidP="00531B2F">
      <w:r>
        <w:rPr>
          <w:rFonts w:hint="eastAsia"/>
        </w:rPr>
        <w:t>Bob Heile: modifying PAR will go a long way.</w:t>
      </w:r>
    </w:p>
    <w:p w:rsidR="00531B2F" w:rsidRDefault="00531B2F" w:rsidP="00531B2F">
      <w:r>
        <w:rPr>
          <w:rFonts w:hint="eastAsia"/>
        </w:rPr>
        <w:t>Roberto suggest straw poll</w:t>
      </w:r>
    </w:p>
    <w:p w:rsidR="00531B2F" w:rsidRDefault="00531B2F" w:rsidP="00531B2F"/>
    <w:p w:rsidR="00531B2F" w:rsidRDefault="00531B2F" w:rsidP="00531B2F">
      <w:r>
        <w:t>S</w:t>
      </w:r>
      <w:r>
        <w:rPr>
          <w:rFonts w:hint="eastAsia"/>
        </w:rPr>
        <w:t xml:space="preserve">traw poll: in </w:t>
      </w:r>
      <w:r>
        <w:t>favor</w:t>
      </w:r>
      <w:r>
        <w:rPr>
          <w:rFonts w:hint="eastAsia"/>
        </w:rPr>
        <w:t xml:space="preserve"> of PHY amendment to 15.4 and minimal change to MAC.</w:t>
      </w:r>
    </w:p>
    <w:p w:rsidR="00531B2F" w:rsidRDefault="00531B2F" w:rsidP="00531B2F">
      <w:r>
        <w:rPr>
          <w:rFonts w:hint="eastAsia"/>
        </w:rPr>
        <w:t>approve 10 oppose 0 abstain 5</w:t>
      </w:r>
    </w:p>
    <w:p w:rsidR="00531B2F" w:rsidRDefault="00531B2F" w:rsidP="00531B2F">
      <w:r>
        <w:rPr>
          <w:rFonts w:hint="eastAsia"/>
        </w:rPr>
        <w:t xml:space="preserve">Straw poll: </w:t>
      </w:r>
      <w:r>
        <w:t>A</w:t>
      </w:r>
      <w:r>
        <w:rPr>
          <w:rFonts w:hint="eastAsia"/>
        </w:rPr>
        <w:t>bstain only</w:t>
      </w:r>
    </w:p>
    <w:p w:rsidR="00531B2F" w:rsidRDefault="00531B2F" w:rsidP="00531B2F">
      <w:r>
        <w:rPr>
          <w:rFonts w:hint="eastAsia"/>
        </w:rPr>
        <w:t>don</w:t>
      </w:r>
      <w:r>
        <w:t>’</w:t>
      </w:r>
      <w:r>
        <w:rPr>
          <w:rFonts w:hint="eastAsia"/>
        </w:rPr>
        <w:t>t care 1 without enough knowledge 4</w:t>
      </w:r>
    </w:p>
    <w:p w:rsidR="00531B2F" w:rsidRDefault="00531B2F" w:rsidP="00531B2F"/>
    <w:p w:rsidR="00531B2F" w:rsidRDefault="00531B2F" w:rsidP="00531B2F">
      <w:r>
        <w:rPr>
          <w:rFonts w:hint="eastAsia"/>
        </w:rPr>
        <w:t>PAR discussion:</w:t>
      </w:r>
    </w:p>
    <w:p w:rsidR="00531B2F" w:rsidRDefault="00531B2F" w:rsidP="00531B2F">
      <w:r>
        <w:rPr>
          <w:rFonts w:hint="eastAsia"/>
        </w:rPr>
        <w:t>Chair puts draft PAR 756-00 on the projector.</w:t>
      </w:r>
    </w:p>
    <w:p w:rsidR="00531B2F" w:rsidRDefault="00531B2F" w:rsidP="00531B2F"/>
    <w:p w:rsidR="00531B2F" w:rsidRDefault="00531B2F" w:rsidP="00531B2F">
      <w:r>
        <w:rPr>
          <w:rFonts w:hint="eastAsia"/>
        </w:rPr>
        <w:t xml:space="preserve">Discussion about 120dB and 40kbits/s </w:t>
      </w:r>
      <w:r>
        <w:t>in the scope</w:t>
      </w:r>
      <w:r>
        <w:rPr>
          <w:rFonts w:hint="eastAsia"/>
        </w:rPr>
        <w:t xml:space="preserve"> section</w:t>
      </w:r>
    </w:p>
    <w:p w:rsidR="00531B2F" w:rsidRDefault="00EB4D30" w:rsidP="00531B2F">
      <w:r>
        <w:rPr>
          <w:rFonts w:hint="eastAsia"/>
        </w:rPr>
        <w:lastRenderedPageBreak/>
        <w:t>Shuzo Kato</w:t>
      </w:r>
      <w:r w:rsidR="00531B2F">
        <w:rPr>
          <w:rFonts w:hint="eastAsia"/>
        </w:rPr>
        <w:t>: should be at most 120dB</w:t>
      </w:r>
    </w:p>
    <w:p w:rsidR="00531B2F" w:rsidRDefault="00531B2F" w:rsidP="00531B2F">
      <w:r>
        <w:rPr>
          <w:rFonts w:hint="eastAsia"/>
        </w:rPr>
        <w:t xml:space="preserve">Roberto: be careful about using </w:t>
      </w:r>
      <w:r>
        <w:t>‘</w:t>
      </w:r>
      <w:r>
        <w:rPr>
          <w:rFonts w:hint="eastAsia"/>
        </w:rPr>
        <w:t>long range</w:t>
      </w:r>
      <w:r>
        <w:t>’</w:t>
      </w:r>
    </w:p>
    <w:p w:rsidR="00531B2F" w:rsidRDefault="00EB4D30" w:rsidP="00531B2F">
      <w:r>
        <w:rPr>
          <w:rFonts w:hint="eastAsia"/>
        </w:rPr>
        <w:t>Shuzo Kato</w:t>
      </w:r>
      <w:r w:rsidR="00531B2F">
        <w:rPr>
          <w:rFonts w:hint="eastAsia"/>
        </w:rPr>
        <w:t xml:space="preserve">: how about transmission distance? </w:t>
      </w:r>
      <w:r w:rsidR="00531B2F">
        <w:t>D</w:t>
      </w:r>
      <w:r w:rsidR="00531B2F">
        <w:rPr>
          <w:rFonts w:hint="eastAsia"/>
        </w:rPr>
        <w:t xml:space="preserve">oes it fit for </w:t>
      </w:r>
      <w:r w:rsidR="00531B2F">
        <w:t>‘</w:t>
      </w:r>
      <w:r w:rsidR="00531B2F">
        <w:rPr>
          <w:rFonts w:hint="eastAsia"/>
        </w:rPr>
        <w:t>personal space</w:t>
      </w:r>
      <w:r w:rsidR="00531B2F">
        <w:t>’</w:t>
      </w:r>
      <w:r w:rsidR="00531B2F">
        <w:rPr>
          <w:rFonts w:hint="eastAsia"/>
        </w:rPr>
        <w:t>?</w:t>
      </w:r>
    </w:p>
    <w:p w:rsidR="00531B2F" w:rsidRDefault="00531B2F" w:rsidP="00531B2F">
      <w:r>
        <w:rPr>
          <w:rFonts w:hint="eastAsia"/>
        </w:rPr>
        <w:t>Bob Heile: don</w:t>
      </w:r>
      <w:r>
        <w:t>’</w:t>
      </w:r>
      <w:r>
        <w:rPr>
          <w:rFonts w:hint="eastAsia"/>
        </w:rPr>
        <w:t>t stick to the title of WPAN</w:t>
      </w:r>
    </w:p>
    <w:p w:rsidR="00531B2F" w:rsidRDefault="00531B2F" w:rsidP="00531B2F">
      <w:r>
        <w:rPr>
          <w:rFonts w:hint="eastAsia"/>
        </w:rPr>
        <w:t xml:space="preserve">Steve: Why not using </w:t>
      </w:r>
      <w:r>
        <w:t>‘</w:t>
      </w:r>
      <w:r>
        <w:rPr>
          <w:rFonts w:hint="eastAsia"/>
        </w:rPr>
        <w:t>link margin</w:t>
      </w:r>
      <w:r>
        <w:t>’</w:t>
      </w:r>
      <w:r>
        <w:rPr>
          <w:rFonts w:hint="eastAsia"/>
        </w:rPr>
        <w:t>?</w:t>
      </w:r>
    </w:p>
    <w:p w:rsidR="00531B2F" w:rsidRDefault="00531B2F" w:rsidP="00531B2F">
      <w:r>
        <w:rPr>
          <w:rFonts w:hint="eastAsia"/>
        </w:rPr>
        <w:t>Chair: it</w:t>
      </w:r>
      <w:r>
        <w:t>’</w:t>
      </w:r>
      <w:r>
        <w:rPr>
          <w:rFonts w:hint="eastAsia"/>
        </w:rPr>
        <w:t>s not suitable for different spectrums.</w:t>
      </w:r>
    </w:p>
    <w:p w:rsidR="00531B2F" w:rsidRDefault="00531B2F" w:rsidP="00531B2F">
      <w:r>
        <w:rPr>
          <w:rFonts w:hint="eastAsia"/>
        </w:rPr>
        <w:t>Clint: why put a limit there.</w:t>
      </w:r>
    </w:p>
    <w:p w:rsidR="00531B2F" w:rsidRDefault="00531B2F" w:rsidP="00531B2F">
      <w:r>
        <w:rPr>
          <w:rFonts w:hint="eastAsia"/>
        </w:rPr>
        <w:t>Steve Shearer: why put the number there?</w:t>
      </w:r>
    </w:p>
    <w:p w:rsidR="00531B2F" w:rsidRDefault="00EB4D30" w:rsidP="00531B2F">
      <w:r>
        <w:rPr>
          <w:rFonts w:hint="eastAsia"/>
        </w:rPr>
        <w:t>Shuzo Kato</w:t>
      </w:r>
      <w:r w:rsidR="00531B2F">
        <w:rPr>
          <w:rFonts w:hint="eastAsia"/>
        </w:rPr>
        <w:t>: don</w:t>
      </w:r>
      <w:r w:rsidR="00531B2F">
        <w:t>’</w:t>
      </w:r>
      <w:r w:rsidR="00531B2F">
        <w:rPr>
          <w:rFonts w:hint="eastAsia"/>
        </w:rPr>
        <w:t xml:space="preserve">t put </w:t>
      </w:r>
      <w:r w:rsidR="00531B2F">
        <w:t>receiver</w:t>
      </w:r>
      <w:r w:rsidR="00531B2F">
        <w:rPr>
          <w:rFonts w:hint="eastAsia"/>
        </w:rPr>
        <w:t xml:space="preserve"> sensitivity on, try to put something like transmission range on.</w:t>
      </w:r>
    </w:p>
    <w:p w:rsidR="00531B2F" w:rsidRPr="00F53D06" w:rsidRDefault="00531B2F" w:rsidP="00531B2F">
      <w:r>
        <w:rPr>
          <w:rFonts w:hint="eastAsia"/>
        </w:rPr>
        <w:t xml:space="preserve">Steve Shearer: </w:t>
      </w:r>
      <w:r>
        <w:t>receiver</w:t>
      </w:r>
      <w:r>
        <w:rPr>
          <w:rFonts w:hint="eastAsia"/>
        </w:rPr>
        <w:t xml:space="preserve"> </w:t>
      </w:r>
      <w:r>
        <w:t>sensitivity</w:t>
      </w:r>
      <w:r>
        <w:rPr>
          <w:rFonts w:hint="eastAsia"/>
        </w:rPr>
        <w:t xml:space="preserve"> depends on data rate.</w:t>
      </w:r>
    </w:p>
    <w:p w:rsidR="00531B2F" w:rsidRDefault="00531B2F" w:rsidP="00531B2F">
      <w:r>
        <w:rPr>
          <w:rFonts w:hint="eastAsia"/>
        </w:rPr>
        <w:t>Chair needs somebody to provide the words for PAR.</w:t>
      </w:r>
    </w:p>
    <w:p w:rsidR="00531B2F" w:rsidRDefault="00531B2F" w:rsidP="00531B2F">
      <w:r>
        <w:rPr>
          <w:rFonts w:hint="eastAsia"/>
        </w:rPr>
        <w:t xml:space="preserve">Steve Shearer: </w:t>
      </w:r>
      <w:r>
        <w:t>propagation</w:t>
      </w:r>
      <w:r>
        <w:rPr>
          <w:rFonts w:hint="eastAsia"/>
        </w:rPr>
        <w:t xml:space="preserve"> loss is better than</w:t>
      </w:r>
      <w:r w:rsidRPr="00D426A7">
        <w:rPr>
          <w:rFonts w:hint="eastAsia"/>
        </w:rPr>
        <w:t xml:space="preserve"> </w:t>
      </w:r>
      <w:r>
        <w:rPr>
          <w:rFonts w:hint="eastAsia"/>
        </w:rPr>
        <w:t xml:space="preserve">receiver sensitivity, </w:t>
      </w:r>
      <w:r>
        <w:t>propagation</w:t>
      </w:r>
      <w:r>
        <w:rPr>
          <w:rFonts w:hint="eastAsia"/>
        </w:rPr>
        <w:t xml:space="preserve"> loss is independent from data rate.</w:t>
      </w:r>
    </w:p>
    <w:p w:rsidR="00531B2F" w:rsidRDefault="00531B2F" w:rsidP="00531B2F"/>
    <w:p w:rsidR="00531B2F" w:rsidRDefault="00EB4D30" w:rsidP="00531B2F">
      <w:r>
        <w:rPr>
          <w:rFonts w:hint="eastAsia"/>
        </w:rPr>
        <w:t>Shuzo Kato</w:t>
      </w:r>
      <w:r w:rsidR="00531B2F">
        <w:rPr>
          <w:rFonts w:hint="eastAsia"/>
        </w:rPr>
        <w:t>: what</w:t>
      </w:r>
      <w:r w:rsidR="00531B2F">
        <w:t>’</w:t>
      </w:r>
      <w:r w:rsidR="00531B2F">
        <w:rPr>
          <w:rFonts w:hint="eastAsia"/>
        </w:rPr>
        <w:t>s the network topology?</w:t>
      </w:r>
    </w:p>
    <w:p w:rsidR="00531B2F" w:rsidRDefault="00531B2F" w:rsidP="00531B2F">
      <w:r>
        <w:rPr>
          <w:rFonts w:hint="eastAsia"/>
        </w:rPr>
        <w:t xml:space="preserve">Steve Shearer: how about </w:t>
      </w:r>
      <w:r>
        <w:t>‘</w:t>
      </w:r>
      <w:r>
        <w:rPr>
          <w:rFonts w:hint="eastAsia"/>
        </w:rPr>
        <w:t>asymmetric data flow</w:t>
      </w:r>
      <w:r>
        <w:t>’</w:t>
      </w:r>
    </w:p>
    <w:p w:rsidR="00531B2F" w:rsidRDefault="00531B2F" w:rsidP="00531B2F">
      <w:r>
        <w:rPr>
          <w:rFonts w:hint="eastAsia"/>
        </w:rPr>
        <w:t>Chair: unique to this PAR.</w:t>
      </w:r>
    </w:p>
    <w:p w:rsidR="00531B2F" w:rsidRDefault="00531B2F" w:rsidP="00531B2F"/>
    <w:p w:rsidR="00531B2F" w:rsidRDefault="00531B2F" w:rsidP="00531B2F">
      <w:r>
        <w:rPr>
          <w:rFonts w:hint="eastAsia"/>
        </w:rPr>
        <w:t xml:space="preserve">Betty: how about </w:t>
      </w:r>
      <w:r>
        <w:t>‘</w:t>
      </w:r>
      <w:r>
        <w:rPr>
          <w:rFonts w:hint="eastAsia"/>
        </w:rPr>
        <w:t>multihop</w:t>
      </w:r>
      <w:r>
        <w:t>’</w:t>
      </w:r>
      <w:r>
        <w:rPr>
          <w:rFonts w:hint="eastAsia"/>
        </w:rPr>
        <w:t>?</w:t>
      </w:r>
    </w:p>
    <w:p w:rsidR="00531B2F" w:rsidRDefault="00531B2F" w:rsidP="00531B2F">
      <w:r>
        <w:rPr>
          <w:rFonts w:hint="eastAsia"/>
        </w:rPr>
        <w:t>Chair: multihop is a MAC concept.</w:t>
      </w:r>
    </w:p>
    <w:p w:rsidR="00531B2F" w:rsidRDefault="00531B2F" w:rsidP="00531B2F"/>
    <w:p w:rsidR="00531B2F" w:rsidRDefault="00531B2F" w:rsidP="00531B2F">
      <w:r>
        <w:rPr>
          <w:rFonts w:hint="eastAsia"/>
        </w:rPr>
        <w:t xml:space="preserve">Steve: what about </w:t>
      </w:r>
      <w:r>
        <w:t xml:space="preserve">no mains powered infrastructure </w:t>
      </w:r>
      <w:r>
        <w:rPr>
          <w:rFonts w:hint="eastAsia"/>
        </w:rPr>
        <w:t xml:space="preserve">if PAR only says </w:t>
      </w:r>
      <w:r>
        <w:t>‘</w:t>
      </w:r>
      <w:r>
        <w:rPr>
          <w:rFonts w:hint="eastAsia"/>
        </w:rPr>
        <w:t>mains powered infrastructure</w:t>
      </w:r>
      <w:r>
        <w:t>’</w:t>
      </w:r>
      <w:r>
        <w:rPr>
          <w:rFonts w:hint="eastAsia"/>
        </w:rPr>
        <w:t>.</w:t>
      </w:r>
    </w:p>
    <w:p w:rsidR="00531B2F" w:rsidRDefault="00531B2F" w:rsidP="00531B2F">
      <w:r>
        <w:rPr>
          <w:rFonts w:hint="eastAsia"/>
        </w:rPr>
        <w:t>Chair: still include no mains powered infrastructure.</w:t>
      </w:r>
    </w:p>
    <w:p w:rsidR="00531B2F" w:rsidRDefault="00531B2F" w:rsidP="00531B2F"/>
    <w:p w:rsidR="00531B2F" w:rsidRDefault="00531B2F" w:rsidP="00531B2F">
      <w:r>
        <w:t>M</w:t>
      </w:r>
      <w:r>
        <w:rPr>
          <w:rFonts w:hint="eastAsia"/>
        </w:rPr>
        <w:t xml:space="preserve">any </w:t>
      </w:r>
      <w:r>
        <w:t>discussion</w:t>
      </w:r>
      <w:r>
        <w:rPr>
          <w:rFonts w:hint="eastAsia"/>
        </w:rPr>
        <w:t xml:space="preserve"> about the name of </w:t>
      </w:r>
      <w:r>
        <w:t>‘</w:t>
      </w:r>
      <w:r>
        <w:rPr>
          <w:rFonts w:hint="eastAsia"/>
        </w:rPr>
        <w:t>application data rate</w:t>
      </w:r>
      <w:r>
        <w:t>’</w:t>
      </w:r>
    </w:p>
    <w:p w:rsidR="00531B2F" w:rsidRDefault="00531B2F" w:rsidP="00531B2F">
      <w:r>
        <w:rPr>
          <w:rFonts w:hint="eastAsia"/>
        </w:rPr>
        <w:t xml:space="preserve">?: change </w:t>
      </w:r>
      <w:r>
        <w:t>‘</w:t>
      </w:r>
      <w:r>
        <w:rPr>
          <w:rFonts w:hint="eastAsia"/>
        </w:rPr>
        <w:t>application data rate</w:t>
      </w:r>
      <w:r>
        <w:t>’</w:t>
      </w:r>
      <w:r>
        <w:rPr>
          <w:rFonts w:hint="eastAsia"/>
        </w:rPr>
        <w:t xml:space="preserve"> to </w:t>
      </w:r>
      <w:r>
        <w:t>‘</w:t>
      </w:r>
      <w:r>
        <w:rPr>
          <w:rFonts w:hint="eastAsia"/>
        </w:rPr>
        <w:t>aggregation data rate</w:t>
      </w:r>
      <w:r>
        <w:t>’</w:t>
      </w:r>
      <w:r>
        <w:rPr>
          <w:rFonts w:hint="eastAsia"/>
        </w:rPr>
        <w:t>.</w:t>
      </w:r>
    </w:p>
    <w:p w:rsidR="00531B2F" w:rsidRDefault="00531B2F" w:rsidP="00531B2F">
      <w:r w:rsidRPr="00670BB3">
        <w:rPr>
          <w:rFonts w:hint="eastAsia"/>
        </w:rPr>
        <w:t>Larry</w:t>
      </w:r>
      <w:r>
        <w:rPr>
          <w:rFonts w:hint="eastAsia"/>
        </w:rPr>
        <w:t>: don</w:t>
      </w:r>
      <w:r>
        <w:t>’</w:t>
      </w:r>
      <w:r>
        <w:rPr>
          <w:rFonts w:hint="eastAsia"/>
        </w:rPr>
        <w:t>t agree.</w:t>
      </w:r>
    </w:p>
    <w:p w:rsidR="00531B2F" w:rsidRDefault="00531B2F" w:rsidP="00531B2F"/>
    <w:p w:rsidR="00531B2F" w:rsidRDefault="00531B2F" w:rsidP="00531B2F">
      <w:r>
        <w:rPr>
          <w:rFonts w:hint="eastAsia"/>
        </w:rPr>
        <w:t xml:space="preserve">Many discussion about </w:t>
      </w:r>
      <w:r>
        <w:t>‘</w:t>
      </w:r>
      <w:r>
        <w:rPr>
          <w:rFonts w:hint="eastAsia"/>
        </w:rPr>
        <w:t>asymmetric data flow</w:t>
      </w:r>
      <w:r>
        <w:t>’</w:t>
      </w:r>
      <w:r>
        <w:rPr>
          <w:rFonts w:hint="eastAsia"/>
        </w:rPr>
        <w:t xml:space="preserve">, and its </w:t>
      </w:r>
      <w:r>
        <w:t>effect</w:t>
      </w:r>
      <w:r>
        <w:rPr>
          <w:rFonts w:hint="eastAsia"/>
        </w:rPr>
        <w:t xml:space="preserve"> on network topology.</w:t>
      </w:r>
    </w:p>
    <w:p w:rsidR="00531B2F" w:rsidRDefault="00531B2F" w:rsidP="00531B2F">
      <w:r>
        <w:rPr>
          <w:rFonts w:hint="eastAsia"/>
        </w:rPr>
        <w:t xml:space="preserve">Qin: </w:t>
      </w:r>
      <w:r>
        <w:t>‘</w:t>
      </w:r>
      <w:r>
        <w:rPr>
          <w:rFonts w:hint="eastAsia"/>
        </w:rPr>
        <w:t>asymmetric data flow</w:t>
      </w:r>
      <w:r>
        <w:t>’</w:t>
      </w:r>
      <w:r>
        <w:rPr>
          <w:rFonts w:hint="eastAsia"/>
        </w:rPr>
        <w:t xml:space="preserve"> seems not supporting relay mode.</w:t>
      </w:r>
    </w:p>
    <w:p w:rsidR="00531B2F" w:rsidRDefault="00531B2F" w:rsidP="00531B2F">
      <w:r>
        <w:rPr>
          <w:rFonts w:hint="eastAsia"/>
        </w:rPr>
        <w:t xml:space="preserve">Chair: </w:t>
      </w:r>
      <w:r>
        <w:t>‘</w:t>
      </w:r>
      <w:r>
        <w:rPr>
          <w:rFonts w:hint="eastAsia"/>
        </w:rPr>
        <w:t>asymmetric data flow</w:t>
      </w:r>
      <w:r>
        <w:t>’</w:t>
      </w:r>
      <w:r>
        <w:rPr>
          <w:rFonts w:hint="eastAsia"/>
        </w:rPr>
        <w:t xml:space="preserve"> is a data model and doesn</w:t>
      </w:r>
      <w:r>
        <w:t>’</w:t>
      </w:r>
      <w:r>
        <w:rPr>
          <w:rFonts w:hint="eastAsia"/>
        </w:rPr>
        <w:t>t preclude relay or mesh.</w:t>
      </w:r>
    </w:p>
    <w:p w:rsidR="00531B2F" w:rsidRDefault="00531B2F" w:rsidP="00531B2F">
      <w:r>
        <w:rPr>
          <w:rFonts w:hint="eastAsia"/>
        </w:rPr>
        <w:t>Roberto suggests to add some explanation to it.</w:t>
      </w:r>
    </w:p>
    <w:p w:rsidR="00531B2F" w:rsidRDefault="00531B2F" w:rsidP="00531B2F"/>
    <w:p w:rsidR="00531B2F" w:rsidRDefault="00531B2F" w:rsidP="00531B2F">
      <w:r>
        <w:rPr>
          <w:rFonts w:hint="eastAsia"/>
        </w:rPr>
        <w:t xml:space="preserve">Straw poll: in favor of removing the bullet point </w:t>
      </w:r>
      <w:r>
        <w:t>‘</w:t>
      </w:r>
      <w:r>
        <w:rPr>
          <w:rFonts w:hint="eastAsia"/>
        </w:rPr>
        <w:t>asymmetric data flow (many to one)</w:t>
      </w:r>
      <w:r>
        <w:t>’</w:t>
      </w:r>
      <w:r>
        <w:rPr>
          <w:rFonts w:hint="eastAsia"/>
        </w:rPr>
        <w:t xml:space="preserve"> from PAR.</w:t>
      </w:r>
    </w:p>
    <w:p w:rsidR="00531B2F" w:rsidRDefault="00531B2F" w:rsidP="00531B2F">
      <w:r>
        <w:rPr>
          <w:rFonts w:hint="eastAsia"/>
        </w:rPr>
        <w:t>approve 5 oppose 9 abstain 10</w:t>
      </w:r>
    </w:p>
    <w:p w:rsidR="00531B2F" w:rsidRPr="00761363" w:rsidRDefault="00531B2F" w:rsidP="00531B2F">
      <w:r>
        <w:rPr>
          <w:rFonts w:hint="eastAsia"/>
        </w:rPr>
        <w:t>Chair change the wording of that bullet point.</w:t>
      </w:r>
    </w:p>
    <w:p w:rsidR="00531B2F" w:rsidRDefault="00531B2F" w:rsidP="00531B2F"/>
    <w:p w:rsidR="00531B2F" w:rsidRDefault="00531B2F" w:rsidP="00531B2F">
      <w:r>
        <w:rPr>
          <w:rFonts w:hint="eastAsia"/>
        </w:rPr>
        <w:t xml:space="preserve">Straw poll: in favor of adding </w:t>
      </w:r>
      <w:r>
        <w:t>‘</w:t>
      </w:r>
      <w:r>
        <w:rPr>
          <w:rFonts w:hint="eastAsia"/>
        </w:rPr>
        <w:t>asymmetric application data flow</w:t>
      </w:r>
      <w:r>
        <w:t>’</w:t>
      </w:r>
    </w:p>
    <w:p w:rsidR="00531B2F" w:rsidRDefault="00531B2F" w:rsidP="00531B2F">
      <w:r>
        <w:rPr>
          <w:rFonts w:hint="eastAsia"/>
        </w:rPr>
        <w:t>approve ? oppose 0</w:t>
      </w:r>
    </w:p>
    <w:p w:rsidR="00531B2F" w:rsidRDefault="00531B2F" w:rsidP="00531B2F"/>
    <w:p w:rsidR="00531B2F" w:rsidRDefault="00531B2F" w:rsidP="00531B2F">
      <w:r>
        <w:rPr>
          <w:rFonts w:hint="eastAsia"/>
        </w:rPr>
        <w:t xml:space="preserve">Again, discussion on 120dB and 40kbtis/s and </w:t>
      </w:r>
      <w:r>
        <w:t>‘</w:t>
      </w:r>
      <w:r>
        <w:rPr>
          <w:rFonts w:hint="eastAsia"/>
        </w:rPr>
        <w:t>application data rate</w:t>
      </w:r>
      <w:r>
        <w:t>’</w:t>
      </w:r>
    </w:p>
    <w:p w:rsidR="00531B2F" w:rsidRDefault="00531B2F" w:rsidP="00531B2F"/>
    <w:p w:rsidR="00531B2F" w:rsidRDefault="00531B2F" w:rsidP="00531B2F">
      <w:r>
        <w:rPr>
          <w:rFonts w:hint="eastAsia"/>
        </w:rPr>
        <w:t xml:space="preserve">Does </w:t>
      </w:r>
      <w:r>
        <w:t>‘</w:t>
      </w:r>
      <w:r>
        <w:rPr>
          <w:rFonts w:hint="eastAsia"/>
        </w:rPr>
        <w:t>40kbtis/s</w:t>
      </w:r>
      <w:r>
        <w:t>’</w:t>
      </w:r>
      <w:r>
        <w:rPr>
          <w:rFonts w:hint="eastAsia"/>
        </w:rPr>
        <w:t xml:space="preserve"> mean </w:t>
      </w:r>
      <w:r>
        <w:t>different</w:t>
      </w:r>
      <w:r>
        <w:rPr>
          <w:rFonts w:hint="eastAsia"/>
        </w:rPr>
        <w:t xml:space="preserve"> things between down link and uplink.</w:t>
      </w:r>
    </w:p>
    <w:p w:rsidR="00531B2F" w:rsidRDefault="00531B2F" w:rsidP="00531B2F">
      <w:r>
        <w:rPr>
          <w:rFonts w:hint="eastAsia"/>
        </w:rPr>
        <w:t>Chair: up to application, the door is</w:t>
      </w:r>
      <w:r w:rsidRPr="00DF75E5">
        <w:rPr>
          <w:rFonts w:hint="eastAsia"/>
        </w:rPr>
        <w:t xml:space="preserve"> </w:t>
      </w:r>
      <w:r>
        <w:rPr>
          <w:rFonts w:hint="eastAsia"/>
        </w:rPr>
        <w:t>open.</w:t>
      </w:r>
    </w:p>
    <w:p w:rsidR="00531B2F" w:rsidRDefault="00531B2F" w:rsidP="00531B2F">
      <w:r>
        <w:rPr>
          <w:rFonts w:hint="eastAsia"/>
        </w:rPr>
        <w:t xml:space="preserve">Is </w:t>
      </w:r>
      <w:r>
        <w:t>‘</w:t>
      </w:r>
      <w:r>
        <w:rPr>
          <w:rFonts w:hint="eastAsia"/>
        </w:rPr>
        <w:t>40kbits/s</w:t>
      </w:r>
      <w:r>
        <w:t>’</w:t>
      </w:r>
      <w:r>
        <w:rPr>
          <w:rFonts w:hint="eastAsia"/>
        </w:rPr>
        <w:t xml:space="preserve"> for endpoint or aggregated throughput?</w:t>
      </w:r>
    </w:p>
    <w:p w:rsidR="00531B2F" w:rsidRDefault="00531B2F" w:rsidP="00531B2F">
      <w:r>
        <w:rPr>
          <w:rFonts w:hint="eastAsia"/>
        </w:rPr>
        <w:t>Chair: not specific.</w:t>
      </w:r>
    </w:p>
    <w:p w:rsidR="00531B2F" w:rsidRDefault="00531B2F" w:rsidP="00531B2F"/>
    <w:p w:rsidR="00531B2F" w:rsidRDefault="00531B2F" w:rsidP="00531B2F">
      <w:r>
        <w:rPr>
          <w:rFonts w:hint="eastAsia"/>
        </w:rPr>
        <w:t>Pat: is that any security requirements?</w:t>
      </w:r>
    </w:p>
    <w:p w:rsidR="00531B2F" w:rsidRDefault="00531B2F" w:rsidP="00531B2F">
      <w:r>
        <w:rPr>
          <w:rFonts w:hint="eastAsia"/>
        </w:rPr>
        <w:t>Chair: it</w:t>
      </w:r>
      <w:r>
        <w:t>’</w:t>
      </w:r>
      <w:r>
        <w:rPr>
          <w:rFonts w:hint="eastAsia"/>
        </w:rPr>
        <w:t xml:space="preserve">s needed, but not unique. </w:t>
      </w:r>
      <w:r>
        <w:t>S</w:t>
      </w:r>
      <w:r>
        <w:rPr>
          <w:rFonts w:hint="eastAsia"/>
        </w:rPr>
        <w:t>o it</w:t>
      </w:r>
      <w:r>
        <w:t>’</w:t>
      </w:r>
      <w:r>
        <w:rPr>
          <w:rFonts w:hint="eastAsia"/>
        </w:rPr>
        <w:t xml:space="preserve">s not </w:t>
      </w:r>
      <w:r>
        <w:t>in PAR</w:t>
      </w:r>
      <w:r>
        <w:rPr>
          <w:rFonts w:hint="eastAsia"/>
        </w:rPr>
        <w:t>.</w:t>
      </w:r>
    </w:p>
    <w:p w:rsidR="00531B2F" w:rsidRDefault="00531B2F" w:rsidP="00531B2F"/>
    <w:p w:rsidR="00531B2F" w:rsidRDefault="00531B2F" w:rsidP="00531B2F">
      <w:r>
        <w:rPr>
          <w:rFonts w:hint="eastAsia"/>
        </w:rPr>
        <w:t xml:space="preserve">Meeting </w:t>
      </w:r>
      <w:r>
        <w:t>adjourned</w:t>
      </w:r>
      <w:r>
        <w:rPr>
          <w:rFonts w:hint="eastAsia"/>
        </w:rPr>
        <w:t xml:space="preserve"> at 10:05</w:t>
      </w:r>
    </w:p>
    <w:p w:rsidR="00AF2BE1" w:rsidRDefault="00AF2BE1" w:rsidP="00AF2BE1">
      <w:pPr>
        <w:rPr>
          <w:color w:val="FF0000"/>
          <w:lang w:eastAsia="zh-CN"/>
        </w:rPr>
      </w:pPr>
    </w:p>
    <w:p w:rsidR="00531B2F" w:rsidRPr="00531B2F" w:rsidRDefault="00531B2F" w:rsidP="00531B2F">
      <w:pPr>
        <w:pStyle w:val="Heading1"/>
        <w:rPr>
          <w:u w:val="none"/>
        </w:rPr>
      </w:pPr>
      <w:r w:rsidRPr="00531B2F">
        <w:rPr>
          <w:rFonts w:hint="eastAsia"/>
          <w:u w:val="none"/>
        </w:rPr>
        <w:t>Sep. 16 Thu. AM2</w:t>
      </w:r>
    </w:p>
    <w:p w:rsidR="00531B2F" w:rsidRPr="005241F6" w:rsidRDefault="00531B2F" w:rsidP="00531B2F"/>
    <w:p w:rsidR="00531B2F" w:rsidRPr="005241F6" w:rsidRDefault="00531B2F" w:rsidP="00531B2F">
      <w:r w:rsidRPr="005241F6">
        <w:rPr>
          <w:rFonts w:hint="eastAsia"/>
        </w:rPr>
        <w:t>Chair call meeting to order at 10:35.</w:t>
      </w:r>
    </w:p>
    <w:p w:rsidR="00531B2F" w:rsidRDefault="00531B2F" w:rsidP="00531B2F">
      <w:r w:rsidRPr="005241F6">
        <w:rPr>
          <w:rFonts w:hint="eastAsia"/>
        </w:rPr>
        <w:t xml:space="preserve">Chair upload </w:t>
      </w:r>
      <w:r>
        <w:rPr>
          <w:rFonts w:hint="eastAsia"/>
        </w:rPr>
        <w:t xml:space="preserve">draft PAR </w:t>
      </w:r>
      <w:r w:rsidRPr="005241F6">
        <w:rPr>
          <w:rFonts w:hint="eastAsia"/>
        </w:rPr>
        <w:t>doc</w:t>
      </w:r>
      <w:r>
        <w:rPr>
          <w:rFonts w:hint="eastAsia"/>
        </w:rPr>
        <w:t>. 756-02 and draft 5C doc. 757-01 and introduce the timeline for SG and expect to submit them to WG this session.</w:t>
      </w:r>
    </w:p>
    <w:p w:rsidR="00531B2F" w:rsidRDefault="00531B2F" w:rsidP="00531B2F">
      <w:r>
        <w:rPr>
          <w:rFonts w:hint="eastAsia"/>
        </w:rPr>
        <w:t>Chair explains the new adds to PAR scope from yesterday</w:t>
      </w:r>
      <w:r>
        <w:t>’</w:t>
      </w:r>
      <w:r>
        <w:rPr>
          <w:rFonts w:hint="eastAsia"/>
        </w:rPr>
        <w:t>s version.</w:t>
      </w:r>
    </w:p>
    <w:p w:rsidR="00531B2F" w:rsidRDefault="00531B2F" w:rsidP="00531B2F"/>
    <w:p w:rsidR="00531B2F" w:rsidRDefault="00531B2F" w:rsidP="00531B2F">
      <w:r>
        <w:rPr>
          <w:rFonts w:hint="eastAsia"/>
        </w:rPr>
        <w:t xml:space="preserve">Betty: change </w:t>
      </w:r>
      <w:r>
        <w:t>‘</w:t>
      </w:r>
      <w:r>
        <w:rPr>
          <w:rFonts w:hint="eastAsia"/>
        </w:rPr>
        <w:t>must</w:t>
      </w:r>
      <w:r>
        <w:t>’</w:t>
      </w:r>
      <w:r>
        <w:rPr>
          <w:rFonts w:hint="eastAsia"/>
        </w:rPr>
        <w:t xml:space="preserve"> to </w:t>
      </w:r>
      <w:r>
        <w:t>‘</w:t>
      </w:r>
      <w:r>
        <w:rPr>
          <w:rFonts w:hint="eastAsia"/>
        </w:rPr>
        <w:t>may</w:t>
      </w:r>
      <w:r>
        <w:t>’</w:t>
      </w:r>
      <w:r>
        <w:rPr>
          <w:rFonts w:hint="eastAsia"/>
        </w:rPr>
        <w:t xml:space="preserve"> of the bullet point </w:t>
      </w:r>
      <w:r>
        <w:t>‘</w:t>
      </w:r>
      <w:r w:rsidRPr="004866AC">
        <w:t>coordinator must support all standardized modulations and data rates</w:t>
      </w:r>
      <w:r>
        <w:t>’</w:t>
      </w:r>
      <w:r>
        <w:rPr>
          <w:rFonts w:hint="eastAsia"/>
        </w:rPr>
        <w:t>.</w:t>
      </w:r>
    </w:p>
    <w:p w:rsidR="00531B2F" w:rsidRDefault="00531B2F" w:rsidP="00531B2F">
      <w:r>
        <w:rPr>
          <w:rFonts w:hint="eastAsia"/>
        </w:rPr>
        <w:t>Chair agreed.</w:t>
      </w:r>
    </w:p>
    <w:p w:rsidR="00531B2F" w:rsidRDefault="00531B2F" w:rsidP="00531B2F"/>
    <w:p w:rsidR="00531B2F" w:rsidRDefault="00531B2F" w:rsidP="00531B2F">
      <w:r>
        <w:t>N</w:t>
      </w:r>
      <w:r>
        <w:rPr>
          <w:rFonts w:hint="eastAsia"/>
        </w:rPr>
        <w:t>o discussion on other parts of PAR.</w:t>
      </w:r>
    </w:p>
    <w:p w:rsidR="00531B2F" w:rsidRDefault="00531B2F" w:rsidP="00531B2F"/>
    <w:p w:rsidR="00531B2F" w:rsidRDefault="00531B2F" w:rsidP="00531B2F">
      <w:r>
        <w:rPr>
          <w:rFonts w:hint="eastAsia"/>
        </w:rPr>
        <w:t xml:space="preserve">Straw poll: oppose to </w:t>
      </w:r>
      <w:r>
        <w:t>forward</w:t>
      </w:r>
      <w:r>
        <w:rPr>
          <w:rFonts w:hint="eastAsia"/>
        </w:rPr>
        <w:t xml:space="preserve"> PAR </w:t>
      </w:r>
      <w:r w:rsidRPr="005241F6">
        <w:rPr>
          <w:rFonts w:hint="eastAsia"/>
        </w:rPr>
        <w:t>doc</w:t>
      </w:r>
      <w:r>
        <w:rPr>
          <w:rFonts w:hint="eastAsia"/>
        </w:rPr>
        <w:t>. 756-03 to WG.</w:t>
      </w:r>
    </w:p>
    <w:p w:rsidR="00531B2F" w:rsidRDefault="00531B2F" w:rsidP="00531B2F">
      <w:r>
        <w:t>N</w:t>
      </w:r>
      <w:r>
        <w:rPr>
          <w:rFonts w:hint="eastAsia"/>
        </w:rPr>
        <w:t>o opposition.</w:t>
      </w:r>
    </w:p>
    <w:p w:rsidR="00531B2F" w:rsidRDefault="00531B2F" w:rsidP="00531B2F"/>
    <w:p w:rsidR="00531B2F" w:rsidRDefault="00531B2F" w:rsidP="00531B2F">
      <w:r>
        <w:rPr>
          <w:rFonts w:hint="eastAsia"/>
        </w:rPr>
        <w:t>Chair introduces 5C doc. 757-01.</w:t>
      </w:r>
    </w:p>
    <w:p w:rsidR="00531B2F" w:rsidRDefault="00531B2F" w:rsidP="00531B2F">
      <w:r>
        <w:rPr>
          <w:rFonts w:hint="eastAsia"/>
        </w:rPr>
        <w:t xml:space="preserve">Shuzo Kato: 1 b) </w:t>
      </w:r>
      <w:r>
        <w:t>‘</w:t>
      </w:r>
      <w:r w:rsidRPr="0000770D">
        <w:t>many vendors …</w:t>
      </w:r>
      <w:r w:rsidRPr="0000770D">
        <w:rPr>
          <w:rFonts w:hint="eastAsia"/>
        </w:rPr>
        <w:t xml:space="preserve"> </w:t>
      </w:r>
      <w:r w:rsidRPr="0000770D">
        <w:t>are promoting the current standard.</w:t>
      </w:r>
      <w:r>
        <w:t>’</w:t>
      </w:r>
      <w:r>
        <w:rPr>
          <w:rFonts w:hint="eastAsia"/>
        </w:rPr>
        <w:t xml:space="preserve"> should be reworded.</w:t>
      </w:r>
    </w:p>
    <w:p w:rsidR="00531B2F" w:rsidRDefault="00531B2F" w:rsidP="00531B2F">
      <w:r>
        <w:rPr>
          <w:rFonts w:hint="eastAsia"/>
        </w:rPr>
        <w:t xml:space="preserve">Chair changes </w:t>
      </w:r>
      <w:r>
        <w:t>‘</w:t>
      </w:r>
      <w:r>
        <w:rPr>
          <w:rFonts w:hint="eastAsia"/>
        </w:rPr>
        <w:t>current standard</w:t>
      </w:r>
      <w:r>
        <w:t>’</w:t>
      </w:r>
      <w:r>
        <w:rPr>
          <w:rFonts w:hint="eastAsia"/>
        </w:rPr>
        <w:t xml:space="preserve"> to </w:t>
      </w:r>
      <w:r>
        <w:t>‘</w:t>
      </w:r>
      <w:r>
        <w:rPr>
          <w:rFonts w:hint="eastAsia"/>
        </w:rPr>
        <w:t>current standard group</w:t>
      </w:r>
      <w:r>
        <w:t>’</w:t>
      </w:r>
      <w:r>
        <w:rPr>
          <w:rFonts w:hint="eastAsia"/>
        </w:rPr>
        <w:t>.</w:t>
      </w:r>
    </w:p>
    <w:p w:rsidR="00531B2F" w:rsidRDefault="00531B2F" w:rsidP="00531B2F"/>
    <w:p w:rsidR="00531B2F" w:rsidRDefault="00531B2F" w:rsidP="00531B2F">
      <w:r>
        <w:rPr>
          <w:rFonts w:hint="eastAsia"/>
        </w:rPr>
        <w:t xml:space="preserve">Shuzo Kato suggested adding </w:t>
      </w:r>
      <w:r>
        <w:t>‘</w:t>
      </w:r>
      <w:r>
        <w:rPr>
          <w:rFonts w:hint="eastAsia"/>
        </w:rPr>
        <w:t>MCS</w:t>
      </w:r>
      <w:r>
        <w:t>’</w:t>
      </w:r>
      <w:r>
        <w:rPr>
          <w:rFonts w:hint="eastAsia"/>
        </w:rPr>
        <w:t xml:space="preserve"> between </w:t>
      </w:r>
      <w:r>
        <w:t>‘</w:t>
      </w:r>
      <w:r>
        <w:rPr>
          <w:rFonts w:hint="eastAsia"/>
        </w:rPr>
        <w:t>standardized modulations</w:t>
      </w:r>
      <w:r>
        <w:t>’</w:t>
      </w:r>
      <w:r>
        <w:rPr>
          <w:rFonts w:hint="eastAsia"/>
        </w:rPr>
        <w:t xml:space="preserve"> and </w:t>
      </w:r>
      <w:r>
        <w:t>‘</w:t>
      </w:r>
      <w:r>
        <w:rPr>
          <w:rFonts w:hint="eastAsia"/>
        </w:rPr>
        <w:t>data rates</w:t>
      </w:r>
      <w:r>
        <w:t>’</w:t>
      </w:r>
      <w:r>
        <w:rPr>
          <w:rFonts w:hint="eastAsia"/>
        </w:rPr>
        <w:t>.</w:t>
      </w:r>
    </w:p>
    <w:p w:rsidR="00531B2F" w:rsidRDefault="00531B2F" w:rsidP="00531B2F">
      <w:r>
        <w:rPr>
          <w:rFonts w:hint="eastAsia"/>
        </w:rPr>
        <w:t>Chair agreed.</w:t>
      </w:r>
    </w:p>
    <w:p w:rsidR="00531B2F" w:rsidRDefault="00531B2F" w:rsidP="00531B2F"/>
    <w:p w:rsidR="00531B2F" w:rsidRDefault="00531B2F" w:rsidP="00531B2F">
      <w:r w:rsidRPr="002176E9">
        <w:rPr>
          <w:rFonts w:hint="eastAsia"/>
        </w:rPr>
        <w:t xml:space="preserve">Qin asks </w:t>
      </w:r>
      <w:r>
        <w:rPr>
          <w:rFonts w:hint="eastAsia"/>
        </w:rPr>
        <w:t xml:space="preserve">the definition of </w:t>
      </w:r>
      <w:r>
        <w:t>‘</w:t>
      </w:r>
      <w:r>
        <w:rPr>
          <w:rFonts w:hint="eastAsia"/>
        </w:rPr>
        <w:t>changing environment</w:t>
      </w:r>
      <w:r>
        <w:t>’</w:t>
      </w:r>
      <w:r>
        <w:rPr>
          <w:rFonts w:hint="eastAsia"/>
        </w:rPr>
        <w:t xml:space="preserve"> in PAR and the relationship between </w:t>
      </w:r>
      <w:r>
        <w:t>‘</w:t>
      </w:r>
      <w:r>
        <w:rPr>
          <w:rFonts w:hint="eastAsia"/>
        </w:rPr>
        <w:t>professional installation</w:t>
      </w:r>
      <w:r>
        <w:t>’</w:t>
      </w:r>
      <w:r>
        <w:rPr>
          <w:rFonts w:hint="eastAsia"/>
        </w:rPr>
        <w:t xml:space="preserve"> and </w:t>
      </w:r>
      <w:r>
        <w:t>‘</w:t>
      </w:r>
      <w:r>
        <w:rPr>
          <w:rFonts w:hint="eastAsia"/>
        </w:rPr>
        <w:t>changing environment</w:t>
      </w:r>
      <w:r>
        <w:t>’</w:t>
      </w:r>
      <w:r>
        <w:rPr>
          <w:rFonts w:hint="eastAsia"/>
        </w:rPr>
        <w:t>, need clarification.</w:t>
      </w:r>
    </w:p>
    <w:p w:rsidR="00531B2F" w:rsidRDefault="00531B2F" w:rsidP="00531B2F"/>
    <w:p w:rsidR="00531B2F" w:rsidRDefault="00531B2F" w:rsidP="00531B2F">
      <w:r>
        <w:rPr>
          <w:rFonts w:hint="eastAsia"/>
        </w:rPr>
        <w:t xml:space="preserve">No </w:t>
      </w:r>
      <w:r>
        <w:t>discussion</w:t>
      </w:r>
      <w:r>
        <w:rPr>
          <w:rFonts w:hint="eastAsia"/>
        </w:rPr>
        <w:t xml:space="preserve"> on other parts of 5C. Chair rewords some sentences.</w:t>
      </w:r>
    </w:p>
    <w:p w:rsidR="00531B2F" w:rsidRDefault="00531B2F" w:rsidP="00531B2F"/>
    <w:p w:rsidR="00531B2F" w:rsidRDefault="00531B2F" w:rsidP="00531B2F">
      <w:r>
        <w:rPr>
          <w:rFonts w:hint="eastAsia"/>
        </w:rPr>
        <w:t>Chair updates 5C to doc. 757-02 and PAR to 756-04.</w:t>
      </w:r>
    </w:p>
    <w:p w:rsidR="00531B2F" w:rsidRDefault="00531B2F" w:rsidP="00531B2F"/>
    <w:p w:rsidR="00531B2F" w:rsidRDefault="00531B2F" w:rsidP="00531B2F">
      <w:r w:rsidRPr="002176E9">
        <w:rPr>
          <w:rFonts w:hint="eastAsia"/>
        </w:rPr>
        <w:t>Motion:</w:t>
      </w:r>
    </w:p>
    <w:p w:rsidR="00531B2F" w:rsidRDefault="00531B2F" w:rsidP="00531B2F">
      <w:r w:rsidRPr="002176E9">
        <w:lastRenderedPageBreak/>
        <w:t>Move that the Low Energy Critical Infrastructure Monitoring Study Group requests that the 802.15 WG forward the LECIM draft PAR (doc number: 15-10-0756-04) and LECIM draft 5C (doc number: 15-10-0757-02) to the 802 EC for approval to forward the LECIM PAR request to NesCom.</w:t>
      </w:r>
    </w:p>
    <w:p w:rsidR="00531B2F" w:rsidRDefault="00531B2F" w:rsidP="00531B2F">
      <w:r>
        <w:t>M</w:t>
      </w:r>
      <w:r>
        <w:rPr>
          <w:rFonts w:hint="eastAsia"/>
        </w:rPr>
        <w:t>oved: Steve Jillings</w:t>
      </w:r>
    </w:p>
    <w:p w:rsidR="00531B2F" w:rsidRDefault="00531B2F" w:rsidP="00531B2F">
      <w:r>
        <w:t>S</w:t>
      </w:r>
      <w:r>
        <w:rPr>
          <w:rFonts w:hint="eastAsia"/>
        </w:rPr>
        <w:t>econded: Shuzo Kato</w:t>
      </w:r>
    </w:p>
    <w:p w:rsidR="00531B2F" w:rsidRDefault="00531B2F" w:rsidP="00531B2F">
      <w:r>
        <w:rPr>
          <w:rFonts w:hint="eastAsia"/>
        </w:rPr>
        <w:t>approve 17 oppose 0 abstain 1</w:t>
      </w:r>
    </w:p>
    <w:p w:rsidR="00531B2F" w:rsidRPr="0039720F" w:rsidRDefault="00531B2F" w:rsidP="00531B2F">
      <w:r>
        <w:rPr>
          <w:rFonts w:hint="eastAsia"/>
        </w:rPr>
        <w:t>Motion carries</w:t>
      </w:r>
    </w:p>
    <w:p w:rsidR="00531B2F" w:rsidRPr="00531B2F" w:rsidRDefault="00531B2F" w:rsidP="00AF2BE1"/>
    <w:p w:rsidR="00531B2F" w:rsidRPr="00531B2F" w:rsidRDefault="00531B2F" w:rsidP="00AF2BE1"/>
    <w:p w:rsidR="00531B2F" w:rsidRPr="00531B2F" w:rsidRDefault="00531B2F" w:rsidP="00AF2BE1"/>
    <w:p w:rsidR="00531B2F" w:rsidRDefault="00531B2F" w:rsidP="00531B2F">
      <w:pPr>
        <w:pStyle w:val="Heading1"/>
        <w:rPr>
          <w:u w:val="none"/>
          <w:lang w:eastAsia="zh-CN"/>
        </w:rPr>
      </w:pPr>
      <w:r w:rsidRPr="00531B2F">
        <w:rPr>
          <w:u w:val="none"/>
        </w:rPr>
        <w:t>Attendance</w:t>
      </w:r>
    </w:p>
    <w:p w:rsidR="00B86FBF" w:rsidRPr="00C65CCE" w:rsidRDefault="00B86FBF" w:rsidP="00B86FBF">
      <w:pPr>
        <w:rPr>
          <w:color w:val="000000"/>
          <w:lang w:eastAsia="zh-CN"/>
        </w:rPr>
      </w:pPr>
      <w:r w:rsidRPr="00C65CCE">
        <w:rPr>
          <w:color w:val="000000"/>
        </w:rPr>
        <w:t>Chair - David Howard</w:t>
      </w:r>
    </w:p>
    <w:p w:rsidR="00B86FBF" w:rsidRPr="00C65CCE" w:rsidRDefault="00B86FBF" w:rsidP="00B86FBF">
      <w:pPr>
        <w:rPr>
          <w:color w:val="000000"/>
          <w:lang w:eastAsia="zh-CN"/>
        </w:rPr>
      </w:pPr>
      <w:r w:rsidRPr="00C65CCE">
        <w:rPr>
          <w:color w:val="000000"/>
        </w:rPr>
        <w:t>Attendance:</w:t>
      </w:r>
    </w:p>
    <w:p w:rsidR="00B86FBF" w:rsidRPr="00C65CCE" w:rsidRDefault="00B86FBF" w:rsidP="00B86FBF">
      <w:pPr>
        <w:rPr>
          <w:color w:val="000000"/>
        </w:rPr>
      </w:pPr>
      <w:r w:rsidRPr="00C65CCE">
        <w:rPr>
          <w:color w:val="000000"/>
        </w:rPr>
        <w:t xml:space="preserve">David Howard </w:t>
      </w:r>
      <w:r w:rsidRPr="00C65CCE">
        <w:rPr>
          <w:color w:val="000000"/>
        </w:rPr>
        <w:tab/>
        <w:t>- On Ramp Wireless</w:t>
      </w:r>
    </w:p>
    <w:p w:rsidR="00B86FBF" w:rsidRPr="00C65CCE" w:rsidRDefault="00B86FBF" w:rsidP="00B86FBF">
      <w:pPr>
        <w:rPr>
          <w:color w:val="000000"/>
        </w:rPr>
      </w:pPr>
      <w:r w:rsidRPr="00C65CCE">
        <w:rPr>
          <w:color w:val="000000"/>
        </w:rPr>
        <w:t xml:space="preserve">Roberto Aiello </w:t>
      </w:r>
      <w:r w:rsidRPr="00C65CCE">
        <w:rPr>
          <w:color w:val="000000"/>
        </w:rPr>
        <w:tab/>
        <w:t>- Independent</w:t>
      </w:r>
    </w:p>
    <w:p w:rsidR="00B86FBF" w:rsidRPr="00C65CCE" w:rsidRDefault="00B86FBF" w:rsidP="00B86FBF">
      <w:pPr>
        <w:rPr>
          <w:color w:val="000000"/>
        </w:rPr>
      </w:pPr>
      <w:r w:rsidRPr="00C65CCE">
        <w:rPr>
          <w:color w:val="000000"/>
        </w:rPr>
        <w:t xml:space="preserve">Noriyasu Fukagu </w:t>
      </w:r>
      <w:r w:rsidRPr="00C65CCE">
        <w:rPr>
          <w:color w:val="000000"/>
        </w:rPr>
        <w:tab/>
        <w:t>- Mitsubishi Electric Automotive Lab</w:t>
      </w:r>
    </w:p>
    <w:p w:rsidR="00B86FBF" w:rsidRPr="00C65CCE" w:rsidRDefault="00B86FBF" w:rsidP="00B86FBF">
      <w:pPr>
        <w:rPr>
          <w:color w:val="000000"/>
        </w:rPr>
      </w:pPr>
      <w:r w:rsidRPr="00C65CCE">
        <w:rPr>
          <w:color w:val="000000"/>
        </w:rPr>
        <w:t xml:space="preserve">Wooyong Lee </w:t>
      </w:r>
      <w:r w:rsidRPr="00C65CCE">
        <w:rPr>
          <w:color w:val="000000"/>
        </w:rPr>
        <w:tab/>
      </w:r>
      <w:r w:rsidR="00F075CC">
        <w:rPr>
          <w:rFonts w:hint="eastAsia"/>
          <w:color w:val="000000"/>
          <w:lang w:eastAsia="zh-CN"/>
        </w:rPr>
        <w:t xml:space="preserve">            </w:t>
      </w:r>
      <w:r w:rsidRPr="00C65CCE">
        <w:rPr>
          <w:color w:val="000000"/>
        </w:rPr>
        <w:t>- ETRI</w:t>
      </w:r>
    </w:p>
    <w:p w:rsidR="00B86FBF" w:rsidRPr="00C65CCE" w:rsidRDefault="00B86FBF" w:rsidP="00B86FBF">
      <w:pPr>
        <w:rPr>
          <w:color w:val="000000"/>
        </w:rPr>
      </w:pPr>
      <w:r w:rsidRPr="00C65CCE">
        <w:rPr>
          <w:color w:val="000000"/>
        </w:rPr>
        <w:t xml:space="preserve">Jimkyeong Kim </w:t>
      </w:r>
      <w:r w:rsidRPr="00C65CCE">
        <w:rPr>
          <w:color w:val="000000"/>
        </w:rPr>
        <w:tab/>
        <w:t>- ETRI</w:t>
      </w:r>
    </w:p>
    <w:p w:rsidR="00B86FBF" w:rsidRPr="00C65CCE" w:rsidRDefault="00B86FBF" w:rsidP="00B86FBF">
      <w:pPr>
        <w:rPr>
          <w:color w:val="000000"/>
        </w:rPr>
      </w:pPr>
      <w:r w:rsidRPr="00C65CCE">
        <w:rPr>
          <w:color w:val="000000"/>
        </w:rPr>
        <w:t xml:space="preserve">Lin Wang </w:t>
      </w:r>
      <w:r w:rsidRPr="00C65CCE">
        <w:rPr>
          <w:color w:val="000000"/>
        </w:rPr>
        <w:tab/>
      </w:r>
      <w:r w:rsidRPr="00C65CCE">
        <w:rPr>
          <w:color w:val="000000"/>
        </w:rPr>
        <w:tab/>
        <w:t>- DT Mobile</w:t>
      </w:r>
    </w:p>
    <w:p w:rsidR="00B86FBF" w:rsidRPr="00C65CCE" w:rsidRDefault="00B86FBF" w:rsidP="00B86FBF">
      <w:pPr>
        <w:rPr>
          <w:color w:val="000000"/>
        </w:rPr>
      </w:pPr>
      <w:r w:rsidRPr="00C65CCE">
        <w:rPr>
          <w:color w:val="000000"/>
        </w:rPr>
        <w:t xml:space="preserve">Betty Zhao </w:t>
      </w:r>
      <w:r w:rsidRPr="00C65CCE">
        <w:rPr>
          <w:color w:val="000000"/>
        </w:rPr>
        <w:tab/>
      </w:r>
      <w:r w:rsidRPr="00C65CCE">
        <w:rPr>
          <w:color w:val="000000"/>
        </w:rPr>
        <w:tab/>
        <w:t>- Huawei</w:t>
      </w:r>
    </w:p>
    <w:p w:rsidR="00B86FBF" w:rsidRPr="00C65CCE" w:rsidRDefault="00B86FBF" w:rsidP="00B86FBF">
      <w:pPr>
        <w:rPr>
          <w:color w:val="000000"/>
        </w:rPr>
      </w:pPr>
      <w:r w:rsidRPr="00C65CCE">
        <w:rPr>
          <w:color w:val="000000"/>
        </w:rPr>
        <w:t xml:space="preserve">Gahng Ahn </w:t>
      </w:r>
      <w:r w:rsidRPr="00C65CCE">
        <w:rPr>
          <w:color w:val="000000"/>
        </w:rPr>
        <w:tab/>
      </w:r>
      <w:r w:rsidRPr="00C65CCE">
        <w:rPr>
          <w:color w:val="000000"/>
        </w:rPr>
        <w:tab/>
        <w:t>- CUNY</w:t>
      </w:r>
    </w:p>
    <w:p w:rsidR="00B86FBF" w:rsidRPr="00C65CCE" w:rsidRDefault="00B86FBF" w:rsidP="00B86FBF">
      <w:pPr>
        <w:rPr>
          <w:color w:val="000000"/>
        </w:rPr>
      </w:pPr>
      <w:r w:rsidRPr="00C65CCE">
        <w:rPr>
          <w:color w:val="000000"/>
        </w:rPr>
        <w:t xml:space="preserve">John Geiger </w:t>
      </w:r>
      <w:r w:rsidRPr="00C65CCE">
        <w:rPr>
          <w:color w:val="000000"/>
        </w:rPr>
        <w:tab/>
      </w:r>
      <w:r w:rsidRPr="00C65CCE">
        <w:rPr>
          <w:color w:val="000000"/>
        </w:rPr>
        <w:tab/>
        <w:t>- GE Digital Energy</w:t>
      </w:r>
    </w:p>
    <w:p w:rsidR="00B86FBF" w:rsidRPr="00C65CCE" w:rsidRDefault="00B86FBF" w:rsidP="00B86FBF">
      <w:pPr>
        <w:rPr>
          <w:color w:val="000000"/>
        </w:rPr>
      </w:pPr>
      <w:r w:rsidRPr="00C65CCE">
        <w:rPr>
          <w:color w:val="000000"/>
        </w:rPr>
        <w:t xml:space="preserve">Kochiro Hayashi </w:t>
      </w:r>
      <w:r w:rsidRPr="00C65CCE">
        <w:rPr>
          <w:color w:val="000000"/>
        </w:rPr>
        <w:tab/>
      </w:r>
      <w:r w:rsidR="00F075CC">
        <w:rPr>
          <w:rFonts w:hint="eastAsia"/>
          <w:color w:val="000000"/>
          <w:lang w:eastAsia="zh-CN"/>
        </w:rPr>
        <w:t>-</w:t>
      </w:r>
      <w:r w:rsidRPr="00C65CCE">
        <w:rPr>
          <w:color w:val="000000"/>
        </w:rPr>
        <w:t xml:space="preserve"> MTI</w:t>
      </w:r>
    </w:p>
    <w:p w:rsidR="00B86FBF" w:rsidRPr="00C65CCE" w:rsidRDefault="00B86FBF" w:rsidP="00B86FBF">
      <w:pPr>
        <w:rPr>
          <w:color w:val="000000"/>
        </w:rPr>
      </w:pPr>
      <w:r w:rsidRPr="00C65CCE">
        <w:rPr>
          <w:color w:val="000000"/>
        </w:rPr>
        <w:t xml:space="preserve">Seong-Soon Joo </w:t>
      </w:r>
      <w:r w:rsidRPr="00C65CCE">
        <w:rPr>
          <w:color w:val="000000"/>
        </w:rPr>
        <w:tab/>
      </w:r>
      <w:r w:rsidR="00F075CC">
        <w:rPr>
          <w:rFonts w:hint="eastAsia"/>
          <w:color w:val="000000"/>
          <w:lang w:eastAsia="zh-CN"/>
        </w:rPr>
        <w:t>-</w:t>
      </w:r>
      <w:r w:rsidRPr="00C65CCE">
        <w:rPr>
          <w:color w:val="000000"/>
        </w:rPr>
        <w:t xml:space="preserve"> ETRI</w:t>
      </w:r>
    </w:p>
    <w:p w:rsidR="00B86FBF" w:rsidRPr="00C65CCE" w:rsidRDefault="00B86FBF" w:rsidP="00B86FBF">
      <w:pPr>
        <w:rPr>
          <w:color w:val="000000"/>
        </w:rPr>
      </w:pPr>
      <w:r w:rsidRPr="00C65CCE">
        <w:rPr>
          <w:color w:val="000000"/>
        </w:rPr>
        <w:t xml:space="preserve">Myung Lee </w:t>
      </w:r>
      <w:r w:rsidRPr="00C65CCE">
        <w:rPr>
          <w:color w:val="000000"/>
        </w:rPr>
        <w:tab/>
      </w:r>
      <w:r w:rsidRPr="00C65CCE">
        <w:rPr>
          <w:color w:val="000000"/>
        </w:rPr>
        <w:tab/>
      </w:r>
      <w:r w:rsidR="00F075CC">
        <w:rPr>
          <w:rFonts w:hint="eastAsia"/>
          <w:color w:val="000000"/>
          <w:lang w:eastAsia="zh-CN"/>
        </w:rPr>
        <w:t>-</w:t>
      </w:r>
      <w:r w:rsidRPr="00C65CCE">
        <w:rPr>
          <w:color w:val="000000"/>
        </w:rPr>
        <w:t xml:space="preserve"> CUNY</w:t>
      </w:r>
    </w:p>
    <w:p w:rsidR="00B86FBF" w:rsidRPr="00C65CCE" w:rsidRDefault="00B86FBF" w:rsidP="00B86FBF">
      <w:pPr>
        <w:rPr>
          <w:color w:val="000000"/>
        </w:rPr>
      </w:pPr>
      <w:r w:rsidRPr="00C65CCE">
        <w:rPr>
          <w:color w:val="000000"/>
        </w:rPr>
        <w:t>You</w:t>
      </w:r>
      <w:r w:rsidR="0080505F">
        <w:rPr>
          <w:rFonts w:hint="eastAsia"/>
          <w:color w:val="000000"/>
          <w:lang w:eastAsia="zh-CN"/>
        </w:rPr>
        <w:t>cy</w:t>
      </w:r>
      <w:r w:rsidRPr="00C65CCE">
        <w:rPr>
          <w:color w:val="000000"/>
        </w:rPr>
        <w:t xml:space="preserve"> Yang </w:t>
      </w:r>
      <w:r w:rsidRPr="00C65CCE">
        <w:rPr>
          <w:color w:val="000000"/>
        </w:rPr>
        <w:tab/>
      </w:r>
      <w:r w:rsidRPr="00C65CCE">
        <w:rPr>
          <w:color w:val="000000"/>
        </w:rPr>
        <w:tab/>
      </w:r>
      <w:r w:rsidR="00F075CC">
        <w:rPr>
          <w:rFonts w:hint="eastAsia"/>
          <w:color w:val="000000"/>
          <w:lang w:eastAsia="zh-CN"/>
        </w:rPr>
        <w:t>-</w:t>
      </w:r>
      <w:r w:rsidRPr="00C65CCE">
        <w:rPr>
          <w:color w:val="000000"/>
        </w:rPr>
        <w:t xml:space="preserve"> SIMIT</w:t>
      </w:r>
    </w:p>
    <w:p w:rsidR="00B86FBF" w:rsidRPr="00C65CCE" w:rsidRDefault="00B86FBF" w:rsidP="00B86FBF">
      <w:pPr>
        <w:rPr>
          <w:color w:val="000000"/>
        </w:rPr>
      </w:pPr>
      <w:r w:rsidRPr="00C65CCE">
        <w:rPr>
          <w:color w:val="000000"/>
        </w:rPr>
        <w:t>Tae</w:t>
      </w:r>
      <w:r w:rsidR="0080505F">
        <w:rPr>
          <w:rFonts w:hint="eastAsia"/>
          <w:color w:val="000000"/>
          <w:lang w:eastAsia="zh-CN"/>
        </w:rPr>
        <w:t>-J</w:t>
      </w:r>
      <w:r w:rsidRPr="00C65CCE">
        <w:rPr>
          <w:color w:val="000000"/>
        </w:rPr>
        <w:t xml:space="preserve">oon Park </w:t>
      </w:r>
      <w:r w:rsidRPr="00C65CCE">
        <w:rPr>
          <w:color w:val="000000"/>
        </w:rPr>
        <w:tab/>
      </w:r>
      <w:r w:rsidR="00F075CC">
        <w:rPr>
          <w:rFonts w:hint="eastAsia"/>
          <w:color w:val="000000"/>
          <w:lang w:eastAsia="zh-CN"/>
        </w:rPr>
        <w:t>-</w:t>
      </w:r>
      <w:r w:rsidRPr="00C65CCE">
        <w:rPr>
          <w:color w:val="000000"/>
        </w:rPr>
        <w:t xml:space="preserve"> ETRI</w:t>
      </w:r>
    </w:p>
    <w:p w:rsidR="00B86FBF" w:rsidRPr="00C65CCE" w:rsidRDefault="00B86FBF" w:rsidP="00B86FBF">
      <w:pPr>
        <w:rPr>
          <w:color w:val="000000"/>
        </w:rPr>
      </w:pPr>
      <w:r w:rsidRPr="00C65CCE">
        <w:rPr>
          <w:color w:val="000000"/>
        </w:rPr>
        <w:t xml:space="preserve">Kiyoshi Fukui </w:t>
      </w:r>
      <w:r w:rsidRPr="00C65CCE">
        <w:rPr>
          <w:color w:val="000000"/>
        </w:rPr>
        <w:tab/>
        <w:t>- OKI</w:t>
      </w:r>
    </w:p>
    <w:p w:rsidR="00531B2F" w:rsidRDefault="0080505F" w:rsidP="00531B2F">
      <w:pPr>
        <w:rPr>
          <w:lang w:eastAsia="zh-CN"/>
        </w:rPr>
      </w:pPr>
      <w:r>
        <w:rPr>
          <w:rFonts w:hint="eastAsia"/>
          <w:lang w:eastAsia="zh-CN"/>
        </w:rPr>
        <w:t>Garth Hillman             - OakTree</w:t>
      </w:r>
    </w:p>
    <w:p w:rsidR="0080505F" w:rsidRDefault="0080505F" w:rsidP="00531B2F">
      <w:pPr>
        <w:rPr>
          <w:lang w:eastAsia="zh-CN"/>
        </w:rPr>
      </w:pPr>
      <w:r>
        <w:rPr>
          <w:rFonts w:hint="eastAsia"/>
          <w:lang w:eastAsia="zh-CN"/>
        </w:rPr>
        <w:t>Shuzo Kato                  - NICT</w:t>
      </w:r>
    </w:p>
    <w:p w:rsidR="0080505F" w:rsidRDefault="0080505F" w:rsidP="00531B2F">
      <w:pPr>
        <w:rPr>
          <w:lang w:eastAsia="zh-CN"/>
        </w:rPr>
      </w:pPr>
      <w:r>
        <w:rPr>
          <w:rFonts w:hint="eastAsia"/>
          <w:lang w:eastAsia="zh-CN"/>
        </w:rPr>
        <w:t>Steve Jillings               - Semtech</w:t>
      </w:r>
    </w:p>
    <w:p w:rsidR="0080505F" w:rsidRDefault="0080505F" w:rsidP="00531B2F">
      <w:pPr>
        <w:rPr>
          <w:lang w:eastAsia="zh-CN"/>
        </w:rPr>
      </w:pPr>
      <w:r>
        <w:rPr>
          <w:rFonts w:hint="eastAsia"/>
          <w:lang w:eastAsia="zh-CN"/>
        </w:rPr>
        <w:t xml:space="preserve">Mike </w:t>
      </w:r>
      <w:r w:rsidR="004D103D">
        <w:rPr>
          <w:rFonts w:hint="eastAsia"/>
          <w:lang w:eastAsia="zh-CN"/>
        </w:rPr>
        <w:t xml:space="preserve">McGillow           </w:t>
      </w:r>
      <w:r>
        <w:rPr>
          <w:rFonts w:hint="eastAsia"/>
          <w:lang w:eastAsia="zh-CN"/>
        </w:rPr>
        <w:t xml:space="preserve">- </w:t>
      </w:r>
      <w:r w:rsidR="00C35B18">
        <w:rPr>
          <w:rFonts w:hint="eastAsia"/>
          <w:lang w:eastAsia="zh-CN"/>
        </w:rPr>
        <w:t>C</w:t>
      </w:r>
      <w:r>
        <w:rPr>
          <w:rFonts w:hint="eastAsia"/>
          <w:lang w:eastAsia="zh-CN"/>
        </w:rPr>
        <w:t>EC</w:t>
      </w:r>
    </w:p>
    <w:p w:rsidR="0080505F" w:rsidRDefault="0080505F" w:rsidP="00531B2F">
      <w:pPr>
        <w:rPr>
          <w:lang w:eastAsia="zh-CN"/>
        </w:rPr>
      </w:pPr>
      <w:r>
        <w:rPr>
          <w:rFonts w:hint="eastAsia"/>
          <w:lang w:eastAsia="zh-CN"/>
        </w:rPr>
        <w:t>Chiu Ngo                     - Samsung</w:t>
      </w:r>
    </w:p>
    <w:p w:rsidR="0080505F" w:rsidRDefault="0080505F" w:rsidP="00531B2F">
      <w:pPr>
        <w:rPr>
          <w:lang w:eastAsia="zh-CN"/>
        </w:rPr>
      </w:pPr>
      <w:r>
        <w:rPr>
          <w:rFonts w:hint="eastAsia"/>
          <w:lang w:eastAsia="zh-CN"/>
        </w:rPr>
        <w:t>Khanh Tuan Le            - TI</w:t>
      </w:r>
    </w:p>
    <w:p w:rsidR="0080505F" w:rsidRDefault="0080505F" w:rsidP="00531B2F">
      <w:pPr>
        <w:rPr>
          <w:lang w:eastAsia="zh-CN"/>
        </w:rPr>
      </w:pPr>
      <w:r>
        <w:rPr>
          <w:rFonts w:hint="eastAsia"/>
          <w:lang w:eastAsia="zh-CN"/>
        </w:rPr>
        <w:t>Soo-Young Chang       - CSUS</w:t>
      </w:r>
    </w:p>
    <w:p w:rsidR="0080505F" w:rsidRDefault="00EB4D30" w:rsidP="00531B2F">
      <w:pPr>
        <w:rPr>
          <w:lang w:eastAsia="zh-CN"/>
        </w:rPr>
      </w:pPr>
      <w:r>
        <w:rPr>
          <w:rFonts w:hint="eastAsia"/>
          <w:lang w:eastAsia="zh-CN"/>
        </w:rPr>
        <w:t>Qin Wang                    - USTB</w:t>
      </w:r>
    </w:p>
    <w:p w:rsidR="00EB4D30" w:rsidRDefault="00EB4D30" w:rsidP="00531B2F">
      <w:pPr>
        <w:rPr>
          <w:lang w:eastAsia="zh-CN"/>
        </w:rPr>
      </w:pPr>
      <w:r>
        <w:rPr>
          <w:rFonts w:hint="eastAsia"/>
          <w:lang w:eastAsia="zh-CN"/>
        </w:rPr>
        <w:t>Steve Shearer               - Independent</w:t>
      </w:r>
    </w:p>
    <w:p w:rsidR="00EB4D30" w:rsidRPr="00B86FBF" w:rsidRDefault="00EB4D30" w:rsidP="00531B2F">
      <w:pPr>
        <w:rPr>
          <w:lang w:eastAsia="zh-CN"/>
        </w:rPr>
      </w:pPr>
    </w:p>
    <w:sectPr w:rsidR="00EB4D30" w:rsidRPr="00B86FBF" w:rsidSect="005A53D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E5F" w:rsidRDefault="00637E5F">
      <w:r>
        <w:separator/>
      </w:r>
    </w:p>
  </w:endnote>
  <w:endnote w:type="continuationSeparator" w:id="1">
    <w:p w:rsidR="00637E5F" w:rsidRDefault="00637E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Default="000374F6" w:rsidP="00C72AC4">
    <w:pPr>
      <w:pStyle w:val="Footer"/>
      <w:widowControl w:val="0"/>
      <w:pBdr>
        <w:top w:val="single" w:sz="6" w:space="0" w:color="auto"/>
      </w:pBdr>
      <w:tabs>
        <w:tab w:val="clear" w:pos="4320"/>
        <w:tab w:val="clear" w:pos="8640"/>
        <w:tab w:val="center" w:pos="4680"/>
        <w:tab w:val="right" w:pos="9360"/>
      </w:tabs>
    </w:pPr>
    <w:r>
      <w:t xml:space="preserve">SG LECIM </w:t>
    </w:r>
    <w:r w:rsidR="0027079C">
      <w:t>M</w:t>
    </w:r>
    <w:r>
      <w:t>inutes</w:t>
    </w:r>
    <w:r w:rsidR="0027079C">
      <w:t xml:space="preserve"> Waikoloa Sep 2010 </w:t>
    </w:r>
    <w:r>
      <w:tab/>
    </w:r>
    <w:r>
      <w:tab/>
      <w:t xml:space="preserve"> David Howard </w:t>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B6B84">
      <w:rPr>
        <w:lang w:val="fr-FR"/>
      </w:rPr>
      <w:t>Submission</w:t>
    </w:r>
    <w:r w:rsidRPr="009B6B84">
      <w:rPr>
        <w:lang w:val="fr-FR"/>
      </w:rPr>
      <w:tab/>
      <w:t xml:space="preserve">Page </w:t>
    </w:r>
    <w:r>
      <w:pgNum/>
    </w:r>
    <w:r w:rsidRPr="009B6B84">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E5F" w:rsidRDefault="00637E5F">
      <w:r>
        <w:separator/>
      </w:r>
    </w:p>
  </w:footnote>
  <w:footnote w:type="continuationSeparator" w:id="1">
    <w:p w:rsidR="00637E5F" w:rsidRDefault="00637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Pr="00D36885" w:rsidRDefault="00F13C9B" w:rsidP="00C72AC4">
    <w:pPr>
      <w:pStyle w:val="Header"/>
      <w:widowControl w:val="0"/>
      <w:pBdr>
        <w:bottom w:val="single" w:sz="6" w:space="0" w:color="auto"/>
        <w:between w:val="single" w:sz="6" w:space="0" w:color="auto"/>
      </w:pBdr>
      <w:tabs>
        <w:tab w:val="clear" w:pos="4320"/>
        <w:tab w:val="clear" w:pos="8640"/>
        <w:tab w:val="right" w:pos="9270"/>
      </w:tabs>
      <w:spacing w:after="360"/>
      <w:jc w:val="both"/>
      <w:rPr>
        <w:b/>
        <w:sz w:val="18"/>
        <w:szCs w:val="18"/>
      </w:rPr>
    </w:pPr>
    <w:r>
      <w:fldChar w:fldCharType="begin"/>
    </w:r>
    <w:r w:rsidR="00045FB9">
      <w:instrText xml:space="preserve"> DATE  \@ "d MMMM yyyy"  \* MERGEFORMAT </w:instrText>
    </w:r>
    <w:r>
      <w:fldChar w:fldCharType="separate"/>
    </w:r>
    <w:r w:rsidR="00C35B18">
      <w:rPr>
        <w:noProof/>
      </w:rPr>
      <w:t>16 September 2010</w:t>
    </w:r>
    <w:r>
      <w:rPr>
        <w:noProof/>
      </w:rPr>
      <w:fldChar w:fldCharType="end"/>
    </w:r>
    <w:r w:rsidR="000374F6">
      <w:rPr>
        <w:b/>
        <w:sz w:val="28"/>
      </w:rPr>
      <w:tab/>
      <w:t xml:space="preserve"> </w:t>
    </w:r>
    <w:r w:rsidR="000374F6" w:rsidRPr="000B2A3F">
      <w:t xml:space="preserve">IEEE </w:t>
    </w:r>
    <w:r w:rsidR="000374F6" w:rsidRPr="00D36885">
      <w:rPr>
        <w:sz w:val="18"/>
        <w:szCs w:val="18"/>
      </w:rPr>
      <w:t>P802</w:t>
    </w:r>
    <w:r w:rsidR="0027079C">
      <w:rPr>
        <w:sz w:val="18"/>
        <w:szCs w:val="18"/>
      </w:rPr>
      <w:t>.</w:t>
    </w:r>
    <w:r w:rsidR="0027079C" w:rsidRPr="0027079C">
      <w:rPr>
        <w:sz w:val="18"/>
        <w:szCs w:val="18"/>
      </w:rPr>
      <w:t>15-10-0735-00-leci-SGLECIM_Minutes_Waikoloa_Sep-2010</w:t>
    </w:r>
    <w:r w:rsidR="0027079C">
      <w:rPr>
        <w:sz w:val="18"/>
        <w:szCs w:val="18"/>
      </w:rPr>
      <w:t>.doc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0"/>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activeWritingStyle w:appName="MSWord" w:lang="en-US" w:vendorID="8" w:dllVersion="513" w:checkStyle="1"/>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pos w:val="beneathText"/>
    <w:footnote w:id="0"/>
    <w:footnote w:id="1"/>
  </w:footnotePr>
  <w:endnotePr>
    <w:endnote w:id="0"/>
    <w:endnote w:id="1"/>
  </w:endnotePr>
  <w:compat>
    <w:useFELayout/>
  </w:compat>
  <w:rsids>
    <w:rsidRoot w:val="009B6B84"/>
    <w:rsid w:val="000374F6"/>
    <w:rsid w:val="00045FB9"/>
    <w:rsid w:val="000A34DD"/>
    <w:rsid w:val="000B2A3F"/>
    <w:rsid w:val="000D154E"/>
    <w:rsid w:val="00132BAC"/>
    <w:rsid w:val="00157E76"/>
    <w:rsid w:val="00161C48"/>
    <w:rsid w:val="00165907"/>
    <w:rsid w:val="001942AD"/>
    <w:rsid w:val="001947CA"/>
    <w:rsid w:val="0022647D"/>
    <w:rsid w:val="0027079C"/>
    <w:rsid w:val="002B51C7"/>
    <w:rsid w:val="002D5222"/>
    <w:rsid w:val="002E37DD"/>
    <w:rsid w:val="00430474"/>
    <w:rsid w:val="004A078B"/>
    <w:rsid w:val="004B77DA"/>
    <w:rsid w:val="004D103D"/>
    <w:rsid w:val="00531B2F"/>
    <w:rsid w:val="005A53DD"/>
    <w:rsid w:val="00637E5F"/>
    <w:rsid w:val="006A685B"/>
    <w:rsid w:val="006C4BAB"/>
    <w:rsid w:val="006D0728"/>
    <w:rsid w:val="00795FEB"/>
    <w:rsid w:val="007D6B78"/>
    <w:rsid w:val="007E52A0"/>
    <w:rsid w:val="0080505F"/>
    <w:rsid w:val="0085344F"/>
    <w:rsid w:val="008B1977"/>
    <w:rsid w:val="00986A29"/>
    <w:rsid w:val="009B6B84"/>
    <w:rsid w:val="009D3F63"/>
    <w:rsid w:val="009E7484"/>
    <w:rsid w:val="00AF2BE1"/>
    <w:rsid w:val="00B076D7"/>
    <w:rsid w:val="00B232BE"/>
    <w:rsid w:val="00B86FBF"/>
    <w:rsid w:val="00C35B18"/>
    <w:rsid w:val="00C65CCE"/>
    <w:rsid w:val="00C72AC4"/>
    <w:rsid w:val="00CB46B9"/>
    <w:rsid w:val="00CE4342"/>
    <w:rsid w:val="00CE7DBC"/>
    <w:rsid w:val="00D36885"/>
    <w:rsid w:val="00EB4D30"/>
    <w:rsid w:val="00F075CC"/>
    <w:rsid w:val="00F07A9C"/>
    <w:rsid w:val="00F13C9B"/>
    <w:rsid w:val="00F71F5B"/>
    <w:rsid w:val="00FB660C"/>
    <w:rsid w:val="00FD2A07"/>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D6B78"/>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9CE9-733D-447F-BF68-AA1AD120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94</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TG4g Conference Call Minutes 2-April-2009</vt:lpstr>
    </vt:vector>
  </TitlesOfParts>
  <Company/>
  <LinksUpToDate>false</LinksUpToDate>
  <CharactersWithSpaces>8478</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SGLECIM minutes</dc:title>
  <dc:subject/>
  <dc:creator>david.howard@onrampwireless.com</dc:creator>
  <dc:description/>
  <cp:lastModifiedBy>Betty</cp:lastModifiedBy>
  <cp:revision>27</cp:revision>
  <cp:lastPrinted>2010-09-13T22:31:00Z</cp:lastPrinted>
  <dcterms:created xsi:type="dcterms:W3CDTF">2010-09-13T21:17:00Z</dcterms:created>
  <dcterms:modified xsi:type="dcterms:W3CDTF">2010-09-17T01:08:00Z</dcterms:modified>
  <cp:category/>
</cp:coreProperties>
</file>