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F3F42" w14:textId="77777777" w:rsidR="00FC0180" w:rsidRPr="001031E0" w:rsidRDefault="00FC0180">
      <w:pPr>
        <w:jc w:val="center"/>
        <w:rPr>
          <w:b/>
          <w:sz w:val="28"/>
          <w:szCs w:val="28"/>
        </w:rPr>
      </w:pPr>
      <w:r w:rsidRPr="001031E0">
        <w:rPr>
          <w:b/>
          <w:sz w:val="28"/>
          <w:szCs w:val="28"/>
        </w:rPr>
        <w:t>IEEE P802.15</w:t>
      </w:r>
    </w:p>
    <w:p w14:paraId="611AB69E" w14:textId="77777777" w:rsidR="00FC0180" w:rsidRPr="001031E0" w:rsidRDefault="00FC0180">
      <w:pPr>
        <w:jc w:val="center"/>
        <w:rPr>
          <w:b/>
          <w:sz w:val="28"/>
          <w:szCs w:val="28"/>
        </w:rPr>
      </w:pPr>
      <w:r w:rsidRPr="001031E0">
        <w:rPr>
          <w:b/>
          <w:sz w:val="28"/>
          <w:szCs w:val="28"/>
        </w:rPr>
        <w:t>Wireless Personal Area Networks</w:t>
      </w:r>
    </w:p>
    <w:p w14:paraId="58DCBDF6" w14:textId="77777777" w:rsidR="00FC0180" w:rsidRPr="001031E0" w:rsidRDefault="00FC0180">
      <w:pPr>
        <w:jc w:val="center"/>
        <w:rPr>
          <w:b/>
          <w:sz w:val="28"/>
          <w:szCs w:val="28"/>
        </w:rPr>
      </w:pPr>
    </w:p>
    <w:tbl>
      <w:tblPr>
        <w:tblW w:w="9630" w:type="dxa"/>
        <w:tblInd w:w="108" w:type="dxa"/>
        <w:tblLayout w:type="fixed"/>
        <w:tblLook w:val="0000" w:firstRow="0" w:lastRow="0" w:firstColumn="0" w:lastColumn="0" w:noHBand="0" w:noVBand="0"/>
      </w:tblPr>
      <w:tblGrid>
        <w:gridCol w:w="1440"/>
        <w:gridCol w:w="4050"/>
        <w:gridCol w:w="4140"/>
      </w:tblGrid>
      <w:tr w:rsidR="00FC0180" w:rsidRPr="001031E0" w14:paraId="413A80B4" w14:textId="77777777" w:rsidTr="00483211">
        <w:tc>
          <w:tcPr>
            <w:tcW w:w="1440" w:type="dxa"/>
            <w:tcBorders>
              <w:top w:val="single" w:sz="6" w:space="0" w:color="auto"/>
            </w:tcBorders>
          </w:tcPr>
          <w:p w14:paraId="27707C28" w14:textId="77777777" w:rsidR="00FC0180" w:rsidRPr="001031E0" w:rsidRDefault="00FC0180">
            <w:pPr>
              <w:pStyle w:val="covertext"/>
              <w:rPr>
                <w:sz w:val="28"/>
                <w:szCs w:val="28"/>
              </w:rPr>
            </w:pPr>
            <w:r w:rsidRPr="001031E0">
              <w:rPr>
                <w:sz w:val="28"/>
                <w:szCs w:val="28"/>
              </w:rPr>
              <w:t>Project</w:t>
            </w:r>
          </w:p>
        </w:tc>
        <w:tc>
          <w:tcPr>
            <w:tcW w:w="8190" w:type="dxa"/>
            <w:gridSpan w:val="2"/>
            <w:tcBorders>
              <w:top w:val="single" w:sz="6" w:space="0" w:color="auto"/>
            </w:tcBorders>
          </w:tcPr>
          <w:p w14:paraId="2157D2B0" w14:textId="77777777" w:rsidR="00FC0180" w:rsidRPr="001031E0" w:rsidRDefault="00FC0180">
            <w:pPr>
              <w:pStyle w:val="covertext"/>
              <w:rPr>
                <w:sz w:val="28"/>
                <w:szCs w:val="28"/>
              </w:rPr>
            </w:pPr>
            <w:r w:rsidRPr="001031E0">
              <w:rPr>
                <w:sz w:val="28"/>
                <w:szCs w:val="28"/>
              </w:rPr>
              <w:t>IEEE P802.15 Working Group for Wireless Personal Area Networks (WPANs)</w:t>
            </w:r>
          </w:p>
        </w:tc>
      </w:tr>
      <w:tr w:rsidR="00FC0180" w:rsidRPr="001031E0" w14:paraId="3D116E2D" w14:textId="77777777" w:rsidTr="00483211">
        <w:tc>
          <w:tcPr>
            <w:tcW w:w="1440" w:type="dxa"/>
            <w:tcBorders>
              <w:top w:val="single" w:sz="6" w:space="0" w:color="auto"/>
            </w:tcBorders>
          </w:tcPr>
          <w:p w14:paraId="7C686044" w14:textId="77777777" w:rsidR="00FC0180" w:rsidRPr="001031E0" w:rsidRDefault="00FC0180">
            <w:pPr>
              <w:pStyle w:val="covertext"/>
              <w:rPr>
                <w:sz w:val="28"/>
                <w:szCs w:val="28"/>
              </w:rPr>
            </w:pPr>
            <w:r w:rsidRPr="001031E0">
              <w:rPr>
                <w:sz w:val="28"/>
                <w:szCs w:val="28"/>
              </w:rPr>
              <w:t>Title</w:t>
            </w:r>
          </w:p>
        </w:tc>
        <w:tc>
          <w:tcPr>
            <w:tcW w:w="8190" w:type="dxa"/>
            <w:gridSpan w:val="2"/>
            <w:tcBorders>
              <w:top w:val="single" w:sz="6" w:space="0" w:color="auto"/>
            </w:tcBorders>
          </w:tcPr>
          <w:p w14:paraId="4B41F99A" w14:textId="77777777" w:rsidR="00FC0180" w:rsidRPr="001031E0" w:rsidRDefault="009E6D7F">
            <w:pPr>
              <w:pStyle w:val="covertext"/>
              <w:rPr>
                <w:sz w:val="28"/>
                <w:szCs w:val="28"/>
              </w:rPr>
            </w:pPr>
            <w:fldSimple w:instr=" TITLE  \* MERGEFORMAT ">
              <w:r w:rsidR="002C6AA8" w:rsidRPr="001031E0">
                <w:rPr>
                  <w:b/>
                  <w:sz w:val="28"/>
                  <w:szCs w:val="28"/>
                </w:rPr>
                <w:t>&lt;IEEE802.15.4e Coexistence Assurance Document</w:t>
              </w:r>
              <w:r w:rsidR="002C6AA8" w:rsidRPr="001031E0">
                <w:rPr>
                  <w:sz w:val="28"/>
                  <w:szCs w:val="28"/>
                </w:rPr>
                <w:t>&gt;</w:t>
              </w:r>
            </w:fldSimple>
          </w:p>
        </w:tc>
      </w:tr>
      <w:tr w:rsidR="00FC0180" w:rsidRPr="001031E0" w14:paraId="69ABD058" w14:textId="77777777" w:rsidTr="00483211">
        <w:tc>
          <w:tcPr>
            <w:tcW w:w="1440" w:type="dxa"/>
            <w:tcBorders>
              <w:top w:val="single" w:sz="6" w:space="0" w:color="auto"/>
            </w:tcBorders>
          </w:tcPr>
          <w:p w14:paraId="60BC7708" w14:textId="77777777" w:rsidR="00FC0180" w:rsidRPr="001031E0" w:rsidRDefault="00FC0180">
            <w:pPr>
              <w:pStyle w:val="covertext"/>
              <w:rPr>
                <w:sz w:val="28"/>
                <w:szCs w:val="28"/>
              </w:rPr>
            </w:pPr>
            <w:r w:rsidRPr="001031E0">
              <w:rPr>
                <w:sz w:val="28"/>
                <w:szCs w:val="28"/>
              </w:rPr>
              <w:t>Date Submitted</w:t>
            </w:r>
          </w:p>
        </w:tc>
        <w:tc>
          <w:tcPr>
            <w:tcW w:w="8190" w:type="dxa"/>
            <w:gridSpan w:val="2"/>
            <w:tcBorders>
              <w:top w:val="single" w:sz="6" w:space="0" w:color="auto"/>
            </w:tcBorders>
          </w:tcPr>
          <w:p w14:paraId="392F6112" w14:textId="77777777" w:rsidR="00FC0180" w:rsidRPr="001031E0" w:rsidRDefault="00FC0180" w:rsidP="009C30BE">
            <w:pPr>
              <w:pStyle w:val="covertext"/>
              <w:rPr>
                <w:sz w:val="28"/>
                <w:szCs w:val="28"/>
              </w:rPr>
            </w:pPr>
            <w:r w:rsidRPr="001031E0">
              <w:rPr>
                <w:sz w:val="28"/>
                <w:szCs w:val="28"/>
              </w:rPr>
              <w:t>[</w:t>
            </w:r>
            <w:r w:rsidR="00C23556" w:rsidRPr="001031E0">
              <w:rPr>
                <w:sz w:val="28"/>
                <w:szCs w:val="28"/>
              </w:rPr>
              <w:t>16 September</w:t>
            </w:r>
            <w:r w:rsidR="00216CBA" w:rsidRPr="001031E0">
              <w:rPr>
                <w:sz w:val="28"/>
                <w:szCs w:val="28"/>
              </w:rPr>
              <w:t xml:space="preserve"> </w:t>
            </w:r>
            <w:r w:rsidR="00846679" w:rsidRPr="001031E0">
              <w:rPr>
                <w:sz w:val="28"/>
                <w:szCs w:val="28"/>
              </w:rPr>
              <w:t>20</w:t>
            </w:r>
            <w:r w:rsidR="009C30BE" w:rsidRPr="001031E0">
              <w:rPr>
                <w:sz w:val="28"/>
                <w:szCs w:val="28"/>
              </w:rPr>
              <w:t>10</w:t>
            </w:r>
            <w:r w:rsidRPr="001031E0">
              <w:rPr>
                <w:sz w:val="28"/>
                <w:szCs w:val="28"/>
              </w:rPr>
              <w:t>]</w:t>
            </w:r>
          </w:p>
        </w:tc>
      </w:tr>
      <w:tr w:rsidR="00FC0180" w:rsidRPr="001031E0" w14:paraId="60ADBAF2" w14:textId="77777777" w:rsidTr="00483211">
        <w:tc>
          <w:tcPr>
            <w:tcW w:w="1440" w:type="dxa"/>
            <w:tcBorders>
              <w:top w:val="single" w:sz="4" w:space="0" w:color="auto"/>
              <w:bottom w:val="single" w:sz="4" w:space="0" w:color="auto"/>
            </w:tcBorders>
          </w:tcPr>
          <w:p w14:paraId="7F64B3E1" w14:textId="77777777" w:rsidR="00FC0180" w:rsidRPr="001031E0" w:rsidRDefault="00FC0180">
            <w:pPr>
              <w:pStyle w:val="covertext"/>
              <w:rPr>
                <w:sz w:val="28"/>
                <w:szCs w:val="28"/>
              </w:rPr>
            </w:pPr>
            <w:r w:rsidRPr="001031E0">
              <w:rPr>
                <w:sz w:val="28"/>
                <w:szCs w:val="28"/>
              </w:rPr>
              <w:t>Source</w:t>
            </w:r>
          </w:p>
        </w:tc>
        <w:tc>
          <w:tcPr>
            <w:tcW w:w="4050" w:type="dxa"/>
            <w:tcBorders>
              <w:top w:val="single" w:sz="4" w:space="0" w:color="auto"/>
              <w:bottom w:val="single" w:sz="4" w:space="0" w:color="auto"/>
            </w:tcBorders>
          </w:tcPr>
          <w:p w14:paraId="5555BEDD" w14:textId="77777777" w:rsidR="00FC0180" w:rsidRPr="001031E0" w:rsidRDefault="00FC0180">
            <w:pPr>
              <w:pStyle w:val="covertext"/>
              <w:spacing w:before="0" w:after="0"/>
              <w:rPr>
                <w:sz w:val="28"/>
                <w:szCs w:val="28"/>
              </w:rPr>
            </w:pPr>
            <w:r w:rsidRPr="001031E0">
              <w:rPr>
                <w:sz w:val="28"/>
                <w:szCs w:val="28"/>
              </w:rPr>
              <w:t>[</w:t>
            </w:r>
            <w:fldSimple w:instr=" AUTHOR  \* MERGEFORMAT ">
              <w:r w:rsidRPr="001031E0">
                <w:rPr>
                  <w:noProof/>
                  <w:sz w:val="28"/>
                  <w:szCs w:val="28"/>
                </w:rPr>
                <w:t>Pat Kinney</w:t>
              </w:r>
            </w:fldSimple>
            <w:r w:rsidRPr="001031E0">
              <w:rPr>
                <w:sz w:val="28"/>
                <w:szCs w:val="28"/>
              </w:rPr>
              <w:t>]</w:t>
            </w:r>
            <w:r w:rsidRPr="001031E0">
              <w:rPr>
                <w:sz w:val="28"/>
                <w:szCs w:val="28"/>
              </w:rPr>
              <w:br/>
              <w:t>[</w:t>
            </w:r>
            <w:fldSimple w:instr=" DOCPROPERTY &quot;Company&quot;  \* MERGEFORMAT ">
              <w:r w:rsidRPr="001031E0">
                <w:rPr>
                  <w:sz w:val="28"/>
                  <w:szCs w:val="28"/>
                </w:rPr>
                <w:t>&lt;Kinney Consulting LLC&gt;</w:t>
              </w:r>
            </w:fldSimple>
            <w:r w:rsidRPr="001031E0">
              <w:rPr>
                <w:sz w:val="28"/>
                <w:szCs w:val="28"/>
              </w:rPr>
              <w:t>]</w:t>
            </w:r>
            <w:r w:rsidRPr="001031E0">
              <w:rPr>
                <w:sz w:val="28"/>
                <w:szCs w:val="28"/>
              </w:rPr>
              <w:br/>
              <w:t>[Chicago, IL]</w:t>
            </w:r>
          </w:p>
        </w:tc>
        <w:tc>
          <w:tcPr>
            <w:tcW w:w="4140" w:type="dxa"/>
            <w:tcBorders>
              <w:top w:val="single" w:sz="4" w:space="0" w:color="auto"/>
              <w:bottom w:val="single" w:sz="4" w:space="0" w:color="auto"/>
            </w:tcBorders>
          </w:tcPr>
          <w:p w14:paraId="55881580" w14:textId="77777777" w:rsidR="00FC0180" w:rsidRPr="001031E0" w:rsidRDefault="00FC0180">
            <w:pPr>
              <w:pStyle w:val="covertext"/>
              <w:tabs>
                <w:tab w:val="left" w:pos="1152"/>
              </w:tabs>
              <w:spacing w:before="0" w:after="0"/>
              <w:rPr>
                <w:sz w:val="28"/>
                <w:szCs w:val="28"/>
              </w:rPr>
            </w:pPr>
            <w:r w:rsidRPr="001031E0">
              <w:rPr>
                <w:sz w:val="28"/>
                <w:szCs w:val="28"/>
              </w:rPr>
              <w:t>Voice:</w:t>
            </w:r>
            <w:r w:rsidRPr="001031E0">
              <w:rPr>
                <w:sz w:val="28"/>
                <w:szCs w:val="28"/>
              </w:rPr>
              <w:tab/>
              <w:t>[+1.847.960.3715]</w:t>
            </w:r>
            <w:r w:rsidRPr="001031E0">
              <w:rPr>
                <w:sz w:val="28"/>
                <w:szCs w:val="28"/>
              </w:rPr>
              <w:br/>
              <w:t>Fax:</w:t>
            </w:r>
            <w:r w:rsidRPr="001031E0">
              <w:rPr>
                <w:sz w:val="28"/>
                <w:szCs w:val="28"/>
              </w:rPr>
              <w:tab/>
              <w:t>[+1.630.524.9054]</w:t>
            </w:r>
            <w:r w:rsidRPr="001031E0">
              <w:rPr>
                <w:sz w:val="28"/>
                <w:szCs w:val="28"/>
              </w:rPr>
              <w:br/>
              <w:t>E-mail:</w:t>
            </w:r>
            <w:r w:rsidRPr="001031E0">
              <w:rPr>
                <w:sz w:val="28"/>
                <w:szCs w:val="28"/>
              </w:rPr>
              <w:tab/>
              <w:t>[pat.kinney@ieee.org]</w:t>
            </w:r>
          </w:p>
        </w:tc>
      </w:tr>
      <w:tr w:rsidR="00FC0180" w:rsidRPr="001031E0" w14:paraId="13A021F4" w14:textId="77777777" w:rsidTr="00483211">
        <w:tc>
          <w:tcPr>
            <w:tcW w:w="1440" w:type="dxa"/>
            <w:tcBorders>
              <w:top w:val="single" w:sz="6" w:space="0" w:color="auto"/>
            </w:tcBorders>
          </w:tcPr>
          <w:p w14:paraId="03E9C1E4" w14:textId="77777777" w:rsidR="00FC0180" w:rsidRPr="001031E0" w:rsidRDefault="00FC0180">
            <w:pPr>
              <w:pStyle w:val="covertext"/>
              <w:rPr>
                <w:sz w:val="28"/>
                <w:szCs w:val="28"/>
              </w:rPr>
            </w:pPr>
            <w:r w:rsidRPr="001031E0">
              <w:rPr>
                <w:sz w:val="28"/>
                <w:szCs w:val="28"/>
              </w:rPr>
              <w:t>Re:</w:t>
            </w:r>
          </w:p>
        </w:tc>
        <w:tc>
          <w:tcPr>
            <w:tcW w:w="8190" w:type="dxa"/>
            <w:gridSpan w:val="2"/>
            <w:tcBorders>
              <w:top w:val="single" w:sz="6" w:space="0" w:color="auto"/>
            </w:tcBorders>
          </w:tcPr>
          <w:p w14:paraId="39BFF17D" w14:textId="0EA3C3BE" w:rsidR="00FC0180" w:rsidRPr="001031E0" w:rsidRDefault="00FC0180" w:rsidP="00C23556">
            <w:pPr>
              <w:pStyle w:val="covertext"/>
              <w:rPr>
                <w:sz w:val="28"/>
                <w:szCs w:val="28"/>
              </w:rPr>
            </w:pPr>
            <w:r w:rsidRPr="001031E0">
              <w:rPr>
                <w:sz w:val="28"/>
                <w:szCs w:val="28"/>
              </w:rPr>
              <w:t>[</w:t>
            </w:r>
            <w:r w:rsidR="006621DF">
              <w:rPr>
                <w:sz w:val="28"/>
                <w:szCs w:val="28"/>
              </w:rPr>
              <w:t>IEEE 802.15 TG4e Coexistence Assurance Document</w:t>
            </w:r>
            <w:r w:rsidR="006621DF" w:rsidRPr="001031E0">
              <w:rPr>
                <w:sz w:val="28"/>
                <w:szCs w:val="28"/>
              </w:rPr>
              <w:t>]</w:t>
            </w:r>
          </w:p>
        </w:tc>
      </w:tr>
      <w:tr w:rsidR="00FC0180" w:rsidRPr="001031E0" w14:paraId="009EA60B" w14:textId="77777777" w:rsidTr="00483211">
        <w:tc>
          <w:tcPr>
            <w:tcW w:w="1440" w:type="dxa"/>
            <w:tcBorders>
              <w:top w:val="single" w:sz="6" w:space="0" w:color="auto"/>
            </w:tcBorders>
          </w:tcPr>
          <w:p w14:paraId="01434371" w14:textId="77777777" w:rsidR="00FC0180" w:rsidRPr="001031E0" w:rsidRDefault="00FC0180">
            <w:pPr>
              <w:pStyle w:val="covertext"/>
              <w:rPr>
                <w:sz w:val="28"/>
                <w:szCs w:val="28"/>
              </w:rPr>
            </w:pPr>
            <w:r w:rsidRPr="001031E0">
              <w:rPr>
                <w:sz w:val="28"/>
                <w:szCs w:val="28"/>
              </w:rPr>
              <w:t>Abstract</w:t>
            </w:r>
          </w:p>
        </w:tc>
        <w:tc>
          <w:tcPr>
            <w:tcW w:w="8190" w:type="dxa"/>
            <w:gridSpan w:val="2"/>
            <w:tcBorders>
              <w:top w:val="single" w:sz="6" w:space="0" w:color="auto"/>
            </w:tcBorders>
          </w:tcPr>
          <w:p w14:paraId="0C7F0991" w14:textId="77777777" w:rsidR="00FC0180" w:rsidRPr="001031E0" w:rsidRDefault="00483211" w:rsidP="00483211">
            <w:pPr>
              <w:pStyle w:val="covertext"/>
              <w:rPr>
                <w:sz w:val="28"/>
                <w:szCs w:val="28"/>
              </w:rPr>
            </w:pPr>
            <w:r>
              <w:rPr>
                <w:sz w:val="28"/>
                <w:szCs w:val="28"/>
              </w:rPr>
              <w:t>[IEEE 802.15 TG4e Coexistence Assurance Document</w:t>
            </w:r>
            <w:r w:rsidR="00FC0180" w:rsidRPr="001031E0">
              <w:rPr>
                <w:sz w:val="28"/>
                <w:szCs w:val="28"/>
              </w:rPr>
              <w:t>]</w:t>
            </w:r>
          </w:p>
        </w:tc>
      </w:tr>
      <w:tr w:rsidR="00FC0180" w:rsidRPr="001031E0" w14:paraId="306FE999" w14:textId="77777777" w:rsidTr="00483211">
        <w:tc>
          <w:tcPr>
            <w:tcW w:w="1440" w:type="dxa"/>
            <w:tcBorders>
              <w:top w:val="single" w:sz="6" w:space="0" w:color="auto"/>
            </w:tcBorders>
          </w:tcPr>
          <w:p w14:paraId="6154B2F9" w14:textId="77777777" w:rsidR="00FC0180" w:rsidRPr="001031E0" w:rsidRDefault="00FC0180">
            <w:pPr>
              <w:pStyle w:val="covertext"/>
              <w:rPr>
                <w:sz w:val="28"/>
                <w:szCs w:val="28"/>
              </w:rPr>
            </w:pPr>
            <w:r w:rsidRPr="001031E0">
              <w:rPr>
                <w:sz w:val="28"/>
                <w:szCs w:val="28"/>
              </w:rPr>
              <w:t>Purpose</w:t>
            </w:r>
          </w:p>
        </w:tc>
        <w:tc>
          <w:tcPr>
            <w:tcW w:w="8190" w:type="dxa"/>
            <w:gridSpan w:val="2"/>
            <w:tcBorders>
              <w:top w:val="single" w:sz="6" w:space="0" w:color="auto"/>
            </w:tcBorders>
          </w:tcPr>
          <w:p w14:paraId="0962DAC8" w14:textId="77777777" w:rsidR="00FC0180" w:rsidRPr="001031E0" w:rsidRDefault="00FC0180" w:rsidP="00483211">
            <w:pPr>
              <w:pStyle w:val="covertext"/>
              <w:rPr>
                <w:sz w:val="28"/>
                <w:szCs w:val="28"/>
              </w:rPr>
            </w:pPr>
            <w:r w:rsidRPr="001031E0">
              <w:rPr>
                <w:sz w:val="28"/>
                <w:szCs w:val="28"/>
              </w:rPr>
              <w:t>[</w:t>
            </w:r>
            <w:r w:rsidR="00483211">
              <w:rPr>
                <w:sz w:val="28"/>
                <w:szCs w:val="28"/>
              </w:rPr>
              <w:t>Fulfillment of Coexistence Assurance Document Commitment to 802.19</w:t>
            </w:r>
            <w:r w:rsidRPr="001031E0">
              <w:rPr>
                <w:sz w:val="28"/>
                <w:szCs w:val="28"/>
              </w:rPr>
              <w:t>]</w:t>
            </w:r>
          </w:p>
        </w:tc>
      </w:tr>
      <w:tr w:rsidR="00FC0180" w:rsidRPr="001031E0" w14:paraId="54891149" w14:textId="77777777" w:rsidTr="00483211">
        <w:tc>
          <w:tcPr>
            <w:tcW w:w="1440" w:type="dxa"/>
            <w:tcBorders>
              <w:top w:val="single" w:sz="6" w:space="0" w:color="auto"/>
              <w:bottom w:val="single" w:sz="6" w:space="0" w:color="auto"/>
            </w:tcBorders>
          </w:tcPr>
          <w:p w14:paraId="50615C3C" w14:textId="77777777" w:rsidR="00FC0180" w:rsidRPr="001031E0" w:rsidRDefault="00FC0180">
            <w:pPr>
              <w:pStyle w:val="covertext"/>
              <w:rPr>
                <w:sz w:val="28"/>
                <w:szCs w:val="28"/>
              </w:rPr>
            </w:pPr>
            <w:r w:rsidRPr="001031E0">
              <w:rPr>
                <w:sz w:val="28"/>
                <w:szCs w:val="28"/>
              </w:rPr>
              <w:t>Notice</w:t>
            </w:r>
          </w:p>
        </w:tc>
        <w:tc>
          <w:tcPr>
            <w:tcW w:w="8190" w:type="dxa"/>
            <w:gridSpan w:val="2"/>
            <w:tcBorders>
              <w:top w:val="single" w:sz="6" w:space="0" w:color="auto"/>
              <w:bottom w:val="single" w:sz="6" w:space="0" w:color="auto"/>
            </w:tcBorders>
          </w:tcPr>
          <w:p w14:paraId="421C58D7" w14:textId="77777777" w:rsidR="00FC0180" w:rsidRPr="001031E0" w:rsidRDefault="00FC0180">
            <w:pPr>
              <w:pStyle w:val="covertext"/>
              <w:rPr>
                <w:sz w:val="28"/>
                <w:szCs w:val="28"/>
              </w:rPr>
            </w:pPr>
            <w:r w:rsidRPr="001031E0">
              <w:rPr>
                <w:sz w:val="28"/>
                <w:szCs w:val="28"/>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1031E0" w14:paraId="5A4C3132" w14:textId="77777777" w:rsidTr="00483211">
        <w:tc>
          <w:tcPr>
            <w:tcW w:w="1440" w:type="dxa"/>
            <w:tcBorders>
              <w:top w:val="single" w:sz="6" w:space="0" w:color="auto"/>
              <w:bottom w:val="single" w:sz="6" w:space="0" w:color="auto"/>
            </w:tcBorders>
          </w:tcPr>
          <w:p w14:paraId="29690DEA" w14:textId="77777777" w:rsidR="00FC0180" w:rsidRPr="001031E0" w:rsidRDefault="00FC0180">
            <w:pPr>
              <w:pStyle w:val="covertext"/>
              <w:rPr>
                <w:sz w:val="28"/>
                <w:szCs w:val="28"/>
              </w:rPr>
            </w:pPr>
            <w:r w:rsidRPr="001031E0">
              <w:rPr>
                <w:sz w:val="28"/>
                <w:szCs w:val="28"/>
              </w:rPr>
              <w:t>Release</w:t>
            </w:r>
          </w:p>
        </w:tc>
        <w:tc>
          <w:tcPr>
            <w:tcW w:w="8190" w:type="dxa"/>
            <w:gridSpan w:val="2"/>
            <w:tcBorders>
              <w:top w:val="single" w:sz="6" w:space="0" w:color="auto"/>
              <w:bottom w:val="single" w:sz="6" w:space="0" w:color="auto"/>
            </w:tcBorders>
          </w:tcPr>
          <w:p w14:paraId="3E478F2B" w14:textId="77777777" w:rsidR="00FC0180" w:rsidRPr="001031E0" w:rsidRDefault="00FC0180">
            <w:pPr>
              <w:pStyle w:val="covertext"/>
              <w:rPr>
                <w:sz w:val="28"/>
                <w:szCs w:val="28"/>
              </w:rPr>
            </w:pPr>
            <w:r w:rsidRPr="001031E0">
              <w:rPr>
                <w:sz w:val="28"/>
                <w:szCs w:val="28"/>
              </w:rPr>
              <w:t>The contributor acknowledges and accepts that this contribution becomes the property of IEEE and may be made publicly available by P802.15.</w:t>
            </w:r>
          </w:p>
        </w:tc>
      </w:tr>
    </w:tbl>
    <w:p w14:paraId="38083D6E" w14:textId="77777777" w:rsidR="0063594B" w:rsidRDefault="0063594B" w:rsidP="002C6AA8">
      <w:pPr>
        <w:widowControl w:val="0"/>
        <w:spacing w:before="120"/>
        <w:jc w:val="center"/>
        <w:rPr>
          <w:b/>
          <w:sz w:val="28"/>
          <w:szCs w:val="28"/>
        </w:rPr>
      </w:pPr>
    </w:p>
    <w:p w14:paraId="2F297EE0" w14:textId="77777777" w:rsidR="0063594B" w:rsidRDefault="0063594B">
      <w:pPr>
        <w:rPr>
          <w:rFonts w:asciiTheme="minorHAnsi" w:hAnsiTheme="minorHAnsi"/>
          <w:sz w:val="28"/>
          <w:szCs w:val="28"/>
        </w:rPr>
      </w:pPr>
      <w:r>
        <w:rPr>
          <w:b/>
          <w:sz w:val="28"/>
          <w:szCs w:val="28"/>
        </w:rPr>
        <w:br w:type="page"/>
      </w:r>
    </w:p>
    <w:p w14:paraId="52C8316E" w14:textId="7179FC5E" w:rsidR="00427D94" w:rsidRPr="00427D94" w:rsidRDefault="00427D94" w:rsidP="001D6DD8">
      <w:pPr>
        <w:pStyle w:val="Heading1"/>
      </w:pPr>
      <w:bookmarkStart w:id="0" w:name="_Toc166765749"/>
      <w:r w:rsidRPr="00427D94">
        <w:lastRenderedPageBreak/>
        <w:t>Table of Contents</w:t>
      </w:r>
      <w:bookmarkEnd w:id="0"/>
    </w:p>
    <w:p w14:paraId="6C1ADD04" w14:textId="77777777" w:rsidR="001D6DD8" w:rsidRDefault="0063594B">
      <w:pPr>
        <w:pStyle w:val="TOC1"/>
        <w:rPr>
          <w:rFonts w:eastAsiaTheme="minorEastAsia" w:cstheme="minorBidi"/>
          <w:b w:val="0"/>
          <w:noProof/>
          <w:sz w:val="24"/>
          <w:szCs w:val="24"/>
          <w:lang w:eastAsia="ja-JP"/>
        </w:rPr>
      </w:pPr>
      <w:r>
        <w:fldChar w:fldCharType="begin"/>
      </w:r>
      <w:r>
        <w:instrText xml:space="preserve"> TOC \o "1-3" </w:instrText>
      </w:r>
      <w:r>
        <w:fldChar w:fldCharType="separate"/>
      </w:r>
      <w:r w:rsidR="001D6DD8">
        <w:rPr>
          <w:noProof/>
        </w:rPr>
        <w:t>Table of Contents</w:t>
      </w:r>
      <w:r w:rsidR="001D6DD8">
        <w:rPr>
          <w:noProof/>
        </w:rPr>
        <w:tab/>
      </w:r>
      <w:r w:rsidR="001D6DD8">
        <w:rPr>
          <w:noProof/>
        </w:rPr>
        <w:fldChar w:fldCharType="begin"/>
      </w:r>
      <w:r w:rsidR="001D6DD8">
        <w:rPr>
          <w:noProof/>
        </w:rPr>
        <w:instrText xml:space="preserve"> PAGEREF _Toc166765749 \h </w:instrText>
      </w:r>
      <w:r w:rsidR="001D6DD8">
        <w:rPr>
          <w:noProof/>
        </w:rPr>
      </w:r>
      <w:r w:rsidR="001D6DD8">
        <w:rPr>
          <w:noProof/>
        </w:rPr>
        <w:fldChar w:fldCharType="separate"/>
      </w:r>
      <w:r w:rsidR="001D6DD8">
        <w:rPr>
          <w:noProof/>
        </w:rPr>
        <w:t>2</w:t>
      </w:r>
      <w:r w:rsidR="001D6DD8">
        <w:rPr>
          <w:noProof/>
        </w:rPr>
        <w:fldChar w:fldCharType="end"/>
      </w:r>
    </w:p>
    <w:p w14:paraId="5D9DCDAD" w14:textId="77777777" w:rsidR="001D6DD8" w:rsidRDefault="001D6DD8">
      <w:pPr>
        <w:pStyle w:val="TOC1"/>
        <w:rPr>
          <w:rFonts w:eastAsiaTheme="minorEastAsia" w:cstheme="minorBidi"/>
          <w:b w:val="0"/>
          <w:noProof/>
          <w:sz w:val="24"/>
          <w:szCs w:val="24"/>
          <w:lang w:eastAsia="ja-JP"/>
        </w:rPr>
      </w:pPr>
      <w:r>
        <w:rPr>
          <w:noProof/>
        </w:rPr>
        <w:t>Acronyms and Abbreviations</w:t>
      </w:r>
      <w:r>
        <w:rPr>
          <w:noProof/>
        </w:rPr>
        <w:tab/>
      </w:r>
      <w:r>
        <w:rPr>
          <w:noProof/>
        </w:rPr>
        <w:fldChar w:fldCharType="begin"/>
      </w:r>
      <w:r>
        <w:rPr>
          <w:noProof/>
        </w:rPr>
        <w:instrText xml:space="preserve"> PAGEREF _Toc166765750 \h </w:instrText>
      </w:r>
      <w:r>
        <w:rPr>
          <w:noProof/>
        </w:rPr>
      </w:r>
      <w:r>
        <w:rPr>
          <w:noProof/>
        </w:rPr>
        <w:fldChar w:fldCharType="separate"/>
      </w:r>
      <w:r>
        <w:rPr>
          <w:noProof/>
        </w:rPr>
        <w:t>2</w:t>
      </w:r>
      <w:r>
        <w:rPr>
          <w:noProof/>
        </w:rPr>
        <w:fldChar w:fldCharType="end"/>
      </w:r>
    </w:p>
    <w:p w14:paraId="09E83CFE" w14:textId="77777777" w:rsidR="001D6DD8" w:rsidRDefault="001D6DD8">
      <w:pPr>
        <w:pStyle w:val="TOC1"/>
        <w:rPr>
          <w:rFonts w:eastAsiaTheme="minorEastAsia" w:cstheme="minorBidi"/>
          <w:b w:val="0"/>
          <w:noProof/>
          <w:sz w:val="24"/>
          <w:szCs w:val="24"/>
          <w:lang w:eastAsia="ja-JP"/>
        </w:rPr>
      </w:pPr>
      <w:r>
        <w:rPr>
          <w:noProof/>
        </w:rPr>
        <w:t>Introduction</w:t>
      </w:r>
      <w:r>
        <w:rPr>
          <w:noProof/>
        </w:rPr>
        <w:tab/>
      </w:r>
      <w:r>
        <w:rPr>
          <w:noProof/>
        </w:rPr>
        <w:fldChar w:fldCharType="begin"/>
      </w:r>
      <w:r>
        <w:rPr>
          <w:noProof/>
        </w:rPr>
        <w:instrText xml:space="preserve"> PAGEREF _Toc166765751 \h </w:instrText>
      </w:r>
      <w:r>
        <w:rPr>
          <w:noProof/>
        </w:rPr>
      </w:r>
      <w:r>
        <w:rPr>
          <w:noProof/>
        </w:rPr>
        <w:fldChar w:fldCharType="separate"/>
      </w:r>
      <w:r>
        <w:rPr>
          <w:noProof/>
        </w:rPr>
        <w:t>3</w:t>
      </w:r>
      <w:r>
        <w:rPr>
          <w:noProof/>
        </w:rPr>
        <w:fldChar w:fldCharType="end"/>
      </w:r>
    </w:p>
    <w:p w14:paraId="2D789944" w14:textId="77777777" w:rsidR="001D6DD8" w:rsidRDefault="001D6DD8">
      <w:pPr>
        <w:pStyle w:val="TOC1"/>
        <w:rPr>
          <w:rFonts w:eastAsiaTheme="minorEastAsia" w:cstheme="minorBidi"/>
          <w:b w:val="0"/>
          <w:noProof/>
          <w:sz w:val="24"/>
          <w:szCs w:val="24"/>
          <w:lang w:eastAsia="ja-JP"/>
        </w:rPr>
      </w:pPr>
      <w:r>
        <w:rPr>
          <w:noProof/>
        </w:rPr>
        <w:t>Background</w:t>
      </w:r>
      <w:r>
        <w:rPr>
          <w:noProof/>
        </w:rPr>
        <w:tab/>
      </w:r>
      <w:r>
        <w:rPr>
          <w:noProof/>
        </w:rPr>
        <w:fldChar w:fldCharType="begin"/>
      </w:r>
      <w:r>
        <w:rPr>
          <w:noProof/>
        </w:rPr>
        <w:instrText xml:space="preserve"> PAGEREF _Toc166765752 \h </w:instrText>
      </w:r>
      <w:r>
        <w:rPr>
          <w:noProof/>
        </w:rPr>
      </w:r>
      <w:r>
        <w:rPr>
          <w:noProof/>
        </w:rPr>
        <w:fldChar w:fldCharType="separate"/>
      </w:r>
      <w:r>
        <w:rPr>
          <w:noProof/>
        </w:rPr>
        <w:t>3</w:t>
      </w:r>
      <w:r>
        <w:rPr>
          <w:noProof/>
        </w:rPr>
        <w:fldChar w:fldCharType="end"/>
      </w:r>
    </w:p>
    <w:p w14:paraId="069C9A00" w14:textId="77777777" w:rsidR="001D6DD8" w:rsidRDefault="001D6DD8">
      <w:pPr>
        <w:pStyle w:val="TOC1"/>
        <w:rPr>
          <w:rFonts w:eastAsiaTheme="minorEastAsia" w:cstheme="minorBidi"/>
          <w:b w:val="0"/>
          <w:noProof/>
          <w:sz w:val="24"/>
          <w:szCs w:val="24"/>
          <w:lang w:eastAsia="ja-JP"/>
        </w:rPr>
      </w:pPr>
      <w:r>
        <w:rPr>
          <w:noProof/>
        </w:rPr>
        <w:t>TG4e Overview</w:t>
      </w:r>
      <w:r>
        <w:rPr>
          <w:noProof/>
        </w:rPr>
        <w:tab/>
      </w:r>
      <w:r>
        <w:rPr>
          <w:noProof/>
        </w:rPr>
        <w:fldChar w:fldCharType="begin"/>
      </w:r>
      <w:r>
        <w:rPr>
          <w:noProof/>
        </w:rPr>
        <w:instrText xml:space="preserve"> PAGEREF _Toc166765753 \h </w:instrText>
      </w:r>
      <w:r>
        <w:rPr>
          <w:noProof/>
        </w:rPr>
      </w:r>
      <w:r>
        <w:rPr>
          <w:noProof/>
        </w:rPr>
        <w:fldChar w:fldCharType="separate"/>
      </w:r>
      <w:r>
        <w:rPr>
          <w:noProof/>
        </w:rPr>
        <w:t>4</w:t>
      </w:r>
      <w:r>
        <w:rPr>
          <w:noProof/>
        </w:rPr>
        <w:fldChar w:fldCharType="end"/>
      </w:r>
    </w:p>
    <w:p w14:paraId="40CCB2BD" w14:textId="77777777" w:rsidR="001D6DD8" w:rsidRDefault="001D6DD8">
      <w:pPr>
        <w:pStyle w:val="TOC2"/>
        <w:tabs>
          <w:tab w:val="right" w:pos="9620"/>
        </w:tabs>
        <w:rPr>
          <w:rFonts w:eastAsiaTheme="minorEastAsia" w:cstheme="minorBidi"/>
          <w:i w:val="0"/>
          <w:noProof/>
          <w:sz w:val="24"/>
          <w:szCs w:val="24"/>
          <w:lang w:eastAsia="ja-JP"/>
        </w:rPr>
      </w:pPr>
      <w:r>
        <w:rPr>
          <w:noProof/>
        </w:rPr>
        <w:t>DSME</w:t>
      </w:r>
      <w:r>
        <w:rPr>
          <w:noProof/>
        </w:rPr>
        <w:tab/>
      </w:r>
      <w:r>
        <w:rPr>
          <w:noProof/>
        </w:rPr>
        <w:fldChar w:fldCharType="begin"/>
      </w:r>
      <w:r>
        <w:rPr>
          <w:noProof/>
        </w:rPr>
        <w:instrText xml:space="preserve"> PAGEREF _Toc166765754 \h </w:instrText>
      </w:r>
      <w:r>
        <w:rPr>
          <w:noProof/>
        </w:rPr>
      </w:r>
      <w:r>
        <w:rPr>
          <w:noProof/>
        </w:rPr>
        <w:fldChar w:fldCharType="separate"/>
      </w:r>
      <w:r>
        <w:rPr>
          <w:noProof/>
        </w:rPr>
        <w:t>5</w:t>
      </w:r>
      <w:r>
        <w:rPr>
          <w:noProof/>
        </w:rPr>
        <w:fldChar w:fldCharType="end"/>
      </w:r>
    </w:p>
    <w:p w14:paraId="07F1D41B" w14:textId="77777777" w:rsidR="001D6DD8" w:rsidRDefault="001D6DD8">
      <w:pPr>
        <w:pStyle w:val="TOC2"/>
        <w:tabs>
          <w:tab w:val="right" w:pos="9620"/>
        </w:tabs>
        <w:rPr>
          <w:rFonts w:eastAsiaTheme="minorEastAsia" w:cstheme="minorBidi"/>
          <w:i w:val="0"/>
          <w:noProof/>
          <w:sz w:val="24"/>
          <w:szCs w:val="24"/>
          <w:lang w:eastAsia="ja-JP"/>
        </w:rPr>
      </w:pPr>
      <w:r>
        <w:rPr>
          <w:noProof/>
        </w:rPr>
        <w:t>TSCH</w:t>
      </w:r>
      <w:r>
        <w:rPr>
          <w:noProof/>
        </w:rPr>
        <w:tab/>
      </w:r>
      <w:r>
        <w:rPr>
          <w:noProof/>
        </w:rPr>
        <w:fldChar w:fldCharType="begin"/>
      </w:r>
      <w:r>
        <w:rPr>
          <w:noProof/>
        </w:rPr>
        <w:instrText xml:space="preserve"> PAGEREF _Toc166765755 \h </w:instrText>
      </w:r>
      <w:r>
        <w:rPr>
          <w:noProof/>
        </w:rPr>
      </w:r>
      <w:r>
        <w:rPr>
          <w:noProof/>
        </w:rPr>
        <w:fldChar w:fldCharType="separate"/>
      </w:r>
      <w:r>
        <w:rPr>
          <w:noProof/>
        </w:rPr>
        <w:t>5</w:t>
      </w:r>
      <w:r>
        <w:rPr>
          <w:noProof/>
        </w:rPr>
        <w:fldChar w:fldCharType="end"/>
      </w:r>
    </w:p>
    <w:p w14:paraId="6362C24F" w14:textId="77777777" w:rsidR="001D6DD8" w:rsidRDefault="001D6DD8">
      <w:pPr>
        <w:pStyle w:val="TOC2"/>
        <w:tabs>
          <w:tab w:val="right" w:pos="9620"/>
        </w:tabs>
        <w:rPr>
          <w:rFonts w:eastAsiaTheme="minorEastAsia" w:cstheme="minorBidi"/>
          <w:i w:val="0"/>
          <w:noProof/>
          <w:sz w:val="24"/>
          <w:szCs w:val="24"/>
          <w:lang w:eastAsia="ja-JP"/>
        </w:rPr>
      </w:pPr>
      <w:r>
        <w:rPr>
          <w:noProof/>
        </w:rPr>
        <w:t>Low Latency</w:t>
      </w:r>
      <w:r>
        <w:rPr>
          <w:noProof/>
        </w:rPr>
        <w:tab/>
      </w:r>
      <w:r>
        <w:rPr>
          <w:noProof/>
        </w:rPr>
        <w:fldChar w:fldCharType="begin"/>
      </w:r>
      <w:r>
        <w:rPr>
          <w:noProof/>
        </w:rPr>
        <w:instrText xml:space="preserve"> PAGEREF _Toc166765756 \h </w:instrText>
      </w:r>
      <w:r>
        <w:rPr>
          <w:noProof/>
        </w:rPr>
      </w:r>
      <w:r>
        <w:rPr>
          <w:noProof/>
        </w:rPr>
        <w:fldChar w:fldCharType="separate"/>
      </w:r>
      <w:r>
        <w:rPr>
          <w:noProof/>
        </w:rPr>
        <w:t>6</w:t>
      </w:r>
      <w:r>
        <w:rPr>
          <w:noProof/>
        </w:rPr>
        <w:fldChar w:fldCharType="end"/>
      </w:r>
    </w:p>
    <w:p w14:paraId="5EC53ADF" w14:textId="77777777" w:rsidR="001D6DD8" w:rsidRDefault="001D6DD8">
      <w:pPr>
        <w:pStyle w:val="TOC2"/>
        <w:tabs>
          <w:tab w:val="right" w:pos="9620"/>
        </w:tabs>
        <w:rPr>
          <w:rFonts w:eastAsiaTheme="minorEastAsia" w:cstheme="minorBidi"/>
          <w:i w:val="0"/>
          <w:noProof/>
          <w:sz w:val="24"/>
          <w:szCs w:val="24"/>
          <w:lang w:eastAsia="ja-JP"/>
        </w:rPr>
      </w:pPr>
      <w:r>
        <w:rPr>
          <w:noProof/>
        </w:rPr>
        <w:t>Low Energy</w:t>
      </w:r>
      <w:r>
        <w:rPr>
          <w:noProof/>
        </w:rPr>
        <w:tab/>
      </w:r>
      <w:r>
        <w:rPr>
          <w:noProof/>
        </w:rPr>
        <w:fldChar w:fldCharType="begin"/>
      </w:r>
      <w:r>
        <w:rPr>
          <w:noProof/>
        </w:rPr>
        <w:instrText xml:space="preserve"> PAGEREF _Toc166765757 \h </w:instrText>
      </w:r>
      <w:r>
        <w:rPr>
          <w:noProof/>
        </w:rPr>
      </w:r>
      <w:r>
        <w:rPr>
          <w:noProof/>
        </w:rPr>
        <w:fldChar w:fldCharType="separate"/>
      </w:r>
      <w:r>
        <w:rPr>
          <w:noProof/>
        </w:rPr>
        <w:t>6</w:t>
      </w:r>
      <w:r>
        <w:rPr>
          <w:noProof/>
        </w:rPr>
        <w:fldChar w:fldCharType="end"/>
      </w:r>
    </w:p>
    <w:p w14:paraId="4F70659C" w14:textId="77777777" w:rsidR="001D6DD8" w:rsidRDefault="001D6DD8">
      <w:pPr>
        <w:pStyle w:val="TOC2"/>
        <w:tabs>
          <w:tab w:val="right" w:pos="9620"/>
        </w:tabs>
        <w:rPr>
          <w:rFonts w:eastAsiaTheme="minorEastAsia" w:cstheme="minorBidi"/>
          <w:i w:val="0"/>
          <w:noProof/>
          <w:sz w:val="24"/>
          <w:szCs w:val="24"/>
          <w:lang w:eastAsia="ja-JP"/>
        </w:rPr>
      </w:pPr>
      <w:r>
        <w:rPr>
          <w:noProof/>
        </w:rPr>
        <w:t>Overhead Reduction</w:t>
      </w:r>
      <w:r>
        <w:rPr>
          <w:noProof/>
        </w:rPr>
        <w:tab/>
      </w:r>
      <w:r>
        <w:rPr>
          <w:noProof/>
        </w:rPr>
        <w:fldChar w:fldCharType="begin"/>
      </w:r>
      <w:r>
        <w:rPr>
          <w:noProof/>
        </w:rPr>
        <w:instrText xml:space="preserve"> PAGEREF _Toc166765758 \h </w:instrText>
      </w:r>
      <w:r>
        <w:rPr>
          <w:noProof/>
        </w:rPr>
      </w:r>
      <w:r>
        <w:rPr>
          <w:noProof/>
        </w:rPr>
        <w:fldChar w:fldCharType="separate"/>
      </w:r>
      <w:r>
        <w:rPr>
          <w:noProof/>
        </w:rPr>
        <w:t>6</w:t>
      </w:r>
      <w:r>
        <w:rPr>
          <w:noProof/>
        </w:rPr>
        <w:fldChar w:fldCharType="end"/>
      </w:r>
    </w:p>
    <w:p w14:paraId="25F70164" w14:textId="77777777" w:rsidR="001D6DD8" w:rsidRDefault="001D6DD8">
      <w:pPr>
        <w:pStyle w:val="TOC2"/>
        <w:tabs>
          <w:tab w:val="right" w:pos="9620"/>
        </w:tabs>
        <w:rPr>
          <w:rFonts w:eastAsiaTheme="minorEastAsia" w:cstheme="minorBidi"/>
          <w:i w:val="0"/>
          <w:noProof/>
          <w:sz w:val="24"/>
          <w:szCs w:val="24"/>
          <w:lang w:eastAsia="ja-JP"/>
        </w:rPr>
      </w:pPr>
      <w:r>
        <w:rPr>
          <w:noProof/>
        </w:rPr>
        <w:t>Enhanced Security</w:t>
      </w:r>
      <w:r>
        <w:rPr>
          <w:noProof/>
        </w:rPr>
        <w:tab/>
      </w:r>
      <w:r>
        <w:rPr>
          <w:noProof/>
        </w:rPr>
        <w:fldChar w:fldCharType="begin"/>
      </w:r>
      <w:r>
        <w:rPr>
          <w:noProof/>
        </w:rPr>
        <w:instrText xml:space="preserve"> PAGEREF _Toc166765759 \h </w:instrText>
      </w:r>
      <w:r>
        <w:rPr>
          <w:noProof/>
        </w:rPr>
      </w:r>
      <w:r>
        <w:rPr>
          <w:noProof/>
        </w:rPr>
        <w:fldChar w:fldCharType="separate"/>
      </w:r>
      <w:r>
        <w:rPr>
          <w:noProof/>
        </w:rPr>
        <w:t>6</w:t>
      </w:r>
      <w:r>
        <w:rPr>
          <w:noProof/>
        </w:rPr>
        <w:fldChar w:fldCharType="end"/>
      </w:r>
    </w:p>
    <w:p w14:paraId="0FFD2C80" w14:textId="77777777" w:rsidR="001D6DD8" w:rsidRDefault="001D6DD8">
      <w:pPr>
        <w:pStyle w:val="TOC2"/>
        <w:tabs>
          <w:tab w:val="right" w:pos="9620"/>
        </w:tabs>
        <w:rPr>
          <w:rFonts w:eastAsiaTheme="minorEastAsia" w:cstheme="minorBidi"/>
          <w:i w:val="0"/>
          <w:noProof/>
          <w:sz w:val="24"/>
          <w:szCs w:val="24"/>
          <w:lang w:eastAsia="ja-JP"/>
        </w:rPr>
      </w:pPr>
      <w:r>
        <w:rPr>
          <w:noProof/>
        </w:rPr>
        <w:t>Fast Association</w:t>
      </w:r>
      <w:r>
        <w:rPr>
          <w:noProof/>
        </w:rPr>
        <w:tab/>
      </w:r>
      <w:r>
        <w:rPr>
          <w:noProof/>
        </w:rPr>
        <w:fldChar w:fldCharType="begin"/>
      </w:r>
      <w:r>
        <w:rPr>
          <w:noProof/>
        </w:rPr>
        <w:instrText xml:space="preserve"> PAGEREF _Toc166765760 \h </w:instrText>
      </w:r>
      <w:r>
        <w:rPr>
          <w:noProof/>
        </w:rPr>
      </w:r>
      <w:r>
        <w:rPr>
          <w:noProof/>
        </w:rPr>
        <w:fldChar w:fldCharType="separate"/>
      </w:r>
      <w:r>
        <w:rPr>
          <w:noProof/>
        </w:rPr>
        <w:t>6</w:t>
      </w:r>
      <w:r>
        <w:rPr>
          <w:noProof/>
        </w:rPr>
        <w:fldChar w:fldCharType="end"/>
      </w:r>
    </w:p>
    <w:p w14:paraId="7EA0F5CD" w14:textId="77777777" w:rsidR="001D6DD8" w:rsidRDefault="001D6DD8">
      <w:pPr>
        <w:pStyle w:val="TOC2"/>
        <w:tabs>
          <w:tab w:val="right" w:pos="9620"/>
        </w:tabs>
        <w:rPr>
          <w:rFonts w:eastAsiaTheme="minorEastAsia" w:cstheme="minorBidi"/>
          <w:i w:val="0"/>
          <w:noProof/>
          <w:sz w:val="24"/>
          <w:szCs w:val="24"/>
          <w:lang w:eastAsia="ja-JP"/>
        </w:rPr>
      </w:pPr>
      <w:r>
        <w:rPr>
          <w:noProof/>
        </w:rPr>
        <w:t>Added Metrics</w:t>
      </w:r>
      <w:r>
        <w:rPr>
          <w:noProof/>
        </w:rPr>
        <w:tab/>
      </w:r>
      <w:r>
        <w:rPr>
          <w:noProof/>
        </w:rPr>
        <w:fldChar w:fldCharType="begin"/>
      </w:r>
      <w:r>
        <w:rPr>
          <w:noProof/>
        </w:rPr>
        <w:instrText xml:space="preserve"> PAGEREF _Toc166765761 \h </w:instrText>
      </w:r>
      <w:r>
        <w:rPr>
          <w:noProof/>
        </w:rPr>
      </w:r>
      <w:r>
        <w:rPr>
          <w:noProof/>
        </w:rPr>
        <w:fldChar w:fldCharType="separate"/>
      </w:r>
      <w:r>
        <w:rPr>
          <w:noProof/>
        </w:rPr>
        <w:t>6</w:t>
      </w:r>
      <w:r>
        <w:rPr>
          <w:noProof/>
        </w:rPr>
        <w:fldChar w:fldCharType="end"/>
      </w:r>
    </w:p>
    <w:p w14:paraId="0002A85F" w14:textId="77777777" w:rsidR="001D6DD8" w:rsidRDefault="001D6DD8">
      <w:pPr>
        <w:pStyle w:val="TOC1"/>
        <w:rPr>
          <w:rFonts w:eastAsiaTheme="minorEastAsia" w:cstheme="minorBidi"/>
          <w:b w:val="0"/>
          <w:noProof/>
          <w:sz w:val="24"/>
          <w:szCs w:val="24"/>
          <w:lang w:eastAsia="ja-JP"/>
        </w:rPr>
      </w:pPr>
      <w:r>
        <w:rPr>
          <w:noProof/>
        </w:rPr>
        <w:t>Impact</w:t>
      </w:r>
      <w:r>
        <w:rPr>
          <w:noProof/>
        </w:rPr>
        <w:tab/>
      </w:r>
      <w:r>
        <w:rPr>
          <w:noProof/>
        </w:rPr>
        <w:fldChar w:fldCharType="begin"/>
      </w:r>
      <w:r>
        <w:rPr>
          <w:noProof/>
        </w:rPr>
        <w:instrText xml:space="preserve"> PAGEREF _Toc166765762 \h </w:instrText>
      </w:r>
      <w:r>
        <w:rPr>
          <w:noProof/>
        </w:rPr>
      </w:r>
      <w:r>
        <w:rPr>
          <w:noProof/>
        </w:rPr>
        <w:fldChar w:fldCharType="separate"/>
      </w:r>
      <w:r>
        <w:rPr>
          <w:noProof/>
        </w:rPr>
        <w:t>7</w:t>
      </w:r>
      <w:r>
        <w:rPr>
          <w:noProof/>
        </w:rPr>
        <w:fldChar w:fldCharType="end"/>
      </w:r>
    </w:p>
    <w:p w14:paraId="0101F166" w14:textId="77777777" w:rsidR="001D6DD8" w:rsidRDefault="001D6DD8">
      <w:pPr>
        <w:pStyle w:val="TOC2"/>
        <w:tabs>
          <w:tab w:val="right" w:pos="9620"/>
        </w:tabs>
        <w:rPr>
          <w:rFonts w:eastAsiaTheme="minorEastAsia" w:cstheme="minorBidi"/>
          <w:i w:val="0"/>
          <w:noProof/>
          <w:sz w:val="24"/>
          <w:szCs w:val="24"/>
          <w:lang w:eastAsia="ja-JP"/>
        </w:rPr>
      </w:pPr>
      <w:r>
        <w:rPr>
          <w:noProof/>
        </w:rPr>
        <w:t>DSME</w:t>
      </w:r>
      <w:r>
        <w:rPr>
          <w:noProof/>
        </w:rPr>
        <w:tab/>
      </w:r>
      <w:r>
        <w:rPr>
          <w:noProof/>
        </w:rPr>
        <w:fldChar w:fldCharType="begin"/>
      </w:r>
      <w:r>
        <w:rPr>
          <w:noProof/>
        </w:rPr>
        <w:instrText xml:space="preserve"> PAGEREF _Toc166765763 \h </w:instrText>
      </w:r>
      <w:r>
        <w:rPr>
          <w:noProof/>
        </w:rPr>
      </w:r>
      <w:r>
        <w:rPr>
          <w:noProof/>
        </w:rPr>
        <w:fldChar w:fldCharType="separate"/>
      </w:r>
      <w:r>
        <w:rPr>
          <w:noProof/>
        </w:rPr>
        <w:t>7</w:t>
      </w:r>
      <w:r>
        <w:rPr>
          <w:noProof/>
        </w:rPr>
        <w:fldChar w:fldCharType="end"/>
      </w:r>
    </w:p>
    <w:p w14:paraId="429681F7" w14:textId="77777777" w:rsidR="001D6DD8" w:rsidRDefault="001D6DD8">
      <w:pPr>
        <w:pStyle w:val="TOC2"/>
        <w:tabs>
          <w:tab w:val="right" w:pos="9620"/>
        </w:tabs>
        <w:rPr>
          <w:rFonts w:eastAsiaTheme="minorEastAsia" w:cstheme="minorBidi"/>
          <w:i w:val="0"/>
          <w:noProof/>
          <w:sz w:val="24"/>
          <w:szCs w:val="24"/>
          <w:lang w:eastAsia="ja-JP"/>
        </w:rPr>
      </w:pPr>
      <w:r>
        <w:rPr>
          <w:noProof/>
        </w:rPr>
        <w:t>TSCH</w:t>
      </w:r>
      <w:r>
        <w:rPr>
          <w:noProof/>
        </w:rPr>
        <w:tab/>
      </w:r>
      <w:r>
        <w:rPr>
          <w:noProof/>
        </w:rPr>
        <w:fldChar w:fldCharType="begin"/>
      </w:r>
      <w:r>
        <w:rPr>
          <w:noProof/>
        </w:rPr>
        <w:instrText xml:space="preserve"> PAGEREF _Toc166765764 \h </w:instrText>
      </w:r>
      <w:r>
        <w:rPr>
          <w:noProof/>
        </w:rPr>
      </w:r>
      <w:r>
        <w:rPr>
          <w:noProof/>
        </w:rPr>
        <w:fldChar w:fldCharType="separate"/>
      </w:r>
      <w:r>
        <w:rPr>
          <w:noProof/>
        </w:rPr>
        <w:t>7</w:t>
      </w:r>
      <w:r>
        <w:rPr>
          <w:noProof/>
        </w:rPr>
        <w:fldChar w:fldCharType="end"/>
      </w:r>
    </w:p>
    <w:p w14:paraId="2304B2FA" w14:textId="77777777" w:rsidR="001D6DD8" w:rsidRDefault="001D6DD8">
      <w:pPr>
        <w:pStyle w:val="TOC2"/>
        <w:tabs>
          <w:tab w:val="right" w:pos="9620"/>
        </w:tabs>
        <w:rPr>
          <w:rFonts w:eastAsiaTheme="minorEastAsia" w:cstheme="minorBidi"/>
          <w:i w:val="0"/>
          <w:noProof/>
          <w:sz w:val="24"/>
          <w:szCs w:val="24"/>
          <w:lang w:eastAsia="ja-JP"/>
        </w:rPr>
      </w:pPr>
      <w:r>
        <w:rPr>
          <w:noProof/>
        </w:rPr>
        <w:t>Low Latency</w:t>
      </w:r>
      <w:r>
        <w:rPr>
          <w:noProof/>
        </w:rPr>
        <w:tab/>
      </w:r>
      <w:r>
        <w:rPr>
          <w:noProof/>
        </w:rPr>
        <w:fldChar w:fldCharType="begin"/>
      </w:r>
      <w:r>
        <w:rPr>
          <w:noProof/>
        </w:rPr>
        <w:instrText xml:space="preserve"> PAGEREF _Toc166765765 \h </w:instrText>
      </w:r>
      <w:r>
        <w:rPr>
          <w:noProof/>
        </w:rPr>
      </w:r>
      <w:r>
        <w:rPr>
          <w:noProof/>
        </w:rPr>
        <w:fldChar w:fldCharType="separate"/>
      </w:r>
      <w:r>
        <w:rPr>
          <w:noProof/>
        </w:rPr>
        <w:t>7</w:t>
      </w:r>
      <w:r>
        <w:rPr>
          <w:noProof/>
        </w:rPr>
        <w:fldChar w:fldCharType="end"/>
      </w:r>
    </w:p>
    <w:p w14:paraId="0652E95B" w14:textId="77777777" w:rsidR="001D6DD8" w:rsidRDefault="001D6DD8">
      <w:pPr>
        <w:pStyle w:val="TOC2"/>
        <w:tabs>
          <w:tab w:val="right" w:pos="9620"/>
        </w:tabs>
        <w:rPr>
          <w:rFonts w:eastAsiaTheme="minorEastAsia" w:cstheme="minorBidi"/>
          <w:i w:val="0"/>
          <w:noProof/>
          <w:sz w:val="24"/>
          <w:szCs w:val="24"/>
          <w:lang w:eastAsia="ja-JP"/>
        </w:rPr>
      </w:pPr>
      <w:r>
        <w:rPr>
          <w:noProof/>
        </w:rPr>
        <w:t>Low Energy</w:t>
      </w:r>
      <w:r>
        <w:rPr>
          <w:noProof/>
        </w:rPr>
        <w:tab/>
      </w:r>
      <w:r>
        <w:rPr>
          <w:noProof/>
        </w:rPr>
        <w:fldChar w:fldCharType="begin"/>
      </w:r>
      <w:r>
        <w:rPr>
          <w:noProof/>
        </w:rPr>
        <w:instrText xml:space="preserve"> PAGEREF _Toc166765766 \h </w:instrText>
      </w:r>
      <w:r>
        <w:rPr>
          <w:noProof/>
        </w:rPr>
      </w:r>
      <w:r>
        <w:rPr>
          <w:noProof/>
        </w:rPr>
        <w:fldChar w:fldCharType="separate"/>
      </w:r>
      <w:r>
        <w:rPr>
          <w:noProof/>
        </w:rPr>
        <w:t>7</w:t>
      </w:r>
      <w:r>
        <w:rPr>
          <w:noProof/>
        </w:rPr>
        <w:fldChar w:fldCharType="end"/>
      </w:r>
    </w:p>
    <w:p w14:paraId="35CEF4F1" w14:textId="77777777" w:rsidR="001D6DD8" w:rsidRDefault="001D6DD8">
      <w:pPr>
        <w:pStyle w:val="TOC2"/>
        <w:tabs>
          <w:tab w:val="right" w:pos="9620"/>
        </w:tabs>
        <w:rPr>
          <w:rFonts w:eastAsiaTheme="minorEastAsia" w:cstheme="minorBidi"/>
          <w:i w:val="0"/>
          <w:noProof/>
          <w:sz w:val="24"/>
          <w:szCs w:val="24"/>
          <w:lang w:eastAsia="ja-JP"/>
        </w:rPr>
      </w:pPr>
      <w:r>
        <w:rPr>
          <w:noProof/>
        </w:rPr>
        <w:t>Overhead Reduction</w:t>
      </w:r>
      <w:r>
        <w:rPr>
          <w:noProof/>
        </w:rPr>
        <w:tab/>
      </w:r>
      <w:r>
        <w:rPr>
          <w:noProof/>
        </w:rPr>
        <w:fldChar w:fldCharType="begin"/>
      </w:r>
      <w:r>
        <w:rPr>
          <w:noProof/>
        </w:rPr>
        <w:instrText xml:space="preserve"> PAGEREF _Toc166765767 \h </w:instrText>
      </w:r>
      <w:r>
        <w:rPr>
          <w:noProof/>
        </w:rPr>
      </w:r>
      <w:r>
        <w:rPr>
          <w:noProof/>
        </w:rPr>
        <w:fldChar w:fldCharType="separate"/>
      </w:r>
      <w:r>
        <w:rPr>
          <w:noProof/>
        </w:rPr>
        <w:t>7</w:t>
      </w:r>
      <w:r>
        <w:rPr>
          <w:noProof/>
        </w:rPr>
        <w:fldChar w:fldCharType="end"/>
      </w:r>
    </w:p>
    <w:p w14:paraId="5F9793D2" w14:textId="77777777" w:rsidR="001D6DD8" w:rsidRDefault="001D6DD8">
      <w:pPr>
        <w:pStyle w:val="TOC2"/>
        <w:tabs>
          <w:tab w:val="right" w:pos="9620"/>
        </w:tabs>
        <w:rPr>
          <w:rFonts w:eastAsiaTheme="minorEastAsia" w:cstheme="minorBidi"/>
          <w:i w:val="0"/>
          <w:noProof/>
          <w:sz w:val="24"/>
          <w:szCs w:val="24"/>
          <w:lang w:eastAsia="ja-JP"/>
        </w:rPr>
      </w:pPr>
      <w:r>
        <w:rPr>
          <w:noProof/>
        </w:rPr>
        <w:t>Enhanced Security</w:t>
      </w:r>
      <w:r>
        <w:rPr>
          <w:noProof/>
        </w:rPr>
        <w:tab/>
      </w:r>
      <w:r>
        <w:rPr>
          <w:noProof/>
        </w:rPr>
        <w:fldChar w:fldCharType="begin"/>
      </w:r>
      <w:r>
        <w:rPr>
          <w:noProof/>
        </w:rPr>
        <w:instrText xml:space="preserve"> PAGEREF _Toc166765768 \h </w:instrText>
      </w:r>
      <w:r>
        <w:rPr>
          <w:noProof/>
        </w:rPr>
      </w:r>
      <w:r>
        <w:rPr>
          <w:noProof/>
        </w:rPr>
        <w:fldChar w:fldCharType="separate"/>
      </w:r>
      <w:r>
        <w:rPr>
          <w:noProof/>
        </w:rPr>
        <w:t>8</w:t>
      </w:r>
      <w:r>
        <w:rPr>
          <w:noProof/>
        </w:rPr>
        <w:fldChar w:fldCharType="end"/>
      </w:r>
    </w:p>
    <w:p w14:paraId="550ECA10" w14:textId="77777777" w:rsidR="001D6DD8" w:rsidRDefault="001D6DD8">
      <w:pPr>
        <w:pStyle w:val="TOC2"/>
        <w:tabs>
          <w:tab w:val="right" w:pos="9620"/>
        </w:tabs>
        <w:rPr>
          <w:rFonts w:eastAsiaTheme="minorEastAsia" w:cstheme="minorBidi"/>
          <w:i w:val="0"/>
          <w:noProof/>
          <w:sz w:val="24"/>
          <w:szCs w:val="24"/>
          <w:lang w:eastAsia="ja-JP"/>
        </w:rPr>
      </w:pPr>
      <w:r>
        <w:rPr>
          <w:noProof/>
        </w:rPr>
        <w:t>Fast Association</w:t>
      </w:r>
      <w:r>
        <w:rPr>
          <w:noProof/>
        </w:rPr>
        <w:tab/>
      </w:r>
      <w:r>
        <w:rPr>
          <w:noProof/>
        </w:rPr>
        <w:fldChar w:fldCharType="begin"/>
      </w:r>
      <w:r>
        <w:rPr>
          <w:noProof/>
        </w:rPr>
        <w:instrText xml:space="preserve"> PAGEREF _Toc166765769 \h </w:instrText>
      </w:r>
      <w:r>
        <w:rPr>
          <w:noProof/>
        </w:rPr>
      </w:r>
      <w:r>
        <w:rPr>
          <w:noProof/>
        </w:rPr>
        <w:fldChar w:fldCharType="separate"/>
      </w:r>
      <w:r>
        <w:rPr>
          <w:noProof/>
        </w:rPr>
        <w:t>8</w:t>
      </w:r>
      <w:r>
        <w:rPr>
          <w:noProof/>
        </w:rPr>
        <w:fldChar w:fldCharType="end"/>
      </w:r>
    </w:p>
    <w:p w14:paraId="336A9B6F" w14:textId="77777777" w:rsidR="001D6DD8" w:rsidRDefault="001D6DD8">
      <w:pPr>
        <w:pStyle w:val="TOC2"/>
        <w:tabs>
          <w:tab w:val="right" w:pos="9620"/>
        </w:tabs>
        <w:rPr>
          <w:rFonts w:eastAsiaTheme="minorEastAsia" w:cstheme="minorBidi"/>
          <w:i w:val="0"/>
          <w:noProof/>
          <w:sz w:val="24"/>
          <w:szCs w:val="24"/>
          <w:lang w:eastAsia="ja-JP"/>
        </w:rPr>
      </w:pPr>
      <w:r>
        <w:rPr>
          <w:noProof/>
        </w:rPr>
        <w:t>Added Metrics</w:t>
      </w:r>
      <w:r>
        <w:rPr>
          <w:noProof/>
        </w:rPr>
        <w:tab/>
      </w:r>
      <w:r>
        <w:rPr>
          <w:noProof/>
        </w:rPr>
        <w:fldChar w:fldCharType="begin"/>
      </w:r>
      <w:r>
        <w:rPr>
          <w:noProof/>
        </w:rPr>
        <w:instrText xml:space="preserve"> PAGEREF _Toc166765770 \h </w:instrText>
      </w:r>
      <w:r>
        <w:rPr>
          <w:noProof/>
        </w:rPr>
      </w:r>
      <w:r>
        <w:rPr>
          <w:noProof/>
        </w:rPr>
        <w:fldChar w:fldCharType="separate"/>
      </w:r>
      <w:r>
        <w:rPr>
          <w:noProof/>
        </w:rPr>
        <w:t>8</w:t>
      </w:r>
      <w:r>
        <w:rPr>
          <w:noProof/>
        </w:rPr>
        <w:fldChar w:fldCharType="end"/>
      </w:r>
    </w:p>
    <w:p w14:paraId="1BD9C014" w14:textId="77777777" w:rsidR="001D6DD8" w:rsidRDefault="001D6DD8">
      <w:pPr>
        <w:pStyle w:val="TOC1"/>
        <w:rPr>
          <w:rFonts w:eastAsiaTheme="minorEastAsia" w:cstheme="minorBidi"/>
          <w:b w:val="0"/>
          <w:noProof/>
          <w:sz w:val="24"/>
          <w:szCs w:val="24"/>
          <w:lang w:eastAsia="ja-JP"/>
        </w:rPr>
      </w:pPr>
      <w:r>
        <w:rPr>
          <w:noProof/>
        </w:rPr>
        <w:t>Conclusion</w:t>
      </w:r>
      <w:r>
        <w:rPr>
          <w:noProof/>
        </w:rPr>
        <w:tab/>
      </w:r>
      <w:r>
        <w:rPr>
          <w:noProof/>
        </w:rPr>
        <w:fldChar w:fldCharType="begin"/>
      </w:r>
      <w:r>
        <w:rPr>
          <w:noProof/>
        </w:rPr>
        <w:instrText xml:space="preserve"> PAGEREF _Toc166765771 \h </w:instrText>
      </w:r>
      <w:r>
        <w:rPr>
          <w:noProof/>
        </w:rPr>
      </w:r>
      <w:r>
        <w:rPr>
          <w:noProof/>
        </w:rPr>
        <w:fldChar w:fldCharType="separate"/>
      </w:r>
      <w:r>
        <w:rPr>
          <w:noProof/>
        </w:rPr>
        <w:t>8</w:t>
      </w:r>
      <w:r>
        <w:rPr>
          <w:noProof/>
        </w:rPr>
        <w:fldChar w:fldCharType="end"/>
      </w:r>
    </w:p>
    <w:p w14:paraId="57369987" w14:textId="77777777" w:rsidR="00323FBC" w:rsidRDefault="0063594B" w:rsidP="001D6DD8">
      <w:pPr>
        <w:pStyle w:val="Heading1"/>
      </w:pPr>
      <w:r>
        <w:fldChar w:fldCharType="end"/>
      </w:r>
      <w:bookmarkStart w:id="1" w:name="_Toc166765750"/>
      <w:r w:rsidR="00323FBC">
        <w:t>Acronyms and Abbreviations</w:t>
      </w:r>
      <w:bookmarkEnd w:id="1"/>
    </w:p>
    <w:tbl>
      <w:tblPr>
        <w:tblStyle w:val="TableGrid"/>
        <w:tblW w:w="9738" w:type="dxa"/>
        <w:tblLook w:val="04A0" w:firstRow="1" w:lastRow="0" w:firstColumn="1" w:lastColumn="0" w:noHBand="0" w:noVBand="1"/>
      </w:tblPr>
      <w:tblGrid>
        <w:gridCol w:w="1728"/>
        <w:gridCol w:w="8010"/>
      </w:tblGrid>
      <w:tr w:rsidR="00972CF9" w:rsidRPr="001D6DD8" w14:paraId="00F7512C" w14:textId="77777777" w:rsidTr="00972CF9">
        <w:tc>
          <w:tcPr>
            <w:tcW w:w="1728" w:type="dxa"/>
          </w:tcPr>
          <w:p w14:paraId="4D72F5FD" w14:textId="006C02DC" w:rsidR="00323FBC" w:rsidRPr="001D6DD8" w:rsidRDefault="00323FBC" w:rsidP="002C6AA8">
            <w:pPr>
              <w:widowControl w:val="0"/>
              <w:spacing w:before="120"/>
              <w:jc w:val="center"/>
              <w:rPr>
                <w:b/>
                <w:sz w:val="22"/>
                <w:szCs w:val="22"/>
              </w:rPr>
            </w:pPr>
            <w:r w:rsidRPr="001D6DD8">
              <w:rPr>
                <w:b/>
                <w:sz w:val="22"/>
                <w:szCs w:val="22"/>
              </w:rPr>
              <w:t>MAC</w:t>
            </w:r>
          </w:p>
        </w:tc>
        <w:tc>
          <w:tcPr>
            <w:tcW w:w="8010" w:type="dxa"/>
          </w:tcPr>
          <w:p w14:paraId="4E53D3F6" w14:textId="26150D24" w:rsidR="00323FBC" w:rsidRPr="001D6DD8" w:rsidRDefault="00323FBC" w:rsidP="002C6AA8">
            <w:pPr>
              <w:widowControl w:val="0"/>
              <w:spacing w:before="120"/>
              <w:jc w:val="center"/>
              <w:rPr>
                <w:sz w:val="22"/>
                <w:szCs w:val="22"/>
              </w:rPr>
            </w:pPr>
            <w:r w:rsidRPr="001D6DD8">
              <w:rPr>
                <w:sz w:val="22"/>
                <w:szCs w:val="22"/>
              </w:rPr>
              <w:t>Media Access Control</w:t>
            </w:r>
          </w:p>
        </w:tc>
      </w:tr>
      <w:tr w:rsidR="00972CF9" w:rsidRPr="001D6DD8" w14:paraId="65EC274A" w14:textId="77777777" w:rsidTr="00972CF9">
        <w:tc>
          <w:tcPr>
            <w:tcW w:w="1728" w:type="dxa"/>
          </w:tcPr>
          <w:p w14:paraId="0036D32D" w14:textId="436B9DEB" w:rsidR="00323FBC" w:rsidRPr="001D6DD8" w:rsidRDefault="00323FBC" w:rsidP="002C6AA8">
            <w:pPr>
              <w:widowControl w:val="0"/>
              <w:spacing w:before="120"/>
              <w:jc w:val="center"/>
              <w:rPr>
                <w:b/>
                <w:sz w:val="22"/>
                <w:szCs w:val="22"/>
              </w:rPr>
            </w:pPr>
            <w:r w:rsidRPr="001D6DD8">
              <w:rPr>
                <w:b/>
                <w:sz w:val="22"/>
                <w:szCs w:val="22"/>
              </w:rPr>
              <w:t>PHY</w:t>
            </w:r>
          </w:p>
        </w:tc>
        <w:tc>
          <w:tcPr>
            <w:tcW w:w="8010" w:type="dxa"/>
          </w:tcPr>
          <w:p w14:paraId="5250196C" w14:textId="7D4F3E47" w:rsidR="00323FBC" w:rsidRPr="001D6DD8" w:rsidRDefault="00323FBC" w:rsidP="002C6AA8">
            <w:pPr>
              <w:widowControl w:val="0"/>
              <w:spacing w:before="120"/>
              <w:jc w:val="center"/>
              <w:rPr>
                <w:sz w:val="22"/>
                <w:szCs w:val="22"/>
              </w:rPr>
            </w:pPr>
            <w:r w:rsidRPr="001D6DD8">
              <w:rPr>
                <w:sz w:val="22"/>
                <w:szCs w:val="22"/>
              </w:rPr>
              <w:t>Physical layer</w:t>
            </w:r>
          </w:p>
        </w:tc>
      </w:tr>
      <w:tr w:rsidR="00972CF9" w:rsidRPr="001D6DD8" w14:paraId="1EBE6A2D" w14:textId="77777777" w:rsidTr="00972CF9">
        <w:tc>
          <w:tcPr>
            <w:tcW w:w="1728" w:type="dxa"/>
          </w:tcPr>
          <w:p w14:paraId="0ED548C7" w14:textId="6E03B9D8" w:rsidR="00323FBC" w:rsidRPr="001D6DD8" w:rsidRDefault="00323FBC" w:rsidP="002C6AA8">
            <w:pPr>
              <w:widowControl w:val="0"/>
              <w:spacing w:before="120"/>
              <w:jc w:val="center"/>
              <w:rPr>
                <w:b/>
                <w:sz w:val="22"/>
                <w:szCs w:val="22"/>
              </w:rPr>
            </w:pPr>
            <w:r w:rsidRPr="001D6DD8">
              <w:rPr>
                <w:b/>
                <w:sz w:val="22"/>
                <w:szCs w:val="22"/>
              </w:rPr>
              <w:t>DSME</w:t>
            </w:r>
          </w:p>
        </w:tc>
        <w:tc>
          <w:tcPr>
            <w:tcW w:w="8010" w:type="dxa"/>
          </w:tcPr>
          <w:p w14:paraId="2755B99C" w14:textId="3D286208" w:rsidR="00323FBC" w:rsidRPr="001D6DD8" w:rsidRDefault="00972CF9" w:rsidP="00B56523">
            <w:pPr>
              <w:widowControl w:val="0"/>
              <w:spacing w:before="120"/>
              <w:jc w:val="center"/>
              <w:rPr>
                <w:sz w:val="22"/>
                <w:szCs w:val="22"/>
              </w:rPr>
            </w:pPr>
            <w:r w:rsidRPr="001D6DD8">
              <w:rPr>
                <w:bCs/>
                <w:sz w:val="22"/>
                <w:szCs w:val="22"/>
              </w:rPr>
              <w:t>D</w:t>
            </w:r>
            <w:r w:rsidR="00B56523" w:rsidRPr="001D6DD8">
              <w:rPr>
                <w:bCs/>
                <w:sz w:val="22"/>
                <w:szCs w:val="22"/>
              </w:rPr>
              <w:t>eterministic and</w:t>
            </w:r>
            <w:r w:rsidRPr="001D6DD8">
              <w:rPr>
                <w:bCs/>
                <w:sz w:val="22"/>
                <w:szCs w:val="22"/>
              </w:rPr>
              <w:t xml:space="preserve"> Synchronous Multichannel Extension</w:t>
            </w:r>
          </w:p>
        </w:tc>
      </w:tr>
      <w:tr w:rsidR="00972CF9" w:rsidRPr="001D6DD8" w14:paraId="5491092F" w14:textId="77777777" w:rsidTr="00972CF9">
        <w:tc>
          <w:tcPr>
            <w:tcW w:w="1728" w:type="dxa"/>
          </w:tcPr>
          <w:p w14:paraId="09FBF780" w14:textId="296D6F06" w:rsidR="00323FBC" w:rsidRPr="001D6DD8" w:rsidRDefault="00323FBC" w:rsidP="002C6AA8">
            <w:pPr>
              <w:widowControl w:val="0"/>
              <w:spacing w:before="120"/>
              <w:jc w:val="center"/>
              <w:rPr>
                <w:b/>
                <w:sz w:val="22"/>
                <w:szCs w:val="22"/>
              </w:rPr>
            </w:pPr>
            <w:r w:rsidRPr="001D6DD8">
              <w:rPr>
                <w:b/>
                <w:sz w:val="22"/>
                <w:szCs w:val="22"/>
              </w:rPr>
              <w:t>TSCH</w:t>
            </w:r>
          </w:p>
        </w:tc>
        <w:tc>
          <w:tcPr>
            <w:tcW w:w="8010" w:type="dxa"/>
          </w:tcPr>
          <w:p w14:paraId="225290FD" w14:textId="0B790736" w:rsidR="00323FBC" w:rsidRPr="001D6DD8" w:rsidRDefault="00972CF9" w:rsidP="002C6AA8">
            <w:pPr>
              <w:widowControl w:val="0"/>
              <w:spacing w:before="120"/>
              <w:jc w:val="center"/>
              <w:rPr>
                <w:sz w:val="22"/>
                <w:szCs w:val="22"/>
              </w:rPr>
            </w:pPr>
            <w:r w:rsidRPr="001D6DD8">
              <w:rPr>
                <w:sz w:val="22"/>
                <w:szCs w:val="22"/>
              </w:rPr>
              <w:t>Time Slotted Channel Hopping</w:t>
            </w:r>
          </w:p>
        </w:tc>
      </w:tr>
      <w:tr w:rsidR="00972CF9" w:rsidRPr="001D6DD8" w14:paraId="4AA871C2" w14:textId="77777777" w:rsidTr="00972CF9">
        <w:tc>
          <w:tcPr>
            <w:tcW w:w="1728" w:type="dxa"/>
          </w:tcPr>
          <w:p w14:paraId="5B1A30A8" w14:textId="786400AB" w:rsidR="00323FBC" w:rsidRPr="001D6DD8" w:rsidRDefault="00323FBC" w:rsidP="002C6AA8">
            <w:pPr>
              <w:widowControl w:val="0"/>
              <w:spacing w:before="120"/>
              <w:jc w:val="center"/>
              <w:rPr>
                <w:b/>
                <w:sz w:val="22"/>
                <w:szCs w:val="22"/>
              </w:rPr>
            </w:pPr>
            <w:r w:rsidRPr="001D6DD8">
              <w:rPr>
                <w:b/>
                <w:sz w:val="22"/>
                <w:szCs w:val="22"/>
              </w:rPr>
              <w:t>LE</w:t>
            </w:r>
          </w:p>
        </w:tc>
        <w:tc>
          <w:tcPr>
            <w:tcW w:w="8010" w:type="dxa"/>
          </w:tcPr>
          <w:p w14:paraId="16C97C0B" w14:textId="589DC5DA" w:rsidR="00323FBC" w:rsidRPr="001D6DD8" w:rsidRDefault="00323FBC" w:rsidP="002C6AA8">
            <w:pPr>
              <w:widowControl w:val="0"/>
              <w:spacing w:before="120"/>
              <w:jc w:val="center"/>
              <w:rPr>
                <w:sz w:val="22"/>
                <w:szCs w:val="22"/>
              </w:rPr>
            </w:pPr>
            <w:r w:rsidRPr="001D6DD8">
              <w:rPr>
                <w:sz w:val="22"/>
                <w:szCs w:val="22"/>
              </w:rPr>
              <w:t>Low Energy</w:t>
            </w:r>
          </w:p>
        </w:tc>
      </w:tr>
      <w:tr w:rsidR="00972CF9" w:rsidRPr="001D6DD8" w14:paraId="465C2038" w14:textId="77777777" w:rsidTr="00972CF9">
        <w:tc>
          <w:tcPr>
            <w:tcW w:w="1728" w:type="dxa"/>
          </w:tcPr>
          <w:p w14:paraId="3B210F6C" w14:textId="2F7A9469" w:rsidR="00323FBC" w:rsidRPr="001D6DD8" w:rsidRDefault="00323FBC" w:rsidP="002C6AA8">
            <w:pPr>
              <w:widowControl w:val="0"/>
              <w:spacing w:before="120"/>
              <w:jc w:val="center"/>
              <w:rPr>
                <w:b/>
                <w:sz w:val="22"/>
                <w:szCs w:val="22"/>
              </w:rPr>
            </w:pPr>
            <w:r w:rsidRPr="001D6DD8">
              <w:rPr>
                <w:b/>
                <w:sz w:val="22"/>
                <w:szCs w:val="22"/>
              </w:rPr>
              <w:t>LL</w:t>
            </w:r>
          </w:p>
        </w:tc>
        <w:tc>
          <w:tcPr>
            <w:tcW w:w="8010" w:type="dxa"/>
          </w:tcPr>
          <w:p w14:paraId="7E5963F1" w14:textId="51704AC6" w:rsidR="00323FBC" w:rsidRPr="001D6DD8" w:rsidRDefault="00323FBC" w:rsidP="002C6AA8">
            <w:pPr>
              <w:widowControl w:val="0"/>
              <w:spacing w:before="120"/>
              <w:jc w:val="center"/>
              <w:rPr>
                <w:sz w:val="22"/>
                <w:szCs w:val="22"/>
              </w:rPr>
            </w:pPr>
            <w:r w:rsidRPr="001D6DD8">
              <w:rPr>
                <w:sz w:val="22"/>
                <w:szCs w:val="22"/>
              </w:rPr>
              <w:t>Low Latency</w:t>
            </w:r>
          </w:p>
        </w:tc>
      </w:tr>
      <w:tr w:rsidR="00972CF9" w:rsidRPr="001D6DD8" w14:paraId="45DF5A65" w14:textId="77777777" w:rsidTr="00972CF9">
        <w:tc>
          <w:tcPr>
            <w:tcW w:w="1728" w:type="dxa"/>
          </w:tcPr>
          <w:p w14:paraId="574CCDFF" w14:textId="17ECD3CB" w:rsidR="00323FBC" w:rsidRPr="001D6DD8" w:rsidRDefault="00323FBC" w:rsidP="002C6AA8">
            <w:pPr>
              <w:widowControl w:val="0"/>
              <w:spacing w:before="120"/>
              <w:jc w:val="center"/>
              <w:rPr>
                <w:b/>
                <w:sz w:val="22"/>
                <w:szCs w:val="22"/>
              </w:rPr>
            </w:pPr>
            <w:r w:rsidRPr="001D6DD8">
              <w:rPr>
                <w:b/>
                <w:sz w:val="22"/>
                <w:szCs w:val="22"/>
              </w:rPr>
              <w:t>ESOR</w:t>
            </w:r>
          </w:p>
        </w:tc>
        <w:tc>
          <w:tcPr>
            <w:tcW w:w="8010" w:type="dxa"/>
          </w:tcPr>
          <w:p w14:paraId="38879EAE" w14:textId="5B2007DE" w:rsidR="00323FBC" w:rsidRPr="001D6DD8" w:rsidRDefault="00323FBC" w:rsidP="002C6AA8">
            <w:pPr>
              <w:widowControl w:val="0"/>
              <w:spacing w:before="120"/>
              <w:jc w:val="center"/>
              <w:rPr>
                <w:sz w:val="22"/>
                <w:szCs w:val="22"/>
              </w:rPr>
            </w:pPr>
            <w:r w:rsidRPr="001D6DD8">
              <w:rPr>
                <w:sz w:val="22"/>
                <w:szCs w:val="22"/>
              </w:rPr>
              <w:t>Enhanced Security and Overhead Reduction</w:t>
            </w:r>
          </w:p>
        </w:tc>
      </w:tr>
      <w:tr w:rsidR="00972CF9" w:rsidRPr="001D6DD8" w14:paraId="7F59B6B9" w14:textId="77777777" w:rsidTr="00972CF9">
        <w:tc>
          <w:tcPr>
            <w:tcW w:w="1728" w:type="dxa"/>
          </w:tcPr>
          <w:p w14:paraId="249B9EB9" w14:textId="699DA695" w:rsidR="00323FBC" w:rsidRPr="001D6DD8" w:rsidRDefault="00323FBC" w:rsidP="002C6AA8">
            <w:pPr>
              <w:widowControl w:val="0"/>
              <w:spacing w:before="120"/>
              <w:jc w:val="center"/>
              <w:rPr>
                <w:b/>
                <w:sz w:val="22"/>
                <w:szCs w:val="22"/>
              </w:rPr>
            </w:pPr>
            <w:r w:rsidRPr="001D6DD8">
              <w:rPr>
                <w:b/>
                <w:sz w:val="22"/>
                <w:szCs w:val="22"/>
              </w:rPr>
              <w:t>CCA</w:t>
            </w:r>
          </w:p>
        </w:tc>
        <w:tc>
          <w:tcPr>
            <w:tcW w:w="8010" w:type="dxa"/>
          </w:tcPr>
          <w:p w14:paraId="0124E45F" w14:textId="4E653F7F" w:rsidR="00323FBC" w:rsidRPr="001D6DD8" w:rsidRDefault="00323FBC" w:rsidP="002C6AA8">
            <w:pPr>
              <w:widowControl w:val="0"/>
              <w:spacing w:before="120"/>
              <w:jc w:val="center"/>
              <w:rPr>
                <w:sz w:val="22"/>
                <w:szCs w:val="22"/>
              </w:rPr>
            </w:pPr>
            <w:r w:rsidRPr="001D6DD8">
              <w:rPr>
                <w:sz w:val="22"/>
                <w:szCs w:val="22"/>
              </w:rPr>
              <w:t>Clear Channel Access</w:t>
            </w:r>
          </w:p>
        </w:tc>
      </w:tr>
      <w:tr w:rsidR="00972CF9" w:rsidRPr="001D6DD8" w14:paraId="138CCF9C" w14:textId="77777777" w:rsidTr="00972CF9">
        <w:tc>
          <w:tcPr>
            <w:tcW w:w="1728" w:type="dxa"/>
          </w:tcPr>
          <w:p w14:paraId="2FC3C97A" w14:textId="29021FBC" w:rsidR="00323FBC" w:rsidRPr="001D6DD8" w:rsidRDefault="00323FBC" w:rsidP="002C6AA8">
            <w:pPr>
              <w:widowControl w:val="0"/>
              <w:spacing w:before="120"/>
              <w:jc w:val="center"/>
              <w:rPr>
                <w:b/>
                <w:sz w:val="22"/>
                <w:szCs w:val="22"/>
              </w:rPr>
            </w:pPr>
            <w:r w:rsidRPr="001D6DD8">
              <w:rPr>
                <w:b/>
                <w:sz w:val="22"/>
                <w:szCs w:val="22"/>
              </w:rPr>
              <w:t>LQI</w:t>
            </w:r>
          </w:p>
        </w:tc>
        <w:tc>
          <w:tcPr>
            <w:tcW w:w="8010" w:type="dxa"/>
          </w:tcPr>
          <w:p w14:paraId="05150C7D" w14:textId="6DF80A44" w:rsidR="00323FBC" w:rsidRPr="001D6DD8" w:rsidRDefault="00323FBC" w:rsidP="002C6AA8">
            <w:pPr>
              <w:widowControl w:val="0"/>
              <w:spacing w:before="120"/>
              <w:jc w:val="center"/>
              <w:rPr>
                <w:sz w:val="22"/>
                <w:szCs w:val="22"/>
              </w:rPr>
            </w:pPr>
            <w:r w:rsidRPr="001D6DD8">
              <w:rPr>
                <w:sz w:val="22"/>
                <w:szCs w:val="22"/>
              </w:rPr>
              <w:t>Link Quality Indication</w:t>
            </w:r>
          </w:p>
        </w:tc>
      </w:tr>
      <w:tr w:rsidR="00972CF9" w:rsidRPr="001D6DD8" w14:paraId="634F46CE" w14:textId="77777777" w:rsidTr="00972CF9">
        <w:tc>
          <w:tcPr>
            <w:tcW w:w="1728" w:type="dxa"/>
          </w:tcPr>
          <w:p w14:paraId="1C054FFE" w14:textId="71B014CF" w:rsidR="00323FBC" w:rsidRPr="001D6DD8" w:rsidRDefault="00323FBC" w:rsidP="002C6AA8">
            <w:pPr>
              <w:widowControl w:val="0"/>
              <w:spacing w:before="120"/>
              <w:jc w:val="center"/>
              <w:rPr>
                <w:b/>
                <w:sz w:val="22"/>
                <w:szCs w:val="22"/>
              </w:rPr>
            </w:pPr>
            <w:r w:rsidRPr="001D6DD8">
              <w:rPr>
                <w:b/>
                <w:sz w:val="22"/>
                <w:szCs w:val="22"/>
              </w:rPr>
              <w:t>ED</w:t>
            </w:r>
          </w:p>
        </w:tc>
        <w:tc>
          <w:tcPr>
            <w:tcW w:w="8010" w:type="dxa"/>
          </w:tcPr>
          <w:p w14:paraId="12DA7F38" w14:textId="3E11618F" w:rsidR="00323FBC" w:rsidRPr="001D6DD8" w:rsidRDefault="00323FBC" w:rsidP="002C6AA8">
            <w:pPr>
              <w:widowControl w:val="0"/>
              <w:spacing w:before="120"/>
              <w:jc w:val="center"/>
              <w:rPr>
                <w:sz w:val="22"/>
                <w:szCs w:val="22"/>
              </w:rPr>
            </w:pPr>
            <w:r w:rsidRPr="001D6DD8">
              <w:rPr>
                <w:sz w:val="22"/>
                <w:szCs w:val="22"/>
              </w:rPr>
              <w:t>Energy Detect</w:t>
            </w:r>
          </w:p>
        </w:tc>
      </w:tr>
      <w:tr w:rsidR="00972CF9" w:rsidRPr="001D6DD8" w14:paraId="1F611B6C" w14:textId="77777777" w:rsidTr="00972CF9">
        <w:tc>
          <w:tcPr>
            <w:tcW w:w="1728" w:type="dxa"/>
          </w:tcPr>
          <w:p w14:paraId="129084B4" w14:textId="23614712" w:rsidR="00323FBC" w:rsidRPr="001D6DD8" w:rsidRDefault="00323FBC" w:rsidP="002C6AA8">
            <w:pPr>
              <w:widowControl w:val="0"/>
              <w:spacing w:before="120"/>
              <w:jc w:val="center"/>
              <w:rPr>
                <w:b/>
                <w:sz w:val="22"/>
                <w:szCs w:val="22"/>
              </w:rPr>
            </w:pPr>
            <w:r w:rsidRPr="001D6DD8">
              <w:rPr>
                <w:b/>
                <w:sz w:val="22"/>
                <w:szCs w:val="22"/>
              </w:rPr>
              <w:t>CSMA</w:t>
            </w:r>
          </w:p>
        </w:tc>
        <w:tc>
          <w:tcPr>
            <w:tcW w:w="8010" w:type="dxa"/>
          </w:tcPr>
          <w:p w14:paraId="4D3FB073" w14:textId="0028E650" w:rsidR="00323FBC" w:rsidRPr="001D6DD8" w:rsidRDefault="00323FBC" w:rsidP="002C6AA8">
            <w:pPr>
              <w:widowControl w:val="0"/>
              <w:spacing w:before="120"/>
              <w:jc w:val="center"/>
              <w:rPr>
                <w:sz w:val="22"/>
                <w:szCs w:val="22"/>
              </w:rPr>
            </w:pPr>
            <w:r w:rsidRPr="001D6DD8">
              <w:rPr>
                <w:sz w:val="22"/>
                <w:szCs w:val="22"/>
              </w:rPr>
              <w:t>Carrier Sense, Multiple Access</w:t>
            </w:r>
          </w:p>
        </w:tc>
      </w:tr>
      <w:tr w:rsidR="00972CF9" w:rsidRPr="001D6DD8" w14:paraId="4BDF11EA" w14:textId="77777777" w:rsidTr="00972CF9">
        <w:tc>
          <w:tcPr>
            <w:tcW w:w="1728" w:type="dxa"/>
          </w:tcPr>
          <w:p w14:paraId="61AF525F" w14:textId="2D6FC35B" w:rsidR="00323FBC" w:rsidRPr="001D6DD8" w:rsidRDefault="00323FBC" w:rsidP="002C6AA8">
            <w:pPr>
              <w:widowControl w:val="0"/>
              <w:spacing w:before="120"/>
              <w:jc w:val="center"/>
              <w:rPr>
                <w:b/>
                <w:sz w:val="22"/>
                <w:szCs w:val="22"/>
              </w:rPr>
            </w:pPr>
            <w:r w:rsidRPr="001D6DD8">
              <w:rPr>
                <w:b/>
                <w:sz w:val="22"/>
                <w:szCs w:val="22"/>
              </w:rPr>
              <w:t>CSL</w:t>
            </w:r>
          </w:p>
        </w:tc>
        <w:tc>
          <w:tcPr>
            <w:tcW w:w="8010" w:type="dxa"/>
          </w:tcPr>
          <w:p w14:paraId="1DF7F0D6" w14:textId="5BCA4E11" w:rsidR="00323FBC" w:rsidRPr="001D6DD8" w:rsidRDefault="00972CF9" w:rsidP="00972CF9">
            <w:pPr>
              <w:widowControl w:val="0"/>
              <w:spacing w:before="120"/>
              <w:jc w:val="center"/>
              <w:rPr>
                <w:sz w:val="22"/>
                <w:szCs w:val="22"/>
              </w:rPr>
            </w:pPr>
            <w:r w:rsidRPr="001D6DD8">
              <w:rPr>
                <w:bCs/>
                <w:sz w:val="22"/>
                <w:szCs w:val="22"/>
              </w:rPr>
              <w:t xml:space="preserve">Coordinated Sampled Listening </w:t>
            </w:r>
          </w:p>
        </w:tc>
      </w:tr>
      <w:tr w:rsidR="00972CF9" w:rsidRPr="001D6DD8" w14:paraId="0989A81D" w14:textId="77777777" w:rsidTr="00972CF9">
        <w:tc>
          <w:tcPr>
            <w:tcW w:w="1728" w:type="dxa"/>
          </w:tcPr>
          <w:p w14:paraId="1A215307" w14:textId="65F9F5DF" w:rsidR="00323FBC" w:rsidRPr="001D6DD8" w:rsidRDefault="00323FBC" w:rsidP="002C6AA8">
            <w:pPr>
              <w:widowControl w:val="0"/>
              <w:spacing w:before="120"/>
              <w:jc w:val="center"/>
              <w:rPr>
                <w:b/>
                <w:sz w:val="22"/>
                <w:szCs w:val="22"/>
              </w:rPr>
            </w:pPr>
            <w:r w:rsidRPr="001D6DD8">
              <w:rPr>
                <w:b/>
                <w:sz w:val="22"/>
                <w:szCs w:val="22"/>
              </w:rPr>
              <w:t>RIT</w:t>
            </w:r>
          </w:p>
        </w:tc>
        <w:tc>
          <w:tcPr>
            <w:tcW w:w="8010" w:type="dxa"/>
          </w:tcPr>
          <w:p w14:paraId="0B7B055E" w14:textId="352CB69B" w:rsidR="00323FBC" w:rsidRPr="001D6DD8" w:rsidRDefault="00972CF9" w:rsidP="002C6AA8">
            <w:pPr>
              <w:widowControl w:val="0"/>
              <w:spacing w:before="120"/>
              <w:jc w:val="center"/>
              <w:rPr>
                <w:sz w:val="22"/>
                <w:szCs w:val="22"/>
              </w:rPr>
            </w:pPr>
            <w:r w:rsidRPr="001D6DD8">
              <w:rPr>
                <w:bCs/>
                <w:sz w:val="22"/>
                <w:szCs w:val="22"/>
              </w:rPr>
              <w:t>Receiver Initiated Transmission</w:t>
            </w:r>
          </w:p>
        </w:tc>
      </w:tr>
      <w:tr w:rsidR="00972CF9" w:rsidRPr="001D6DD8" w14:paraId="0F759239" w14:textId="77777777" w:rsidTr="00972CF9">
        <w:tc>
          <w:tcPr>
            <w:tcW w:w="1728" w:type="dxa"/>
          </w:tcPr>
          <w:p w14:paraId="735C4744" w14:textId="393E6A59" w:rsidR="00323FBC" w:rsidRPr="001D6DD8" w:rsidRDefault="00323FBC" w:rsidP="002C6AA8">
            <w:pPr>
              <w:widowControl w:val="0"/>
              <w:spacing w:before="120"/>
              <w:jc w:val="center"/>
              <w:rPr>
                <w:b/>
                <w:sz w:val="22"/>
                <w:szCs w:val="22"/>
              </w:rPr>
            </w:pPr>
            <w:r w:rsidRPr="001D6DD8">
              <w:rPr>
                <w:b/>
                <w:sz w:val="22"/>
                <w:szCs w:val="22"/>
              </w:rPr>
              <w:t>EBR</w:t>
            </w:r>
          </w:p>
        </w:tc>
        <w:tc>
          <w:tcPr>
            <w:tcW w:w="8010" w:type="dxa"/>
          </w:tcPr>
          <w:p w14:paraId="3626F444" w14:textId="65AB753E" w:rsidR="00323FBC" w:rsidRPr="001D6DD8" w:rsidRDefault="00972CF9" w:rsidP="002C6AA8">
            <w:pPr>
              <w:widowControl w:val="0"/>
              <w:spacing w:before="120"/>
              <w:jc w:val="center"/>
              <w:rPr>
                <w:sz w:val="22"/>
                <w:szCs w:val="22"/>
              </w:rPr>
            </w:pPr>
            <w:r w:rsidRPr="001D6DD8">
              <w:rPr>
                <w:sz w:val="22"/>
                <w:szCs w:val="22"/>
              </w:rPr>
              <w:t>Enhanced Beacon Request</w:t>
            </w:r>
          </w:p>
        </w:tc>
      </w:tr>
    </w:tbl>
    <w:p w14:paraId="5CE5FF46" w14:textId="77777777" w:rsidR="002C5581" w:rsidRDefault="002C5581" w:rsidP="00D46222">
      <w:pPr>
        <w:pStyle w:val="Heading1"/>
        <w:rPr>
          <w:szCs w:val="28"/>
        </w:rPr>
      </w:pPr>
      <w:bookmarkStart w:id="2" w:name="_Toc166765751"/>
      <w:r>
        <w:rPr>
          <w:szCs w:val="28"/>
        </w:rPr>
        <w:lastRenderedPageBreak/>
        <w:t>Introduction</w:t>
      </w:r>
      <w:bookmarkEnd w:id="2"/>
    </w:p>
    <w:p w14:paraId="7E7F0C79" w14:textId="77777777" w:rsidR="00BC21D7" w:rsidRPr="0063594B" w:rsidRDefault="00BC21D7" w:rsidP="0063594B">
      <w:pPr>
        <w:pStyle w:val="NormalIndent"/>
        <w:rPr>
          <w:sz w:val="28"/>
          <w:szCs w:val="28"/>
        </w:rPr>
      </w:pPr>
      <w:r w:rsidRPr="0063594B">
        <w:rPr>
          <w:sz w:val="28"/>
          <w:szCs w:val="28"/>
        </w:rPr>
        <w:t xml:space="preserve">This document is </w:t>
      </w:r>
      <w:r w:rsidR="0015107D" w:rsidRPr="0063594B">
        <w:rPr>
          <w:sz w:val="28"/>
          <w:szCs w:val="28"/>
        </w:rPr>
        <w:t>supplemental</w:t>
      </w:r>
      <w:r w:rsidRPr="0063594B">
        <w:rPr>
          <w:sz w:val="28"/>
          <w:szCs w:val="28"/>
        </w:rPr>
        <w:t xml:space="preserve"> to Annex E of IEEE </w:t>
      </w:r>
      <w:proofErr w:type="spellStart"/>
      <w:r w:rsidRPr="0063594B">
        <w:rPr>
          <w:sz w:val="28"/>
          <w:szCs w:val="28"/>
        </w:rPr>
        <w:t>Std</w:t>
      </w:r>
      <w:proofErr w:type="spellEnd"/>
      <w:r w:rsidRPr="0063594B">
        <w:rPr>
          <w:sz w:val="28"/>
          <w:szCs w:val="28"/>
        </w:rPr>
        <w:t xml:space="preserve"> 802.15.4-2006 that describes the coexistence properties of IEEE </w:t>
      </w:r>
      <w:proofErr w:type="spellStart"/>
      <w:r w:rsidRPr="0063594B">
        <w:rPr>
          <w:sz w:val="28"/>
          <w:szCs w:val="28"/>
        </w:rPr>
        <w:t>Std</w:t>
      </w:r>
      <w:proofErr w:type="spellEnd"/>
      <w:r w:rsidRPr="0063594B">
        <w:rPr>
          <w:sz w:val="28"/>
          <w:szCs w:val="28"/>
        </w:rPr>
        <w:t xml:space="preserve"> 802.15.4.  Annex E provides an overview of the mechanisms t</w:t>
      </w:r>
      <w:r w:rsidR="00617932" w:rsidRPr="0063594B">
        <w:rPr>
          <w:sz w:val="28"/>
          <w:szCs w:val="28"/>
        </w:rPr>
        <w:t>hat are defined in the standard which include</w:t>
      </w:r>
      <w:r w:rsidRPr="0063594B">
        <w:rPr>
          <w:sz w:val="28"/>
          <w:szCs w:val="28"/>
        </w:rPr>
        <w:t>:</w:t>
      </w:r>
    </w:p>
    <w:p w14:paraId="6B0E7B4F" w14:textId="77777777" w:rsidR="00BC21D7" w:rsidRPr="0063594B" w:rsidRDefault="00BC21D7" w:rsidP="0063594B">
      <w:pPr>
        <w:pStyle w:val="NormalIndent"/>
        <w:numPr>
          <w:ilvl w:val="0"/>
          <w:numId w:val="50"/>
        </w:numPr>
        <w:rPr>
          <w:sz w:val="28"/>
          <w:szCs w:val="28"/>
        </w:rPr>
      </w:pPr>
      <w:r w:rsidRPr="0063594B">
        <w:rPr>
          <w:sz w:val="28"/>
          <w:szCs w:val="28"/>
        </w:rPr>
        <w:t>CCA (clear channel assessment)</w:t>
      </w:r>
    </w:p>
    <w:p w14:paraId="259D818F" w14:textId="77777777" w:rsidR="00BC21D7" w:rsidRPr="0063594B" w:rsidRDefault="00BC21D7" w:rsidP="0063594B">
      <w:pPr>
        <w:pStyle w:val="NormalIndent"/>
        <w:numPr>
          <w:ilvl w:val="0"/>
          <w:numId w:val="50"/>
        </w:numPr>
        <w:rPr>
          <w:sz w:val="28"/>
          <w:szCs w:val="28"/>
        </w:rPr>
      </w:pPr>
      <w:r w:rsidRPr="0063594B">
        <w:rPr>
          <w:sz w:val="28"/>
          <w:szCs w:val="28"/>
        </w:rPr>
        <w:t>Dynamic channel selection</w:t>
      </w:r>
    </w:p>
    <w:p w14:paraId="2680082B" w14:textId="77777777" w:rsidR="00BC21D7" w:rsidRPr="0063594B" w:rsidRDefault="00BC21D7" w:rsidP="0063594B">
      <w:pPr>
        <w:pStyle w:val="NormalIndent"/>
        <w:numPr>
          <w:ilvl w:val="0"/>
          <w:numId w:val="50"/>
        </w:numPr>
        <w:rPr>
          <w:sz w:val="28"/>
          <w:szCs w:val="28"/>
        </w:rPr>
      </w:pPr>
      <w:r w:rsidRPr="0063594B">
        <w:rPr>
          <w:sz w:val="28"/>
          <w:szCs w:val="28"/>
        </w:rPr>
        <w:t>Modulation</w:t>
      </w:r>
    </w:p>
    <w:p w14:paraId="18C61C76" w14:textId="77777777" w:rsidR="00BC21D7" w:rsidRPr="0063594B" w:rsidRDefault="00BC21D7" w:rsidP="0063594B">
      <w:pPr>
        <w:pStyle w:val="NormalIndent"/>
        <w:numPr>
          <w:ilvl w:val="0"/>
          <w:numId w:val="50"/>
        </w:numPr>
        <w:rPr>
          <w:sz w:val="28"/>
          <w:szCs w:val="28"/>
        </w:rPr>
      </w:pPr>
      <w:r w:rsidRPr="0063594B">
        <w:rPr>
          <w:sz w:val="28"/>
          <w:szCs w:val="28"/>
        </w:rPr>
        <w:t>ED and LQI (energy detect and link quality indication)</w:t>
      </w:r>
    </w:p>
    <w:p w14:paraId="033E8F3F" w14:textId="77777777" w:rsidR="00BC21D7" w:rsidRPr="0063594B" w:rsidRDefault="00BC21D7" w:rsidP="0063594B">
      <w:pPr>
        <w:pStyle w:val="NormalIndent"/>
        <w:numPr>
          <w:ilvl w:val="0"/>
          <w:numId w:val="50"/>
        </w:numPr>
        <w:rPr>
          <w:sz w:val="28"/>
          <w:szCs w:val="28"/>
        </w:rPr>
      </w:pPr>
      <w:r w:rsidRPr="0063594B">
        <w:rPr>
          <w:sz w:val="28"/>
          <w:szCs w:val="28"/>
        </w:rPr>
        <w:t>Low duty cycle</w:t>
      </w:r>
    </w:p>
    <w:p w14:paraId="120A1618" w14:textId="77777777" w:rsidR="00BC21D7" w:rsidRPr="0063594B" w:rsidRDefault="00BC21D7" w:rsidP="0063594B">
      <w:pPr>
        <w:pStyle w:val="NormalIndent"/>
        <w:numPr>
          <w:ilvl w:val="0"/>
          <w:numId w:val="50"/>
        </w:numPr>
        <w:rPr>
          <w:sz w:val="28"/>
          <w:szCs w:val="28"/>
        </w:rPr>
      </w:pPr>
      <w:r w:rsidRPr="0063594B">
        <w:rPr>
          <w:sz w:val="28"/>
          <w:szCs w:val="28"/>
        </w:rPr>
        <w:t>Low transmit power</w:t>
      </w:r>
    </w:p>
    <w:p w14:paraId="27FE3EA9" w14:textId="77777777" w:rsidR="00BC21D7" w:rsidRPr="0063594B" w:rsidRDefault="00BC21D7" w:rsidP="0063594B">
      <w:pPr>
        <w:pStyle w:val="NormalIndent"/>
        <w:numPr>
          <w:ilvl w:val="0"/>
          <w:numId w:val="50"/>
        </w:numPr>
        <w:rPr>
          <w:sz w:val="28"/>
          <w:szCs w:val="28"/>
        </w:rPr>
      </w:pPr>
      <w:r w:rsidRPr="0063594B">
        <w:rPr>
          <w:sz w:val="28"/>
          <w:szCs w:val="28"/>
        </w:rPr>
        <w:t>Channel alignment</w:t>
      </w:r>
    </w:p>
    <w:p w14:paraId="5FB69CC1" w14:textId="77777777" w:rsidR="00BC21D7" w:rsidRPr="0063594B" w:rsidRDefault="00BC21D7" w:rsidP="0063594B">
      <w:pPr>
        <w:pStyle w:val="NormalIndent"/>
        <w:numPr>
          <w:ilvl w:val="0"/>
          <w:numId w:val="50"/>
        </w:numPr>
        <w:rPr>
          <w:sz w:val="28"/>
          <w:szCs w:val="28"/>
        </w:rPr>
      </w:pPr>
      <w:r w:rsidRPr="0063594B">
        <w:rPr>
          <w:sz w:val="28"/>
          <w:szCs w:val="28"/>
        </w:rPr>
        <w:t xml:space="preserve">Neighbor </w:t>
      </w:r>
      <w:proofErr w:type="spellStart"/>
      <w:r w:rsidRPr="0063594B">
        <w:rPr>
          <w:sz w:val="28"/>
          <w:szCs w:val="28"/>
        </w:rPr>
        <w:t>piconet</w:t>
      </w:r>
      <w:proofErr w:type="spellEnd"/>
      <w:r w:rsidRPr="0063594B">
        <w:rPr>
          <w:sz w:val="28"/>
          <w:szCs w:val="28"/>
        </w:rPr>
        <w:t xml:space="preserve"> capability</w:t>
      </w:r>
    </w:p>
    <w:p w14:paraId="7BA87D43" w14:textId="77777777" w:rsidR="00BC21D7" w:rsidRPr="0063594B" w:rsidRDefault="00BC21D7" w:rsidP="0063594B">
      <w:pPr>
        <w:pStyle w:val="NormalIndent"/>
        <w:rPr>
          <w:sz w:val="28"/>
          <w:szCs w:val="28"/>
        </w:rPr>
      </w:pPr>
      <w:r w:rsidRPr="0063594B">
        <w:rPr>
          <w:sz w:val="28"/>
          <w:szCs w:val="28"/>
        </w:rPr>
        <w:t>This document will describe the enhancements to the 802.15.4 M</w:t>
      </w:r>
      <w:r w:rsidR="0063594B">
        <w:rPr>
          <w:sz w:val="28"/>
          <w:szCs w:val="28"/>
        </w:rPr>
        <w:t>edia Access Control (M</w:t>
      </w:r>
      <w:r w:rsidRPr="0063594B">
        <w:rPr>
          <w:sz w:val="28"/>
          <w:szCs w:val="28"/>
        </w:rPr>
        <w:t>AC</w:t>
      </w:r>
      <w:r w:rsidR="0063594B">
        <w:rPr>
          <w:sz w:val="28"/>
          <w:szCs w:val="28"/>
        </w:rPr>
        <w:t xml:space="preserve">) </w:t>
      </w:r>
      <w:proofErr w:type="spellStart"/>
      <w:r w:rsidR="0063594B">
        <w:rPr>
          <w:sz w:val="28"/>
          <w:szCs w:val="28"/>
        </w:rPr>
        <w:t>sublayer</w:t>
      </w:r>
      <w:proofErr w:type="spellEnd"/>
      <w:r w:rsidRPr="0063594B">
        <w:rPr>
          <w:sz w:val="28"/>
          <w:szCs w:val="28"/>
        </w:rPr>
        <w:t xml:space="preserve"> (there are no PHY changes within this amendment) and discuss their impact on coexistence.</w:t>
      </w:r>
    </w:p>
    <w:p w14:paraId="09DA7BCA" w14:textId="77777777" w:rsidR="00FA5C19" w:rsidRDefault="00FA5C19" w:rsidP="00D46222">
      <w:pPr>
        <w:pStyle w:val="Heading1"/>
        <w:rPr>
          <w:b w:val="0"/>
          <w:szCs w:val="28"/>
        </w:rPr>
      </w:pPr>
      <w:bookmarkStart w:id="3" w:name="_Toc166765752"/>
      <w:r>
        <w:rPr>
          <w:szCs w:val="28"/>
        </w:rPr>
        <w:t>Background</w:t>
      </w:r>
      <w:bookmarkEnd w:id="3"/>
    </w:p>
    <w:p w14:paraId="1DCB9F05" w14:textId="77777777" w:rsidR="00483211" w:rsidRDefault="00483211" w:rsidP="001031E0">
      <w:pPr>
        <w:autoSpaceDE w:val="0"/>
        <w:autoSpaceDN w:val="0"/>
        <w:adjustRightInd w:val="0"/>
        <w:rPr>
          <w:b/>
          <w:sz w:val="28"/>
          <w:szCs w:val="28"/>
        </w:rPr>
      </w:pPr>
      <w:r>
        <w:rPr>
          <w:b/>
          <w:sz w:val="28"/>
          <w:szCs w:val="28"/>
        </w:rPr>
        <w:t>Excerpts from 802.15.4e PAR</w:t>
      </w:r>
    </w:p>
    <w:p w14:paraId="27A043DB" w14:textId="77777777" w:rsidR="002C6AA8" w:rsidRPr="001031E0" w:rsidRDefault="001031E0" w:rsidP="00BC21D7">
      <w:pPr>
        <w:autoSpaceDE w:val="0"/>
        <w:autoSpaceDN w:val="0"/>
        <w:adjustRightInd w:val="0"/>
        <w:ind w:left="720"/>
        <w:rPr>
          <w:sz w:val="28"/>
          <w:szCs w:val="28"/>
        </w:rPr>
      </w:pPr>
      <w:r w:rsidRPr="001031E0">
        <w:rPr>
          <w:b/>
          <w:sz w:val="28"/>
          <w:szCs w:val="28"/>
        </w:rPr>
        <w:t>Title:</w:t>
      </w:r>
      <w:r>
        <w:rPr>
          <w:sz w:val="28"/>
          <w:szCs w:val="28"/>
        </w:rPr>
        <w:t xml:space="preserve">  </w:t>
      </w:r>
      <w:r w:rsidR="002C6AA8" w:rsidRPr="001031E0">
        <w:rPr>
          <w:sz w:val="28"/>
          <w:szCs w:val="28"/>
        </w:rPr>
        <w:t>IEEE Standard for Information Technology - Telecommunications and Information E</w:t>
      </w:r>
      <w:r>
        <w:rPr>
          <w:sz w:val="28"/>
          <w:szCs w:val="28"/>
        </w:rPr>
        <w:t xml:space="preserve">xchange Between Systems – Local </w:t>
      </w:r>
      <w:r w:rsidR="002C6AA8" w:rsidRPr="001031E0">
        <w:rPr>
          <w:sz w:val="28"/>
          <w:szCs w:val="28"/>
        </w:rPr>
        <w:t>and Metropolitan Area Networks - Specific Requirements - Part 15.4: Wireless Medium Access Control (MAC) and Physical Layer</w:t>
      </w:r>
      <w:r>
        <w:rPr>
          <w:sz w:val="28"/>
          <w:szCs w:val="28"/>
        </w:rPr>
        <w:t xml:space="preserve"> </w:t>
      </w:r>
      <w:r w:rsidR="002C6AA8" w:rsidRPr="001031E0">
        <w:rPr>
          <w:sz w:val="28"/>
          <w:szCs w:val="28"/>
        </w:rPr>
        <w:t>(PHY) Specifications for Low Rate Wireless Personal Area Networks (WPANs) - Amendment: Amendment to the MAC sub-layer</w:t>
      </w:r>
    </w:p>
    <w:p w14:paraId="4A57F582" w14:textId="77777777" w:rsidR="002C6AA8" w:rsidRPr="001031E0" w:rsidRDefault="002C6AA8" w:rsidP="00BC21D7">
      <w:pPr>
        <w:widowControl w:val="0"/>
        <w:spacing w:before="120"/>
        <w:ind w:left="720"/>
        <w:rPr>
          <w:sz w:val="28"/>
          <w:szCs w:val="28"/>
        </w:rPr>
      </w:pPr>
    </w:p>
    <w:p w14:paraId="2B726AF9" w14:textId="77777777" w:rsidR="00483211" w:rsidRDefault="002C6AA8" w:rsidP="00BC21D7">
      <w:pPr>
        <w:autoSpaceDE w:val="0"/>
        <w:autoSpaceDN w:val="0"/>
        <w:adjustRightInd w:val="0"/>
        <w:ind w:left="720"/>
        <w:rPr>
          <w:sz w:val="28"/>
          <w:szCs w:val="28"/>
        </w:rPr>
      </w:pPr>
      <w:r w:rsidRPr="001031E0">
        <w:rPr>
          <w:b/>
          <w:bCs/>
          <w:sz w:val="28"/>
          <w:szCs w:val="28"/>
        </w:rPr>
        <w:t xml:space="preserve">5.2 Scope: </w:t>
      </w:r>
      <w:r w:rsidRPr="001031E0">
        <w:rPr>
          <w:sz w:val="28"/>
          <w:szCs w:val="28"/>
        </w:rPr>
        <w:t>The intention of this amendment is to enhance and add functionality to the 802.15.4-2006 MAC to a) better support the industrial markets and b) permit compatibility with modifications being proposed within the Chinese WPAN. Specifically, the MAC</w:t>
      </w:r>
      <w:r w:rsidR="00483211">
        <w:rPr>
          <w:sz w:val="28"/>
          <w:szCs w:val="28"/>
        </w:rPr>
        <w:t xml:space="preserve"> enhancements are limited to:</w:t>
      </w:r>
    </w:p>
    <w:p w14:paraId="5F7E97C4" w14:textId="77777777" w:rsid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t>TDMA: to provide a)determinism, b)enha</w:t>
      </w:r>
      <w:r w:rsidR="00483211">
        <w:rPr>
          <w:sz w:val="28"/>
          <w:szCs w:val="28"/>
        </w:rPr>
        <w:t>nced utilization of bandwidth</w:t>
      </w:r>
    </w:p>
    <w:p w14:paraId="169114B8" w14:textId="77777777" w:rsid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t>Channel Hopping: to provide additional robustness in high interfering environments and enhance coexistence</w:t>
      </w:r>
      <w:r w:rsidR="00483211">
        <w:rPr>
          <w:sz w:val="28"/>
          <w:szCs w:val="28"/>
        </w:rPr>
        <w:t xml:space="preserve"> with other wireless networks</w:t>
      </w:r>
    </w:p>
    <w:p w14:paraId="56D49A81" w14:textId="77777777" w:rsid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t>GTS: to increase its flexibility such as a) supporting peer to peer, b)the length of the</w:t>
      </w:r>
      <w:r w:rsidR="00483211">
        <w:rPr>
          <w:sz w:val="28"/>
          <w:szCs w:val="28"/>
        </w:rPr>
        <w:t xml:space="preserve"> slot, and c) number of slots</w:t>
      </w:r>
    </w:p>
    <w:p w14:paraId="35382187" w14:textId="77777777" w:rsid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t xml:space="preserve">CSMA: to improve throughput </w:t>
      </w:r>
      <w:r w:rsidR="00483211">
        <w:rPr>
          <w:sz w:val="28"/>
          <w:szCs w:val="28"/>
        </w:rPr>
        <w:t>and reduce energy consumption</w:t>
      </w:r>
    </w:p>
    <w:p w14:paraId="456B09A4" w14:textId="77777777" w:rsid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t>Security: to add support for additional opti</w:t>
      </w:r>
      <w:r w:rsidR="00483211">
        <w:rPr>
          <w:sz w:val="28"/>
          <w:szCs w:val="28"/>
        </w:rPr>
        <w:t>ons such as asymmetrical keys</w:t>
      </w:r>
    </w:p>
    <w:p w14:paraId="365DAB00" w14:textId="77777777" w:rsidR="002C6AA8" w:rsidRP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t>Low latency: to reduce end to end delivery time such as needed for control applications</w:t>
      </w:r>
    </w:p>
    <w:p w14:paraId="4275F159" w14:textId="77777777" w:rsidR="00483211" w:rsidRDefault="00483211" w:rsidP="002C6AA8">
      <w:pPr>
        <w:autoSpaceDE w:val="0"/>
        <w:autoSpaceDN w:val="0"/>
        <w:adjustRightInd w:val="0"/>
        <w:rPr>
          <w:b/>
          <w:bCs/>
          <w:sz w:val="28"/>
          <w:szCs w:val="28"/>
        </w:rPr>
      </w:pPr>
    </w:p>
    <w:p w14:paraId="41B8AEB6" w14:textId="77777777" w:rsidR="002C6AA8" w:rsidRPr="001031E0" w:rsidRDefault="002C6AA8" w:rsidP="00BC21D7">
      <w:pPr>
        <w:autoSpaceDE w:val="0"/>
        <w:autoSpaceDN w:val="0"/>
        <w:adjustRightInd w:val="0"/>
        <w:ind w:left="540"/>
        <w:rPr>
          <w:sz w:val="28"/>
          <w:szCs w:val="28"/>
        </w:rPr>
      </w:pPr>
      <w:r w:rsidRPr="001031E0">
        <w:rPr>
          <w:b/>
          <w:bCs/>
          <w:sz w:val="28"/>
          <w:szCs w:val="28"/>
        </w:rPr>
        <w:t xml:space="preserve">5.4 Purpose: </w:t>
      </w:r>
      <w:r w:rsidRPr="001031E0">
        <w:rPr>
          <w:sz w:val="28"/>
          <w:szCs w:val="28"/>
        </w:rPr>
        <w:t xml:space="preserve">This functionality facilitates Industrial applications (such as addressed by HART 7 and the ISA100 proposed standards), and those </w:t>
      </w:r>
      <w:r w:rsidRPr="001031E0">
        <w:rPr>
          <w:sz w:val="28"/>
          <w:szCs w:val="28"/>
        </w:rPr>
        <w:lastRenderedPageBreak/>
        <w:t>enhancements defined by the proposed Chinese WPAN standard that aren't included in TG4c. This amendment addresses coexistence with wireless protocols such as 802.11, 802.15.1, 802.15.3, and 802.15.4.</w:t>
      </w:r>
    </w:p>
    <w:p w14:paraId="65134B9D" w14:textId="77777777" w:rsidR="00483211" w:rsidRDefault="00483211" w:rsidP="00BC21D7">
      <w:pPr>
        <w:autoSpaceDE w:val="0"/>
        <w:autoSpaceDN w:val="0"/>
        <w:adjustRightInd w:val="0"/>
        <w:ind w:left="540"/>
        <w:rPr>
          <w:b/>
          <w:bCs/>
          <w:sz w:val="28"/>
          <w:szCs w:val="28"/>
        </w:rPr>
      </w:pPr>
    </w:p>
    <w:p w14:paraId="3048BB86" w14:textId="77777777" w:rsidR="002C6AA8" w:rsidRPr="001031E0" w:rsidRDefault="002C6AA8" w:rsidP="00BC21D7">
      <w:pPr>
        <w:autoSpaceDE w:val="0"/>
        <w:autoSpaceDN w:val="0"/>
        <w:adjustRightInd w:val="0"/>
        <w:ind w:left="540"/>
        <w:rPr>
          <w:sz w:val="28"/>
          <w:szCs w:val="28"/>
        </w:rPr>
      </w:pPr>
      <w:r w:rsidRPr="001031E0">
        <w:rPr>
          <w:b/>
          <w:bCs/>
          <w:sz w:val="28"/>
          <w:szCs w:val="28"/>
        </w:rPr>
        <w:t xml:space="preserve">5.5 Need for the Project: </w:t>
      </w:r>
      <w:r w:rsidRPr="001031E0">
        <w:rPr>
          <w:sz w:val="28"/>
          <w:szCs w:val="28"/>
        </w:rPr>
        <w:t>Industrial applications have requirements that are not addressed by the existing standard such as low latency, robustness in the harsh industrial RF environment, and determinism. The Chinese Wireless Personal Area Network standard has identified enhancements to improve network reliability and increase network throughput to support higher duty-cycle data communication applications.</w:t>
      </w:r>
    </w:p>
    <w:p w14:paraId="714ED653" w14:textId="77777777" w:rsidR="002C6AA8" w:rsidRPr="001031E0" w:rsidRDefault="002C6AA8" w:rsidP="00BC21D7">
      <w:pPr>
        <w:widowControl w:val="0"/>
        <w:spacing w:before="120"/>
        <w:ind w:left="540"/>
        <w:rPr>
          <w:sz w:val="28"/>
          <w:szCs w:val="28"/>
        </w:rPr>
      </w:pPr>
    </w:p>
    <w:p w14:paraId="78811567" w14:textId="77777777" w:rsidR="00483211" w:rsidRPr="00483211" w:rsidRDefault="00483211" w:rsidP="00BC21D7">
      <w:pPr>
        <w:widowControl w:val="0"/>
        <w:spacing w:before="120"/>
        <w:ind w:left="540"/>
        <w:rPr>
          <w:b/>
          <w:sz w:val="28"/>
          <w:szCs w:val="28"/>
        </w:rPr>
      </w:pPr>
      <w:r>
        <w:rPr>
          <w:b/>
          <w:sz w:val="28"/>
          <w:szCs w:val="28"/>
        </w:rPr>
        <w:t>Excerpt from 802.15.</w:t>
      </w:r>
      <w:r w:rsidRPr="00483211">
        <w:rPr>
          <w:b/>
          <w:sz w:val="28"/>
          <w:szCs w:val="28"/>
        </w:rPr>
        <w:t xml:space="preserve">4e </w:t>
      </w:r>
      <w:r>
        <w:rPr>
          <w:b/>
          <w:sz w:val="28"/>
          <w:szCs w:val="28"/>
        </w:rPr>
        <w:t>“</w:t>
      </w:r>
      <w:r w:rsidRPr="00483211">
        <w:rPr>
          <w:b/>
          <w:sz w:val="28"/>
          <w:szCs w:val="28"/>
        </w:rPr>
        <w:t>5 Criteria</w:t>
      </w:r>
      <w:r>
        <w:rPr>
          <w:b/>
          <w:sz w:val="28"/>
          <w:szCs w:val="28"/>
        </w:rPr>
        <w:t>”</w:t>
      </w:r>
      <w:r w:rsidRPr="00483211">
        <w:rPr>
          <w:b/>
          <w:sz w:val="28"/>
          <w:szCs w:val="28"/>
        </w:rPr>
        <w:t xml:space="preserve"> document</w:t>
      </w:r>
      <w:r>
        <w:rPr>
          <w:b/>
          <w:sz w:val="28"/>
          <w:szCs w:val="28"/>
        </w:rPr>
        <w:t xml:space="preserve"> (15-07-861-00)</w:t>
      </w:r>
    </w:p>
    <w:p w14:paraId="0B1EF5F3" w14:textId="77777777" w:rsidR="002C5581" w:rsidRDefault="00483211" w:rsidP="00BC21D7">
      <w:pPr>
        <w:widowControl w:val="0"/>
        <w:spacing w:before="120"/>
        <w:ind w:left="720"/>
        <w:rPr>
          <w:b/>
          <w:bCs/>
          <w:sz w:val="28"/>
          <w:szCs w:val="28"/>
        </w:rPr>
      </w:pPr>
      <w:r>
        <w:rPr>
          <w:i/>
          <w:iCs/>
          <w:sz w:val="28"/>
          <w:szCs w:val="28"/>
        </w:rPr>
        <w:t>“</w:t>
      </w:r>
      <w:r w:rsidR="002C6AA8" w:rsidRPr="00483211">
        <w:rPr>
          <w:i/>
          <w:iCs/>
          <w:sz w:val="28"/>
          <w:szCs w:val="28"/>
        </w:rPr>
        <w:t xml:space="preserve">A coexistence assurance document will be submitted to the 802.19 TAG.” </w:t>
      </w:r>
    </w:p>
    <w:p w14:paraId="3DCE238D" w14:textId="77777777" w:rsidR="006609AF" w:rsidRPr="006609AF" w:rsidRDefault="00483211" w:rsidP="0063594B">
      <w:pPr>
        <w:pStyle w:val="Heading1"/>
      </w:pPr>
      <w:bookmarkStart w:id="4" w:name="_Toc166765753"/>
      <w:r>
        <w:t>TG4e Overview</w:t>
      </w:r>
      <w:bookmarkEnd w:id="4"/>
    </w:p>
    <w:p w14:paraId="28369B83" w14:textId="77777777" w:rsidR="00483211" w:rsidRDefault="005F2796" w:rsidP="00483211">
      <w:pPr>
        <w:widowControl w:val="0"/>
        <w:spacing w:before="120"/>
        <w:ind w:left="360"/>
        <w:rPr>
          <w:bCs/>
          <w:sz w:val="28"/>
          <w:szCs w:val="28"/>
        </w:rPr>
      </w:pPr>
      <w:r>
        <w:rPr>
          <w:bCs/>
          <w:sz w:val="28"/>
          <w:szCs w:val="28"/>
        </w:rPr>
        <w:t>Task G</w:t>
      </w:r>
      <w:r w:rsidR="001555DF">
        <w:rPr>
          <w:bCs/>
          <w:sz w:val="28"/>
          <w:szCs w:val="28"/>
        </w:rPr>
        <w:t>roup</w:t>
      </w:r>
      <w:r>
        <w:rPr>
          <w:bCs/>
          <w:sz w:val="28"/>
          <w:szCs w:val="28"/>
        </w:rPr>
        <w:t xml:space="preserve"> 4e</w:t>
      </w:r>
      <w:r w:rsidR="001555DF">
        <w:rPr>
          <w:bCs/>
          <w:sz w:val="28"/>
          <w:szCs w:val="28"/>
        </w:rPr>
        <w:t xml:space="preserve"> is drafting a proposed</w:t>
      </w:r>
      <w:r w:rsidR="00483211">
        <w:rPr>
          <w:bCs/>
          <w:sz w:val="28"/>
          <w:szCs w:val="28"/>
        </w:rPr>
        <w:t xml:space="preserve"> amendment to the 802.15.4-2006 standard to enhance MAC behavior to benefit Industrial wireless applications, Chinese WPAN applications, and </w:t>
      </w:r>
      <w:r w:rsidR="00DF0B16">
        <w:rPr>
          <w:bCs/>
          <w:sz w:val="28"/>
          <w:szCs w:val="28"/>
        </w:rPr>
        <w:t xml:space="preserve">also </w:t>
      </w:r>
      <w:r w:rsidR="00483211">
        <w:rPr>
          <w:bCs/>
          <w:sz w:val="28"/>
          <w:szCs w:val="28"/>
        </w:rPr>
        <w:t>to assist the PHY amendment efforts of TG4f (RFID) and TG4g (SUN).</w:t>
      </w:r>
    </w:p>
    <w:p w14:paraId="51F8A869" w14:textId="03F0C18F" w:rsidR="00DF0B16" w:rsidRDefault="00DF0B16" w:rsidP="00DF0B16">
      <w:pPr>
        <w:widowControl w:val="0"/>
        <w:spacing w:before="120"/>
        <w:ind w:left="360"/>
        <w:rPr>
          <w:bCs/>
          <w:sz w:val="28"/>
          <w:szCs w:val="28"/>
        </w:rPr>
      </w:pPr>
      <w:r>
        <w:rPr>
          <w:bCs/>
          <w:sz w:val="28"/>
          <w:szCs w:val="28"/>
        </w:rPr>
        <w:t>The TG4e efforts have been categorized into the following groups: D</w:t>
      </w:r>
      <w:r w:rsidR="00B56523">
        <w:rPr>
          <w:bCs/>
          <w:sz w:val="28"/>
          <w:szCs w:val="28"/>
        </w:rPr>
        <w:t>eterministic and</w:t>
      </w:r>
      <w:r>
        <w:rPr>
          <w:bCs/>
          <w:sz w:val="28"/>
          <w:szCs w:val="28"/>
        </w:rPr>
        <w:t xml:space="preserve"> Synchronous Multichannel Extension (DSME), Time Slotted Channel Hopping (TSCH), Low Latency (LL), Enhanced Security/Overhead Reduction (ESOR), Low Energy (LE), TG4f (4f), TG4g (4g), Enhanced Beacon Request (EBR), Fast Association (</w:t>
      </w:r>
      <w:proofErr w:type="spellStart"/>
      <w:r>
        <w:rPr>
          <w:bCs/>
          <w:sz w:val="28"/>
          <w:szCs w:val="28"/>
        </w:rPr>
        <w:t>FastA</w:t>
      </w:r>
      <w:proofErr w:type="spellEnd"/>
      <w:r>
        <w:rPr>
          <w:bCs/>
          <w:sz w:val="28"/>
          <w:szCs w:val="28"/>
        </w:rPr>
        <w:t>), and additional device metrics (Metrics).</w:t>
      </w:r>
    </w:p>
    <w:p w14:paraId="4B61AA59" w14:textId="77777777" w:rsidR="008777D5" w:rsidRDefault="008777D5" w:rsidP="00DF0B16">
      <w:pPr>
        <w:widowControl w:val="0"/>
        <w:spacing w:before="120"/>
        <w:ind w:left="360"/>
        <w:rPr>
          <w:bCs/>
          <w:sz w:val="28"/>
          <w:szCs w:val="28"/>
        </w:rPr>
      </w:pPr>
      <w:r>
        <w:rPr>
          <w:bCs/>
          <w:sz w:val="28"/>
          <w:szCs w:val="28"/>
        </w:rPr>
        <w:t xml:space="preserve">It is important to note that many of these changes are intended to facilitate and standardize current implementations of the 802.15.4 standard, hence these changes aren’t envisioned to cause any degradations to communications, rather they should enhance device coexistence. </w:t>
      </w:r>
    </w:p>
    <w:p w14:paraId="7CD0E8E0" w14:textId="77777777" w:rsidR="00D87040" w:rsidRPr="00D87040" w:rsidRDefault="006609AF" w:rsidP="006609AF">
      <w:pPr>
        <w:pStyle w:val="Heading2"/>
      </w:pPr>
      <w:bookmarkStart w:id="5" w:name="_Toc166765754"/>
      <w:r>
        <w:t>DSME</w:t>
      </w:r>
      <w:bookmarkEnd w:id="5"/>
    </w:p>
    <w:p w14:paraId="7582E3B1" w14:textId="77777777" w:rsidR="00100C01" w:rsidRPr="00100C01" w:rsidRDefault="00100C01" w:rsidP="00617932">
      <w:pPr>
        <w:widowControl w:val="0"/>
        <w:spacing w:before="120"/>
        <w:ind w:left="720"/>
        <w:rPr>
          <w:sz w:val="28"/>
          <w:szCs w:val="28"/>
        </w:rPr>
      </w:pPr>
      <w:r w:rsidRPr="00100C01">
        <w:rPr>
          <w:sz w:val="28"/>
          <w:szCs w:val="28"/>
        </w:rPr>
        <w:t>This effort enhances the MAC’s beacon mode to better serve applications such as the Chinese WPAN and other networks needing a periodic network beacon</w:t>
      </w:r>
      <w:r w:rsidR="00D87BB2">
        <w:rPr>
          <w:sz w:val="28"/>
          <w:szCs w:val="28"/>
        </w:rPr>
        <w:t xml:space="preserve"> with many device slots and multiple coordinators</w:t>
      </w:r>
      <w:r w:rsidRPr="00100C01">
        <w:rPr>
          <w:sz w:val="28"/>
          <w:szCs w:val="28"/>
        </w:rPr>
        <w:t>.</w:t>
      </w:r>
      <w:r>
        <w:rPr>
          <w:sz w:val="28"/>
          <w:szCs w:val="28"/>
        </w:rPr>
        <w:t xml:space="preserve">  These enhancements include:</w:t>
      </w:r>
    </w:p>
    <w:p w14:paraId="3965E321" w14:textId="77777777" w:rsidR="00D87BB2" w:rsidRPr="001031E0" w:rsidRDefault="00D87BB2" w:rsidP="00D87BB2">
      <w:pPr>
        <w:widowControl w:val="0"/>
        <w:numPr>
          <w:ilvl w:val="1"/>
          <w:numId w:val="38"/>
        </w:numPr>
        <w:spacing w:before="120"/>
        <w:rPr>
          <w:sz w:val="28"/>
          <w:szCs w:val="28"/>
        </w:rPr>
      </w:pPr>
      <w:r>
        <w:rPr>
          <w:sz w:val="28"/>
          <w:szCs w:val="28"/>
        </w:rPr>
        <w:t>Providing scalability mechanisms to allow the network size and number of nodes to be increased</w:t>
      </w:r>
    </w:p>
    <w:p w14:paraId="14C73D23" w14:textId="77777777" w:rsidR="002C6AA8" w:rsidRPr="001031E0" w:rsidRDefault="00100C01" w:rsidP="002C6AA8">
      <w:pPr>
        <w:widowControl w:val="0"/>
        <w:numPr>
          <w:ilvl w:val="1"/>
          <w:numId w:val="38"/>
        </w:numPr>
        <w:spacing w:before="120"/>
        <w:rPr>
          <w:sz w:val="28"/>
          <w:szCs w:val="28"/>
        </w:rPr>
      </w:pPr>
      <w:r>
        <w:rPr>
          <w:sz w:val="28"/>
          <w:szCs w:val="28"/>
        </w:rPr>
        <w:t>Adding</w:t>
      </w:r>
      <w:r w:rsidR="002C6AA8" w:rsidRPr="001031E0">
        <w:rPr>
          <w:sz w:val="28"/>
          <w:szCs w:val="28"/>
        </w:rPr>
        <w:t xml:space="preserve"> adaptive channel agility and channel hopping to enhance reliability in interference limited environments</w:t>
      </w:r>
    </w:p>
    <w:p w14:paraId="3A811A84" w14:textId="77777777" w:rsidR="002C6AA8" w:rsidRDefault="00100C01" w:rsidP="002C6AA8">
      <w:pPr>
        <w:widowControl w:val="0"/>
        <w:numPr>
          <w:ilvl w:val="1"/>
          <w:numId w:val="38"/>
        </w:numPr>
        <w:spacing w:before="120"/>
        <w:rPr>
          <w:sz w:val="28"/>
          <w:szCs w:val="28"/>
        </w:rPr>
      </w:pPr>
      <w:r>
        <w:rPr>
          <w:sz w:val="28"/>
          <w:szCs w:val="28"/>
        </w:rPr>
        <w:t>Adding</w:t>
      </w:r>
      <w:r w:rsidR="002C6AA8" w:rsidRPr="001031E0">
        <w:rPr>
          <w:sz w:val="28"/>
          <w:szCs w:val="28"/>
        </w:rPr>
        <w:t xml:space="preserve"> coordination between devices to </w:t>
      </w:r>
      <w:r w:rsidR="007B75C7">
        <w:rPr>
          <w:sz w:val="28"/>
          <w:szCs w:val="28"/>
        </w:rPr>
        <w:t xml:space="preserve">increase determinism and </w:t>
      </w:r>
      <w:r w:rsidR="002C6AA8" w:rsidRPr="001031E0">
        <w:rPr>
          <w:sz w:val="28"/>
          <w:szCs w:val="28"/>
        </w:rPr>
        <w:lastRenderedPageBreak/>
        <w:t>reduce self interference</w:t>
      </w:r>
      <w:r w:rsidR="00617932">
        <w:rPr>
          <w:sz w:val="28"/>
          <w:szCs w:val="28"/>
        </w:rPr>
        <w:t xml:space="preserve"> within the network</w:t>
      </w:r>
    </w:p>
    <w:p w14:paraId="05E319A4" w14:textId="77777777" w:rsidR="002C6AA8" w:rsidRPr="001031E0" w:rsidRDefault="006609AF" w:rsidP="006609AF">
      <w:pPr>
        <w:pStyle w:val="Heading2"/>
      </w:pPr>
      <w:bookmarkStart w:id="6" w:name="_Toc166765755"/>
      <w:r>
        <w:t>TSCH</w:t>
      </w:r>
      <w:bookmarkEnd w:id="6"/>
    </w:p>
    <w:p w14:paraId="745B5A54" w14:textId="77777777" w:rsidR="00D87BB2" w:rsidRPr="00D87BB2" w:rsidRDefault="00100C01" w:rsidP="00D87BB2">
      <w:pPr>
        <w:ind w:left="720"/>
        <w:rPr>
          <w:sz w:val="28"/>
          <w:szCs w:val="28"/>
        </w:rPr>
      </w:pPr>
      <w:r w:rsidRPr="00100C01">
        <w:rPr>
          <w:sz w:val="28"/>
          <w:szCs w:val="28"/>
        </w:rPr>
        <w:t xml:space="preserve">This </w:t>
      </w:r>
      <w:r w:rsidRPr="00D87BB2">
        <w:rPr>
          <w:sz w:val="28"/>
          <w:szCs w:val="28"/>
        </w:rPr>
        <w:t>effort enhances the MAC’s non-beacon mode to better serve Industrial wireless</w:t>
      </w:r>
      <w:r w:rsidR="00E21F76" w:rsidRPr="00D87BB2">
        <w:rPr>
          <w:sz w:val="28"/>
          <w:szCs w:val="28"/>
        </w:rPr>
        <w:t xml:space="preserve"> process-control</w:t>
      </w:r>
      <w:r w:rsidRPr="00D87BB2">
        <w:rPr>
          <w:sz w:val="28"/>
          <w:szCs w:val="28"/>
        </w:rPr>
        <w:t xml:space="preserve"> applications such as Wireless HART and ISA100.11a networks</w:t>
      </w:r>
      <w:r w:rsidR="00D87BB2">
        <w:rPr>
          <w:sz w:val="28"/>
          <w:szCs w:val="28"/>
        </w:rPr>
        <w:t>.</w:t>
      </w:r>
      <w:r w:rsidRPr="00D87BB2">
        <w:rPr>
          <w:sz w:val="28"/>
          <w:szCs w:val="28"/>
        </w:rPr>
        <w:t xml:space="preserve"> </w:t>
      </w:r>
      <w:r w:rsidR="00D87BB2">
        <w:rPr>
          <w:sz w:val="28"/>
          <w:szCs w:val="28"/>
        </w:rPr>
        <w:t xml:space="preserve">Such </w:t>
      </w:r>
      <w:r w:rsidR="00D87BB2" w:rsidRPr="00D87BB2">
        <w:rPr>
          <w:sz w:val="28"/>
          <w:szCs w:val="28"/>
        </w:rPr>
        <w:t xml:space="preserve">industrial applications have needs for robust, deterministic, secure, </w:t>
      </w:r>
      <w:r w:rsidR="00D87BB2">
        <w:rPr>
          <w:sz w:val="28"/>
          <w:szCs w:val="28"/>
        </w:rPr>
        <w:t xml:space="preserve">and </w:t>
      </w:r>
      <w:r w:rsidR="00D87BB2" w:rsidRPr="00D87BB2">
        <w:rPr>
          <w:sz w:val="28"/>
          <w:szCs w:val="28"/>
        </w:rPr>
        <w:t>high</w:t>
      </w:r>
      <w:r w:rsidR="00D87BB2">
        <w:rPr>
          <w:sz w:val="28"/>
          <w:szCs w:val="28"/>
        </w:rPr>
        <w:t>ly</w:t>
      </w:r>
      <w:r w:rsidR="00D87BB2" w:rsidRPr="00D87BB2">
        <w:rPr>
          <w:sz w:val="28"/>
          <w:szCs w:val="28"/>
        </w:rPr>
        <w:t xml:space="preserve"> available communication</w:t>
      </w:r>
      <w:r w:rsidR="00D87BB2">
        <w:rPr>
          <w:sz w:val="28"/>
          <w:szCs w:val="28"/>
        </w:rPr>
        <w:t>s</w:t>
      </w:r>
      <w:r w:rsidR="00D87BB2" w:rsidRPr="00D87BB2">
        <w:rPr>
          <w:sz w:val="28"/>
          <w:szCs w:val="28"/>
        </w:rPr>
        <w:t xml:space="preserve"> to control the manufacturing process in, for example, Process automation, Factory automation, etc.</w:t>
      </w:r>
    </w:p>
    <w:p w14:paraId="6FA539BB" w14:textId="77777777" w:rsidR="00D87BB2" w:rsidRDefault="00D87BB2" w:rsidP="00D87BB2">
      <w:pPr>
        <w:ind w:left="720"/>
        <w:rPr>
          <w:sz w:val="28"/>
          <w:szCs w:val="28"/>
        </w:rPr>
      </w:pPr>
      <w:r w:rsidRPr="00D87BB2">
        <w:rPr>
          <w:sz w:val="28"/>
          <w:szCs w:val="28"/>
        </w:rPr>
        <w:t xml:space="preserve">To have less interference with different radio equipment, in industrial area it is recommended to follow the coexistence management process specified in IEC/TS 62657. This coexistence management approach is much more efficient to increase coexistence in an industrial environment </w:t>
      </w:r>
      <w:r>
        <w:rPr>
          <w:sz w:val="28"/>
          <w:szCs w:val="28"/>
        </w:rPr>
        <w:t>as opposed to the</w:t>
      </w:r>
      <w:r w:rsidRPr="00D87BB2">
        <w:rPr>
          <w:sz w:val="28"/>
          <w:szCs w:val="28"/>
        </w:rPr>
        <w:t xml:space="preserve"> victim approach that is in use in public areas.</w:t>
      </w:r>
    </w:p>
    <w:p w14:paraId="30A4A675" w14:textId="77777777" w:rsidR="00D87BB2" w:rsidRDefault="007B75C7" w:rsidP="007B75C7">
      <w:pPr>
        <w:widowControl w:val="0"/>
        <w:spacing w:before="120"/>
        <w:ind w:left="720"/>
        <w:rPr>
          <w:sz w:val="28"/>
          <w:szCs w:val="28"/>
        </w:rPr>
      </w:pPr>
      <w:r>
        <w:rPr>
          <w:sz w:val="28"/>
          <w:szCs w:val="28"/>
        </w:rPr>
        <w:t xml:space="preserve">These networks </w:t>
      </w:r>
      <w:r w:rsidR="00D87BB2">
        <w:rPr>
          <w:sz w:val="28"/>
          <w:szCs w:val="28"/>
        </w:rPr>
        <w:t xml:space="preserve">feature </w:t>
      </w:r>
      <w:r w:rsidR="00100C01">
        <w:rPr>
          <w:sz w:val="28"/>
          <w:szCs w:val="28"/>
        </w:rPr>
        <w:t>time scheduled slots for each device along with frequency hopping and channel management</w:t>
      </w:r>
      <w:r w:rsidR="00100C01" w:rsidRPr="00100C01">
        <w:rPr>
          <w:sz w:val="28"/>
          <w:szCs w:val="28"/>
        </w:rPr>
        <w:t>.</w:t>
      </w:r>
      <w:r w:rsidR="00100C01">
        <w:rPr>
          <w:sz w:val="28"/>
          <w:szCs w:val="28"/>
        </w:rPr>
        <w:t xml:space="preserve">  </w:t>
      </w:r>
      <w:r w:rsidR="00D87BB2">
        <w:rPr>
          <w:sz w:val="28"/>
          <w:szCs w:val="28"/>
        </w:rPr>
        <w:t xml:space="preserve">It </w:t>
      </w:r>
      <w:r w:rsidR="00F03CC5">
        <w:rPr>
          <w:sz w:val="28"/>
          <w:szCs w:val="28"/>
        </w:rPr>
        <w:t>should be</w:t>
      </w:r>
      <w:r w:rsidR="00D87BB2">
        <w:rPr>
          <w:sz w:val="28"/>
          <w:szCs w:val="28"/>
        </w:rPr>
        <w:t xml:space="preserve"> noted that the cited standards already exist and </w:t>
      </w:r>
      <w:r w:rsidR="00F03CC5">
        <w:rPr>
          <w:sz w:val="28"/>
          <w:szCs w:val="28"/>
        </w:rPr>
        <w:t xml:space="preserve">while </w:t>
      </w:r>
      <w:r w:rsidR="00D87BB2">
        <w:rPr>
          <w:sz w:val="28"/>
          <w:szCs w:val="28"/>
        </w:rPr>
        <w:t xml:space="preserve">the proposed changes to the MAC </w:t>
      </w:r>
      <w:r w:rsidR="00F03CC5">
        <w:rPr>
          <w:sz w:val="28"/>
          <w:szCs w:val="28"/>
        </w:rPr>
        <w:t>facilitate</w:t>
      </w:r>
      <w:r w:rsidR="00D87BB2">
        <w:rPr>
          <w:sz w:val="28"/>
          <w:szCs w:val="28"/>
        </w:rPr>
        <w:t xml:space="preserve"> the note</w:t>
      </w:r>
      <w:r w:rsidR="00F03CC5">
        <w:rPr>
          <w:sz w:val="28"/>
          <w:szCs w:val="28"/>
        </w:rPr>
        <w:t>d standards and applications,</w:t>
      </w:r>
      <w:r w:rsidR="00D87BB2">
        <w:rPr>
          <w:sz w:val="28"/>
          <w:szCs w:val="28"/>
        </w:rPr>
        <w:t xml:space="preserve"> even without the MAC changes the use in Industrial environments will continue.</w:t>
      </w:r>
    </w:p>
    <w:p w14:paraId="3792A328" w14:textId="77777777" w:rsidR="00100C01" w:rsidRPr="00100C01" w:rsidRDefault="00F03CC5" w:rsidP="007B75C7">
      <w:pPr>
        <w:widowControl w:val="0"/>
        <w:spacing w:before="120"/>
        <w:ind w:left="720"/>
        <w:rPr>
          <w:sz w:val="28"/>
          <w:szCs w:val="28"/>
        </w:rPr>
      </w:pPr>
      <w:r>
        <w:rPr>
          <w:sz w:val="28"/>
          <w:szCs w:val="28"/>
        </w:rPr>
        <w:t>The MAC</w:t>
      </w:r>
      <w:r w:rsidR="00100C01">
        <w:rPr>
          <w:sz w:val="28"/>
          <w:szCs w:val="28"/>
        </w:rPr>
        <w:t xml:space="preserve"> enhancements include:</w:t>
      </w:r>
    </w:p>
    <w:p w14:paraId="0F8A0868" w14:textId="77777777" w:rsidR="002C6AA8" w:rsidRPr="001031E0" w:rsidRDefault="00F03CC5" w:rsidP="002C6AA8">
      <w:pPr>
        <w:widowControl w:val="0"/>
        <w:numPr>
          <w:ilvl w:val="1"/>
          <w:numId w:val="38"/>
        </w:numPr>
        <w:spacing w:before="120"/>
        <w:rPr>
          <w:sz w:val="28"/>
          <w:szCs w:val="28"/>
        </w:rPr>
      </w:pPr>
      <w:r>
        <w:rPr>
          <w:sz w:val="28"/>
          <w:szCs w:val="28"/>
        </w:rPr>
        <w:t>Change of</w:t>
      </w:r>
      <w:r w:rsidR="002C6AA8" w:rsidRPr="001031E0">
        <w:rPr>
          <w:sz w:val="28"/>
          <w:szCs w:val="28"/>
        </w:rPr>
        <w:t xml:space="preserve"> CSMA back-off to a slotted mechanism resulting in longer back-offs</w:t>
      </w:r>
    </w:p>
    <w:p w14:paraId="3D712D36" w14:textId="77777777" w:rsidR="002C6AA8" w:rsidRPr="001031E0" w:rsidRDefault="002C6AA8" w:rsidP="002C6AA8">
      <w:pPr>
        <w:widowControl w:val="0"/>
        <w:numPr>
          <w:ilvl w:val="1"/>
          <w:numId w:val="38"/>
        </w:numPr>
        <w:spacing w:before="120"/>
        <w:rPr>
          <w:sz w:val="28"/>
          <w:szCs w:val="28"/>
        </w:rPr>
      </w:pPr>
      <w:r w:rsidRPr="001031E0">
        <w:rPr>
          <w:sz w:val="28"/>
          <w:szCs w:val="28"/>
        </w:rPr>
        <w:t>Adds adaptive channel hopping to enhance reliability in interference limited environments</w:t>
      </w:r>
    </w:p>
    <w:p w14:paraId="39E049A2" w14:textId="77777777" w:rsidR="002C6AA8" w:rsidRDefault="002C6AA8" w:rsidP="002C6AA8">
      <w:pPr>
        <w:widowControl w:val="0"/>
        <w:numPr>
          <w:ilvl w:val="1"/>
          <w:numId w:val="38"/>
        </w:numPr>
        <w:spacing w:before="120"/>
        <w:rPr>
          <w:sz w:val="28"/>
          <w:szCs w:val="28"/>
        </w:rPr>
      </w:pPr>
      <w:r w:rsidRPr="001031E0">
        <w:rPr>
          <w:sz w:val="28"/>
          <w:szCs w:val="28"/>
        </w:rPr>
        <w:t>Enables device coordination to reduce self interference</w:t>
      </w:r>
    </w:p>
    <w:p w14:paraId="6C759D99" w14:textId="77777777" w:rsidR="00F03CC5" w:rsidRPr="001031E0" w:rsidRDefault="00F03CC5" w:rsidP="002C6AA8">
      <w:pPr>
        <w:widowControl w:val="0"/>
        <w:numPr>
          <w:ilvl w:val="1"/>
          <w:numId w:val="38"/>
        </w:numPr>
        <w:spacing w:before="120"/>
        <w:rPr>
          <w:sz w:val="28"/>
          <w:szCs w:val="28"/>
        </w:rPr>
      </w:pPr>
      <w:r>
        <w:rPr>
          <w:sz w:val="28"/>
          <w:szCs w:val="28"/>
        </w:rPr>
        <w:t>Advertisements to inform new devices of the presence of the network and its characteristics</w:t>
      </w:r>
    </w:p>
    <w:p w14:paraId="772BD6F0" w14:textId="77777777" w:rsidR="00DF0B16" w:rsidRPr="00D87040" w:rsidRDefault="00DF0B16" w:rsidP="006609AF">
      <w:pPr>
        <w:pStyle w:val="Heading2"/>
      </w:pPr>
      <w:bookmarkStart w:id="7" w:name="_Toc166765756"/>
      <w:r w:rsidRPr="00D87040">
        <w:t>Low Latency</w:t>
      </w:r>
      <w:bookmarkEnd w:id="7"/>
    </w:p>
    <w:p w14:paraId="67E1A5CD" w14:textId="77777777" w:rsidR="00E21F76" w:rsidRPr="00FA73E0" w:rsidRDefault="00E21F76" w:rsidP="00F03CC5">
      <w:pPr>
        <w:widowControl w:val="0"/>
        <w:spacing w:before="120"/>
        <w:ind w:left="720"/>
        <w:rPr>
          <w:sz w:val="28"/>
          <w:szCs w:val="28"/>
        </w:rPr>
      </w:pPr>
      <w:r w:rsidRPr="00100C01">
        <w:rPr>
          <w:sz w:val="28"/>
          <w:szCs w:val="28"/>
        </w:rPr>
        <w:t xml:space="preserve">This effort enhances the MAC’s beacon mode to better serve </w:t>
      </w:r>
      <w:r>
        <w:rPr>
          <w:sz w:val="28"/>
          <w:szCs w:val="28"/>
        </w:rPr>
        <w:t xml:space="preserve">wireless factory automation </w:t>
      </w:r>
      <w:r w:rsidR="00F965FE">
        <w:rPr>
          <w:sz w:val="28"/>
          <w:szCs w:val="28"/>
        </w:rPr>
        <w:t>applications</w:t>
      </w:r>
      <w:r w:rsidR="00FA73E0">
        <w:rPr>
          <w:sz w:val="28"/>
          <w:szCs w:val="28"/>
        </w:rPr>
        <w:t xml:space="preserve"> requiring </w:t>
      </w:r>
      <w:r w:rsidR="00DC3AB7">
        <w:rPr>
          <w:sz w:val="28"/>
          <w:szCs w:val="28"/>
          <w:lang w:val="de-DE"/>
        </w:rPr>
        <w:t xml:space="preserve">high determinism </w:t>
      </w:r>
      <w:r w:rsidR="00FA73E0">
        <w:rPr>
          <w:sz w:val="28"/>
          <w:szCs w:val="28"/>
          <w:lang w:val="de-DE"/>
        </w:rPr>
        <w:t xml:space="preserve">and </w:t>
      </w:r>
      <w:r w:rsidR="00FA73E0" w:rsidRPr="00FA73E0">
        <w:rPr>
          <w:sz w:val="28"/>
          <w:szCs w:val="28"/>
          <w:lang w:val="de-DE"/>
        </w:rPr>
        <w:t>low latency</w:t>
      </w:r>
      <w:r w:rsidR="00FA73E0">
        <w:rPr>
          <w:sz w:val="28"/>
          <w:szCs w:val="28"/>
          <w:lang w:val="de-DE"/>
        </w:rPr>
        <w:t xml:space="preserve"> for </w:t>
      </w:r>
      <w:r w:rsidR="00FA73E0" w:rsidRPr="00FA73E0">
        <w:rPr>
          <w:sz w:val="28"/>
          <w:szCs w:val="28"/>
          <w:lang w:val="de-DE"/>
        </w:rPr>
        <w:t xml:space="preserve">transmission </w:t>
      </w:r>
      <w:r w:rsidR="00DC3AB7">
        <w:rPr>
          <w:sz w:val="28"/>
          <w:szCs w:val="28"/>
          <w:lang w:val="de-DE"/>
        </w:rPr>
        <w:t>e.g.</w:t>
      </w:r>
      <w:r w:rsidR="00FA73E0" w:rsidRPr="00FA73E0">
        <w:rPr>
          <w:sz w:val="28"/>
          <w:szCs w:val="28"/>
          <w:lang w:val="de-DE"/>
        </w:rPr>
        <w:t xml:space="preserve"> sensor data in </w:t>
      </w:r>
      <w:r w:rsidR="00FA73E0" w:rsidRPr="00FA73E0">
        <w:rPr>
          <w:sz w:val="28"/>
          <w:szCs w:val="28"/>
          <w:lang w:val="de-DE"/>
        </w:rPr>
        <w:sym w:font="Symbol" w:char="00A3"/>
      </w:r>
      <w:r w:rsidR="00FA73E0" w:rsidRPr="00FA73E0">
        <w:rPr>
          <w:sz w:val="28"/>
          <w:szCs w:val="28"/>
          <w:lang w:val="de-DE"/>
        </w:rPr>
        <w:t xml:space="preserve"> 10 ms for 15 devices</w:t>
      </w:r>
      <w:r w:rsidRPr="00FA73E0">
        <w:rPr>
          <w:sz w:val="28"/>
          <w:szCs w:val="28"/>
        </w:rPr>
        <w:t>.  These enhancements include:</w:t>
      </w:r>
    </w:p>
    <w:p w14:paraId="56A2A9F9" w14:textId="77777777" w:rsidR="00DF0B16" w:rsidRPr="00D87040" w:rsidRDefault="00DF0B16" w:rsidP="00DF0B16">
      <w:pPr>
        <w:widowControl w:val="0"/>
        <w:numPr>
          <w:ilvl w:val="1"/>
          <w:numId w:val="38"/>
        </w:numPr>
        <w:spacing w:before="120"/>
        <w:rPr>
          <w:bCs/>
          <w:sz w:val="28"/>
          <w:szCs w:val="28"/>
        </w:rPr>
      </w:pPr>
      <w:r w:rsidRPr="00D87040">
        <w:rPr>
          <w:bCs/>
          <w:sz w:val="28"/>
          <w:szCs w:val="28"/>
        </w:rPr>
        <w:t xml:space="preserve">New frame format with reduced overhead to reduce </w:t>
      </w:r>
      <w:r w:rsidR="00FA7FC5">
        <w:rPr>
          <w:bCs/>
          <w:sz w:val="28"/>
          <w:szCs w:val="28"/>
        </w:rPr>
        <w:t>frame</w:t>
      </w:r>
      <w:r w:rsidRPr="00D87040">
        <w:rPr>
          <w:bCs/>
          <w:sz w:val="28"/>
          <w:szCs w:val="28"/>
        </w:rPr>
        <w:t xml:space="preserve"> durations</w:t>
      </w:r>
    </w:p>
    <w:p w14:paraId="395FA301" w14:textId="77777777" w:rsidR="00D87040" w:rsidRPr="00D87040" w:rsidRDefault="00D87040" w:rsidP="00854D24">
      <w:pPr>
        <w:pStyle w:val="Heading2"/>
      </w:pPr>
      <w:bookmarkStart w:id="8" w:name="_Toc166765757"/>
      <w:r w:rsidRPr="00D87040">
        <w:t>Low Energy</w:t>
      </w:r>
      <w:bookmarkEnd w:id="8"/>
    </w:p>
    <w:p w14:paraId="24FD2645" w14:textId="77777777" w:rsidR="002F6F22" w:rsidRPr="002F6F22" w:rsidRDefault="002F6F22" w:rsidP="008879AE">
      <w:pPr>
        <w:widowControl w:val="0"/>
        <w:spacing w:before="120"/>
        <w:ind w:left="1080"/>
        <w:rPr>
          <w:bCs/>
          <w:sz w:val="28"/>
          <w:szCs w:val="28"/>
        </w:rPr>
      </w:pPr>
      <w:r>
        <w:rPr>
          <w:bCs/>
          <w:sz w:val="28"/>
          <w:szCs w:val="28"/>
        </w:rPr>
        <w:t xml:space="preserve">This effort enhances the MAC by adding a </w:t>
      </w:r>
      <w:r w:rsidRPr="002F6F22">
        <w:rPr>
          <w:bCs/>
          <w:sz w:val="28"/>
          <w:szCs w:val="28"/>
        </w:rPr>
        <w:t xml:space="preserve">Coordinated Sampled Listening (CSL) </w:t>
      </w:r>
      <w:r>
        <w:rPr>
          <w:bCs/>
          <w:sz w:val="28"/>
          <w:szCs w:val="28"/>
        </w:rPr>
        <w:t xml:space="preserve">and  </w:t>
      </w:r>
      <w:r w:rsidR="00893C82">
        <w:rPr>
          <w:bCs/>
          <w:sz w:val="28"/>
          <w:szCs w:val="28"/>
        </w:rPr>
        <w:t>Receiver Initiated Transmission</w:t>
      </w:r>
      <w:r>
        <w:rPr>
          <w:bCs/>
          <w:sz w:val="28"/>
          <w:szCs w:val="28"/>
        </w:rPr>
        <w:t xml:space="preserve"> (RIT) </w:t>
      </w:r>
      <w:r w:rsidRPr="002F6F22">
        <w:rPr>
          <w:bCs/>
          <w:sz w:val="28"/>
          <w:szCs w:val="28"/>
        </w:rPr>
        <w:t>to MAC</w:t>
      </w:r>
      <w:r>
        <w:rPr>
          <w:bCs/>
          <w:sz w:val="28"/>
          <w:szCs w:val="28"/>
        </w:rPr>
        <w:t xml:space="preserve"> with the following a</w:t>
      </w:r>
      <w:r w:rsidRPr="002F6F22">
        <w:rPr>
          <w:bCs/>
          <w:sz w:val="28"/>
          <w:szCs w:val="28"/>
        </w:rPr>
        <w:t>dvantages</w:t>
      </w:r>
      <w:r>
        <w:rPr>
          <w:bCs/>
          <w:sz w:val="28"/>
          <w:szCs w:val="28"/>
        </w:rPr>
        <w:t>:</w:t>
      </w:r>
    </w:p>
    <w:p w14:paraId="1EB1F4CB" w14:textId="77777777" w:rsidR="00D87040" w:rsidRPr="00D87040" w:rsidRDefault="00D87040" w:rsidP="00D87040">
      <w:pPr>
        <w:widowControl w:val="0"/>
        <w:numPr>
          <w:ilvl w:val="1"/>
          <w:numId w:val="38"/>
        </w:numPr>
        <w:spacing w:before="120"/>
        <w:rPr>
          <w:bCs/>
          <w:sz w:val="28"/>
          <w:szCs w:val="28"/>
        </w:rPr>
      </w:pPr>
      <w:r w:rsidRPr="00D87040">
        <w:rPr>
          <w:bCs/>
          <w:sz w:val="28"/>
          <w:szCs w:val="28"/>
        </w:rPr>
        <w:t xml:space="preserve">CSL and RIT allow low duty cycle devices to </w:t>
      </w:r>
      <w:r w:rsidR="00893C82">
        <w:rPr>
          <w:bCs/>
          <w:sz w:val="28"/>
          <w:szCs w:val="28"/>
        </w:rPr>
        <w:t xml:space="preserve">access the network </w:t>
      </w:r>
      <w:r w:rsidRPr="00D87040">
        <w:rPr>
          <w:bCs/>
          <w:sz w:val="28"/>
          <w:szCs w:val="28"/>
        </w:rPr>
        <w:t xml:space="preserve">with </w:t>
      </w:r>
      <w:r w:rsidRPr="00D87040">
        <w:rPr>
          <w:bCs/>
          <w:sz w:val="28"/>
          <w:szCs w:val="28"/>
        </w:rPr>
        <w:lastRenderedPageBreak/>
        <w:t>reduced energy usage</w:t>
      </w:r>
    </w:p>
    <w:p w14:paraId="2C08CD6A" w14:textId="77777777" w:rsidR="00D87040" w:rsidRPr="00D87040" w:rsidRDefault="00D87040" w:rsidP="00D87040">
      <w:pPr>
        <w:widowControl w:val="0"/>
        <w:numPr>
          <w:ilvl w:val="1"/>
          <w:numId w:val="38"/>
        </w:numPr>
        <w:spacing w:before="120"/>
        <w:rPr>
          <w:bCs/>
          <w:sz w:val="28"/>
          <w:szCs w:val="28"/>
        </w:rPr>
      </w:pPr>
      <w:r w:rsidRPr="00D87040">
        <w:rPr>
          <w:bCs/>
          <w:sz w:val="28"/>
          <w:szCs w:val="28"/>
        </w:rPr>
        <w:t>RIT uses std 802.15.4 CSMA for low duty cycle transmissions</w:t>
      </w:r>
    </w:p>
    <w:p w14:paraId="68BD21CA" w14:textId="77777777" w:rsidR="00D87040" w:rsidRPr="00D87040" w:rsidRDefault="00D87040" w:rsidP="00D87040">
      <w:pPr>
        <w:widowControl w:val="0"/>
        <w:numPr>
          <w:ilvl w:val="1"/>
          <w:numId w:val="38"/>
        </w:numPr>
        <w:spacing w:before="120"/>
        <w:rPr>
          <w:bCs/>
          <w:sz w:val="28"/>
          <w:szCs w:val="28"/>
        </w:rPr>
      </w:pPr>
      <w:r w:rsidRPr="00D87040">
        <w:rPr>
          <w:bCs/>
          <w:sz w:val="28"/>
          <w:szCs w:val="28"/>
        </w:rPr>
        <w:t>CSL provides a quick</w:t>
      </w:r>
      <w:r w:rsidR="006F35FB">
        <w:rPr>
          <w:bCs/>
          <w:sz w:val="28"/>
          <w:szCs w:val="28"/>
        </w:rPr>
        <w:t xml:space="preserve"> succession of transmit frames</w:t>
      </w:r>
    </w:p>
    <w:p w14:paraId="3AC62AC2" w14:textId="77777777" w:rsidR="002C6AA8" w:rsidRDefault="002C6AA8" w:rsidP="00854D24">
      <w:pPr>
        <w:pStyle w:val="Heading2"/>
      </w:pPr>
      <w:bookmarkStart w:id="9" w:name="_Toc166765758"/>
      <w:r w:rsidRPr="001031E0">
        <w:t>Overhead Reduction</w:t>
      </w:r>
      <w:bookmarkEnd w:id="9"/>
    </w:p>
    <w:p w14:paraId="5F632F4A" w14:textId="77777777" w:rsidR="00EA215C" w:rsidRPr="001031E0" w:rsidRDefault="00EA215C" w:rsidP="008879AE">
      <w:pPr>
        <w:widowControl w:val="0"/>
        <w:spacing w:before="120"/>
        <w:ind w:left="1080"/>
        <w:rPr>
          <w:sz w:val="28"/>
          <w:szCs w:val="28"/>
        </w:rPr>
      </w:pPr>
      <w:r>
        <w:rPr>
          <w:sz w:val="28"/>
          <w:szCs w:val="28"/>
        </w:rPr>
        <w:t xml:space="preserve">Although 802.15.4 </w:t>
      </w:r>
      <w:r w:rsidR="008879AE">
        <w:rPr>
          <w:sz w:val="28"/>
          <w:szCs w:val="28"/>
        </w:rPr>
        <w:t>has always</w:t>
      </w:r>
      <w:r>
        <w:rPr>
          <w:sz w:val="28"/>
          <w:szCs w:val="28"/>
        </w:rPr>
        <w:t xml:space="preserve"> intended to provide a low overhead MAC, the effort in this group is to </w:t>
      </w:r>
      <w:r w:rsidR="008879AE">
        <w:rPr>
          <w:sz w:val="28"/>
          <w:szCs w:val="28"/>
        </w:rPr>
        <w:t xml:space="preserve">allow the higher layers to eliminate </w:t>
      </w:r>
      <w:r w:rsidR="006F35FB">
        <w:rPr>
          <w:sz w:val="28"/>
          <w:szCs w:val="28"/>
        </w:rPr>
        <w:t xml:space="preserve">many </w:t>
      </w:r>
      <w:r w:rsidR="008879AE">
        <w:rPr>
          <w:sz w:val="28"/>
          <w:szCs w:val="28"/>
        </w:rPr>
        <w:t xml:space="preserve">MAC fields </w:t>
      </w:r>
      <w:r w:rsidR="006F35FB">
        <w:rPr>
          <w:sz w:val="28"/>
          <w:szCs w:val="28"/>
        </w:rPr>
        <w:t xml:space="preserve">previously required, </w:t>
      </w:r>
      <w:r w:rsidR="008879AE">
        <w:rPr>
          <w:sz w:val="28"/>
          <w:szCs w:val="28"/>
        </w:rPr>
        <w:t xml:space="preserve">in an effort to </w:t>
      </w:r>
      <w:r w:rsidR="006F35FB">
        <w:rPr>
          <w:sz w:val="28"/>
          <w:szCs w:val="28"/>
        </w:rPr>
        <w:t>provide the minimum</w:t>
      </w:r>
      <w:r>
        <w:rPr>
          <w:sz w:val="28"/>
          <w:szCs w:val="28"/>
        </w:rPr>
        <w:t xml:space="preserve"> </w:t>
      </w:r>
      <w:r w:rsidR="008879AE">
        <w:rPr>
          <w:sz w:val="28"/>
          <w:szCs w:val="28"/>
        </w:rPr>
        <w:t xml:space="preserve">frame </w:t>
      </w:r>
      <w:r>
        <w:rPr>
          <w:sz w:val="28"/>
          <w:szCs w:val="28"/>
        </w:rPr>
        <w:t xml:space="preserve">overhead to allow applications </w:t>
      </w:r>
      <w:r w:rsidR="008879AE">
        <w:rPr>
          <w:sz w:val="28"/>
          <w:szCs w:val="28"/>
        </w:rPr>
        <w:t xml:space="preserve">to use this standard </w:t>
      </w:r>
      <w:r>
        <w:rPr>
          <w:sz w:val="28"/>
          <w:szCs w:val="28"/>
        </w:rPr>
        <w:t>that are dependent upon very low overhead.</w:t>
      </w:r>
    </w:p>
    <w:p w14:paraId="7B1A096A" w14:textId="77777777" w:rsidR="002C6AA8" w:rsidRPr="001031E0" w:rsidRDefault="002C6AA8" w:rsidP="00617932">
      <w:pPr>
        <w:pStyle w:val="Heading2"/>
      </w:pPr>
      <w:bookmarkStart w:id="10" w:name="_Toc166765759"/>
      <w:r w:rsidRPr="001031E0">
        <w:t>Enhanced Security</w:t>
      </w:r>
      <w:bookmarkEnd w:id="10"/>
    </w:p>
    <w:p w14:paraId="30E8180D" w14:textId="77777777" w:rsidR="002C6AA8" w:rsidRPr="001031E0" w:rsidRDefault="002C6AA8" w:rsidP="008879AE">
      <w:pPr>
        <w:widowControl w:val="0"/>
        <w:spacing w:before="120"/>
        <w:ind w:left="1080"/>
        <w:rPr>
          <w:sz w:val="28"/>
          <w:szCs w:val="28"/>
        </w:rPr>
      </w:pPr>
      <w:r w:rsidRPr="001031E0">
        <w:rPr>
          <w:sz w:val="28"/>
          <w:szCs w:val="28"/>
        </w:rPr>
        <w:t>New, optional secured acknowledgement is longer than non-secured acknowledgement but allows networks to reduce false acknowledgements</w:t>
      </w:r>
    </w:p>
    <w:p w14:paraId="52EF7DF8" w14:textId="77777777" w:rsidR="002C6AA8" w:rsidRPr="001031E0" w:rsidRDefault="002C6AA8" w:rsidP="00617932">
      <w:pPr>
        <w:pStyle w:val="Heading2"/>
      </w:pPr>
      <w:bookmarkStart w:id="11" w:name="_Toc166765760"/>
      <w:r w:rsidRPr="001031E0">
        <w:t>Fast Association</w:t>
      </w:r>
      <w:bookmarkEnd w:id="11"/>
    </w:p>
    <w:p w14:paraId="48C0655D" w14:textId="77777777" w:rsidR="00EA215C" w:rsidRDefault="00EA215C" w:rsidP="006F35FB">
      <w:pPr>
        <w:widowControl w:val="0"/>
        <w:spacing w:before="120"/>
        <w:ind w:left="1080"/>
        <w:rPr>
          <w:sz w:val="28"/>
          <w:szCs w:val="28"/>
        </w:rPr>
      </w:pPr>
      <w:r>
        <w:rPr>
          <w:sz w:val="28"/>
          <w:szCs w:val="28"/>
        </w:rPr>
        <w:t>The original 802.15.4 association operation included a minimal fixed time for association; this effort removes that fixed time</w:t>
      </w:r>
      <w:r w:rsidR="00D4565D">
        <w:rPr>
          <w:sz w:val="28"/>
          <w:szCs w:val="28"/>
        </w:rPr>
        <w:t xml:space="preserve"> along with the energy expended during that fixed time</w:t>
      </w:r>
      <w:r>
        <w:rPr>
          <w:sz w:val="28"/>
          <w:szCs w:val="28"/>
        </w:rPr>
        <w:t>.</w:t>
      </w:r>
    </w:p>
    <w:p w14:paraId="17FD8B90" w14:textId="77777777" w:rsidR="002C6AA8" w:rsidRDefault="002C6AA8" w:rsidP="00617932">
      <w:pPr>
        <w:pStyle w:val="Heading2"/>
      </w:pPr>
      <w:bookmarkStart w:id="12" w:name="_Toc166765761"/>
      <w:r w:rsidRPr="001031E0">
        <w:t>Added Metrics</w:t>
      </w:r>
      <w:bookmarkEnd w:id="12"/>
    </w:p>
    <w:p w14:paraId="74DFC091" w14:textId="77777777" w:rsidR="00954648" w:rsidRPr="006F35FB" w:rsidRDefault="00EA215C" w:rsidP="006F35FB">
      <w:pPr>
        <w:widowControl w:val="0"/>
        <w:spacing w:before="120"/>
        <w:ind w:left="1080"/>
        <w:rPr>
          <w:sz w:val="28"/>
          <w:szCs w:val="28"/>
        </w:rPr>
      </w:pPr>
      <w:r>
        <w:rPr>
          <w:sz w:val="28"/>
          <w:szCs w:val="28"/>
        </w:rPr>
        <w:t>The original 802.15.4 standard included very minimal metrics for reporting channel access performance, this effort adds additional metrics to allow a network management function to better facilitate network performance</w:t>
      </w:r>
    </w:p>
    <w:p w14:paraId="46EB6FCA" w14:textId="77777777" w:rsidR="002C5581" w:rsidRDefault="002C5581" w:rsidP="00D46222">
      <w:pPr>
        <w:pStyle w:val="Heading1"/>
        <w:rPr>
          <w:szCs w:val="28"/>
        </w:rPr>
      </w:pPr>
      <w:bookmarkStart w:id="13" w:name="_Toc166765762"/>
      <w:r>
        <w:rPr>
          <w:szCs w:val="28"/>
        </w:rPr>
        <w:t>Impact</w:t>
      </w:r>
      <w:bookmarkEnd w:id="13"/>
    </w:p>
    <w:p w14:paraId="512C6EA0" w14:textId="77777777" w:rsidR="00301EF4" w:rsidRPr="00D87040" w:rsidRDefault="00301EF4" w:rsidP="00301EF4">
      <w:pPr>
        <w:pStyle w:val="Heading2"/>
      </w:pPr>
      <w:bookmarkStart w:id="14" w:name="_Toc166765763"/>
      <w:r>
        <w:t>DSME</w:t>
      </w:r>
      <w:bookmarkEnd w:id="14"/>
    </w:p>
    <w:p w14:paraId="309CCC96" w14:textId="77777777" w:rsidR="00301EF4" w:rsidRPr="00100C01" w:rsidRDefault="006D15FC" w:rsidP="00301EF4">
      <w:pPr>
        <w:widowControl w:val="0"/>
        <w:spacing w:before="120"/>
        <w:ind w:left="720"/>
        <w:rPr>
          <w:sz w:val="28"/>
          <w:szCs w:val="28"/>
        </w:rPr>
      </w:pPr>
      <w:r>
        <w:rPr>
          <w:sz w:val="28"/>
          <w:szCs w:val="28"/>
        </w:rPr>
        <w:t>It</w:t>
      </w:r>
      <w:r w:rsidR="00D703A7">
        <w:rPr>
          <w:rFonts w:hint="eastAsia"/>
          <w:sz w:val="28"/>
          <w:szCs w:val="28"/>
          <w:lang w:eastAsia="ko-KR"/>
        </w:rPr>
        <w:t xml:space="preserve"> i</w:t>
      </w:r>
      <w:r>
        <w:rPr>
          <w:sz w:val="28"/>
          <w:szCs w:val="28"/>
        </w:rPr>
        <w:t>s anticipated that this effort will enhance coexistence by:</w:t>
      </w:r>
    </w:p>
    <w:p w14:paraId="0A6175E1" w14:textId="77777777" w:rsidR="00301EF4" w:rsidRPr="001031E0" w:rsidRDefault="00F436CF" w:rsidP="00301EF4">
      <w:pPr>
        <w:widowControl w:val="0"/>
        <w:numPr>
          <w:ilvl w:val="1"/>
          <w:numId w:val="38"/>
        </w:numPr>
        <w:spacing w:before="120"/>
        <w:rPr>
          <w:sz w:val="28"/>
          <w:szCs w:val="28"/>
        </w:rPr>
      </w:pPr>
      <w:r>
        <w:rPr>
          <w:sz w:val="28"/>
          <w:szCs w:val="28"/>
        </w:rPr>
        <w:t>A</w:t>
      </w:r>
      <w:r w:rsidR="00301EF4" w:rsidRPr="001031E0">
        <w:rPr>
          <w:sz w:val="28"/>
          <w:szCs w:val="28"/>
        </w:rPr>
        <w:t xml:space="preserve">daptive channel agility and channel hopping </w:t>
      </w:r>
      <w:r>
        <w:rPr>
          <w:sz w:val="28"/>
          <w:szCs w:val="28"/>
        </w:rPr>
        <w:t>will enhance reliable links</w:t>
      </w:r>
      <w:r w:rsidR="00301EF4" w:rsidRPr="001031E0">
        <w:rPr>
          <w:sz w:val="28"/>
          <w:szCs w:val="28"/>
        </w:rPr>
        <w:t xml:space="preserve"> </w:t>
      </w:r>
      <w:r w:rsidR="00FA7FC5">
        <w:rPr>
          <w:sz w:val="28"/>
          <w:szCs w:val="28"/>
        </w:rPr>
        <w:t xml:space="preserve">(hence fewer retransmissions) </w:t>
      </w:r>
      <w:r w:rsidR="00301EF4" w:rsidRPr="001031E0">
        <w:rPr>
          <w:sz w:val="28"/>
          <w:szCs w:val="28"/>
        </w:rPr>
        <w:t>in interference limited environments</w:t>
      </w:r>
    </w:p>
    <w:p w14:paraId="57F3F4FB" w14:textId="77777777" w:rsidR="00301EF4" w:rsidRDefault="00301EF4" w:rsidP="00301EF4">
      <w:pPr>
        <w:widowControl w:val="0"/>
        <w:numPr>
          <w:ilvl w:val="1"/>
          <w:numId w:val="38"/>
        </w:numPr>
        <w:spacing w:before="120"/>
        <w:rPr>
          <w:sz w:val="28"/>
          <w:szCs w:val="28"/>
        </w:rPr>
      </w:pPr>
      <w:r>
        <w:rPr>
          <w:sz w:val="28"/>
          <w:szCs w:val="28"/>
        </w:rPr>
        <w:t>Adding</w:t>
      </w:r>
      <w:r w:rsidRPr="001031E0">
        <w:rPr>
          <w:sz w:val="28"/>
          <w:szCs w:val="28"/>
        </w:rPr>
        <w:t xml:space="preserve"> coordination between devices to reduce self interference</w:t>
      </w:r>
      <w:r>
        <w:rPr>
          <w:sz w:val="28"/>
          <w:szCs w:val="28"/>
        </w:rPr>
        <w:t xml:space="preserve"> within the network</w:t>
      </w:r>
    </w:p>
    <w:p w14:paraId="450A1C85" w14:textId="77777777" w:rsidR="00301EF4" w:rsidRPr="001031E0" w:rsidRDefault="00301EF4" w:rsidP="00301EF4">
      <w:pPr>
        <w:widowControl w:val="0"/>
        <w:numPr>
          <w:ilvl w:val="1"/>
          <w:numId w:val="38"/>
        </w:numPr>
        <w:spacing w:before="120"/>
        <w:rPr>
          <w:sz w:val="28"/>
          <w:szCs w:val="28"/>
        </w:rPr>
      </w:pPr>
      <w:r>
        <w:rPr>
          <w:sz w:val="28"/>
          <w:szCs w:val="28"/>
        </w:rPr>
        <w:t>Providing scalability mechanisms to allow the network size and number of nodes to be increased</w:t>
      </w:r>
      <w:r w:rsidR="00FA7FC5">
        <w:rPr>
          <w:sz w:val="28"/>
          <w:szCs w:val="28"/>
        </w:rPr>
        <w:t xml:space="preserve"> without a subsequent increase in collisions</w:t>
      </w:r>
    </w:p>
    <w:p w14:paraId="2FF50444" w14:textId="77777777" w:rsidR="00301EF4" w:rsidRPr="001031E0" w:rsidRDefault="00301EF4" w:rsidP="00301EF4">
      <w:pPr>
        <w:pStyle w:val="Heading2"/>
      </w:pPr>
      <w:bookmarkStart w:id="15" w:name="_Toc166765764"/>
      <w:r>
        <w:t>TSCH</w:t>
      </w:r>
      <w:bookmarkEnd w:id="15"/>
    </w:p>
    <w:p w14:paraId="65B17865" w14:textId="77777777" w:rsidR="00301EF4" w:rsidRPr="001031E0" w:rsidRDefault="00B64736" w:rsidP="00253F51">
      <w:pPr>
        <w:widowControl w:val="0"/>
        <w:spacing w:before="120"/>
        <w:ind w:left="720"/>
        <w:rPr>
          <w:sz w:val="28"/>
          <w:szCs w:val="28"/>
        </w:rPr>
      </w:pPr>
      <w:r>
        <w:rPr>
          <w:sz w:val="28"/>
          <w:szCs w:val="28"/>
        </w:rPr>
        <w:t>The changes for this mode have been shown via existing standards</w:t>
      </w:r>
      <w:r w:rsidR="00FA7FC5">
        <w:rPr>
          <w:sz w:val="28"/>
          <w:szCs w:val="28"/>
        </w:rPr>
        <w:t>,</w:t>
      </w:r>
      <w:r>
        <w:rPr>
          <w:sz w:val="28"/>
          <w:szCs w:val="28"/>
        </w:rPr>
        <w:t xml:space="preserve"> such as ISA100.11a and IEC62591</w:t>
      </w:r>
      <w:r w:rsidR="00FA7FC5">
        <w:rPr>
          <w:sz w:val="28"/>
          <w:szCs w:val="28"/>
        </w:rPr>
        <w:t>,</w:t>
      </w:r>
      <w:r>
        <w:rPr>
          <w:sz w:val="28"/>
          <w:szCs w:val="28"/>
        </w:rPr>
        <w:t xml:space="preserve"> to</w:t>
      </w:r>
      <w:r w:rsidR="00FA7FC5">
        <w:rPr>
          <w:sz w:val="28"/>
          <w:szCs w:val="28"/>
        </w:rPr>
        <w:t>:</w:t>
      </w:r>
    </w:p>
    <w:p w14:paraId="6464B6C5" w14:textId="77777777" w:rsidR="00301EF4" w:rsidRPr="001031E0" w:rsidRDefault="00301EF4" w:rsidP="00B64736">
      <w:pPr>
        <w:widowControl w:val="0"/>
        <w:numPr>
          <w:ilvl w:val="1"/>
          <w:numId w:val="38"/>
        </w:numPr>
        <w:spacing w:before="120"/>
        <w:rPr>
          <w:sz w:val="28"/>
          <w:szCs w:val="28"/>
        </w:rPr>
      </w:pPr>
      <w:r w:rsidRPr="001031E0">
        <w:rPr>
          <w:sz w:val="28"/>
          <w:szCs w:val="28"/>
        </w:rPr>
        <w:t>enhance reliability in interference limited environments</w:t>
      </w:r>
    </w:p>
    <w:p w14:paraId="06C49BFB" w14:textId="77777777" w:rsidR="00301EF4" w:rsidRPr="001031E0" w:rsidRDefault="00B64736" w:rsidP="00B64736">
      <w:pPr>
        <w:widowControl w:val="0"/>
        <w:numPr>
          <w:ilvl w:val="1"/>
          <w:numId w:val="38"/>
        </w:numPr>
        <w:spacing w:before="120"/>
        <w:rPr>
          <w:sz w:val="28"/>
          <w:szCs w:val="28"/>
        </w:rPr>
      </w:pPr>
      <w:r>
        <w:rPr>
          <w:sz w:val="28"/>
          <w:szCs w:val="28"/>
        </w:rPr>
        <w:lastRenderedPageBreak/>
        <w:t>reduce traffic per channel</w:t>
      </w:r>
    </w:p>
    <w:p w14:paraId="3FA09BB0" w14:textId="77777777" w:rsidR="00301EF4" w:rsidRPr="001031E0" w:rsidRDefault="00301EF4" w:rsidP="00B64736">
      <w:pPr>
        <w:widowControl w:val="0"/>
        <w:numPr>
          <w:ilvl w:val="1"/>
          <w:numId w:val="38"/>
        </w:numPr>
        <w:spacing w:before="120"/>
        <w:rPr>
          <w:sz w:val="28"/>
          <w:szCs w:val="28"/>
        </w:rPr>
      </w:pPr>
      <w:r w:rsidRPr="001031E0">
        <w:rPr>
          <w:sz w:val="28"/>
          <w:szCs w:val="28"/>
        </w:rPr>
        <w:t xml:space="preserve">allow for channels </w:t>
      </w:r>
      <w:r w:rsidR="00B64736">
        <w:rPr>
          <w:sz w:val="28"/>
          <w:szCs w:val="28"/>
        </w:rPr>
        <w:t xml:space="preserve">occupied by other networks </w:t>
      </w:r>
      <w:r w:rsidRPr="001031E0">
        <w:rPr>
          <w:sz w:val="28"/>
          <w:szCs w:val="28"/>
        </w:rPr>
        <w:t>to be “black-listed”</w:t>
      </w:r>
      <w:r w:rsidR="00B64736">
        <w:rPr>
          <w:sz w:val="28"/>
          <w:szCs w:val="28"/>
        </w:rPr>
        <w:t xml:space="preserve"> and therefore not used via a</w:t>
      </w:r>
      <w:r w:rsidR="00B64736" w:rsidRPr="001031E0">
        <w:rPr>
          <w:sz w:val="28"/>
          <w:szCs w:val="28"/>
        </w:rPr>
        <w:t>daptive channel agility</w:t>
      </w:r>
    </w:p>
    <w:p w14:paraId="0F818EED" w14:textId="77777777" w:rsidR="00301EF4" w:rsidRPr="001031E0" w:rsidRDefault="00D703A7" w:rsidP="00B64736">
      <w:pPr>
        <w:widowControl w:val="0"/>
        <w:numPr>
          <w:ilvl w:val="1"/>
          <w:numId w:val="38"/>
        </w:numPr>
        <w:spacing w:before="120"/>
        <w:rPr>
          <w:sz w:val="28"/>
          <w:szCs w:val="28"/>
        </w:rPr>
      </w:pPr>
      <w:r w:rsidRPr="001031E0">
        <w:rPr>
          <w:sz w:val="28"/>
          <w:szCs w:val="28"/>
        </w:rPr>
        <w:t>coordinat</w:t>
      </w:r>
      <w:r>
        <w:rPr>
          <w:rFonts w:hint="eastAsia"/>
          <w:sz w:val="28"/>
          <w:szCs w:val="28"/>
          <w:lang w:eastAsia="ko-KR"/>
        </w:rPr>
        <w:t>e</w:t>
      </w:r>
      <w:r w:rsidRPr="001031E0">
        <w:rPr>
          <w:sz w:val="28"/>
          <w:szCs w:val="28"/>
        </w:rPr>
        <w:t xml:space="preserve"> </w:t>
      </w:r>
      <w:r w:rsidR="00B64736">
        <w:rPr>
          <w:sz w:val="28"/>
          <w:szCs w:val="28"/>
        </w:rPr>
        <w:t xml:space="preserve">all device communications </w:t>
      </w:r>
      <w:r w:rsidR="00301EF4" w:rsidRPr="001031E0">
        <w:rPr>
          <w:sz w:val="28"/>
          <w:szCs w:val="28"/>
        </w:rPr>
        <w:t xml:space="preserve">to </w:t>
      </w:r>
      <w:r w:rsidR="00B64736">
        <w:rPr>
          <w:sz w:val="28"/>
          <w:szCs w:val="28"/>
        </w:rPr>
        <w:t>minimize</w:t>
      </w:r>
      <w:r w:rsidR="00301EF4" w:rsidRPr="001031E0">
        <w:rPr>
          <w:sz w:val="28"/>
          <w:szCs w:val="28"/>
        </w:rPr>
        <w:t xml:space="preserve"> self interference</w:t>
      </w:r>
      <w:r w:rsidR="00B64736">
        <w:rPr>
          <w:sz w:val="28"/>
          <w:szCs w:val="28"/>
        </w:rPr>
        <w:t xml:space="preserve"> and therefore significantly reduce retransmissions due to collisions</w:t>
      </w:r>
    </w:p>
    <w:p w14:paraId="7854C15B" w14:textId="77777777" w:rsidR="00301EF4" w:rsidRPr="001031E0" w:rsidRDefault="00301EF4" w:rsidP="00B64736">
      <w:pPr>
        <w:widowControl w:val="0"/>
        <w:numPr>
          <w:ilvl w:val="1"/>
          <w:numId w:val="38"/>
        </w:numPr>
        <w:spacing w:before="120"/>
        <w:rPr>
          <w:sz w:val="28"/>
          <w:szCs w:val="28"/>
        </w:rPr>
      </w:pPr>
      <w:r w:rsidRPr="001031E0">
        <w:rPr>
          <w:sz w:val="28"/>
          <w:szCs w:val="28"/>
        </w:rPr>
        <w:t xml:space="preserve">achieve higher traffic without performance degradation of non-802.15.4 services </w:t>
      </w:r>
    </w:p>
    <w:p w14:paraId="668AC727" w14:textId="77777777" w:rsidR="00301EF4" w:rsidRPr="00D87040" w:rsidRDefault="00301EF4" w:rsidP="00301EF4">
      <w:pPr>
        <w:pStyle w:val="Heading2"/>
      </w:pPr>
      <w:bookmarkStart w:id="16" w:name="_Toc166765765"/>
      <w:r w:rsidRPr="00D87040">
        <w:t>Low Latency</w:t>
      </w:r>
      <w:bookmarkEnd w:id="16"/>
    </w:p>
    <w:p w14:paraId="75071030" w14:textId="77777777" w:rsidR="00301EF4" w:rsidRPr="00D87040" w:rsidRDefault="000A3F6A" w:rsidP="000A3F6A">
      <w:pPr>
        <w:widowControl w:val="0"/>
        <w:spacing w:before="120"/>
        <w:ind w:left="720"/>
        <w:rPr>
          <w:bCs/>
          <w:sz w:val="28"/>
          <w:szCs w:val="28"/>
          <w:lang w:eastAsia="ko-KR"/>
        </w:rPr>
      </w:pPr>
      <w:r>
        <w:rPr>
          <w:sz w:val="28"/>
          <w:szCs w:val="28"/>
        </w:rPr>
        <w:t xml:space="preserve">Attributes for this mode, reduced MAC overhead and coordinated time slots for each device enhance coexistence by </w:t>
      </w:r>
      <w:r w:rsidR="00301EF4" w:rsidRPr="00D87040">
        <w:rPr>
          <w:bCs/>
          <w:sz w:val="28"/>
          <w:szCs w:val="28"/>
        </w:rPr>
        <w:t>reduce</w:t>
      </w:r>
      <w:r>
        <w:rPr>
          <w:bCs/>
          <w:sz w:val="28"/>
          <w:szCs w:val="28"/>
        </w:rPr>
        <w:t>d</w:t>
      </w:r>
      <w:r w:rsidR="00301EF4" w:rsidRPr="00D87040">
        <w:rPr>
          <w:bCs/>
          <w:sz w:val="28"/>
          <w:szCs w:val="28"/>
        </w:rPr>
        <w:t xml:space="preserve"> transmit durations</w:t>
      </w:r>
      <w:r>
        <w:rPr>
          <w:bCs/>
          <w:sz w:val="28"/>
          <w:szCs w:val="28"/>
        </w:rPr>
        <w:t xml:space="preserve"> and minimal collisions (hence </w:t>
      </w:r>
      <w:r w:rsidR="005F1E2B">
        <w:rPr>
          <w:bCs/>
          <w:sz w:val="28"/>
          <w:szCs w:val="28"/>
        </w:rPr>
        <w:t>retransmissions</w:t>
      </w:r>
      <w:r>
        <w:rPr>
          <w:bCs/>
          <w:sz w:val="28"/>
          <w:szCs w:val="28"/>
        </w:rPr>
        <w:t>)</w:t>
      </w:r>
      <w:r w:rsidR="00D703A7">
        <w:rPr>
          <w:rFonts w:hint="eastAsia"/>
          <w:bCs/>
          <w:sz w:val="28"/>
          <w:szCs w:val="28"/>
          <w:lang w:eastAsia="ko-KR"/>
        </w:rPr>
        <w:t>.</w:t>
      </w:r>
    </w:p>
    <w:p w14:paraId="2B04E64B" w14:textId="77777777" w:rsidR="00301EF4" w:rsidRPr="00D87040" w:rsidRDefault="00301EF4" w:rsidP="00301EF4">
      <w:pPr>
        <w:pStyle w:val="Heading2"/>
      </w:pPr>
      <w:bookmarkStart w:id="17" w:name="_Toc166765766"/>
      <w:r w:rsidRPr="00D87040">
        <w:t>Low Energy</w:t>
      </w:r>
      <w:bookmarkEnd w:id="17"/>
    </w:p>
    <w:p w14:paraId="7603919A" w14:textId="77777777" w:rsidR="00301EF4" w:rsidRPr="00D87040" w:rsidRDefault="0081091A" w:rsidP="0081091A">
      <w:pPr>
        <w:ind w:left="720"/>
        <w:rPr>
          <w:bCs/>
          <w:sz w:val="28"/>
          <w:szCs w:val="28"/>
        </w:rPr>
      </w:pPr>
      <w:r>
        <w:rPr>
          <w:sz w:val="28"/>
          <w:szCs w:val="28"/>
        </w:rPr>
        <w:t xml:space="preserve">The mechanism used to reduce energy also enhances coexistence by reducing transmission durations and by coordinating devices. </w:t>
      </w:r>
    </w:p>
    <w:p w14:paraId="01F5B04B" w14:textId="77777777" w:rsidR="00301EF4" w:rsidRDefault="00301EF4" w:rsidP="00301EF4">
      <w:pPr>
        <w:pStyle w:val="Heading2"/>
      </w:pPr>
      <w:bookmarkStart w:id="18" w:name="_Toc166765767"/>
      <w:r w:rsidRPr="001031E0">
        <w:t>Overhead Reduction</w:t>
      </w:r>
      <w:bookmarkEnd w:id="18"/>
    </w:p>
    <w:p w14:paraId="4978DDB9" w14:textId="77777777" w:rsidR="00301EF4" w:rsidRPr="001031E0" w:rsidRDefault="0081091A" w:rsidP="005F1E2B">
      <w:pPr>
        <w:widowControl w:val="0"/>
        <w:spacing w:before="120"/>
        <w:ind w:left="720"/>
        <w:rPr>
          <w:sz w:val="28"/>
          <w:szCs w:val="28"/>
        </w:rPr>
      </w:pPr>
      <w:r>
        <w:rPr>
          <w:sz w:val="28"/>
          <w:szCs w:val="28"/>
        </w:rPr>
        <w:t>By allowing the higher layers to delete unnecessary fields from the MAC header, the net e</w:t>
      </w:r>
      <w:r w:rsidR="00301EF4">
        <w:rPr>
          <w:sz w:val="28"/>
          <w:szCs w:val="28"/>
        </w:rPr>
        <w:t>ffect of this effort is r</w:t>
      </w:r>
      <w:r w:rsidR="00301EF4" w:rsidRPr="001031E0">
        <w:rPr>
          <w:sz w:val="28"/>
          <w:szCs w:val="28"/>
        </w:rPr>
        <w:t>educed transmit durations</w:t>
      </w:r>
      <w:r>
        <w:rPr>
          <w:sz w:val="28"/>
          <w:szCs w:val="28"/>
        </w:rPr>
        <w:t xml:space="preserve"> which enhances coexistence with other devices.</w:t>
      </w:r>
    </w:p>
    <w:p w14:paraId="3CDEF00E" w14:textId="77777777" w:rsidR="00301EF4" w:rsidRPr="001031E0" w:rsidRDefault="00301EF4" w:rsidP="00301EF4">
      <w:pPr>
        <w:pStyle w:val="Heading2"/>
      </w:pPr>
      <w:bookmarkStart w:id="19" w:name="_Toc166765768"/>
      <w:r w:rsidRPr="001031E0">
        <w:t>Enhanced Security</w:t>
      </w:r>
      <w:bookmarkEnd w:id="19"/>
    </w:p>
    <w:p w14:paraId="4FAC1E81" w14:textId="77777777" w:rsidR="00301EF4" w:rsidRPr="001031E0" w:rsidRDefault="0081091A" w:rsidP="0081091A">
      <w:pPr>
        <w:widowControl w:val="0"/>
        <w:spacing w:before="120"/>
        <w:ind w:left="1080"/>
        <w:rPr>
          <w:sz w:val="28"/>
          <w:szCs w:val="28"/>
        </w:rPr>
      </w:pPr>
      <w:r>
        <w:rPr>
          <w:sz w:val="28"/>
          <w:szCs w:val="28"/>
        </w:rPr>
        <w:t>Although the</w:t>
      </w:r>
      <w:r w:rsidR="00301EF4" w:rsidRPr="001031E0">
        <w:rPr>
          <w:sz w:val="28"/>
          <w:szCs w:val="28"/>
        </w:rPr>
        <w:t xml:space="preserve"> secured acknowledgement is longer than </w:t>
      </w:r>
      <w:r>
        <w:rPr>
          <w:sz w:val="28"/>
          <w:szCs w:val="28"/>
        </w:rPr>
        <w:t xml:space="preserve">the current </w:t>
      </w:r>
      <w:r w:rsidR="00301EF4" w:rsidRPr="001031E0">
        <w:rPr>
          <w:sz w:val="28"/>
          <w:szCs w:val="28"/>
        </w:rPr>
        <w:t>non-secu</w:t>
      </w:r>
      <w:r>
        <w:rPr>
          <w:sz w:val="28"/>
          <w:szCs w:val="28"/>
        </w:rPr>
        <w:t xml:space="preserve">red acknowledgement, it </w:t>
      </w:r>
      <w:r w:rsidR="00301EF4" w:rsidRPr="001031E0">
        <w:rPr>
          <w:sz w:val="28"/>
          <w:szCs w:val="28"/>
        </w:rPr>
        <w:t xml:space="preserve">allows </w:t>
      </w:r>
      <w:r>
        <w:rPr>
          <w:sz w:val="28"/>
          <w:szCs w:val="28"/>
        </w:rPr>
        <w:t>the higher layers to use the enhanced ACK rather than sending a longer data frame acting as a secured acknowledgement (such as in ISA100.11a and IEC62591).  This effectively assists coexistence due to the reduced transmissions.</w:t>
      </w:r>
    </w:p>
    <w:p w14:paraId="191B1767" w14:textId="77777777" w:rsidR="00301EF4" w:rsidRPr="001031E0" w:rsidRDefault="00301EF4" w:rsidP="00301EF4">
      <w:pPr>
        <w:pStyle w:val="Heading2"/>
      </w:pPr>
      <w:bookmarkStart w:id="20" w:name="_Toc166765769"/>
      <w:r w:rsidRPr="001031E0">
        <w:t>Fast Association</w:t>
      </w:r>
      <w:bookmarkEnd w:id="20"/>
    </w:p>
    <w:p w14:paraId="3F5D8A68" w14:textId="77777777" w:rsidR="00301EF4" w:rsidRPr="001031E0" w:rsidRDefault="00301EF4" w:rsidP="0081091A">
      <w:pPr>
        <w:widowControl w:val="0"/>
        <w:spacing w:before="120"/>
        <w:ind w:left="1080"/>
        <w:rPr>
          <w:sz w:val="28"/>
          <w:szCs w:val="28"/>
        </w:rPr>
      </w:pPr>
      <w:r>
        <w:rPr>
          <w:sz w:val="28"/>
          <w:szCs w:val="28"/>
        </w:rPr>
        <w:t xml:space="preserve">The </w:t>
      </w:r>
      <w:r w:rsidR="0081091A">
        <w:rPr>
          <w:sz w:val="28"/>
          <w:szCs w:val="28"/>
        </w:rPr>
        <w:t>r</w:t>
      </w:r>
      <w:r w:rsidRPr="001031E0">
        <w:rPr>
          <w:sz w:val="28"/>
          <w:szCs w:val="28"/>
        </w:rPr>
        <w:t>educed time during an association</w:t>
      </w:r>
      <w:r w:rsidR="0081091A">
        <w:rPr>
          <w:sz w:val="28"/>
          <w:szCs w:val="28"/>
        </w:rPr>
        <w:t xml:space="preserve"> is a benefit to a device that desires a quick association without affecting coexistence behavior.</w:t>
      </w:r>
    </w:p>
    <w:p w14:paraId="02939645" w14:textId="77777777" w:rsidR="00301EF4" w:rsidRDefault="00301EF4" w:rsidP="00301EF4">
      <w:pPr>
        <w:pStyle w:val="Heading2"/>
      </w:pPr>
      <w:bookmarkStart w:id="21" w:name="_Toc166765770"/>
      <w:r w:rsidRPr="001031E0">
        <w:t>Added Metrics</w:t>
      </w:r>
      <w:bookmarkEnd w:id="21"/>
    </w:p>
    <w:p w14:paraId="72F88A6A" w14:textId="77777777" w:rsidR="00301EF4" w:rsidRDefault="00301EF4" w:rsidP="00252841">
      <w:pPr>
        <w:widowControl w:val="0"/>
        <w:spacing w:before="120"/>
        <w:ind w:left="1080"/>
        <w:rPr>
          <w:sz w:val="28"/>
          <w:szCs w:val="28"/>
          <w:lang w:eastAsia="ko-KR"/>
        </w:rPr>
      </w:pPr>
      <w:r>
        <w:rPr>
          <w:sz w:val="28"/>
          <w:szCs w:val="28"/>
        </w:rPr>
        <w:t xml:space="preserve">The </w:t>
      </w:r>
      <w:r w:rsidR="00252841">
        <w:rPr>
          <w:sz w:val="28"/>
          <w:szCs w:val="28"/>
        </w:rPr>
        <w:t xml:space="preserve">additional metrics allow networks to chose </w:t>
      </w:r>
      <w:r w:rsidR="005862F9">
        <w:rPr>
          <w:sz w:val="28"/>
          <w:szCs w:val="28"/>
        </w:rPr>
        <w:t>the best routing paths which results in fewer transmissions (enhancing coexistence) and provides additional information on issues caused by interference allowing the network to avoid bad channels and hence reduce retries.</w:t>
      </w:r>
    </w:p>
    <w:p w14:paraId="43E2EAF0" w14:textId="77777777" w:rsidR="00D703A7" w:rsidRPr="001031E0" w:rsidRDefault="00D703A7" w:rsidP="00252841">
      <w:pPr>
        <w:widowControl w:val="0"/>
        <w:spacing w:before="120"/>
        <w:ind w:left="1080"/>
        <w:rPr>
          <w:sz w:val="28"/>
          <w:szCs w:val="28"/>
          <w:lang w:eastAsia="ko-KR"/>
        </w:rPr>
      </w:pPr>
    </w:p>
    <w:p w14:paraId="735BCF47" w14:textId="77777777" w:rsidR="002C6AA8" w:rsidRPr="00954648" w:rsidRDefault="002C6AA8" w:rsidP="00D46222">
      <w:pPr>
        <w:pStyle w:val="Heading1"/>
        <w:rPr>
          <w:b w:val="0"/>
          <w:szCs w:val="28"/>
        </w:rPr>
      </w:pPr>
      <w:bookmarkStart w:id="22" w:name="_Toc166765771"/>
      <w:r w:rsidRPr="00954648">
        <w:rPr>
          <w:szCs w:val="28"/>
        </w:rPr>
        <w:lastRenderedPageBreak/>
        <w:t>Conclusion</w:t>
      </w:r>
      <w:bookmarkEnd w:id="22"/>
    </w:p>
    <w:p w14:paraId="7F8E901A" w14:textId="5E2DD3C5" w:rsidR="00E4221A" w:rsidRDefault="007910BA" w:rsidP="00D46222">
      <w:pPr>
        <w:widowControl w:val="0"/>
        <w:spacing w:before="120"/>
        <w:ind w:left="360"/>
        <w:rPr>
          <w:sz w:val="28"/>
          <w:szCs w:val="28"/>
        </w:rPr>
      </w:pPr>
      <w:r>
        <w:rPr>
          <w:sz w:val="28"/>
          <w:szCs w:val="28"/>
        </w:rPr>
        <w:t>As stated at the beginning of this document, the 802.15.4e amendment standardizes upper layer behaviors already used by standards using 802.15.4 as their MAC/PHY.  The rationale for moving these behaviors down to the MAC is to standardize their implementations across different applications.  Accordingly, these changes are “coexistence neutral”  s</w:t>
      </w:r>
      <w:r w:rsidR="00031FCA">
        <w:rPr>
          <w:sz w:val="28"/>
          <w:szCs w:val="28"/>
        </w:rPr>
        <w:t>ince the behaviors are not new.</w:t>
      </w:r>
    </w:p>
    <w:p w14:paraId="242BCBAF" w14:textId="4209E2A3" w:rsidR="00FC0180" w:rsidRPr="001031E0" w:rsidRDefault="008276C0" w:rsidP="00D46222">
      <w:pPr>
        <w:widowControl w:val="0"/>
        <w:spacing w:before="120"/>
        <w:ind w:left="360"/>
        <w:rPr>
          <w:sz w:val="28"/>
          <w:szCs w:val="28"/>
        </w:rPr>
      </w:pPr>
      <w:r>
        <w:rPr>
          <w:sz w:val="28"/>
          <w:szCs w:val="28"/>
        </w:rPr>
        <w:t>Furthermore, t</w:t>
      </w:r>
      <w:r w:rsidR="00954648">
        <w:rPr>
          <w:sz w:val="28"/>
          <w:szCs w:val="28"/>
        </w:rPr>
        <w:t xml:space="preserve">he </w:t>
      </w:r>
      <w:r w:rsidR="002C6AA8" w:rsidRPr="001031E0">
        <w:rPr>
          <w:sz w:val="28"/>
          <w:szCs w:val="28"/>
        </w:rPr>
        <w:t xml:space="preserve">802.15.4e </w:t>
      </w:r>
      <w:r w:rsidR="00954648">
        <w:rPr>
          <w:sz w:val="28"/>
          <w:szCs w:val="28"/>
        </w:rPr>
        <w:t xml:space="preserve">task group believes that the proposed </w:t>
      </w:r>
      <w:r w:rsidR="005862F9">
        <w:rPr>
          <w:sz w:val="28"/>
          <w:szCs w:val="28"/>
        </w:rPr>
        <w:t xml:space="preserve">MAC </w:t>
      </w:r>
      <w:r w:rsidR="002C6AA8" w:rsidRPr="001031E0">
        <w:rPr>
          <w:sz w:val="28"/>
          <w:szCs w:val="28"/>
        </w:rPr>
        <w:t xml:space="preserve">changes </w:t>
      </w:r>
      <w:r>
        <w:rPr>
          <w:sz w:val="28"/>
          <w:szCs w:val="28"/>
        </w:rPr>
        <w:t>could be used by higher layers to</w:t>
      </w:r>
      <w:r w:rsidR="00954648">
        <w:rPr>
          <w:sz w:val="28"/>
          <w:szCs w:val="28"/>
        </w:rPr>
        <w:t xml:space="preserve"> </w:t>
      </w:r>
      <w:r w:rsidR="005862F9">
        <w:rPr>
          <w:sz w:val="28"/>
          <w:szCs w:val="28"/>
        </w:rPr>
        <w:t xml:space="preserve">enhance network </w:t>
      </w:r>
      <w:r w:rsidR="00031FCA">
        <w:rPr>
          <w:sz w:val="28"/>
          <w:szCs w:val="28"/>
        </w:rPr>
        <w:t xml:space="preserve">performance by providing tools for </w:t>
      </w:r>
      <w:r w:rsidR="005862F9">
        <w:rPr>
          <w:sz w:val="28"/>
          <w:szCs w:val="28"/>
        </w:rPr>
        <w:t>device coordination and optimize the use of the medium</w:t>
      </w:r>
      <w:r>
        <w:rPr>
          <w:sz w:val="28"/>
          <w:szCs w:val="28"/>
        </w:rPr>
        <w:t xml:space="preserve"> allowing for</w:t>
      </w:r>
      <w:r w:rsidR="005862F9">
        <w:rPr>
          <w:sz w:val="28"/>
          <w:szCs w:val="28"/>
        </w:rPr>
        <w:t xml:space="preserve"> fewer tra</w:t>
      </w:r>
      <w:bookmarkStart w:id="23" w:name="_GoBack"/>
      <w:bookmarkEnd w:id="23"/>
      <w:r w:rsidR="005862F9">
        <w:rPr>
          <w:sz w:val="28"/>
          <w:szCs w:val="28"/>
        </w:rPr>
        <w:t>nsmiss</w:t>
      </w:r>
      <w:r>
        <w:rPr>
          <w:sz w:val="28"/>
          <w:szCs w:val="28"/>
        </w:rPr>
        <w:t xml:space="preserve">ions or shorter transmissions. </w:t>
      </w:r>
    </w:p>
    <w:sectPr w:rsidR="00FC0180" w:rsidRPr="001031E0" w:rsidSect="00AA2473">
      <w:footnotePr>
        <w:pos w:val="beneathText"/>
      </w:footnotePr>
      <w:pgSz w:w="12240" w:h="15840"/>
      <w:pgMar w:top="990" w:right="1170" w:bottom="990" w:left="1440" w:header="1296" w:footer="129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8AC14" w14:textId="77777777" w:rsidR="001D6DD8" w:rsidRDefault="001D6DD8">
      <w:r>
        <w:separator/>
      </w:r>
    </w:p>
  </w:endnote>
  <w:endnote w:type="continuationSeparator" w:id="0">
    <w:p w14:paraId="6E280E52" w14:textId="77777777" w:rsidR="001D6DD8" w:rsidRDefault="001D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바탕">
    <w:charset w:val="4F"/>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1B9D6" w14:textId="77777777" w:rsidR="001D6DD8" w:rsidRDefault="001D6DD8">
      <w:r>
        <w:separator/>
      </w:r>
    </w:p>
  </w:footnote>
  <w:footnote w:type="continuationSeparator" w:id="0">
    <w:p w14:paraId="012957F8" w14:textId="77777777" w:rsidR="001D6DD8" w:rsidRDefault="001D6DD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B52"/>
    <w:multiLevelType w:val="hybridMultilevel"/>
    <w:tmpl w:val="D86082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72550"/>
    <w:multiLevelType w:val="hybridMultilevel"/>
    <w:tmpl w:val="5C5CD236"/>
    <w:lvl w:ilvl="0" w:tplc="16D0A5B6">
      <w:start w:val="1"/>
      <w:numFmt w:val="bullet"/>
      <w:lvlText w:val=""/>
      <w:lvlJc w:val="left"/>
      <w:pPr>
        <w:tabs>
          <w:tab w:val="num" w:pos="1800"/>
        </w:tabs>
        <w:ind w:left="1800" w:hanging="360"/>
      </w:pPr>
      <w:rPr>
        <w:rFonts w:ascii="Symbol" w:hAnsi="Symbol" w:hint="default"/>
        <w:b w:val="0"/>
        <w:i w:val="0"/>
        <w:sz w:val="24"/>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EC5DBB"/>
    <w:multiLevelType w:val="hybridMultilevel"/>
    <w:tmpl w:val="42BA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853D70"/>
    <w:multiLevelType w:val="hybridMultilevel"/>
    <w:tmpl w:val="6A2461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9953971"/>
    <w:multiLevelType w:val="hybridMultilevel"/>
    <w:tmpl w:val="F746F468"/>
    <w:lvl w:ilvl="0" w:tplc="04090015">
      <w:start w:val="1"/>
      <w:numFmt w:val="upperLetter"/>
      <w:lvlText w:val="%1."/>
      <w:lvlJc w:val="left"/>
      <w:pPr>
        <w:tabs>
          <w:tab w:val="num" w:pos="720"/>
        </w:tabs>
        <w:ind w:left="720" w:hanging="360"/>
      </w:pPr>
      <w:rPr>
        <w:rFonts w:hint="default"/>
      </w:rPr>
    </w:lvl>
    <w:lvl w:ilvl="1" w:tplc="88F49890">
      <w:start w:val="1"/>
      <w:numFmt w:val="bullet"/>
      <w:lvlText w:val="•"/>
      <w:lvlJc w:val="left"/>
      <w:pPr>
        <w:tabs>
          <w:tab w:val="num" w:pos="1440"/>
        </w:tabs>
        <w:ind w:left="1440" w:hanging="360"/>
      </w:pPr>
      <w:rPr>
        <w:rFonts w:ascii="Times New Roman" w:hAnsi="Times New Roman" w:hint="default"/>
      </w:rPr>
    </w:lvl>
    <w:lvl w:ilvl="2" w:tplc="88F49890">
      <w:start w:val="1"/>
      <w:numFmt w:val="bullet"/>
      <w:lvlText w:val="•"/>
      <w:lvlJc w:val="left"/>
      <w:pPr>
        <w:tabs>
          <w:tab w:val="num" w:pos="2160"/>
        </w:tabs>
        <w:ind w:left="2160" w:hanging="360"/>
      </w:pPr>
      <w:rPr>
        <w:rFonts w:ascii="Times New Roman" w:hAnsi="Times New Roman" w:hint="default"/>
      </w:rPr>
    </w:lvl>
    <w:lvl w:ilvl="3" w:tplc="6D8C1E10" w:tentative="1">
      <w:start w:val="1"/>
      <w:numFmt w:val="bullet"/>
      <w:lvlText w:val="•"/>
      <w:lvlJc w:val="left"/>
      <w:pPr>
        <w:tabs>
          <w:tab w:val="num" w:pos="2880"/>
        </w:tabs>
        <w:ind w:left="2880" w:hanging="360"/>
      </w:pPr>
      <w:rPr>
        <w:rFonts w:ascii="Times New Roman" w:hAnsi="Times New Roman" w:hint="default"/>
      </w:rPr>
    </w:lvl>
    <w:lvl w:ilvl="4" w:tplc="96CA4A50" w:tentative="1">
      <w:start w:val="1"/>
      <w:numFmt w:val="bullet"/>
      <w:lvlText w:val="•"/>
      <w:lvlJc w:val="left"/>
      <w:pPr>
        <w:tabs>
          <w:tab w:val="num" w:pos="3600"/>
        </w:tabs>
        <w:ind w:left="3600" w:hanging="360"/>
      </w:pPr>
      <w:rPr>
        <w:rFonts w:ascii="Times New Roman" w:hAnsi="Times New Roman" w:hint="default"/>
      </w:rPr>
    </w:lvl>
    <w:lvl w:ilvl="5" w:tplc="534E5F52" w:tentative="1">
      <w:start w:val="1"/>
      <w:numFmt w:val="bullet"/>
      <w:lvlText w:val="•"/>
      <w:lvlJc w:val="left"/>
      <w:pPr>
        <w:tabs>
          <w:tab w:val="num" w:pos="4320"/>
        </w:tabs>
        <w:ind w:left="4320" w:hanging="360"/>
      </w:pPr>
      <w:rPr>
        <w:rFonts w:ascii="Times New Roman" w:hAnsi="Times New Roman" w:hint="default"/>
      </w:rPr>
    </w:lvl>
    <w:lvl w:ilvl="6" w:tplc="427E4D58" w:tentative="1">
      <w:start w:val="1"/>
      <w:numFmt w:val="bullet"/>
      <w:lvlText w:val="•"/>
      <w:lvlJc w:val="left"/>
      <w:pPr>
        <w:tabs>
          <w:tab w:val="num" w:pos="5040"/>
        </w:tabs>
        <w:ind w:left="5040" w:hanging="360"/>
      </w:pPr>
      <w:rPr>
        <w:rFonts w:ascii="Times New Roman" w:hAnsi="Times New Roman" w:hint="default"/>
      </w:rPr>
    </w:lvl>
    <w:lvl w:ilvl="7" w:tplc="77C8CBFE" w:tentative="1">
      <w:start w:val="1"/>
      <w:numFmt w:val="bullet"/>
      <w:lvlText w:val="•"/>
      <w:lvlJc w:val="left"/>
      <w:pPr>
        <w:tabs>
          <w:tab w:val="num" w:pos="5760"/>
        </w:tabs>
        <w:ind w:left="5760" w:hanging="360"/>
      </w:pPr>
      <w:rPr>
        <w:rFonts w:ascii="Times New Roman" w:hAnsi="Times New Roman" w:hint="default"/>
      </w:rPr>
    </w:lvl>
    <w:lvl w:ilvl="8" w:tplc="61CC5B06" w:tentative="1">
      <w:start w:val="1"/>
      <w:numFmt w:val="bullet"/>
      <w:lvlText w:val="•"/>
      <w:lvlJc w:val="left"/>
      <w:pPr>
        <w:tabs>
          <w:tab w:val="num" w:pos="6480"/>
        </w:tabs>
        <w:ind w:left="6480" w:hanging="360"/>
      </w:pPr>
      <w:rPr>
        <w:rFonts w:ascii="Times New Roman" w:hAnsi="Times New Roman" w:hint="default"/>
      </w:rPr>
    </w:lvl>
  </w:abstractNum>
  <w:abstractNum w:abstractNumId="7">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D8D0EA1"/>
    <w:multiLevelType w:val="hybridMultilevel"/>
    <w:tmpl w:val="EE4C5B4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4A033F"/>
    <w:multiLevelType w:val="hybridMultilevel"/>
    <w:tmpl w:val="448C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0F13DA"/>
    <w:multiLevelType w:val="hybridMultilevel"/>
    <w:tmpl w:val="7C5A0B3C"/>
    <w:lvl w:ilvl="0" w:tplc="3716D3D0">
      <w:start w:val="1"/>
      <w:numFmt w:val="bullet"/>
      <w:lvlText w:val="•"/>
      <w:lvlJc w:val="left"/>
      <w:pPr>
        <w:tabs>
          <w:tab w:val="num" w:pos="720"/>
        </w:tabs>
        <w:ind w:left="720" w:hanging="360"/>
      </w:pPr>
      <w:rPr>
        <w:rFonts w:ascii="Times New Roman" w:hAnsi="Times New Roman" w:hint="default"/>
      </w:rPr>
    </w:lvl>
    <w:lvl w:ilvl="1" w:tplc="4DFAF310">
      <w:start w:val="1107"/>
      <w:numFmt w:val="bullet"/>
      <w:lvlText w:val="–"/>
      <w:lvlJc w:val="left"/>
      <w:pPr>
        <w:tabs>
          <w:tab w:val="num" w:pos="1440"/>
        </w:tabs>
        <w:ind w:left="1440" w:hanging="360"/>
      </w:pPr>
      <w:rPr>
        <w:rFonts w:ascii="Times New Roman" w:hAnsi="Times New Roman" w:hint="default"/>
      </w:rPr>
    </w:lvl>
    <w:lvl w:ilvl="2" w:tplc="2D7C5A6E">
      <w:start w:val="1107"/>
      <w:numFmt w:val="bullet"/>
      <w:lvlText w:val="•"/>
      <w:lvlJc w:val="left"/>
      <w:pPr>
        <w:tabs>
          <w:tab w:val="num" w:pos="2160"/>
        </w:tabs>
        <w:ind w:left="2160" w:hanging="360"/>
      </w:pPr>
      <w:rPr>
        <w:rFonts w:ascii="Times New Roman" w:hAnsi="Times New Roman" w:hint="default"/>
      </w:rPr>
    </w:lvl>
    <w:lvl w:ilvl="3" w:tplc="9544EACC" w:tentative="1">
      <w:start w:val="1"/>
      <w:numFmt w:val="bullet"/>
      <w:lvlText w:val="•"/>
      <w:lvlJc w:val="left"/>
      <w:pPr>
        <w:tabs>
          <w:tab w:val="num" w:pos="2880"/>
        </w:tabs>
        <w:ind w:left="2880" w:hanging="360"/>
      </w:pPr>
      <w:rPr>
        <w:rFonts w:ascii="Times New Roman" w:hAnsi="Times New Roman" w:hint="default"/>
      </w:rPr>
    </w:lvl>
    <w:lvl w:ilvl="4" w:tplc="4C0CB9BA" w:tentative="1">
      <w:start w:val="1"/>
      <w:numFmt w:val="bullet"/>
      <w:lvlText w:val="•"/>
      <w:lvlJc w:val="left"/>
      <w:pPr>
        <w:tabs>
          <w:tab w:val="num" w:pos="3600"/>
        </w:tabs>
        <w:ind w:left="3600" w:hanging="360"/>
      </w:pPr>
      <w:rPr>
        <w:rFonts w:ascii="Times New Roman" w:hAnsi="Times New Roman" w:hint="default"/>
      </w:rPr>
    </w:lvl>
    <w:lvl w:ilvl="5" w:tplc="9BDAA832" w:tentative="1">
      <w:start w:val="1"/>
      <w:numFmt w:val="bullet"/>
      <w:lvlText w:val="•"/>
      <w:lvlJc w:val="left"/>
      <w:pPr>
        <w:tabs>
          <w:tab w:val="num" w:pos="4320"/>
        </w:tabs>
        <w:ind w:left="4320" w:hanging="360"/>
      </w:pPr>
      <w:rPr>
        <w:rFonts w:ascii="Times New Roman" w:hAnsi="Times New Roman" w:hint="default"/>
      </w:rPr>
    </w:lvl>
    <w:lvl w:ilvl="6" w:tplc="1A1C1F72" w:tentative="1">
      <w:start w:val="1"/>
      <w:numFmt w:val="bullet"/>
      <w:lvlText w:val="•"/>
      <w:lvlJc w:val="left"/>
      <w:pPr>
        <w:tabs>
          <w:tab w:val="num" w:pos="5040"/>
        </w:tabs>
        <w:ind w:left="5040" w:hanging="360"/>
      </w:pPr>
      <w:rPr>
        <w:rFonts w:ascii="Times New Roman" w:hAnsi="Times New Roman" w:hint="default"/>
      </w:rPr>
    </w:lvl>
    <w:lvl w:ilvl="7" w:tplc="A3B0271A" w:tentative="1">
      <w:start w:val="1"/>
      <w:numFmt w:val="bullet"/>
      <w:lvlText w:val="•"/>
      <w:lvlJc w:val="left"/>
      <w:pPr>
        <w:tabs>
          <w:tab w:val="num" w:pos="5760"/>
        </w:tabs>
        <w:ind w:left="5760" w:hanging="360"/>
      </w:pPr>
      <w:rPr>
        <w:rFonts w:ascii="Times New Roman" w:hAnsi="Times New Roman" w:hint="default"/>
      </w:rPr>
    </w:lvl>
    <w:lvl w:ilvl="8" w:tplc="8132CC4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8361733"/>
    <w:multiLevelType w:val="hybridMultilevel"/>
    <w:tmpl w:val="63843FB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DDA7BD0"/>
    <w:multiLevelType w:val="hybridMultilevel"/>
    <w:tmpl w:val="7B280992"/>
    <w:lvl w:ilvl="0" w:tplc="74D0B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59634F"/>
    <w:multiLevelType w:val="hybridMultilevel"/>
    <w:tmpl w:val="44DAC966"/>
    <w:lvl w:ilvl="0" w:tplc="ED3E09B6">
      <w:start w:val="1"/>
      <w:numFmt w:val="bullet"/>
      <w:lvlText w:val="•"/>
      <w:lvlJc w:val="left"/>
      <w:pPr>
        <w:tabs>
          <w:tab w:val="num" w:pos="720"/>
        </w:tabs>
        <w:ind w:left="720" w:hanging="360"/>
      </w:pPr>
      <w:rPr>
        <w:rFonts w:ascii="Times New Roman" w:hAnsi="Times New Roman" w:hint="default"/>
      </w:rPr>
    </w:lvl>
    <w:lvl w:ilvl="1" w:tplc="F9189A40">
      <w:start w:val="1107"/>
      <w:numFmt w:val="bullet"/>
      <w:lvlText w:val="–"/>
      <w:lvlJc w:val="left"/>
      <w:pPr>
        <w:tabs>
          <w:tab w:val="num" w:pos="1440"/>
        </w:tabs>
        <w:ind w:left="1440" w:hanging="360"/>
      </w:pPr>
      <w:rPr>
        <w:rFonts w:ascii="Times New Roman" w:hAnsi="Times New Roman" w:hint="default"/>
      </w:rPr>
    </w:lvl>
    <w:lvl w:ilvl="2" w:tplc="0090F74E">
      <w:start w:val="1107"/>
      <w:numFmt w:val="bullet"/>
      <w:lvlText w:val="•"/>
      <w:lvlJc w:val="left"/>
      <w:pPr>
        <w:tabs>
          <w:tab w:val="num" w:pos="2160"/>
        </w:tabs>
        <w:ind w:left="2160" w:hanging="360"/>
      </w:pPr>
      <w:rPr>
        <w:rFonts w:ascii="Times New Roman" w:hAnsi="Times New Roman" w:hint="default"/>
      </w:rPr>
    </w:lvl>
    <w:lvl w:ilvl="3" w:tplc="2564D928" w:tentative="1">
      <w:start w:val="1"/>
      <w:numFmt w:val="bullet"/>
      <w:lvlText w:val="•"/>
      <w:lvlJc w:val="left"/>
      <w:pPr>
        <w:tabs>
          <w:tab w:val="num" w:pos="2880"/>
        </w:tabs>
        <w:ind w:left="2880" w:hanging="360"/>
      </w:pPr>
      <w:rPr>
        <w:rFonts w:ascii="Times New Roman" w:hAnsi="Times New Roman" w:hint="default"/>
      </w:rPr>
    </w:lvl>
    <w:lvl w:ilvl="4" w:tplc="61D6E194" w:tentative="1">
      <w:start w:val="1"/>
      <w:numFmt w:val="bullet"/>
      <w:lvlText w:val="•"/>
      <w:lvlJc w:val="left"/>
      <w:pPr>
        <w:tabs>
          <w:tab w:val="num" w:pos="3600"/>
        </w:tabs>
        <w:ind w:left="3600" w:hanging="360"/>
      </w:pPr>
      <w:rPr>
        <w:rFonts w:ascii="Times New Roman" w:hAnsi="Times New Roman" w:hint="default"/>
      </w:rPr>
    </w:lvl>
    <w:lvl w:ilvl="5" w:tplc="6708F810" w:tentative="1">
      <w:start w:val="1"/>
      <w:numFmt w:val="bullet"/>
      <w:lvlText w:val="•"/>
      <w:lvlJc w:val="left"/>
      <w:pPr>
        <w:tabs>
          <w:tab w:val="num" w:pos="4320"/>
        </w:tabs>
        <w:ind w:left="4320" w:hanging="360"/>
      </w:pPr>
      <w:rPr>
        <w:rFonts w:ascii="Times New Roman" w:hAnsi="Times New Roman" w:hint="default"/>
      </w:rPr>
    </w:lvl>
    <w:lvl w:ilvl="6" w:tplc="14D6AF72" w:tentative="1">
      <w:start w:val="1"/>
      <w:numFmt w:val="bullet"/>
      <w:lvlText w:val="•"/>
      <w:lvlJc w:val="left"/>
      <w:pPr>
        <w:tabs>
          <w:tab w:val="num" w:pos="5040"/>
        </w:tabs>
        <w:ind w:left="5040" w:hanging="360"/>
      </w:pPr>
      <w:rPr>
        <w:rFonts w:ascii="Times New Roman" w:hAnsi="Times New Roman" w:hint="default"/>
      </w:rPr>
    </w:lvl>
    <w:lvl w:ilvl="7" w:tplc="3D9C1528" w:tentative="1">
      <w:start w:val="1"/>
      <w:numFmt w:val="bullet"/>
      <w:lvlText w:val="•"/>
      <w:lvlJc w:val="left"/>
      <w:pPr>
        <w:tabs>
          <w:tab w:val="num" w:pos="5760"/>
        </w:tabs>
        <w:ind w:left="5760" w:hanging="360"/>
      </w:pPr>
      <w:rPr>
        <w:rFonts w:ascii="Times New Roman" w:hAnsi="Times New Roman" w:hint="default"/>
      </w:rPr>
    </w:lvl>
    <w:lvl w:ilvl="8" w:tplc="FC26C7C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64724C2"/>
    <w:multiLevelType w:val="hybridMultilevel"/>
    <w:tmpl w:val="15BE87BE"/>
    <w:lvl w:ilvl="0" w:tplc="04090001">
      <w:start w:val="1"/>
      <w:numFmt w:val="bullet"/>
      <w:lvlText w:val=""/>
      <w:lvlJc w:val="left"/>
      <w:pPr>
        <w:tabs>
          <w:tab w:val="num" w:pos="1800"/>
        </w:tabs>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69721B1"/>
    <w:multiLevelType w:val="hybridMultilevel"/>
    <w:tmpl w:val="CFA0E9A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290C97"/>
    <w:multiLevelType w:val="hybridMultilevel"/>
    <w:tmpl w:val="61BE2476"/>
    <w:lvl w:ilvl="0" w:tplc="29A4DDE8">
      <w:start w:val="1"/>
      <w:numFmt w:val="bullet"/>
      <w:lvlText w:val="•"/>
      <w:lvlJc w:val="left"/>
      <w:pPr>
        <w:tabs>
          <w:tab w:val="num" w:pos="720"/>
        </w:tabs>
        <w:ind w:left="720" w:hanging="360"/>
      </w:pPr>
      <w:rPr>
        <w:rFonts w:ascii="Times New Roman" w:hAnsi="Times New Roman" w:hint="default"/>
      </w:rPr>
    </w:lvl>
    <w:lvl w:ilvl="1" w:tplc="B4803608">
      <w:start w:val="556"/>
      <w:numFmt w:val="bullet"/>
      <w:lvlText w:val="–"/>
      <w:lvlJc w:val="left"/>
      <w:pPr>
        <w:tabs>
          <w:tab w:val="num" w:pos="1440"/>
        </w:tabs>
        <w:ind w:left="1440" w:hanging="360"/>
      </w:pPr>
      <w:rPr>
        <w:rFonts w:ascii="Times New Roman" w:hAnsi="Times New Roman" w:hint="default"/>
      </w:rPr>
    </w:lvl>
    <w:lvl w:ilvl="2" w:tplc="5AAABF06" w:tentative="1">
      <w:start w:val="1"/>
      <w:numFmt w:val="bullet"/>
      <w:lvlText w:val="•"/>
      <w:lvlJc w:val="left"/>
      <w:pPr>
        <w:tabs>
          <w:tab w:val="num" w:pos="2160"/>
        </w:tabs>
        <w:ind w:left="2160" w:hanging="360"/>
      </w:pPr>
      <w:rPr>
        <w:rFonts w:ascii="Times New Roman" w:hAnsi="Times New Roman" w:hint="default"/>
      </w:rPr>
    </w:lvl>
    <w:lvl w:ilvl="3" w:tplc="007CEE9A" w:tentative="1">
      <w:start w:val="1"/>
      <w:numFmt w:val="bullet"/>
      <w:lvlText w:val="•"/>
      <w:lvlJc w:val="left"/>
      <w:pPr>
        <w:tabs>
          <w:tab w:val="num" w:pos="2880"/>
        </w:tabs>
        <w:ind w:left="2880" w:hanging="360"/>
      </w:pPr>
      <w:rPr>
        <w:rFonts w:ascii="Times New Roman" w:hAnsi="Times New Roman" w:hint="default"/>
      </w:rPr>
    </w:lvl>
    <w:lvl w:ilvl="4" w:tplc="1A8CF074" w:tentative="1">
      <w:start w:val="1"/>
      <w:numFmt w:val="bullet"/>
      <w:lvlText w:val="•"/>
      <w:lvlJc w:val="left"/>
      <w:pPr>
        <w:tabs>
          <w:tab w:val="num" w:pos="3600"/>
        </w:tabs>
        <w:ind w:left="3600" w:hanging="360"/>
      </w:pPr>
      <w:rPr>
        <w:rFonts w:ascii="Times New Roman" w:hAnsi="Times New Roman" w:hint="default"/>
      </w:rPr>
    </w:lvl>
    <w:lvl w:ilvl="5" w:tplc="449A1E18" w:tentative="1">
      <w:start w:val="1"/>
      <w:numFmt w:val="bullet"/>
      <w:lvlText w:val="•"/>
      <w:lvlJc w:val="left"/>
      <w:pPr>
        <w:tabs>
          <w:tab w:val="num" w:pos="4320"/>
        </w:tabs>
        <w:ind w:left="4320" w:hanging="360"/>
      </w:pPr>
      <w:rPr>
        <w:rFonts w:ascii="Times New Roman" w:hAnsi="Times New Roman" w:hint="default"/>
      </w:rPr>
    </w:lvl>
    <w:lvl w:ilvl="6" w:tplc="F7D2E20C" w:tentative="1">
      <w:start w:val="1"/>
      <w:numFmt w:val="bullet"/>
      <w:lvlText w:val="•"/>
      <w:lvlJc w:val="left"/>
      <w:pPr>
        <w:tabs>
          <w:tab w:val="num" w:pos="5040"/>
        </w:tabs>
        <w:ind w:left="5040" w:hanging="360"/>
      </w:pPr>
      <w:rPr>
        <w:rFonts w:ascii="Times New Roman" w:hAnsi="Times New Roman" w:hint="default"/>
      </w:rPr>
    </w:lvl>
    <w:lvl w:ilvl="7" w:tplc="6090FBB0" w:tentative="1">
      <w:start w:val="1"/>
      <w:numFmt w:val="bullet"/>
      <w:lvlText w:val="•"/>
      <w:lvlJc w:val="left"/>
      <w:pPr>
        <w:tabs>
          <w:tab w:val="num" w:pos="5760"/>
        </w:tabs>
        <w:ind w:left="5760" w:hanging="360"/>
      </w:pPr>
      <w:rPr>
        <w:rFonts w:ascii="Times New Roman" w:hAnsi="Times New Roman" w:hint="default"/>
      </w:rPr>
    </w:lvl>
    <w:lvl w:ilvl="8" w:tplc="1456878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C212B7D"/>
    <w:multiLevelType w:val="hybridMultilevel"/>
    <w:tmpl w:val="8B302E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FD83CC3"/>
    <w:multiLevelType w:val="hybridMultilevel"/>
    <w:tmpl w:val="85CE9F1E"/>
    <w:lvl w:ilvl="0" w:tplc="731A492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5483EF5"/>
    <w:multiLevelType w:val="hybridMultilevel"/>
    <w:tmpl w:val="53B80D06"/>
    <w:lvl w:ilvl="0" w:tplc="74D0B3F2">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69E7AA0"/>
    <w:multiLevelType w:val="hybridMultilevel"/>
    <w:tmpl w:val="1AD0E6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6C606FD"/>
    <w:multiLevelType w:val="hybridMultilevel"/>
    <w:tmpl w:val="6A5604B2"/>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937FA6"/>
    <w:multiLevelType w:val="hybridMultilevel"/>
    <w:tmpl w:val="8D36EB38"/>
    <w:lvl w:ilvl="0" w:tplc="5EDA3778">
      <w:start w:val="1"/>
      <w:numFmt w:val="bullet"/>
      <w:lvlText w:val="•"/>
      <w:lvlJc w:val="left"/>
      <w:pPr>
        <w:tabs>
          <w:tab w:val="num" w:pos="720"/>
        </w:tabs>
        <w:ind w:left="720" w:hanging="360"/>
      </w:pPr>
      <w:rPr>
        <w:rFonts w:ascii="Times New Roman" w:hAnsi="Times New Roman" w:hint="default"/>
      </w:rPr>
    </w:lvl>
    <w:lvl w:ilvl="1" w:tplc="3EC4527A">
      <w:start w:val="1290"/>
      <w:numFmt w:val="bullet"/>
      <w:lvlText w:val="–"/>
      <w:lvlJc w:val="left"/>
      <w:pPr>
        <w:tabs>
          <w:tab w:val="num" w:pos="1440"/>
        </w:tabs>
        <w:ind w:left="1440" w:hanging="360"/>
      </w:pPr>
      <w:rPr>
        <w:rFonts w:ascii="Times New Roman" w:hAnsi="Times New Roman" w:hint="default"/>
      </w:rPr>
    </w:lvl>
    <w:lvl w:ilvl="2" w:tplc="83748040" w:tentative="1">
      <w:start w:val="1"/>
      <w:numFmt w:val="bullet"/>
      <w:lvlText w:val="•"/>
      <w:lvlJc w:val="left"/>
      <w:pPr>
        <w:tabs>
          <w:tab w:val="num" w:pos="2160"/>
        </w:tabs>
        <w:ind w:left="2160" w:hanging="360"/>
      </w:pPr>
      <w:rPr>
        <w:rFonts w:ascii="Times New Roman" w:hAnsi="Times New Roman" w:hint="default"/>
      </w:rPr>
    </w:lvl>
    <w:lvl w:ilvl="3" w:tplc="772688B6" w:tentative="1">
      <w:start w:val="1"/>
      <w:numFmt w:val="bullet"/>
      <w:lvlText w:val="•"/>
      <w:lvlJc w:val="left"/>
      <w:pPr>
        <w:tabs>
          <w:tab w:val="num" w:pos="2880"/>
        </w:tabs>
        <w:ind w:left="2880" w:hanging="360"/>
      </w:pPr>
      <w:rPr>
        <w:rFonts w:ascii="Times New Roman" w:hAnsi="Times New Roman" w:hint="default"/>
      </w:rPr>
    </w:lvl>
    <w:lvl w:ilvl="4" w:tplc="4D869440" w:tentative="1">
      <w:start w:val="1"/>
      <w:numFmt w:val="bullet"/>
      <w:lvlText w:val="•"/>
      <w:lvlJc w:val="left"/>
      <w:pPr>
        <w:tabs>
          <w:tab w:val="num" w:pos="3600"/>
        </w:tabs>
        <w:ind w:left="3600" w:hanging="360"/>
      </w:pPr>
      <w:rPr>
        <w:rFonts w:ascii="Times New Roman" w:hAnsi="Times New Roman" w:hint="default"/>
      </w:rPr>
    </w:lvl>
    <w:lvl w:ilvl="5" w:tplc="DD0CA450" w:tentative="1">
      <w:start w:val="1"/>
      <w:numFmt w:val="bullet"/>
      <w:lvlText w:val="•"/>
      <w:lvlJc w:val="left"/>
      <w:pPr>
        <w:tabs>
          <w:tab w:val="num" w:pos="4320"/>
        </w:tabs>
        <w:ind w:left="4320" w:hanging="360"/>
      </w:pPr>
      <w:rPr>
        <w:rFonts w:ascii="Times New Roman" w:hAnsi="Times New Roman" w:hint="default"/>
      </w:rPr>
    </w:lvl>
    <w:lvl w:ilvl="6" w:tplc="1948506A" w:tentative="1">
      <w:start w:val="1"/>
      <w:numFmt w:val="bullet"/>
      <w:lvlText w:val="•"/>
      <w:lvlJc w:val="left"/>
      <w:pPr>
        <w:tabs>
          <w:tab w:val="num" w:pos="5040"/>
        </w:tabs>
        <w:ind w:left="5040" w:hanging="360"/>
      </w:pPr>
      <w:rPr>
        <w:rFonts w:ascii="Times New Roman" w:hAnsi="Times New Roman" w:hint="default"/>
      </w:rPr>
    </w:lvl>
    <w:lvl w:ilvl="7" w:tplc="56464F6E" w:tentative="1">
      <w:start w:val="1"/>
      <w:numFmt w:val="bullet"/>
      <w:lvlText w:val="•"/>
      <w:lvlJc w:val="left"/>
      <w:pPr>
        <w:tabs>
          <w:tab w:val="num" w:pos="5760"/>
        </w:tabs>
        <w:ind w:left="5760" w:hanging="360"/>
      </w:pPr>
      <w:rPr>
        <w:rFonts w:ascii="Times New Roman" w:hAnsi="Times New Roman" w:hint="default"/>
      </w:rPr>
    </w:lvl>
    <w:lvl w:ilvl="8" w:tplc="B636EC2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D8A21B5"/>
    <w:multiLevelType w:val="hybridMultilevel"/>
    <w:tmpl w:val="C2CA5536"/>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1A33BF9"/>
    <w:multiLevelType w:val="hybridMultilevel"/>
    <w:tmpl w:val="25A6D39A"/>
    <w:lvl w:ilvl="0" w:tplc="731A49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75C4A50"/>
    <w:multiLevelType w:val="hybridMultilevel"/>
    <w:tmpl w:val="6332E8D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BDF6844"/>
    <w:multiLevelType w:val="hybridMultilevel"/>
    <w:tmpl w:val="9530D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BE4B9D"/>
    <w:multiLevelType w:val="hybridMultilevel"/>
    <w:tmpl w:val="F9247874"/>
    <w:lvl w:ilvl="0" w:tplc="7FF4336C">
      <w:start w:val="1"/>
      <w:numFmt w:val="bullet"/>
      <w:lvlText w:val="•"/>
      <w:lvlJc w:val="left"/>
      <w:pPr>
        <w:tabs>
          <w:tab w:val="num" w:pos="720"/>
        </w:tabs>
        <w:ind w:left="720" w:hanging="360"/>
      </w:pPr>
      <w:rPr>
        <w:rFonts w:ascii="Times New Roman" w:hAnsi="Times New Roman" w:hint="default"/>
      </w:rPr>
    </w:lvl>
    <w:lvl w:ilvl="1" w:tplc="42A65816" w:tentative="1">
      <w:start w:val="1"/>
      <w:numFmt w:val="bullet"/>
      <w:lvlText w:val="•"/>
      <w:lvlJc w:val="left"/>
      <w:pPr>
        <w:tabs>
          <w:tab w:val="num" w:pos="1440"/>
        </w:tabs>
        <w:ind w:left="1440" w:hanging="360"/>
      </w:pPr>
      <w:rPr>
        <w:rFonts w:ascii="Times New Roman" w:hAnsi="Times New Roman" w:hint="default"/>
      </w:rPr>
    </w:lvl>
    <w:lvl w:ilvl="2" w:tplc="9CEEC20A" w:tentative="1">
      <w:start w:val="1"/>
      <w:numFmt w:val="bullet"/>
      <w:lvlText w:val="•"/>
      <w:lvlJc w:val="left"/>
      <w:pPr>
        <w:tabs>
          <w:tab w:val="num" w:pos="2160"/>
        </w:tabs>
        <w:ind w:left="2160" w:hanging="360"/>
      </w:pPr>
      <w:rPr>
        <w:rFonts w:ascii="Times New Roman" w:hAnsi="Times New Roman" w:hint="default"/>
      </w:rPr>
    </w:lvl>
    <w:lvl w:ilvl="3" w:tplc="8B8A9B98" w:tentative="1">
      <w:start w:val="1"/>
      <w:numFmt w:val="bullet"/>
      <w:lvlText w:val="•"/>
      <w:lvlJc w:val="left"/>
      <w:pPr>
        <w:tabs>
          <w:tab w:val="num" w:pos="2880"/>
        </w:tabs>
        <w:ind w:left="2880" w:hanging="360"/>
      </w:pPr>
      <w:rPr>
        <w:rFonts w:ascii="Times New Roman" w:hAnsi="Times New Roman" w:hint="default"/>
      </w:rPr>
    </w:lvl>
    <w:lvl w:ilvl="4" w:tplc="9334B98A" w:tentative="1">
      <w:start w:val="1"/>
      <w:numFmt w:val="bullet"/>
      <w:lvlText w:val="•"/>
      <w:lvlJc w:val="left"/>
      <w:pPr>
        <w:tabs>
          <w:tab w:val="num" w:pos="3600"/>
        </w:tabs>
        <w:ind w:left="3600" w:hanging="360"/>
      </w:pPr>
      <w:rPr>
        <w:rFonts w:ascii="Times New Roman" w:hAnsi="Times New Roman" w:hint="default"/>
      </w:rPr>
    </w:lvl>
    <w:lvl w:ilvl="5" w:tplc="7EB8B682" w:tentative="1">
      <w:start w:val="1"/>
      <w:numFmt w:val="bullet"/>
      <w:lvlText w:val="•"/>
      <w:lvlJc w:val="left"/>
      <w:pPr>
        <w:tabs>
          <w:tab w:val="num" w:pos="4320"/>
        </w:tabs>
        <w:ind w:left="4320" w:hanging="360"/>
      </w:pPr>
      <w:rPr>
        <w:rFonts w:ascii="Times New Roman" w:hAnsi="Times New Roman" w:hint="default"/>
      </w:rPr>
    </w:lvl>
    <w:lvl w:ilvl="6" w:tplc="32927FAA" w:tentative="1">
      <w:start w:val="1"/>
      <w:numFmt w:val="bullet"/>
      <w:lvlText w:val="•"/>
      <w:lvlJc w:val="left"/>
      <w:pPr>
        <w:tabs>
          <w:tab w:val="num" w:pos="5040"/>
        </w:tabs>
        <w:ind w:left="5040" w:hanging="360"/>
      </w:pPr>
      <w:rPr>
        <w:rFonts w:ascii="Times New Roman" w:hAnsi="Times New Roman" w:hint="default"/>
      </w:rPr>
    </w:lvl>
    <w:lvl w:ilvl="7" w:tplc="16F8898C" w:tentative="1">
      <w:start w:val="1"/>
      <w:numFmt w:val="bullet"/>
      <w:lvlText w:val="•"/>
      <w:lvlJc w:val="left"/>
      <w:pPr>
        <w:tabs>
          <w:tab w:val="num" w:pos="5760"/>
        </w:tabs>
        <w:ind w:left="5760" w:hanging="360"/>
      </w:pPr>
      <w:rPr>
        <w:rFonts w:ascii="Times New Roman" w:hAnsi="Times New Roman" w:hint="default"/>
      </w:rPr>
    </w:lvl>
    <w:lvl w:ilvl="8" w:tplc="4EFC713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F79097F"/>
    <w:multiLevelType w:val="hybridMultilevel"/>
    <w:tmpl w:val="211CAC66"/>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CC426AD"/>
    <w:multiLevelType w:val="hybridMultilevel"/>
    <w:tmpl w:val="FD9C0976"/>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E77BB1"/>
    <w:multiLevelType w:val="hybridMultilevel"/>
    <w:tmpl w:val="F9ACEDB2"/>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1331F8E"/>
    <w:multiLevelType w:val="hybridMultilevel"/>
    <w:tmpl w:val="630E6DC0"/>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653AFC"/>
    <w:multiLevelType w:val="hybridMultilevel"/>
    <w:tmpl w:val="2C8A2438"/>
    <w:lvl w:ilvl="0" w:tplc="16D0A5B6">
      <w:start w:val="1"/>
      <w:numFmt w:val="bullet"/>
      <w:lvlText w:val=""/>
      <w:lvlJc w:val="left"/>
      <w:pPr>
        <w:tabs>
          <w:tab w:val="num" w:pos="720"/>
        </w:tabs>
        <w:ind w:left="720" w:hanging="360"/>
      </w:pPr>
      <w:rPr>
        <w:rFonts w:ascii="Symbol" w:hAnsi="Symbol" w:hint="default"/>
        <w:b w:val="0"/>
        <w:i w:val="0"/>
        <w:sz w:val="24"/>
      </w:rPr>
    </w:lvl>
    <w:lvl w:ilvl="1" w:tplc="04090001">
      <w:start w:val="1"/>
      <w:numFmt w:val="bullet"/>
      <w:lvlText w:val=""/>
      <w:lvlJc w:val="left"/>
      <w:pPr>
        <w:tabs>
          <w:tab w:val="num" w:pos="1080"/>
        </w:tabs>
        <w:ind w:left="1080" w:hanging="360"/>
      </w:pPr>
      <w:rPr>
        <w:rFonts w:ascii="Symbol" w:hAnsi="Symbol" w:hint="default"/>
        <w:b w:val="0"/>
        <w:i w:val="0"/>
        <w:sz w:val="24"/>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29F32BC"/>
    <w:multiLevelType w:val="hybridMultilevel"/>
    <w:tmpl w:val="CEDAFB06"/>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B710A8D"/>
    <w:multiLevelType w:val="hybridMultilevel"/>
    <w:tmpl w:val="0F1E3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2774B1"/>
    <w:multiLevelType w:val="hybridMultilevel"/>
    <w:tmpl w:val="DE2E068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1F6E78"/>
    <w:multiLevelType w:val="hybridMultilevel"/>
    <w:tmpl w:val="5EB26A12"/>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1366AC1"/>
    <w:multiLevelType w:val="hybridMultilevel"/>
    <w:tmpl w:val="53F6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4E4E50"/>
    <w:multiLevelType w:val="hybridMultilevel"/>
    <w:tmpl w:val="D7C4F5D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nsid w:val="745C2C79"/>
    <w:multiLevelType w:val="hybridMultilevel"/>
    <w:tmpl w:val="CE423DF6"/>
    <w:lvl w:ilvl="0" w:tplc="789ED696">
      <w:start w:val="1"/>
      <w:numFmt w:val="bullet"/>
      <w:lvlText w:val="•"/>
      <w:lvlJc w:val="left"/>
      <w:pPr>
        <w:tabs>
          <w:tab w:val="num" w:pos="720"/>
        </w:tabs>
        <w:ind w:left="720" w:hanging="360"/>
      </w:pPr>
      <w:rPr>
        <w:rFonts w:ascii="Times New Roman" w:hAnsi="Times New Roman" w:hint="default"/>
      </w:rPr>
    </w:lvl>
    <w:lvl w:ilvl="1" w:tplc="EB50094A" w:tentative="1">
      <w:start w:val="1"/>
      <w:numFmt w:val="bullet"/>
      <w:lvlText w:val="•"/>
      <w:lvlJc w:val="left"/>
      <w:pPr>
        <w:tabs>
          <w:tab w:val="num" w:pos="1440"/>
        </w:tabs>
        <w:ind w:left="1440" w:hanging="360"/>
      </w:pPr>
      <w:rPr>
        <w:rFonts w:ascii="Times New Roman" w:hAnsi="Times New Roman" w:hint="default"/>
      </w:rPr>
    </w:lvl>
    <w:lvl w:ilvl="2" w:tplc="B038C0A2" w:tentative="1">
      <w:start w:val="1"/>
      <w:numFmt w:val="bullet"/>
      <w:lvlText w:val="•"/>
      <w:lvlJc w:val="left"/>
      <w:pPr>
        <w:tabs>
          <w:tab w:val="num" w:pos="2160"/>
        </w:tabs>
        <w:ind w:left="2160" w:hanging="360"/>
      </w:pPr>
      <w:rPr>
        <w:rFonts w:ascii="Times New Roman" w:hAnsi="Times New Roman" w:hint="default"/>
      </w:rPr>
    </w:lvl>
    <w:lvl w:ilvl="3" w:tplc="8CE24B34" w:tentative="1">
      <w:start w:val="1"/>
      <w:numFmt w:val="bullet"/>
      <w:lvlText w:val="•"/>
      <w:lvlJc w:val="left"/>
      <w:pPr>
        <w:tabs>
          <w:tab w:val="num" w:pos="2880"/>
        </w:tabs>
        <w:ind w:left="2880" w:hanging="360"/>
      </w:pPr>
      <w:rPr>
        <w:rFonts w:ascii="Times New Roman" w:hAnsi="Times New Roman" w:hint="default"/>
      </w:rPr>
    </w:lvl>
    <w:lvl w:ilvl="4" w:tplc="859E968C" w:tentative="1">
      <w:start w:val="1"/>
      <w:numFmt w:val="bullet"/>
      <w:lvlText w:val="•"/>
      <w:lvlJc w:val="left"/>
      <w:pPr>
        <w:tabs>
          <w:tab w:val="num" w:pos="3600"/>
        </w:tabs>
        <w:ind w:left="3600" w:hanging="360"/>
      </w:pPr>
      <w:rPr>
        <w:rFonts w:ascii="Times New Roman" w:hAnsi="Times New Roman" w:hint="default"/>
      </w:rPr>
    </w:lvl>
    <w:lvl w:ilvl="5" w:tplc="025862E0" w:tentative="1">
      <w:start w:val="1"/>
      <w:numFmt w:val="bullet"/>
      <w:lvlText w:val="•"/>
      <w:lvlJc w:val="left"/>
      <w:pPr>
        <w:tabs>
          <w:tab w:val="num" w:pos="4320"/>
        </w:tabs>
        <w:ind w:left="4320" w:hanging="360"/>
      </w:pPr>
      <w:rPr>
        <w:rFonts w:ascii="Times New Roman" w:hAnsi="Times New Roman" w:hint="default"/>
      </w:rPr>
    </w:lvl>
    <w:lvl w:ilvl="6" w:tplc="B2F26A88" w:tentative="1">
      <w:start w:val="1"/>
      <w:numFmt w:val="bullet"/>
      <w:lvlText w:val="•"/>
      <w:lvlJc w:val="left"/>
      <w:pPr>
        <w:tabs>
          <w:tab w:val="num" w:pos="5040"/>
        </w:tabs>
        <w:ind w:left="5040" w:hanging="360"/>
      </w:pPr>
      <w:rPr>
        <w:rFonts w:ascii="Times New Roman" w:hAnsi="Times New Roman" w:hint="default"/>
      </w:rPr>
    </w:lvl>
    <w:lvl w:ilvl="7" w:tplc="4AC85294" w:tentative="1">
      <w:start w:val="1"/>
      <w:numFmt w:val="bullet"/>
      <w:lvlText w:val="•"/>
      <w:lvlJc w:val="left"/>
      <w:pPr>
        <w:tabs>
          <w:tab w:val="num" w:pos="5760"/>
        </w:tabs>
        <w:ind w:left="5760" w:hanging="360"/>
      </w:pPr>
      <w:rPr>
        <w:rFonts w:ascii="Times New Roman" w:hAnsi="Times New Roman" w:hint="default"/>
      </w:rPr>
    </w:lvl>
    <w:lvl w:ilvl="8" w:tplc="734490DA"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66D0F03"/>
    <w:multiLevelType w:val="hybridMultilevel"/>
    <w:tmpl w:val="3CE8F2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69F0248"/>
    <w:multiLevelType w:val="hybridMultilevel"/>
    <w:tmpl w:val="5972F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AF111A"/>
    <w:multiLevelType w:val="hybridMultilevel"/>
    <w:tmpl w:val="A9D272F0"/>
    <w:lvl w:ilvl="0" w:tplc="04487CF2">
      <w:start w:val="1"/>
      <w:numFmt w:val="bullet"/>
      <w:lvlText w:val="•"/>
      <w:lvlJc w:val="left"/>
      <w:pPr>
        <w:tabs>
          <w:tab w:val="num" w:pos="720"/>
        </w:tabs>
        <w:ind w:left="720" w:hanging="360"/>
      </w:pPr>
      <w:rPr>
        <w:rFonts w:ascii="Times New Roman" w:hAnsi="Times New Roman" w:hint="default"/>
      </w:rPr>
    </w:lvl>
    <w:lvl w:ilvl="1" w:tplc="D714A552" w:tentative="1">
      <w:start w:val="1"/>
      <w:numFmt w:val="bullet"/>
      <w:lvlText w:val="•"/>
      <w:lvlJc w:val="left"/>
      <w:pPr>
        <w:tabs>
          <w:tab w:val="num" w:pos="1440"/>
        </w:tabs>
        <w:ind w:left="1440" w:hanging="360"/>
      </w:pPr>
      <w:rPr>
        <w:rFonts w:ascii="Times New Roman" w:hAnsi="Times New Roman" w:hint="default"/>
      </w:rPr>
    </w:lvl>
    <w:lvl w:ilvl="2" w:tplc="ECB8ECD8" w:tentative="1">
      <w:start w:val="1"/>
      <w:numFmt w:val="bullet"/>
      <w:lvlText w:val="•"/>
      <w:lvlJc w:val="left"/>
      <w:pPr>
        <w:tabs>
          <w:tab w:val="num" w:pos="2160"/>
        </w:tabs>
        <w:ind w:left="2160" w:hanging="360"/>
      </w:pPr>
      <w:rPr>
        <w:rFonts w:ascii="Times New Roman" w:hAnsi="Times New Roman" w:hint="default"/>
      </w:rPr>
    </w:lvl>
    <w:lvl w:ilvl="3" w:tplc="D6CC092E" w:tentative="1">
      <w:start w:val="1"/>
      <w:numFmt w:val="bullet"/>
      <w:lvlText w:val="•"/>
      <w:lvlJc w:val="left"/>
      <w:pPr>
        <w:tabs>
          <w:tab w:val="num" w:pos="2880"/>
        </w:tabs>
        <w:ind w:left="2880" w:hanging="360"/>
      </w:pPr>
      <w:rPr>
        <w:rFonts w:ascii="Times New Roman" w:hAnsi="Times New Roman" w:hint="default"/>
      </w:rPr>
    </w:lvl>
    <w:lvl w:ilvl="4" w:tplc="7A00D018" w:tentative="1">
      <w:start w:val="1"/>
      <w:numFmt w:val="bullet"/>
      <w:lvlText w:val="•"/>
      <w:lvlJc w:val="left"/>
      <w:pPr>
        <w:tabs>
          <w:tab w:val="num" w:pos="3600"/>
        </w:tabs>
        <w:ind w:left="3600" w:hanging="360"/>
      </w:pPr>
      <w:rPr>
        <w:rFonts w:ascii="Times New Roman" w:hAnsi="Times New Roman" w:hint="default"/>
      </w:rPr>
    </w:lvl>
    <w:lvl w:ilvl="5" w:tplc="CE96073A" w:tentative="1">
      <w:start w:val="1"/>
      <w:numFmt w:val="bullet"/>
      <w:lvlText w:val="•"/>
      <w:lvlJc w:val="left"/>
      <w:pPr>
        <w:tabs>
          <w:tab w:val="num" w:pos="4320"/>
        </w:tabs>
        <w:ind w:left="4320" w:hanging="360"/>
      </w:pPr>
      <w:rPr>
        <w:rFonts w:ascii="Times New Roman" w:hAnsi="Times New Roman" w:hint="default"/>
      </w:rPr>
    </w:lvl>
    <w:lvl w:ilvl="6" w:tplc="8F564B2A" w:tentative="1">
      <w:start w:val="1"/>
      <w:numFmt w:val="bullet"/>
      <w:lvlText w:val="•"/>
      <w:lvlJc w:val="left"/>
      <w:pPr>
        <w:tabs>
          <w:tab w:val="num" w:pos="5040"/>
        </w:tabs>
        <w:ind w:left="5040" w:hanging="360"/>
      </w:pPr>
      <w:rPr>
        <w:rFonts w:ascii="Times New Roman" w:hAnsi="Times New Roman" w:hint="default"/>
      </w:rPr>
    </w:lvl>
    <w:lvl w:ilvl="7" w:tplc="EB407C7C" w:tentative="1">
      <w:start w:val="1"/>
      <w:numFmt w:val="bullet"/>
      <w:lvlText w:val="•"/>
      <w:lvlJc w:val="left"/>
      <w:pPr>
        <w:tabs>
          <w:tab w:val="num" w:pos="5760"/>
        </w:tabs>
        <w:ind w:left="5760" w:hanging="360"/>
      </w:pPr>
      <w:rPr>
        <w:rFonts w:ascii="Times New Roman" w:hAnsi="Times New Roman" w:hint="default"/>
      </w:rPr>
    </w:lvl>
    <w:lvl w:ilvl="8" w:tplc="3E663594"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8BF0911"/>
    <w:multiLevelType w:val="hybridMultilevel"/>
    <w:tmpl w:val="F288FC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1223B5"/>
    <w:multiLevelType w:val="hybridMultilevel"/>
    <w:tmpl w:val="07C6B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F8D2668"/>
    <w:multiLevelType w:val="hybridMultilevel"/>
    <w:tmpl w:val="3048C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FC16A0D"/>
    <w:multiLevelType w:val="hybridMultilevel"/>
    <w:tmpl w:val="6512B800"/>
    <w:lvl w:ilvl="0" w:tplc="4B489700">
      <w:start w:val="1"/>
      <w:numFmt w:val="bullet"/>
      <w:lvlText w:val="•"/>
      <w:lvlJc w:val="left"/>
      <w:pPr>
        <w:tabs>
          <w:tab w:val="num" w:pos="720"/>
        </w:tabs>
        <w:ind w:left="720" w:hanging="360"/>
      </w:pPr>
      <w:rPr>
        <w:rFonts w:ascii="Times New Roman" w:hAnsi="Times New Roman" w:hint="default"/>
      </w:rPr>
    </w:lvl>
    <w:lvl w:ilvl="1" w:tplc="40A4445E">
      <w:start w:val="1325"/>
      <w:numFmt w:val="bullet"/>
      <w:lvlText w:val="–"/>
      <w:lvlJc w:val="left"/>
      <w:pPr>
        <w:tabs>
          <w:tab w:val="num" w:pos="1440"/>
        </w:tabs>
        <w:ind w:left="1440" w:hanging="360"/>
      </w:pPr>
      <w:rPr>
        <w:rFonts w:ascii="Times New Roman" w:hAnsi="Times New Roman" w:hint="default"/>
      </w:rPr>
    </w:lvl>
    <w:lvl w:ilvl="2" w:tplc="2F22884C" w:tentative="1">
      <w:start w:val="1"/>
      <w:numFmt w:val="bullet"/>
      <w:lvlText w:val="•"/>
      <w:lvlJc w:val="left"/>
      <w:pPr>
        <w:tabs>
          <w:tab w:val="num" w:pos="2160"/>
        </w:tabs>
        <w:ind w:left="2160" w:hanging="360"/>
      </w:pPr>
      <w:rPr>
        <w:rFonts w:ascii="Times New Roman" w:hAnsi="Times New Roman" w:hint="default"/>
      </w:rPr>
    </w:lvl>
    <w:lvl w:ilvl="3" w:tplc="3E664FDE" w:tentative="1">
      <w:start w:val="1"/>
      <w:numFmt w:val="bullet"/>
      <w:lvlText w:val="•"/>
      <w:lvlJc w:val="left"/>
      <w:pPr>
        <w:tabs>
          <w:tab w:val="num" w:pos="2880"/>
        </w:tabs>
        <w:ind w:left="2880" w:hanging="360"/>
      </w:pPr>
      <w:rPr>
        <w:rFonts w:ascii="Times New Roman" w:hAnsi="Times New Roman" w:hint="default"/>
      </w:rPr>
    </w:lvl>
    <w:lvl w:ilvl="4" w:tplc="72D6D778" w:tentative="1">
      <w:start w:val="1"/>
      <w:numFmt w:val="bullet"/>
      <w:lvlText w:val="•"/>
      <w:lvlJc w:val="left"/>
      <w:pPr>
        <w:tabs>
          <w:tab w:val="num" w:pos="3600"/>
        </w:tabs>
        <w:ind w:left="3600" w:hanging="360"/>
      </w:pPr>
      <w:rPr>
        <w:rFonts w:ascii="Times New Roman" w:hAnsi="Times New Roman" w:hint="default"/>
      </w:rPr>
    </w:lvl>
    <w:lvl w:ilvl="5" w:tplc="9C76F4B2" w:tentative="1">
      <w:start w:val="1"/>
      <w:numFmt w:val="bullet"/>
      <w:lvlText w:val="•"/>
      <w:lvlJc w:val="left"/>
      <w:pPr>
        <w:tabs>
          <w:tab w:val="num" w:pos="4320"/>
        </w:tabs>
        <w:ind w:left="4320" w:hanging="360"/>
      </w:pPr>
      <w:rPr>
        <w:rFonts w:ascii="Times New Roman" w:hAnsi="Times New Roman" w:hint="default"/>
      </w:rPr>
    </w:lvl>
    <w:lvl w:ilvl="6" w:tplc="D0388126" w:tentative="1">
      <w:start w:val="1"/>
      <w:numFmt w:val="bullet"/>
      <w:lvlText w:val="•"/>
      <w:lvlJc w:val="left"/>
      <w:pPr>
        <w:tabs>
          <w:tab w:val="num" w:pos="5040"/>
        </w:tabs>
        <w:ind w:left="5040" w:hanging="360"/>
      </w:pPr>
      <w:rPr>
        <w:rFonts w:ascii="Times New Roman" w:hAnsi="Times New Roman" w:hint="default"/>
      </w:rPr>
    </w:lvl>
    <w:lvl w:ilvl="7" w:tplc="1016916C" w:tentative="1">
      <w:start w:val="1"/>
      <w:numFmt w:val="bullet"/>
      <w:lvlText w:val="•"/>
      <w:lvlJc w:val="left"/>
      <w:pPr>
        <w:tabs>
          <w:tab w:val="num" w:pos="5760"/>
        </w:tabs>
        <w:ind w:left="5760" w:hanging="360"/>
      </w:pPr>
      <w:rPr>
        <w:rFonts w:ascii="Times New Roman" w:hAnsi="Times New Roman" w:hint="default"/>
      </w:rPr>
    </w:lvl>
    <w:lvl w:ilvl="8" w:tplc="8A08C4B4"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23"/>
  </w:num>
  <w:num w:numId="3">
    <w:abstractNumId w:val="3"/>
  </w:num>
  <w:num w:numId="4">
    <w:abstractNumId w:val="1"/>
  </w:num>
  <w:num w:numId="5">
    <w:abstractNumId w:val="41"/>
  </w:num>
  <w:num w:numId="6">
    <w:abstractNumId w:val="33"/>
  </w:num>
  <w:num w:numId="7">
    <w:abstractNumId w:val="7"/>
  </w:num>
  <w:num w:numId="8">
    <w:abstractNumId w:val="48"/>
  </w:num>
  <w:num w:numId="9">
    <w:abstractNumId w:val="31"/>
  </w:num>
  <w:num w:numId="10">
    <w:abstractNumId w:val="35"/>
  </w:num>
  <w:num w:numId="11">
    <w:abstractNumId w:val="12"/>
  </w:num>
  <w:num w:numId="12">
    <w:abstractNumId w:val="38"/>
  </w:num>
  <w:num w:numId="13">
    <w:abstractNumId w:val="28"/>
  </w:num>
  <w:num w:numId="14">
    <w:abstractNumId w:val="19"/>
  </w:num>
  <w:num w:numId="15">
    <w:abstractNumId w:val="30"/>
  </w:num>
  <w:num w:numId="16">
    <w:abstractNumId w:val="15"/>
  </w:num>
  <w:num w:numId="17">
    <w:abstractNumId w:val="29"/>
  </w:num>
  <w:num w:numId="18">
    <w:abstractNumId w:val="40"/>
  </w:num>
  <w:num w:numId="19">
    <w:abstractNumId w:val="25"/>
  </w:num>
  <w:num w:numId="20">
    <w:abstractNumId w:val="8"/>
  </w:num>
  <w:num w:numId="21">
    <w:abstractNumId w:val="43"/>
  </w:num>
  <w:num w:numId="22">
    <w:abstractNumId w:val="5"/>
  </w:num>
  <w:num w:numId="23">
    <w:abstractNumId w:val="2"/>
  </w:num>
  <w:num w:numId="24">
    <w:abstractNumId w:val="44"/>
  </w:num>
  <w:num w:numId="25">
    <w:abstractNumId w:val="37"/>
  </w:num>
  <w:num w:numId="26">
    <w:abstractNumId w:val="20"/>
  </w:num>
  <w:num w:numId="27">
    <w:abstractNumId w:val="45"/>
  </w:num>
  <w:num w:numId="28">
    <w:abstractNumId w:val="18"/>
  </w:num>
  <w:num w:numId="29">
    <w:abstractNumId w:val="32"/>
  </w:num>
  <w:num w:numId="30">
    <w:abstractNumId w:val="21"/>
  </w:num>
  <w:num w:numId="31">
    <w:abstractNumId w:val="24"/>
  </w:num>
  <w:num w:numId="32">
    <w:abstractNumId w:val="34"/>
  </w:num>
  <w:num w:numId="33">
    <w:abstractNumId w:val="26"/>
  </w:num>
  <w:num w:numId="34">
    <w:abstractNumId w:val="27"/>
  </w:num>
  <w:num w:numId="35">
    <w:abstractNumId w:val="17"/>
  </w:num>
  <w:num w:numId="36">
    <w:abstractNumId w:val="9"/>
  </w:num>
  <w:num w:numId="37">
    <w:abstractNumId w:val="11"/>
  </w:num>
  <w:num w:numId="38">
    <w:abstractNumId w:val="6"/>
  </w:num>
  <w:num w:numId="39">
    <w:abstractNumId w:val="10"/>
  </w:num>
  <w:num w:numId="40">
    <w:abstractNumId w:val="13"/>
  </w:num>
  <w:num w:numId="41">
    <w:abstractNumId w:val="49"/>
  </w:num>
  <w:num w:numId="42">
    <w:abstractNumId w:val="42"/>
  </w:num>
  <w:num w:numId="43">
    <w:abstractNumId w:val="36"/>
  </w:num>
  <w:num w:numId="44">
    <w:abstractNumId w:val="0"/>
  </w:num>
  <w:num w:numId="45">
    <w:abstractNumId w:val="16"/>
  </w:num>
  <w:num w:numId="46">
    <w:abstractNumId w:val="22"/>
  </w:num>
  <w:num w:numId="47">
    <w:abstractNumId w:val="46"/>
  </w:num>
  <w:num w:numId="48">
    <w:abstractNumId w:val="4"/>
  </w:num>
  <w:num w:numId="49">
    <w:abstractNumId w:val="39"/>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27EE"/>
    <w:rsid w:val="00014E0D"/>
    <w:rsid w:val="0001500C"/>
    <w:rsid w:val="00031FCA"/>
    <w:rsid w:val="00032005"/>
    <w:rsid w:val="00035EAE"/>
    <w:rsid w:val="000502FA"/>
    <w:rsid w:val="000532CD"/>
    <w:rsid w:val="0007115F"/>
    <w:rsid w:val="00091CAB"/>
    <w:rsid w:val="00097E4B"/>
    <w:rsid w:val="000A22FA"/>
    <w:rsid w:val="000A3F6A"/>
    <w:rsid w:val="000C6703"/>
    <w:rsid w:val="000E1DEE"/>
    <w:rsid w:val="00100C01"/>
    <w:rsid w:val="001031E0"/>
    <w:rsid w:val="00103A35"/>
    <w:rsid w:val="00106959"/>
    <w:rsid w:val="001137BE"/>
    <w:rsid w:val="00117079"/>
    <w:rsid w:val="00137570"/>
    <w:rsid w:val="0014014D"/>
    <w:rsid w:val="0015107D"/>
    <w:rsid w:val="0015381A"/>
    <w:rsid w:val="001555DF"/>
    <w:rsid w:val="0015657F"/>
    <w:rsid w:val="00172647"/>
    <w:rsid w:val="001764C7"/>
    <w:rsid w:val="00177A6B"/>
    <w:rsid w:val="00196F67"/>
    <w:rsid w:val="001A42FC"/>
    <w:rsid w:val="001B03B0"/>
    <w:rsid w:val="001B066F"/>
    <w:rsid w:val="001C22F3"/>
    <w:rsid w:val="001D4AB9"/>
    <w:rsid w:val="001D6DD8"/>
    <w:rsid w:val="001D76ED"/>
    <w:rsid w:val="0021134D"/>
    <w:rsid w:val="00215691"/>
    <w:rsid w:val="00216CBA"/>
    <w:rsid w:val="00221836"/>
    <w:rsid w:val="00246623"/>
    <w:rsid w:val="00252841"/>
    <w:rsid w:val="00253F51"/>
    <w:rsid w:val="00262CC3"/>
    <w:rsid w:val="00276C99"/>
    <w:rsid w:val="0028524D"/>
    <w:rsid w:val="002863FD"/>
    <w:rsid w:val="00290698"/>
    <w:rsid w:val="00297F75"/>
    <w:rsid w:val="002A2F3C"/>
    <w:rsid w:val="002B17F2"/>
    <w:rsid w:val="002C5581"/>
    <w:rsid w:val="002C60C3"/>
    <w:rsid w:val="002C6AA8"/>
    <w:rsid w:val="002E4FCA"/>
    <w:rsid w:val="002F15EB"/>
    <w:rsid w:val="002F61CE"/>
    <w:rsid w:val="002F656A"/>
    <w:rsid w:val="002F6F22"/>
    <w:rsid w:val="00301EF4"/>
    <w:rsid w:val="00323FBC"/>
    <w:rsid w:val="00333147"/>
    <w:rsid w:val="00361C81"/>
    <w:rsid w:val="00363B6D"/>
    <w:rsid w:val="00367925"/>
    <w:rsid w:val="00381F31"/>
    <w:rsid w:val="003827E8"/>
    <w:rsid w:val="00387571"/>
    <w:rsid w:val="003929CF"/>
    <w:rsid w:val="003A3140"/>
    <w:rsid w:val="003B6C12"/>
    <w:rsid w:val="003C27CB"/>
    <w:rsid w:val="003C556B"/>
    <w:rsid w:val="003D067F"/>
    <w:rsid w:val="003D4775"/>
    <w:rsid w:val="003E6880"/>
    <w:rsid w:val="003F02BB"/>
    <w:rsid w:val="00415A57"/>
    <w:rsid w:val="00427D94"/>
    <w:rsid w:val="00435041"/>
    <w:rsid w:val="00440D27"/>
    <w:rsid w:val="00472FFC"/>
    <w:rsid w:val="00475103"/>
    <w:rsid w:val="00477493"/>
    <w:rsid w:val="00477AA8"/>
    <w:rsid w:val="00480B9B"/>
    <w:rsid w:val="00482E7A"/>
    <w:rsid w:val="00483211"/>
    <w:rsid w:val="0049130E"/>
    <w:rsid w:val="004952E4"/>
    <w:rsid w:val="004E10C9"/>
    <w:rsid w:val="004E3A61"/>
    <w:rsid w:val="004F5A40"/>
    <w:rsid w:val="00501B97"/>
    <w:rsid w:val="0052279C"/>
    <w:rsid w:val="00525DEA"/>
    <w:rsid w:val="00546E49"/>
    <w:rsid w:val="00572297"/>
    <w:rsid w:val="005748AF"/>
    <w:rsid w:val="005862F9"/>
    <w:rsid w:val="005878FC"/>
    <w:rsid w:val="00594ADC"/>
    <w:rsid w:val="005E60E6"/>
    <w:rsid w:val="005F1E2B"/>
    <w:rsid w:val="005F2796"/>
    <w:rsid w:val="00613648"/>
    <w:rsid w:val="006170D9"/>
    <w:rsid w:val="00617932"/>
    <w:rsid w:val="00617FD2"/>
    <w:rsid w:val="0063111E"/>
    <w:rsid w:val="0063594B"/>
    <w:rsid w:val="00635A7E"/>
    <w:rsid w:val="006609AF"/>
    <w:rsid w:val="006621DF"/>
    <w:rsid w:val="0066613A"/>
    <w:rsid w:val="0067706B"/>
    <w:rsid w:val="0068760B"/>
    <w:rsid w:val="006A5F07"/>
    <w:rsid w:val="006B49B8"/>
    <w:rsid w:val="006C0C1D"/>
    <w:rsid w:val="006D0EA5"/>
    <w:rsid w:val="006D15FC"/>
    <w:rsid w:val="006F35FB"/>
    <w:rsid w:val="006F791C"/>
    <w:rsid w:val="00701068"/>
    <w:rsid w:val="00707D89"/>
    <w:rsid w:val="00757FD2"/>
    <w:rsid w:val="007910BA"/>
    <w:rsid w:val="00797250"/>
    <w:rsid w:val="00797DDA"/>
    <w:rsid w:val="007A57C9"/>
    <w:rsid w:val="007B1DC1"/>
    <w:rsid w:val="007B75C7"/>
    <w:rsid w:val="007C5C78"/>
    <w:rsid w:val="007D1AB5"/>
    <w:rsid w:val="007D5113"/>
    <w:rsid w:val="007D7EF5"/>
    <w:rsid w:val="007F532C"/>
    <w:rsid w:val="0080029E"/>
    <w:rsid w:val="00800CD1"/>
    <w:rsid w:val="0081091A"/>
    <w:rsid w:val="00820C0D"/>
    <w:rsid w:val="00823656"/>
    <w:rsid w:val="008276C0"/>
    <w:rsid w:val="0083042F"/>
    <w:rsid w:val="008338C1"/>
    <w:rsid w:val="00842D8B"/>
    <w:rsid w:val="008455F5"/>
    <w:rsid w:val="00846679"/>
    <w:rsid w:val="00852965"/>
    <w:rsid w:val="00854D24"/>
    <w:rsid w:val="00857987"/>
    <w:rsid w:val="00871EA6"/>
    <w:rsid w:val="0087529A"/>
    <w:rsid w:val="008777D5"/>
    <w:rsid w:val="008879AE"/>
    <w:rsid w:val="00892CEB"/>
    <w:rsid w:val="00893C82"/>
    <w:rsid w:val="008A22DA"/>
    <w:rsid w:val="008C09DF"/>
    <w:rsid w:val="008C14E4"/>
    <w:rsid w:val="008D0DD4"/>
    <w:rsid w:val="008F1950"/>
    <w:rsid w:val="008F38DF"/>
    <w:rsid w:val="0090018A"/>
    <w:rsid w:val="0090703B"/>
    <w:rsid w:val="009127FB"/>
    <w:rsid w:val="00915A74"/>
    <w:rsid w:val="009249BE"/>
    <w:rsid w:val="00930B28"/>
    <w:rsid w:val="00954648"/>
    <w:rsid w:val="00956812"/>
    <w:rsid w:val="0095786B"/>
    <w:rsid w:val="00972CF9"/>
    <w:rsid w:val="00973A06"/>
    <w:rsid w:val="009776B6"/>
    <w:rsid w:val="009867DD"/>
    <w:rsid w:val="009962ED"/>
    <w:rsid w:val="009B3633"/>
    <w:rsid w:val="009B7CA1"/>
    <w:rsid w:val="009B7EBB"/>
    <w:rsid w:val="009C30BE"/>
    <w:rsid w:val="009D7479"/>
    <w:rsid w:val="009E612A"/>
    <w:rsid w:val="009E6D7F"/>
    <w:rsid w:val="009E71C1"/>
    <w:rsid w:val="009F4E36"/>
    <w:rsid w:val="00A14261"/>
    <w:rsid w:val="00A1655D"/>
    <w:rsid w:val="00A40183"/>
    <w:rsid w:val="00A40340"/>
    <w:rsid w:val="00A40362"/>
    <w:rsid w:val="00A4124F"/>
    <w:rsid w:val="00A43D46"/>
    <w:rsid w:val="00A52139"/>
    <w:rsid w:val="00A557AE"/>
    <w:rsid w:val="00A55D1C"/>
    <w:rsid w:val="00A5669B"/>
    <w:rsid w:val="00A60AC4"/>
    <w:rsid w:val="00A656C4"/>
    <w:rsid w:val="00A9453D"/>
    <w:rsid w:val="00AA2473"/>
    <w:rsid w:val="00AA2A6D"/>
    <w:rsid w:val="00AB0923"/>
    <w:rsid w:val="00AC7036"/>
    <w:rsid w:val="00AD2291"/>
    <w:rsid w:val="00AD7764"/>
    <w:rsid w:val="00B10392"/>
    <w:rsid w:val="00B16048"/>
    <w:rsid w:val="00B236BE"/>
    <w:rsid w:val="00B520A2"/>
    <w:rsid w:val="00B54E0F"/>
    <w:rsid w:val="00B56523"/>
    <w:rsid w:val="00B64736"/>
    <w:rsid w:val="00B859A5"/>
    <w:rsid w:val="00B87259"/>
    <w:rsid w:val="00B91A33"/>
    <w:rsid w:val="00B97C55"/>
    <w:rsid w:val="00BA7926"/>
    <w:rsid w:val="00BB180F"/>
    <w:rsid w:val="00BB6D0E"/>
    <w:rsid w:val="00BC21D7"/>
    <w:rsid w:val="00BD2B80"/>
    <w:rsid w:val="00BE2C56"/>
    <w:rsid w:val="00BE78B4"/>
    <w:rsid w:val="00BF1E1E"/>
    <w:rsid w:val="00C001CE"/>
    <w:rsid w:val="00C01C1D"/>
    <w:rsid w:val="00C23556"/>
    <w:rsid w:val="00C54301"/>
    <w:rsid w:val="00C61F65"/>
    <w:rsid w:val="00C74C1D"/>
    <w:rsid w:val="00C776A4"/>
    <w:rsid w:val="00C95545"/>
    <w:rsid w:val="00CB0ECF"/>
    <w:rsid w:val="00CB36A0"/>
    <w:rsid w:val="00CB7639"/>
    <w:rsid w:val="00CC210F"/>
    <w:rsid w:val="00CC2135"/>
    <w:rsid w:val="00CC4ACC"/>
    <w:rsid w:val="00CE0235"/>
    <w:rsid w:val="00D03F7F"/>
    <w:rsid w:val="00D06A94"/>
    <w:rsid w:val="00D07AA1"/>
    <w:rsid w:val="00D11DAB"/>
    <w:rsid w:val="00D21985"/>
    <w:rsid w:val="00D26B77"/>
    <w:rsid w:val="00D40B1E"/>
    <w:rsid w:val="00D4565D"/>
    <w:rsid w:val="00D46222"/>
    <w:rsid w:val="00D559DD"/>
    <w:rsid w:val="00D67B57"/>
    <w:rsid w:val="00D703A7"/>
    <w:rsid w:val="00D73E18"/>
    <w:rsid w:val="00D87040"/>
    <w:rsid w:val="00D87BB2"/>
    <w:rsid w:val="00D97904"/>
    <w:rsid w:val="00DA098E"/>
    <w:rsid w:val="00DB4B48"/>
    <w:rsid w:val="00DB4CB5"/>
    <w:rsid w:val="00DB6F1F"/>
    <w:rsid w:val="00DC2054"/>
    <w:rsid w:val="00DC3AB7"/>
    <w:rsid w:val="00DC3D7C"/>
    <w:rsid w:val="00DC69A2"/>
    <w:rsid w:val="00DD12DC"/>
    <w:rsid w:val="00DE2BEC"/>
    <w:rsid w:val="00DF0B16"/>
    <w:rsid w:val="00DF5A3C"/>
    <w:rsid w:val="00DF7B27"/>
    <w:rsid w:val="00E14044"/>
    <w:rsid w:val="00E21F76"/>
    <w:rsid w:val="00E379BB"/>
    <w:rsid w:val="00E4221A"/>
    <w:rsid w:val="00E57EDC"/>
    <w:rsid w:val="00E6430F"/>
    <w:rsid w:val="00E72A1B"/>
    <w:rsid w:val="00E80272"/>
    <w:rsid w:val="00E875A8"/>
    <w:rsid w:val="00E951C0"/>
    <w:rsid w:val="00EA2071"/>
    <w:rsid w:val="00EA215C"/>
    <w:rsid w:val="00EA4BB6"/>
    <w:rsid w:val="00EB1A4E"/>
    <w:rsid w:val="00EC269D"/>
    <w:rsid w:val="00ED00D4"/>
    <w:rsid w:val="00EE55B7"/>
    <w:rsid w:val="00F038EE"/>
    <w:rsid w:val="00F03CC5"/>
    <w:rsid w:val="00F041B0"/>
    <w:rsid w:val="00F12197"/>
    <w:rsid w:val="00F144F8"/>
    <w:rsid w:val="00F22993"/>
    <w:rsid w:val="00F26DB1"/>
    <w:rsid w:val="00F37288"/>
    <w:rsid w:val="00F416AC"/>
    <w:rsid w:val="00F436CF"/>
    <w:rsid w:val="00F4384B"/>
    <w:rsid w:val="00F87D70"/>
    <w:rsid w:val="00F936A7"/>
    <w:rsid w:val="00F943F9"/>
    <w:rsid w:val="00F965FE"/>
    <w:rsid w:val="00FA5C19"/>
    <w:rsid w:val="00FA73E0"/>
    <w:rsid w:val="00FA7FC5"/>
    <w:rsid w:val="00FB3758"/>
    <w:rsid w:val="00FC0180"/>
    <w:rsid w:val="00FC2138"/>
    <w:rsid w:val="00FC7065"/>
    <w:rsid w:val="00FF3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EA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바탕"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TOC1">
    <w:name w:val="toc 1"/>
    <w:basedOn w:val="Normal"/>
    <w:next w:val="Normal"/>
    <w:autoRedefine/>
    <w:uiPriority w:val="39"/>
    <w:rsid w:val="00427D94"/>
    <w:pPr>
      <w:tabs>
        <w:tab w:val="right" w:pos="9620"/>
      </w:tabs>
      <w:spacing w:before="120"/>
    </w:pPr>
    <w:rPr>
      <w:rFonts w:asciiTheme="minorHAnsi" w:hAnsiTheme="minorHAnsi"/>
      <w:b/>
      <w:sz w:val="28"/>
      <w:szCs w:val="28"/>
    </w:rPr>
  </w:style>
  <w:style w:type="paragraph" w:styleId="TOC2">
    <w:name w:val="toc 2"/>
    <w:basedOn w:val="Normal"/>
    <w:next w:val="Normal"/>
    <w:autoRedefine/>
    <w:uiPriority w:val="39"/>
    <w:rsid w:val="0063594B"/>
    <w:pPr>
      <w:ind w:left="240"/>
    </w:pPr>
    <w:rPr>
      <w:rFonts w:asciiTheme="minorHAnsi" w:hAnsiTheme="minorHAnsi"/>
      <w:i/>
      <w:sz w:val="22"/>
      <w:szCs w:val="22"/>
    </w:rPr>
  </w:style>
  <w:style w:type="paragraph" w:styleId="TOC3">
    <w:name w:val="toc 3"/>
    <w:basedOn w:val="Normal"/>
    <w:next w:val="Normal"/>
    <w:autoRedefine/>
    <w:uiPriority w:val="39"/>
    <w:rsid w:val="0063594B"/>
    <w:pPr>
      <w:ind w:left="480"/>
    </w:pPr>
    <w:rPr>
      <w:rFonts w:asciiTheme="minorHAnsi" w:hAnsiTheme="minorHAnsi"/>
      <w:sz w:val="22"/>
      <w:szCs w:val="22"/>
    </w:rPr>
  </w:style>
  <w:style w:type="paragraph" w:styleId="TOC4">
    <w:name w:val="toc 4"/>
    <w:basedOn w:val="Normal"/>
    <w:next w:val="Normal"/>
    <w:autoRedefine/>
    <w:rsid w:val="0063594B"/>
    <w:pPr>
      <w:ind w:left="720"/>
    </w:pPr>
    <w:rPr>
      <w:rFonts w:asciiTheme="minorHAnsi" w:hAnsiTheme="minorHAnsi"/>
      <w:sz w:val="20"/>
    </w:rPr>
  </w:style>
  <w:style w:type="paragraph" w:styleId="TOC5">
    <w:name w:val="toc 5"/>
    <w:basedOn w:val="Normal"/>
    <w:next w:val="Normal"/>
    <w:autoRedefine/>
    <w:rsid w:val="0063594B"/>
    <w:pPr>
      <w:ind w:left="960"/>
    </w:pPr>
    <w:rPr>
      <w:rFonts w:asciiTheme="minorHAnsi" w:hAnsiTheme="minorHAnsi"/>
      <w:sz w:val="20"/>
    </w:rPr>
  </w:style>
  <w:style w:type="paragraph" w:styleId="TOC6">
    <w:name w:val="toc 6"/>
    <w:basedOn w:val="Normal"/>
    <w:next w:val="Normal"/>
    <w:autoRedefine/>
    <w:rsid w:val="0063594B"/>
    <w:pPr>
      <w:ind w:left="1200"/>
    </w:pPr>
    <w:rPr>
      <w:rFonts w:asciiTheme="minorHAnsi" w:hAnsiTheme="minorHAnsi"/>
      <w:sz w:val="20"/>
    </w:rPr>
  </w:style>
  <w:style w:type="paragraph" w:styleId="TOC7">
    <w:name w:val="toc 7"/>
    <w:basedOn w:val="Normal"/>
    <w:next w:val="Normal"/>
    <w:autoRedefine/>
    <w:rsid w:val="0063594B"/>
    <w:pPr>
      <w:ind w:left="1440"/>
    </w:pPr>
    <w:rPr>
      <w:rFonts w:asciiTheme="minorHAnsi" w:hAnsiTheme="minorHAnsi"/>
      <w:sz w:val="20"/>
    </w:rPr>
  </w:style>
  <w:style w:type="paragraph" w:styleId="TOC8">
    <w:name w:val="toc 8"/>
    <w:basedOn w:val="Normal"/>
    <w:next w:val="Normal"/>
    <w:autoRedefine/>
    <w:rsid w:val="0063594B"/>
    <w:pPr>
      <w:ind w:left="1680"/>
    </w:pPr>
    <w:rPr>
      <w:rFonts w:asciiTheme="minorHAnsi" w:hAnsiTheme="minorHAnsi"/>
      <w:sz w:val="20"/>
    </w:rPr>
  </w:style>
  <w:style w:type="paragraph" w:styleId="TOC9">
    <w:name w:val="toc 9"/>
    <w:basedOn w:val="Normal"/>
    <w:next w:val="Normal"/>
    <w:autoRedefine/>
    <w:rsid w:val="0063594B"/>
    <w:pPr>
      <w:ind w:left="1920"/>
    </w:pPr>
    <w:rPr>
      <w:rFonts w:asciiTheme="minorHAnsi" w:hAnsiTheme="minorHAnsi"/>
      <w:sz w:val="20"/>
    </w:rPr>
  </w:style>
  <w:style w:type="paragraph" w:styleId="BalloonText">
    <w:name w:val="Balloon Text"/>
    <w:basedOn w:val="Normal"/>
    <w:link w:val="BalloonTextChar"/>
    <w:rsid w:val="00BE78B4"/>
    <w:rPr>
      <w:rFonts w:ascii="Lucida Grande" w:hAnsi="Lucida Grande" w:cs="Lucida Grande"/>
      <w:sz w:val="18"/>
      <w:szCs w:val="18"/>
    </w:rPr>
  </w:style>
  <w:style w:type="character" w:customStyle="1" w:styleId="BalloonTextChar">
    <w:name w:val="Balloon Text Char"/>
    <w:basedOn w:val="DefaultParagraphFont"/>
    <w:link w:val="BalloonText"/>
    <w:rsid w:val="00BE78B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바탕"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TOC1">
    <w:name w:val="toc 1"/>
    <w:basedOn w:val="Normal"/>
    <w:next w:val="Normal"/>
    <w:autoRedefine/>
    <w:uiPriority w:val="39"/>
    <w:rsid w:val="00427D94"/>
    <w:pPr>
      <w:tabs>
        <w:tab w:val="right" w:pos="9620"/>
      </w:tabs>
      <w:spacing w:before="120"/>
    </w:pPr>
    <w:rPr>
      <w:rFonts w:asciiTheme="minorHAnsi" w:hAnsiTheme="minorHAnsi"/>
      <w:b/>
      <w:sz w:val="28"/>
      <w:szCs w:val="28"/>
    </w:rPr>
  </w:style>
  <w:style w:type="paragraph" w:styleId="TOC2">
    <w:name w:val="toc 2"/>
    <w:basedOn w:val="Normal"/>
    <w:next w:val="Normal"/>
    <w:autoRedefine/>
    <w:uiPriority w:val="39"/>
    <w:rsid w:val="0063594B"/>
    <w:pPr>
      <w:ind w:left="240"/>
    </w:pPr>
    <w:rPr>
      <w:rFonts w:asciiTheme="minorHAnsi" w:hAnsiTheme="minorHAnsi"/>
      <w:i/>
      <w:sz w:val="22"/>
      <w:szCs w:val="22"/>
    </w:rPr>
  </w:style>
  <w:style w:type="paragraph" w:styleId="TOC3">
    <w:name w:val="toc 3"/>
    <w:basedOn w:val="Normal"/>
    <w:next w:val="Normal"/>
    <w:autoRedefine/>
    <w:uiPriority w:val="39"/>
    <w:rsid w:val="0063594B"/>
    <w:pPr>
      <w:ind w:left="480"/>
    </w:pPr>
    <w:rPr>
      <w:rFonts w:asciiTheme="minorHAnsi" w:hAnsiTheme="minorHAnsi"/>
      <w:sz w:val="22"/>
      <w:szCs w:val="22"/>
    </w:rPr>
  </w:style>
  <w:style w:type="paragraph" w:styleId="TOC4">
    <w:name w:val="toc 4"/>
    <w:basedOn w:val="Normal"/>
    <w:next w:val="Normal"/>
    <w:autoRedefine/>
    <w:rsid w:val="0063594B"/>
    <w:pPr>
      <w:ind w:left="720"/>
    </w:pPr>
    <w:rPr>
      <w:rFonts w:asciiTheme="minorHAnsi" w:hAnsiTheme="minorHAnsi"/>
      <w:sz w:val="20"/>
    </w:rPr>
  </w:style>
  <w:style w:type="paragraph" w:styleId="TOC5">
    <w:name w:val="toc 5"/>
    <w:basedOn w:val="Normal"/>
    <w:next w:val="Normal"/>
    <w:autoRedefine/>
    <w:rsid w:val="0063594B"/>
    <w:pPr>
      <w:ind w:left="960"/>
    </w:pPr>
    <w:rPr>
      <w:rFonts w:asciiTheme="minorHAnsi" w:hAnsiTheme="minorHAnsi"/>
      <w:sz w:val="20"/>
    </w:rPr>
  </w:style>
  <w:style w:type="paragraph" w:styleId="TOC6">
    <w:name w:val="toc 6"/>
    <w:basedOn w:val="Normal"/>
    <w:next w:val="Normal"/>
    <w:autoRedefine/>
    <w:rsid w:val="0063594B"/>
    <w:pPr>
      <w:ind w:left="1200"/>
    </w:pPr>
    <w:rPr>
      <w:rFonts w:asciiTheme="minorHAnsi" w:hAnsiTheme="minorHAnsi"/>
      <w:sz w:val="20"/>
    </w:rPr>
  </w:style>
  <w:style w:type="paragraph" w:styleId="TOC7">
    <w:name w:val="toc 7"/>
    <w:basedOn w:val="Normal"/>
    <w:next w:val="Normal"/>
    <w:autoRedefine/>
    <w:rsid w:val="0063594B"/>
    <w:pPr>
      <w:ind w:left="1440"/>
    </w:pPr>
    <w:rPr>
      <w:rFonts w:asciiTheme="minorHAnsi" w:hAnsiTheme="minorHAnsi"/>
      <w:sz w:val="20"/>
    </w:rPr>
  </w:style>
  <w:style w:type="paragraph" w:styleId="TOC8">
    <w:name w:val="toc 8"/>
    <w:basedOn w:val="Normal"/>
    <w:next w:val="Normal"/>
    <w:autoRedefine/>
    <w:rsid w:val="0063594B"/>
    <w:pPr>
      <w:ind w:left="1680"/>
    </w:pPr>
    <w:rPr>
      <w:rFonts w:asciiTheme="minorHAnsi" w:hAnsiTheme="minorHAnsi"/>
      <w:sz w:val="20"/>
    </w:rPr>
  </w:style>
  <w:style w:type="paragraph" w:styleId="TOC9">
    <w:name w:val="toc 9"/>
    <w:basedOn w:val="Normal"/>
    <w:next w:val="Normal"/>
    <w:autoRedefine/>
    <w:rsid w:val="0063594B"/>
    <w:pPr>
      <w:ind w:left="1920"/>
    </w:pPr>
    <w:rPr>
      <w:rFonts w:asciiTheme="minorHAnsi" w:hAnsiTheme="minorHAnsi"/>
      <w:sz w:val="20"/>
    </w:rPr>
  </w:style>
  <w:style w:type="paragraph" w:styleId="BalloonText">
    <w:name w:val="Balloon Text"/>
    <w:basedOn w:val="Normal"/>
    <w:link w:val="BalloonTextChar"/>
    <w:rsid w:val="00BE78B4"/>
    <w:rPr>
      <w:rFonts w:ascii="Lucida Grande" w:hAnsi="Lucida Grande" w:cs="Lucida Grande"/>
      <w:sz w:val="18"/>
      <w:szCs w:val="18"/>
    </w:rPr>
  </w:style>
  <w:style w:type="character" w:customStyle="1" w:styleId="BalloonTextChar">
    <w:name w:val="Balloon Text Char"/>
    <w:basedOn w:val="DefaultParagraphFont"/>
    <w:link w:val="BalloonText"/>
    <w:rsid w:val="00BE78B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7880">
      <w:bodyDiv w:val="1"/>
      <w:marLeft w:val="0"/>
      <w:marRight w:val="0"/>
      <w:marTop w:val="0"/>
      <w:marBottom w:val="0"/>
      <w:divBdr>
        <w:top w:val="none" w:sz="0" w:space="0" w:color="auto"/>
        <w:left w:val="none" w:sz="0" w:space="0" w:color="auto"/>
        <w:bottom w:val="none" w:sz="0" w:space="0" w:color="auto"/>
        <w:right w:val="none" w:sz="0" w:space="0" w:color="auto"/>
      </w:divBdr>
      <w:divsChild>
        <w:div w:id="1938637720">
          <w:marLeft w:val="547"/>
          <w:marRight w:val="0"/>
          <w:marTop w:val="134"/>
          <w:marBottom w:val="0"/>
          <w:divBdr>
            <w:top w:val="none" w:sz="0" w:space="0" w:color="auto"/>
            <w:left w:val="none" w:sz="0" w:space="0" w:color="auto"/>
            <w:bottom w:val="none" w:sz="0" w:space="0" w:color="auto"/>
            <w:right w:val="none" w:sz="0" w:space="0" w:color="auto"/>
          </w:divBdr>
        </w:div>
        <w:div w:id="785082066">
          <w:marLeft w:val="1166"/>
          <w:marRight w:val="0"/>
          <w:marTop w:val="115"/>
          <w:marBottom w:val="0"/>
          <w:divBdr>
            <w:top w:val="none" w:sz="0" w:space="0" w:color="auto"/>
            <w:left w:val="none" w:sz="0" w:space="0" w:color="auto"/>
            <w:bottom w:val="none" w:sz="0" w:space="0" w:color="auto"/>
            <w:right w:val="none" w:sz="0" w:space="0" w:color="auto"/>
          </w:divBdr>
        </w:div>
        <w:div w:id="940065067">
          <w:marLeft w:val="547"/>
          <w:marRight w:val="0"/>
          <w:marTop w:val="134"/>
          <w:marBottom w:val="0"/>
          <w:divBdr>
            <w:top w:val="none" w:sz="0" w:space="0" w:color="auto"/>
            <w:left w:val="none" w:sz="0" w:space="0" w:color="auto"/>
            <w:bottom w:val="none" w:sz="0" w:space="0" w:color="auto"/>
            <w:right w:val="none" w:sz="0" w:space="0" w:color="auto"/>
          </w:divBdr>
        </w:div>
        <w:div w:id="430013864">
          <w:marLeft w:val="1166"/>
          <w:marRight w:val="0"/>
          <w:marTop w:val="115"/>
          <w:marBottom w:val="0"/>
          <w:divBdr>
            <w:top w:val="none" w:sz="0" w:space="0" w:color="auto"/>
            <w:left w:val="none" w:sz="0" w:space="0" w:color="auto"/>
            <w:bottom w:val="none" w:sz="0" w:space="0" w:color="auto"/>
            <w:right w:val="none" w:sz="0" w:space="0" w:color="auto"/>
          </w:divBdr>
        </w:div>
        <w:div w:id="1142430965">
          <w:marLeft w:val="547"/>
          <w:marRight w:val="0"/>
          <w:marTop w:val="134"/>
          <w:marBottom w:val="0"/>
          <w:divBdr>
            <w:top w:val="none" w:sz="0" w:space="0" w:color="auto"/>
            <w:left w:val="none" w:sz="0" w:space="0" w:color="auto"/>
            <w:bottom w:val="none" w:sz="0" w:space="0" w:color="auto"/>
            <w:right w:val="none" w:sz="0" w:space="0" w:color="auto"/>
          </w:divBdr>
        </w:div>
        <w:div w:id="1986737139">
          <w:marLeft w:val="1166"/>
          <w:marRight w:val="0"/>
          <w:marTop w:val="115"/>
          <w:marBottom w:val="0"/>
          <w:divBdr>
            <w:top w:val="none" w:sz="0" w:space="0" w:color="auto"/>
            <w:left w:val="none" w:sz="0" w:space="0" w:color="auto"/>
            <w:bottom w:val="none" w:sz="0" w:space="0" w:color="auto"/>
            <w:right w:val="none" w:sz="0" w:space="0" w:color="auto"/>
          </w:divBdr>
        </w:div>
        <w:div w:id="83262133">
          <w:marLeft w:val="547"/>
          <w:marRight w:val="0"/>
          <w:marTop w:val="134"/>
          <w:marBottom w:val="0"/>
          <w:divBdr>
            <w:top w:val="none" w:sz="0" w:space="0" w:color="auto"/>
            <w:left w:val="none" w:sz="0" w:space="0" w:color="auto"/>
            <w:bottom w:val="none" w:sz="0" w:space="0" w:color="auto"/>
            <w:right w:val="none" w:sz="0" w:space="0" w:color="auto"/>
          </w:divBdr>
        </w:div>
        <w:div w:id="824318418">
          <w:marLeft w:val="1166"/>
          <w:marRight w:val="0"/>
          <w:marTop w:val="115"/>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0156157">
      <w:bodyDiv w:val="1"/>
      <w:marLeft w:val="0"/>
      <w:marRight w:val="0"/>
      <w:marTop w:val="0"/>
      <w:marBottom w:val="0"/>
      <w:divBdr>
        <w:top w:val="none" w:sz="0" w:space="0" w:color="auto"/>
        <w:left w:val="none" w:sz="0" w:space="0" w:color="auto"/>
        <w:bottom w:val="none" w:sz="0" w:space="0" w:color="auto"/>
        <w:right w:val="none" w:sz="0" w:space="0" w:color="auto"/>
      </w:divBdr>
    </w:div>
    <w:div w:id="749276242">
      <w:bodyDiv w:val="1"/>
      <w:marLeft w:val="0"/>
      <w:marRight w:val="0"/>
      <w:marTop w:val="0"/>
      <w:marBottom w:val="0"/>
      <w:divBdr>
        <w:top w:val="none" w:sz="0" w:space="0" w:color="auto"/>
        <w:left w:val="none" w:sz="0" w:space="0" w:color="auto"/>
        <w:bottom w:val="none" w:sz="0" w:space="0" w:color="auto"/>
        <w:right w:val="none" w:sz="0" w:space="0" w:color="auto"/>
      </w:divBdr>
      <w:divsChild>
        <w:div w:id="768503688">
          <w:marLeft w:val="547"/>
          <w:marRight w:val="0"/>
          <w:marTop w:val="134"/>
          <w:marBottom w:val="0"/>
          <w:divBdr>
            <w:top w:val="none" w:sz="0" w:space="0" w:color="auto"/>
            <w:left w:val="none" w:sz="0" w:space="0" w:color="auto"/>
            <w:bottom w:val="none" w:sz="0" w:space="0" w:color="auto"/>
            <w:right w:val="none" w:sz="0" w:space="0" w:color="auto"/>
          </w:divBdr>
        </w:div>
        <w:div w:id="1671180386">
          <w:marLeft w:val="1166"/>
          <w:marRight w:val="0"/>
          <w:marTop w:val="96"/>
          <w:marBottom w:val="0"/>
          <w:divBdr>
            <w:top w:val="none" w:sz="0" w:space="0" w:color="auto"/>
            <w:left w:val="none" w:sz="0" w:space="0" w:color="auto"/>
            <w:bottom w:val="none" w:sz="0" w:space="0" w:color="auto"/>
            <w:right w:val="none" w:sz="0" w:space="0" w:color="auto"/>
          </w:divBdr>
        </w:div>
        <w:div w:id="1099327554">
          <w:marLeft w:val="1166"/>
          <w:marRight w:val="0"/>
          <w:marTop w:val="96"/>
          <w:marBottom w:val="0"/>
          <w:divBdr>
            <w:top w:val="none" w:sz="0" w:space="0" w:color="auto"/>
            <w:left w:val="none" w:sz="0" w:space="0" w:color="auto"/>
            <w:bottom w:val="none" w:sz="0" w:space="0" w:color="auto"/>
            <w:right w:val="none" w:sz="0" w:space="0" w:color="auto"/>
          </w:divBdr>
        </w:div>
        <w:div w:id="1335496103">
          <w:marLeft w:val="1714"/>
          <w:marRight w:val="0"/>
          <w:marTop w:val="86"/>
          <w:marBottom w:val="0"/>
          <w:divBdr>
            <w:top w:val="none" w:sz="0" w:space="0" w:color="auto"/>
            <w:left w:val="none" w:sz="0" w:space="0" w:color="auto"/>
            <w:bottom w:val="none" w:sz="0" w:space="0" w:color="auto"/>
            <w:right w:val="none" w:sz="0" w:space="0" w:color="auto"/>
          </w:divBdr>
        </w:div>
        <w:div w:id="1337923813">
          <w:marLeft w:val="1714"/>
          <w:marRight w:val="0"/>
          <w:marTop w:val="86"/>
          <w:marBottom w:val="0"/>
          <w:divBdr>
            <w:top w:val="none" w:sz="0" w:space="0" w:color="auto"/>
            <w:left w:val="none" w:sz="0" w:space="0" w:color="auto"/>
            <w:bottom w:val="none" w:sz="0" w:space="0" w:color="auto"/>
            <w:right w:val="none" w:sz="0" w:space="0" w:color="auto"/>
          </w:divBdr>
        </w:div>
        <w:div w:id="192037841">
          <w:marLeft w:val="1714"/>
          <w:marRight w:val="0"/>
          <w:marTop w:val="86"/>
          <w:marBottom w:val="0"/>
          <w:divBdr>
            <w:top w:val="none" w:sz="0" w:space="0" w:color="auto"/>
            <w:left w:val="none" w:sz="0" w:space="0" w:color="auto"/>
            <w:bottom w:val="none" w:sz="0" w:space="0" w:color="auto"/>
            <w:right w:val="none" w:sz="0" w:space="0" w:color="auto"/>
          </w:divBdr>
        </w:div>
        <w:div w:id="1423909800">
          <w:marLeft w:val="1166"/>
          <w:marRight w:val="0"/>
          <w:marTop w:val="96"/>
          <w:marBottom w:val="0"/>
          <w:divBdr>
            <w:top w:val="none" w:sz="0" w:space="0" w:color="auto"/>
            <w:left w:val="none" w:sz="0" w:space="0" w:color="auto"/>
            <w:bottom w:val="none" w:sz="0" w:space="0" w:color="auto"/>
            <w:right w:val="none" w:sz="0" w:space="0" w:color="auto"/>
          </w:divBdr>
        </w:div>
        <w:div w:id="1750224886">
          <w:marLeft w:val="1166"/>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3908538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88">
          <w:marLeft w:val="547"/>
          <w:marRight w:val="0"/>
          <w:marTop w:val="134"/>
          <w:marBottom w:val="0"/>
          <w:divBdr>
            <w:top w:val="none" w:sz="0" w:space="0" w:color="auto"/>
            <w:left w:val="none" w:sz="0" w:space="0" w:color="auto"/>
            <w:bottom w:val="none" w:sz="0" w:space="0" w:color="auto"/>
            <w:right w:val="none" w:sz="0" w:space="0" w:color="auto"/>
          </w:divBdr>
        </w:div>
        <w:div w:id="1652368892">
          <w:marLeft w:val="1166"/>
          <w:marRight w:val="0"/>
          <w:marTop w:val="115"/>
          <w:marBottom w:val="0"/>
          <w:divBdr>
            <w:top w:val="none" w:sz="0" w:space="0" w:color="auto"/>
            <w:left w:val="none" w:sz="0" w:space="0" w:color="auto"/>
            <w:bottom w:val="none" w:sz="0" w:space="0" w:color="auto"/>
            <w:right w:val="none" w:sz="0" w:space="0" w:color="auto"/>
          </w:divBdr>
        </w:div>
        <w:div w:id="894700975">
          <w:marLeft w:val="1166"/>
          <w:marRight w:val="0"/>
          <w:marTop w:val="115"/>
          <w:marBottom w:val="0"/>
          <w:divBdr>
            <w:top w:val="none" w:sz="0" w:space="0" w:color="auto"/>
            <w:left w:val="none" w:sz="0" w:space="0" w:color="auto"/>
            <w:bottom w:val="none" w:sz="0" w:space="0" w:color="auto"/>
            <w:right w:val="none" w:sz="0" w:space="0" w:color="auto"/>
          </w:divBdr>
        </w:div>
        <w:div w:id="123275097">
          <w:marLeft w:val="1166"/>
          <w:marRight w:val="0"/>
          <w:marTop w:val="115"/>
          <w:marBottom w:val="0"/>
          <w:divBdr>
            <w:top w:val="none" w:sz="0" w:space="0" w:color="auto"/>
            <w:left w:val="none" w:sz="0" w:space="0" w:color="auto"/>
            <w:bottom w:val="none" w:sz="0" w:space="0" w:color="auto"/>
            <w:right w:val="none" w:sz="0" w:space="0" w:color="auto"/>
          </w:divBdr>
        </w:div>
        <w:div w:id="1873762836">
          <w:marLeft w:val="547"/>
          <w:marRight w:val="0"/>
          <w:marTop w:val="134"/>
          <w:marBottom w:val="0"/>
          <w:divBdr>
            <w:top w:val="none" w:sz="0" w:space="0" w:color="auto"/>
            <w:left w:val="none" w:sz="0" w:space="0" w:color="auto"/>
            <w:bottom w:val="none" w:sz="0" w:space="0" w:color="auto"/>
            <w:right w:val="none" w:sz="0" w:space="0" w:color="auto"/>
          </w:divBdr>
        </w:div>
        <w:div w:id="1395350999">
          <w:marLeft w:val="1166"/>
          <w:marRight w:val="0"/>
          <w:marTop w:val="115"/>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3703">
      <w:bodyDiv w:val="1"/>
      <w:marLeft w:val="0"/>
      <w:marRight w:val="0"/>
      <w:marTop w:val="0"/>
      <w:marBottom w:val="0"/>
      <w:divBdr>
        <w:top w:val="none" w:sz="0" w:space="0" w:color="auto"/>
        <w:left w:val="none" w:sz="0" w:space="0" w:color="auto"/>
        <w:bottom w:val="none" w:sz="0" w:space="0" w:color="auto"/>
        <w:right w:val="none" w:sz="0" w:space="0" w:color="auto"/>
      </w:divBdr>
      <w:divsChild>
        <w:div w:id="1918784056">
          <w:marLeft w:val="547"/>
          <w:marRight w:val="0"/>
          <w:marTop w:val="115"/>
          <w:marBottom w:val="0"/>
          <w:divBdr>
            <w:top w:val="none" w:sz="0" w:space="0" w:color="auto"/>
            <w:left w:val="none" w:sz="0" w:space="0" w:color="auto"/>
            <w:bottom w:val="none" w:sz="0" w:space="0" w:color="auto"/>
            <w:right w:val="none" w:sz="0" w:space="0" w:color="auto"/>
          </w:divBdr>
        </w:div>
        <w:div w:id="1550920282">
          <w:marLeft w:val="1166"/>
          <w:marRight w:val="0"/>
          <w:marTop w:val="96"/>
          <w:marBottom w:val="0"/>
          <w:divBdr>
            <w:top w:val="none" w:sz="0" w:space="0" w:color="auto"/>
            <w:left w:val="none" w:sz="0" w:space="0" w:color="auto"/>
            <w:bottom w:val="none" w:sz="0" w:space="0" w:color="auto"/>
            <w:right w:val="none" w:sz="0" w:space="0" w:color="auto"/>
          </w:divBdr>
        </w:div>
        <w:div w:id="1543590588">
          <w:marLeft w:val="1714"/>
          <w:marRight w:val="0"/>
          <w:marTop w:val="86"/>
          <w:marBottom w:val="0"/>
          <w:divBdr>
            <w:top w:val="none" w:sz="0" w:space="0" w:color="auto"/>
            <w:left w:val="none" w:sz="0" w:space="0" w:color="auto"/>
            <w:bottom w:val="none" w:sz="0" w:space="0" w:color="auto"/>
            <w:right w:val="none" w:sz="0" w:space="0" w:color="auto"/>
          </w:divBdr>
        </w:div>
        <w:div w:id="167796717">
          <w:marLeft w:val="1714"/>
          <w:marRight w:val="0"/>
          <w:marTop w:val="86"/>
          <w:marBottom w:val="0"/>
          <w:divBdr>
            <w:top w:val="none" w:sz="0" w:space="0" w:color="auto"/>
            <w:left w:val="none" w:sz="0" w:space="0" w:color="auto"/>
            <w:bottom w:val="none" w:sz="0" w:space="0" w:color="auto"/>
            <w:right w:val="none" w:sz="0" w:space="0" w:color="auto"/>
          </w:divBdr>
        </w:div>
        <w:div w:id="502746560">
          <w:marLeft w:val="1714"/>
          <w:marRight w:val="0"/>
          <w:marTop w:val="86"/>
          <w:marBottom w:val="0"/>
          <w:divBdr>
            <w:top w:val="none" w:sz="0" w:space="0" w:color="auto"/>
            <w:left w:val="none" w:sz="0" w:space="0" w:color="auto"/>
            <w:bottom w:val="none" w:sz="0" w:space="0" w:color="auto"/>
            <w:right w:val="none" w:sz="0" w:space="0" w:color="auto"/>
          </w:divBdr>
        </w:div>
        <w:div w:id="1793287770">
          <w:marLeft w:val="1166"/>
          <w:marRight w:val="0"/>
          <w:marTop w:val="96"/>
          <w:marBottom w:val="0"/>
          <w:divBdr>
            <w:top w:val="none" w:sz="0" w:space="0" w:color="auto"/>
            <w:left w:val="none" w:sz="0" w:space="0" w:color="auto"/>
            <w:bottom w:val="none" w:sz="0" w:space="0" w:color="auto"/>
            <w:right w:val="none" w:sz="0" w:space="0" w:color="auto"/>
          </w:divBdr>
        </w:div>
        <w:div w:id="1123812857">
          <w:marLeft w:val="1166"/>
          <w:marRight w:val="0"/>
          <w:marTop w:val="96"/>
          <w:marBottom w:val="0"/>
          <w:divBdr>
            <w:top w:val="none" w:sz="0" w:space="0" w:color="auto"/>
            <w:left w:val="none" w:sz="0" w:space="0" w:color="auto"/>
            <w:bottom w:val="none" w:sz="0" w:space="0" w:color="auto"/>
            <w:right w:val="none" w:sz="0" w:space="0" w:color="auto"/>
          </w:divBdr>
        </w:div>
      </w:divsChild>
    </w:div>
    <w:div w:id="1171480651">
      <w:bodyDiv w:val="1"/>
      <w:marLeft w:val="0"/>
      <w:marRight w:val="0"/>
      <w:marTop w:val="0"/>
      <w:marBottom w:val="0"/>
      <w:divBdr>
        <w:top w:val="none" w:sz="0" w:space="0" w:color="auto"/>
        <w:left w:val="none" w:sz="0" w:space="0" w:color="auto"/>
        <w:bottom w:val="none" w:sz="0" w:space="0" w:color="auto"/>
        <w:right w:val="none" w:sz="0" w:space="0" w:color="auto"/>
      </w:divBdr>
      <w:divsChild>
        <w:div w:id="891886162">
          <w:marLeft w:val="547"/>
          <w:marRight w:val="0"/>
          <w:marTop w:val="154"/>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78850">
      <w:bodyDiv w:val="1"/>
      <w:marLeft w:val="0"/>
      <w:marRight w:val="0"/>
      <w:marTop w:val="0"/>
      <w:marBottom w:val="0"/>
      <w:divBdr>
        <w:top w:val="none" w:sz="0" w:space="0" w:color="auto"/>
        <w:left w:val="none" w:sz="0" w:space="0" w:color="auto"/>
        <w:bottom w:val="none" w:sz="0" w:space="0" w:color="auto"/>
        <w:right w:val="none" w:sz="0" w:space="0" w:color="auto"/>
      </w:divBdr>
      <w:divsChild>
        <w:div w:id="517888275">
          <w:marLeft w:val="547"/>
          <w:marRight w:val="0"/>
          <w:marTop w:val="106"/>
          <w:marBottom w:val="0"/>
          <w:divBdr>
            <w:top w:val="none" w:sz="0" w:space="0" w:color="auto"/>
            <w:left w:val="none" w:sz="0" w:space="0" w:color="auto"/>
            <w:bottom w:val="none" w:sz="0" w:space="0" w:color="auto"/>
            <w:right w:val="none" w:sz="0" w:space="0" w:color="auto"/>
          </w:divBdr>
        </w:div>
        <w:div w:id="1210848022">
          <w:marLeft w:val="1166"/>
          <w:marRight w:val="0"/>
          <w:marTop w:val="91"/>
          <w:marBottom w:val="0"/>
          <w:divBdr>
            <w:top w:val="none" w:sz="0" w:space="0" w:color="auto"/>
            <w:left w:val="none" w:sz="0" w:space="0" w:color="auto"/>
            <w:bottom w:val="none" w:sz="0" w:space="0" w:color="auto"/>
            <w:right w:val="none" w:sz="0" w:space="0" w:color="auto"/>
          </w:divBdr>
        </w:div>
        <w:div w:id="1093823310">
          <w:marLeft w:val="1166"/>
          <w:marRight w:val="0"/>
          <w:marTop w:val="91"/>
          <w:marBottom w:val="0"/>
          <w:divBdr>
            <w:top w:val="none" w:sz="0" w:space="0" w:color="auto"/>
            <w:left w:val="none" w:sz="0" w:space="0" w:color="auto"/>
            <w:bottom w:val="none" w:sz="0" w:space="0" w:color="auto"/>
            <w:right w:val="none" w:sz="0" w:space="0" w:color="auto"/>
          </w:divBdr>
        </w:div>
        <w:div w:id="806314424">
          <w:marLeft w:val="1166"/>
          <w:marRight w:val="0"/>
          <w:marTop w:val="91"/>
          <w:marBottom w:val="0"/>
          <w:divBdr>
            <w:top w:val="none" w:sz="0" w:space="0" w:color="auto"/>
            <w:left w:val="none" w:sz="0" w:space="0" w:color="auto"/>
            <w:bottom w:val="none" w:sz="0" w:space="0" w:color="auto"/>
            <w:right w:val="none" w:sz="0" w:space="0" w:color="auto"/>
          </w:divBdr>
        </w:div>
        <w:div w:id="1985087288">
          <w:marLeft w:val="547"/>
          <w:marRight w:val="0"/>
          <w:marTop w:val="106"/>
          <w:marBottom w:val="0"/>
          <w:divBdr>
            <w:top w:val="none" w:sz="0" w:space="0" w:color="auto"/>
            <w:left w:val="none" w:sz="0" w:space="0" w:color="auto"/>
            <w:bottom w:val="none" w:sz="0" w:space="0" w:color="auto"/>
            <w:right w:val="none" w:sz="0" w:space="0" w:color="auto"/>
          </w:divBdr>
        </w:div>
        <w:div w:id="2080592442">
          <w:marLeft w:val="1166"/>
          <w:marRight w:val="0"/>
          <w:marTop w:val="91"/>
          <w:marBottom w:val="0"/>
          <w:divBdr>
            <w:top w:val="none" w:sz="0" w:space="0" w:color="auto"/>
            <w:left w:val="none" w:sz="0" w:space="0" w:color="auto"/>
            <w:bottom w:val="none" w:sz="0" w:space="0" w:color="auto"/>
            <w:right w:val="none" w:sz="0" w:space="0" w:color="auto"/>
          </w:divBdr>
        </w:div>
        <w:div w:id="663436201">
          <w:marLeft w:val="1166"/>
          <w:marRight w:val="0"/>
          <w:marTop w:val="91"/>
          <w:marBottom w:val="0"/>
          <w:divBdr>
            <w:top w:val="none" w:sz="0" w:space="0" w:color="auto"/>
            <w:left w:val="none" w:sz="0" w:space="0" w:color="auto"/>
            <w:bottom w:val="none" w:sz="0" w:space="0" w:color="auto"/>
            <w:right w:val="none" w:sz="0" w:space="0" w:color="auto"/>
          </w:divBdr>
        </w:div>
        <w:div w:id="1686058700">
          <w:marLeft w:val="1166"/>
          <w:marRight w:val="0"/>
          <w:marTop w:val="91"/>
          <w:marBottom w:val="0"/>
          <w:divBdr>
            <w:top w:val="none" w:sz="0" w:space="0" w:color="auto"/>
            <w:left w:val="none" w:sz="0" w:space="0" w:color="auto"/>
            <w:bottom w:val="none" w:sz="0" w:space="0" w:color="auto"/>
            <w:right w:val="none" w:sz="0" w:space="0" w:color="auto"/>
          </w:divBdr>
        </w:div>
        <w:div w:id="1312128718">
          <w:marLeft w:val="1166"/>
          <w:marRight w:val="0"/>
          <w:marTop w:val="91"/>
          <w:marBottom w:val="0"/>
          <w:divBdr>
            <w:top w:val="none" w:sz="0" w:space="0" w:color="auto"/>
            <w:left w:val="none" w:sz="0" w:space="0" w:color="auto"/>
            <w:bottom w:val="none" w:sz="0" w:space="0" w:color="auto"/>
            <w:right w:val="none" w:sz="0" w:space="0" w:color="auto"/>
          </w:divBdr>
        </w:div>
        <w:div w:id="1428499141">
          <w:marLeft w:val="1166"/>
          <w:marRight w:val="0"/>
          <w:marTop w:val="91"/>
          <w:marBottom w:val="0"/>
          <w:divBdr>
            <w:top w:val="none" w:sz="0" w:space="0" w:color="auto"/>
            <w:left w:val="none" w:sz="0" w:space="0" w:color="auto"/>
            <w:bottom w:val="none" w:sz="0" w:space="0" w:color="auto"/>
            <w:right w:val="none" w:sz="0" w:space="0" w:color="auto"/>
          </w:divBdr>
        </w:div>
      </w:divsChild>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9625">
      <w:bodyDiv w:val="1"/>
      <w:marLeft w:val="0"/>
      <w:marRight w:val="0"/>
      <w:marTop w:val="0"/>
      <w:marBottom w:val="0"/>
      <w:divBdr>
        <w:top w:val="none" w:sz="0" w:space="0" w:color="auto"/>
        <w:left w:val="none" w:sz="0" w:space="0" w:color="auto"/>
        <w:bottom w:val="none" w:sz="0" w:space="0" w:color="auto"/>
        <w:right w:val="none" w:sz="0" w:space="0" w:color="auto"/>
      </w:divBdr>
      <w:divsChild>
        <w:div w:id="658193013">
          <w:marLeft w:val="547"/>
          <w:marRight w:val="0"/>
          <w:marTop w:val="86"/>
          <w:marBottom w:val="0"/>
          <w:divBdr>
            <w:top w:val="none" w:sz="0" w:space="0" w:color="auto"/>
            <w:left w:val="none" w:sz="0" w:space="0" w:color="auto"/>
            <w:bottom w:val="none" w:sz="0" w:space="0" w:color="auto"/>
            <w:right w:val="none" w:sz="0" w:space="0" w:color="auto"/>
          </w:divBdr>
        </w:div>
        <w:div w:id="1021660752">
          <w:marLeft w:val="1166"/>
          <w:marRight w:val="0"/>
          <w:marTop w:val="86"/>
          <w:marBottom w:val="0"/>
          <w:divBdr>
            <w:top w:val="none" w:sz="0" w:space="0" w:color="auto"/>
            <w:left w:val="none" w:sz="0" w:space="0" w:color="auto"/>
            <w:bottom w:val="none" w:sz="0" w:space="0" w:color="auto"/>
            <w:right w:val="none" w:sz="0" w:space="0" w:color="auto"/>
          </w:divBdr>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28E59-797E-A044-A0DD-B0F5E3C76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1728</Words>
  <Characters>10327</Characters>
  <Application>Microsoft Macintosh Word</Application>
  <DocSecurity>0</DocSecurity>
  <Lines>281</Lines>
  <Paragraphs>161</Paragraphs>
  <ScaleCrop>false</ScaleCrop>
  <HeadingPairs>
    <vt:vector size="2" baseType="variant">
      <vt:variant>
        <vt:lpstr>Title</vt:lpstr>
      </vt:variant>
      <vt:variant>
        <vt:i4>1</vt:i4>
      </vt:variant>
    </vt:vector>
  </HeadingPairs>
  <TitlesOfParts>
    <vt:vector size="1" baseType="lpstr">
      <vt:lpstr>&lt;IEEE802.15.4e Coexistence Assurance Document&gt;</vt:lpstr>
    </vt:vector>
  </TitlesOfParts>
  <Manager/>
  <Company>&lt;Kinney Consulting LLC&gt;</Company>
  <LinksUpToDate>false</LinksUpToDate>
  <CharactersWithSpaces>11939</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&lt;IEEE802.15.4e Coexistence Assurance Document&gt;</dc:title>
  <dc:subject/>
  <dc:creator>Pat Kinney</dc:creator>
  <cp:keywords/>
  <dc:description/>
  <cp:lastModifiedBy>Pat Kinney</cp:lastModifiedBy>
  <cp:revision>5</cp:revision>
  <dcterms:created xsi:type="dcterms:W3CDTF">2011-05-11T21:54:00Z</dcterms:created>
  <dcterms:modified xsi:type="dcterms:W3CDTF">2011-05-12T01:43:00Z</dcterms:modified>
  <cp:category>&lt;15-09-0737-04-0000&gt;</cp:category>
</cp:coreProperties>
</file>