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585FB8">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245667">
            <w:pPr>
              <w:pStyle w:val="covertext"/>
            </w:pPr>
            <w:r>
              <w:t>[2</w:t>
            </w:r>
            <w:r w:rsidR="00245667">
              <w:t>0</w:t>
            </w:r>
            <w:r w:rsidR="001F1C8A">
              <w:t xml:space="preserve"> </w:t>
            </w:r>
            <w:r w:rsidR="00245667">
              <w:t>May</w:t>
            </w:r>
            <w:r>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245667">
            <w:pPr>
              <w:pStyle w:val="covertext"/>
            </w:pPr>
            <w:r>
              <w:t xml:space="preserve">[Task Group 802.15.4e </w:t>
            </w:r>
            <w:r w:rsidR="00245667">
              <w:t>Interim</w:t>
            </w:r>
            <w:r>
              <w:t xml:space="preserve"> Meeting in </w:t>
            </w:r>
            <w:r w:rsidR="00245667">
              <w:t>Beijing</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w:t>
      </w:r>
      <w:r w:rsidR="00245667">
        <w:rPr>
          <w:b/>
          <w:color w:val="FF0000"/>
          <w:sz w:val="28"/>
          <w:szCs w:val="28"/>
        </w:rPr>
        <w:t>6</w:t>
      </w:r>
    </w:p>
    <w:p w:rsidR="001F1C8A" w:rsidRDefault="00245667" w:rsidP="001F1C8A">
      <w:pPr>
        <w:widowControl w:val="0"/>
        <w:spacing w:before="120"/>
        <w:jc w:val="center"/>
        <w:rPr>
          <w:b/>
          <w:color w:val="FF0000"/>
          <w:sz w:val="28"/>
          <w:szCs w:val="28"/>
        </w:rPr>
      </w:pPr>
      <w:r>
        <w:rPr>
          <w:b/>
          <w:color w:val="FF0000"/>
          <w:sz w:val="28"/>
          <w:szCs w:val="28"/>
        </w:rPr>
        <w:t>May</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F41E2A" w:rsidRDefault="00585FB8">
      <w:pPr>
        <w:pStyle w:val="TOC1"/>
        <w:tabs>
          <w:tab w:val="right" w:leader="dot" w:pos="9350"/>
        </w:tabs>
        <w:rPr>
          <w:rFonts w:asciiTheme="minorHAnsi" w:eastAsiaTheme="minorEastAsia" w:hAnsiTheme="minorHAnsi" w:cstheme="minorBidi"/>
          <w:noProof/>
          <w:sz w:val="22"/>
          <w:szCs w:val="22"/>
        </w:rPr>
      </w:pPr>
      <w:r w:rsidRPr="00585FB8">
        <w:fldChar w:fldCharType="begin"/>
      </w:r>
      <w:r w:rsidR="001F1C8A">
        <w:instrText xml:space="preserve"> TOC \o "1-3" \h \z \u </w:instrText>
      </w:r>
      <w:r w:rsidRPr="00585FB8">
        <w:fldChar w:fldCharType="separate"/>
      </w:r>
      <w:hyperlink w:anchor="_Toc262333677" w:history="1">
        <w:r w:rsidR="00F41E2A" w:rsidRPr="00CA5CBE">
          <w:rPr>
            <w:rStyle w:val="Hyperlink"/>
            <w:noProof/>
          </w:rPr>
          <w:t>Wednesday, 19 May 2010, 8:00 (AM1)</w:t>
        </w:r>
        <w:r w:rsidR="00F41E2A">
          <w:rPr>
            <w:noProof/>
            <w:webHidden/>
          </w:rPr>
          <w:tab/>
        </w:r>
        <w:r w:rsidR="00F41E2A">
          <w:rPr>
            <w:noProof/>
            <w:webHidden/>
          </w:rPr>
          <w:fldChar w:fldCharType="begin"/>
        </w:r>
        <w:r w:rsidR="00F41E2A">
          <w:rPr>
            <w:noProof/>
            <w:webHidden/>
          </w:rPr>
          <w:instrText xml:space="preserve"> PAGEREF _Toc262333677 \h </w:instrText>
        </w:r>
        <w:r w:rsidR="00F41E2A">
          <w:rPr>
            <w:noProof/>
            <w:webHidden/>
          </w:rPr>
        </w:r>
        <w:r w:rsidR="00F41E2A">
          <w:rPr>
            <w:noProof/>
            <w:webHidden/>
          </w:rPr>
          <w:fldChar w:fldCharType="separate"/>
        </w:r>
        <w:r w:rsidR="00F41E2A">
          <w:rPr>
            <w:noProof/>
            <w:webHidden/>
          </w:rPr>
          <w:t>2</w:t>
        </w:r>
        <w:r w:rsidR="00F41E2A">
          <w:rPr>
            <w:noProof/>
            <w:webHidden/>
          </w:rPr>
          <w:fldChar w:fldCharType="end"/>
        </w:r>
      </w:hyperlink>
    </w:p>
    <w:p w:rsidR="00F41E2A" w:rsidRDefault="00F41E2A">
      <w:pPr>
        <w:pStyle w:val="TOC1"/>
        <w:tabs>
          <w:tab w:val="right" w:leader="dot" w:pos="9350"/>
        </w:tabs>
        <w:rPr>
          <w:rFonts w:asciiTheme="minorHAnsi" w:eastAsiaTheme="minorEastAsia" w:hAnsiTheme="minorHAnsi" w:cstheme="minorBidi"/>
          <w:noProof/>
          <w:sz w:val="22"/>
          <w:szCs w:val="22"/>
        </w:rPr>
      </w:pPr>
      <w:hyperlink w:anchor="_Toc262333678" w:history="1">
        <w:r w:rsidRPr="00CA5CBE">
          <w:rPr>
            <w:rStyle w:val="Hyperlink"/>
            <w:noProof/>
          </w:rPr>
          <w:t>Wednesday, 19 May 2010, 13:30 (PM1)</w:t>
        </w:r>
        <w:r>
          <w:rPr>
            <w:noProof/>
            <w:webHidden/>
          </w:rPr>
          <w:tab/>
        </w:r>
        <w:r>
          <w:rPr>
            <w:noProof/>
            <w:webHidden/>
          </w:rPr>
          <w:fldChar w:fldCharType="begin"/>
        </w:r>
        <w:r>
          <w:rPr>
            <w:noProof/>
            <w:webHidden/>
          </w:rPr>
          <w:instrText xml:space="preserve"> PAGEREF _Toc262333678 \h </w:instrText>
        </w:r>
        <w:r>
          <w:rPr>
            <w:noProof/>
            <w:webHidden/>
          </w:rPr>
        </w:r>
        <w:r>
          <w:rPr>
            <w:noProof/>
            <w:webHidden/>
          </w:rPr>
          <w:fldChar w:fldCharType="separate"/>
        </w:r>
        <w:r>
          <w:rPr>
            <w:noProof/>
            <w:webHidden/>
          </w:rPr>
          <w:t>4</w:t>
        </w:r>
        <w:r>
          <w:rPr>
            <w:noProof/>
            <w:webHidden/>
          </w:rPr>
          <w:fldChar w:fldCharType="end"/>
        </w:r>
      </w:hyperlink>
    </w:p>
    <w:p w:rsidR="00F41E2A" w:rsidRDefault="00F41E2A">
      <w:pPr>
        <w:pStyle w:val="TOC1"/>
        <w:tabs>
          <w:tab w:val="right" w:leader="dot" w:pos="9350"/>
        </w:tabs>
        <w:rPr>
          <w:rFonts w:asciiTheme="minorHAnsi" w:eastAsiaTheme="minorEastAsia" w:hAnsiTheme="minorHAnsi" w:cstheme="minorBidi"/>
          <w:noProof/>
          <w:sz w:val="22"/>
          <w:szCs w:val="22"/>
        </w:rPr>
      </w:pPr>
      <w:hyperlink w:anchor="_Toc262333679" w:history="1">
        <w:r w:rsidRPr="00CA5CBE">
          <w:rPr>
            <w:rStyle w:val="Hyperlink"/>
            <w:noProof/>
          </w:rPr>
          <w:t>Thursday, 20 May 2010, 8:00 (AM1)</w:t>
        </w:r>
        <w:r>
          <w:rPr>
            <w:noProof/>
            <w:webHidden/>
          </w:rPr>
          <w:tab/>
        </w:r>
        <w:r>
          <w:rPr>
            <w:noProof/>
            <w:webHidden/>
          </w:rPr>
          <w:fldChar w:fldCharType="begin"/>
        </w:r>
        <w:r>
          <w:rPr>
            <w:noProof/>
            <w:webHidden/>
          </w:rPr>
          <w:instrText xml:space="preserve"> PAGEREF _Toc262333679 \h </w:instrText>
        </w:r>
        <w:r>
          <w:rPr>
            <w:noProof/>
            <w:webHidden/>
          </w:rPr>
        </w:r>
        <w:r>
          <w:rPr>
            <w:noProof/>
            <w:webHidden/>
          </w:rPr>
          <w:fldChar w:fldCharType="separate"/>
        </w:r>
        <w:r>
          <w:rPr>
            <w:noProof/>
            <w:webHidden/>
          </w:rPr>
          <w:t>4</w:t>
        </w:r>
        <w:r>
          <w:rPr>
            <w:noProof/>
            <w:webHidden/>
          </w:rPr>
          <w:fldChar w:fldCharType="end"/>
        </w:r>
      </w:hyperlink>
    </w:p>
    <w:p w:rsidR="00F41E2A" w:rsidRDefault="00F41E2A">
      <w:pPr>
        <w:pStyle w:val="TOC1"/>
        <w:tabs>
          <w:tab w:val="right" w:leader="dot" w:pos="9350"/>
        </w:tabs>
        <w:rPr>
          <w:rFonts w:asciiTheme="minorHAnsi" w:eastAsiaTheme="minorEastAsia" w:hAnsiTheme="minorHAnsi" w:cstheme="minorBidi"/>
          <w:noProof/>
          <w:sz w:val="22"/>
          <w:szCs w:val="22"/>
        </w:rPr>
      </w:pPr>
      <w:hyperlink w:anchor="_Toc262333680" w:history="1">
        <w:r w:rsidRPr="00CA5CBE">
          <w:rPr>
            <w:rStyle w:val="Hyperlink"/>
            <w:noProof/>
          </w:rPr>
          <w:t>Thursday, 20 May 2010, 10:30 (AM2)</w:t>
        </w:r>
        <w:r>
          <w:rPr>
            <w:noProof/>
            <w:webHidden/>
          </w:rPr>
          <w:tab/>
        </w:r>
        <w:r>
          <w:rPr>
            <w:noProof/>
            <w:webHidden/>
          </w:rPr>
          <w:fldChar w:fldCharType="begin"/>
        </w:r>
        <w:r>
          <w:rPr>
            <w:noProof/>
            <w:webHidden/>
          </w:rPr>
          <w:instrText xml:space="preserve"> PAGEREF _Toc262333680 \h </w:instrText>
        </w:r>
        <w:r>
          <w:rPr>
            <w:noProof/>
            <w:webHidden/>
          </w:rPr>
        </w:r>
        <w:r>
          <w:rPr>
            <w:noProof/>
            <w:webHidden/>
          </w:rPr>
          <w:fldChar w:fldCharType="separate"/>
        </w:r>
        <w:r>
          <w:rPr>
            <w:noProof/>
            <w:webHidden/>
          </w:rPr>
          <w:t>4</w:t>
        </w:r>
        <w:r>
          <w:rPr>
            <w:noProof/>
            <w:webHidden/>
          </w:rPr>
          <w:fldChar w:fldCharType="end"/>
        </w:r>
      </w:hyperlink>
    </w:p>
    <w:p w:rsidR="00F41E2A" w:rsidRDefault="00F41E2A">
      <w:pPr>
        <w:pStyle w:val="TOC1"/>
        <w:tabs>
          <w:tab w:val="right" w:leader="dot" w:pos="9350"/>
        </w:tabs>
        <w:rPr>
          <w:rFonts w:asciiTheme="minorHAnsi" w:eastAsiaTheme="minorEastAsia" w:hAnsiTheme="minorHAnsi" w:cstheme="minorBidi"/>
          <w:noProof/>
          <w:sz w:val="22"/>
          <w:szCs w:val="22"/>
        </w:rPr>
      </w:pPr>
      <w:hyperlink w:anchor="_Toc262333681" w:history="1">
        <w:r w:rsidRPr="00CA5CBE">
          <w:rPr>
            <w:rStyle w:val="Hyperlink"/>
            <w:noProof/>
          </w:rPr>
          <w:t>Thursday, 20 May 2010, 13:30 (PM1)</w:t>
        </w:r>
        <w:r>
          <w:rPr>
            <w:noProof/>
            <w:webHidden/>
          </w:rPr>
          <w:tab/>
        </w:r>
        <w:r>
          <w:rPr>
            <w:noProof/>
            <w:webHidden/>
          </w:rPr>
          <w:fldChar w:fldCharType="begin"/>
        </w:r>
        <w:r>
          <w:rPr>
            <w:noProof/>
            <w:webHidden/>
          </w:rPr>
          <w:instrText xml:space="preserve"> PAGEREF _Toc262333681 \h </w:instrText>
        </w:r>
        <w:r>
          <w:rPr>
            <w:noProof/>
            <w:webHidden/>
          </w:rPr>
        </w:r>
        <w:r>
          <w:rPr>
            <w:noProof/>
            <w:webHidden/>
          </w:rPr>
          <w:fldChar w:fldCharType="separate"/>
        </w:r>
        <w:r>
          <w:rPr>
            <w:noProof/>
            <w:webHidden/>
          </w:rPr>
          <w:t>4</w:t>
        </w:r>
        <w:r>
          <w:rPr>
            <w:noProof/>
            <w:webHidden/>
          </w:rPr>
          <w:fldChar w:fldCharType="end"/>
        </w:r>
      </w:hyperlink>
    </w:p>
    <w:p w:rsidR="00F41E2A" w:rsidRDefault="00F41E2A">
      <w:pPr>
        <w:pStyle w:val="TOC1"/>
        <w:tabs>
          <w:tab w:val="right" w:leader="dot" w:pos="9350"/>
        </w:tabs>
        <w:rPr>
          <w:rFonts w:asciiTheme="minorHAnsi" w:eastAsiaTheme="minorEastAsia" w:hAnsiTheme="minorHAnsi" w:cstheme="minorBidi"/>
          <w:noProof/>
          <w:sz w:val="22"/>
          <w:szCs w:val="22"/>
        </w:rPr>
      </w:pPr>
      <w:hyperlink w:anchor="_Toc262333682" w:history="1">
        <w:r w:rsidRPr="00CA5CBE">
          <w:rPr>
            <w:rStyle w:val="Hyperlink"/>
            <w:noProof/>
          </w:rPr>
          <w:t>Thursday, 20 May 2010, 16:00 (PM2)</w:t>
        </w:r>
        <w:r>
          <w:rPr>
            <w:noProof/>
            <w:webHidden/>
          </w:rPr>
          <w:tab/>
        </w:r>
        <w:r>
          <w:rPr>
            <w:noProof/>
            <w:webHidden/>
          </w:rPr>
          <w:fldChar w:fldCharType="begin"/>
        </w:r>
        <w:r>
          <w:rPr>
            <w:noProof/>
            <w:webHidden/>
          </w:rPr>
          <w:instrText xml:space="preserve"> PAGEREF _Toc262333682 \h </w:instrText>
        </w:r>
        <w:r>
          <w:rPr>
            <w:noProof/>
            <w:webHidden/>
          </w:rPr>
        </w:r>
        <w:r>
          <w:rPr>
            <w:noProof/>
            <w:webHidden/>
          </w:rPr>
          <w:fldChar w:fldCharType="separate"/>
        </w:r>
        <w:r>
          <w:rPr>
            <w:noProof/>
            <w:webHidden/>
          </w:rPr>
          <w:t>4</w:t>
        </w:r>
        <w:r>
          <w:rPr>
            <w:noProof/>
            <w:webHidden/>
          </w:rPr>
          <w:fldChar w:fldCharType="end"/>
        </w:r>
      </w:hyperlink>
    </w:p>
    <w:p w:rsidR="001F1C8A" w:rsidRPr="009247AB" w:rsidRDefault="00585FB8" w:rsidP="001F1C8A">
      <w:r>
        <w:fldChar w:fldCharType="end"/>
      </w:r>
    </w:p>
    <w:p w:rsidR="001F1C8A" w:rsidRDefault="00245667" w:rsidP="001F1C8A">
      <w:pPr>
        <w:pStyle w:val="Heading1"/>
      </w:pPr>
      <w:bookmarkStart w:id="0" w:name="OLE_LINK3"/>
      <w:bookmarkStart w:id="1" w:name="OLE_LINK4"/>
      <w:bookmarkStart w:id="2" w:name="_Toc262333677"/>
      <w:r>
        <w:t>Wednes</w:t>
      </w:r>
      <w:r w:rsidR="00044072">
        <w:t>day, 1</w:t>
      </w:r>
      <w:r>
        <w:t>9</w:t>
      </w:r>
      <w:r w:rsidR="001F1C8A">
        <w:t xml:space="preserve"> </w:t>
      </w:r>
      <w:r>
        <w:t>May</w:t>
      </w:r>
      <w:r w:rsidR="00815D19">
        <w:t xml:space="preserve"> 2010</w:t>
      </w:r>
      <w:r w:rsidR="001F1C8A">
        <w:t xml:space="preserve">, </w:t>
      </w:r>
      <w:r>
        <w:t>8</w:t>
      </w:r>
      <w:r w:rsidR="001F1C8A">
        <w:t>:</w:t>
      </w:r>
      <w:r>
        <w:t>0</w:t>
      </w:r>
      <w:r w:rsidR="001F1C8A">
        <w:t>0 (</w:t>
      </w:r>
      <w:r w:rsidR="00815D19">
        <w:t>A</w:t>
      </w:r>
      <w:r w:rsidR="001F1C8A">
        <w:t>M</w:t>
      </w:r>
      <w:r>
        <w:t>1</w:t>
      </w:r>
      <w:r w:rsidR="001F1C8A">
        <w:t>)</w:t>
      </w:r>
      <w:bookmarkEnd w:id="2"/>
    </w:p>
    <w:bookmarkEnd w:id="0"/>
    <w:bookmarkEnd w:id="1"/>
    <w:p w:rsidR="001F1C8A" w:rsidRDefault="001F1C8A" w:rsidP="001F1C8A"/>
    <w:p w:rsidR="001F1C8A" w:rsidRDefault="008515B1" w:rsidP="001F1C8A">
      <w:r>
        <w:rPr>
          <w:b/>
        </w:rPr>
        <w:t>8</w:t>
      </w:r>
      <w:r w:rsidR="001F1C8A" w:rsidRPr="00A800D0">
        <w:rPr>
          <w:b/>
        </w:rPr>
        <w:t>:</w:t>
      </w:r>
      <w:r>
        <w:rPr>
          <w:b/>
        </w:rPr>
        <w:t>20</w:t>
      </w:r>
      <w:r w:rsidR="001F1C8A">
        <w:t xml:space="preserve"> Pat Kinney, TG4e chair, called the meeting to order.</w:t>
      </w:r>
    </w:p>
    <w:p w:rsidR="001F1C8A" w:rsidRDefault="001F1C8A" w:rsidP="001F1C8A">
      <w:pPr>
        <w:ind w:left="720"/>
      </w:pPr>
      <w:r>
        <w:t xml:space="preserve">Chair presented opening report </w:t>
      </w:r>
      <w:r w:rsidRPr="00FE328E">
        <w:t>15-</w:t>
      </w:r>
      <w:r w:rsidR="00815D19">
        <w:t>10</w:t>
      </w:r>
      <w:r w:rsidRPr="00FE328E">
        <w:t>-</w:t>
      </w:r>
      <w:r w:rsidR="00FE328E">
        <w:t>0</w:t>
      </w:r>
      <w:r w:rsidR="00BC06F5">
        <w:t>294</w:t>
      </w:r>
      <w:r w:rsidRPr="00FE328E">
        <w:t>-00-004e</w:t>
      </w:r>
      <w:r>
        <w:t>:</w:t>
      </w:r>
    </w:p>
    <w:p w:rsidR="001F1C8A" w:rsidRDefault="001F1C8A" w:rsidP="001F1C8A">
      <w:pPr>
        <w:ind w:left="720"/>
      </w:pPr>
      <w:r>
        <w:t>Chair displayed the IEEE-SA slides #1 through #4 of the IEEE patent policy.</w:t>
      </w:r>
    </w:p>
    <w:p w:rsidR="001F1C8A" w:rsidRDefault="001F1C8A" w:rsidP="001F1C8A">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1F1C8A" w:rsidRDefault="001F1C8A" w:rsidP="001F1C8A">
      <w:pPr>
        <w:ind w:left="720"/>
      </w:pPr>
    </w:p>
    <w:p w:rsidR="0074769D" w:rsidRPr="0074769D" w:rsidRDefault="0074769D" w:rsidP="001F1C8A">
      <w:pPr>
        <w:ind w:left="720"/>
        <w:rPr>
          <w:b/>
        </w:rPr>
      </w:pPr>
      <w:r w:rsidRPr="0074769D">
        <w:rPr>
          <w:b/>
        </w:rPr>
        <w:t xml:space="preserve">Agenda for </w:t>
      </w:r>
      <w:r w:rsidR="00F048EF">
        <w:rPr>
          <w:b/>
        </w:rPr>
        <w:t>Beijing</w:t>
      </w:r>
    </w:p>
    <w:p w:rsidR="002031EF" w:rsidRDefault="001F1C8A" w:rsidP="001F1C8A">
      <w:pPr>
        <w:ind w:left="720"/>
      </w:pPr>
      <w:r>
        <w:t xml:space="preserve">Chair presented the agenda </w:t>
      </w:r>
      <w:r w:rsidR="00BC06F5">
        <w:t>15-10-</w:t>
      </w:r>
      <w:r w:rsidR="0074769D">
        <w:t>0</w:t>
      </w:r>
      <w:r w:rsidR="00BC06F5">
        <w:t>254-0</w:t>
      </w:r>
      <w:r>
        <w:t xml:space="preserve">.  </w:t>
      </w:r>
      <w:r w:rsidR="00BC06F5">
        <w:t>Chair noted that the three meetings on Tuesday had been canceled due to LB53 not being completed at that time</w:t>
      </w:r>
      <w:r w:rsidR="002031EF">
        <w:t>, the following changes were agreed upon:</w:t>
      </w:r>
    </w:p>
    <w:p w:rsidR="002301BB" w:rsidRDefault="00BC06F5" w:rsidP="00BC06F5">
      <w:pPr>
        <w:pStyle w:val="ListParagraph"/>
        <w:numPr>
          <w:ilvl w:val="0"/>
          <w:numId w:val="28"/>
        </w:numPr>
      </w:pPr>
      <w:r>
        <w:t>Delete meetings on Tuesday</w:t>
      </w:r>
    </w:p>
    <w:p w:rsidR="001F1C8A" w:rsidRDefault="0074769D" w:rsidP="002301BB">
      <w:pPr>
        <w:ind w:left="765"/>
      </w:pPr>
      <w:r>
        <w:t>R</w:t>
      </w:r>
      <w:r w:rsidR="001F1C8A">
        <w:t>evision resulted</w:t>
      </w:r>
      <w:r w:rsidR="00BC06F5">
        <w:t xml:space="preserve"> in updating the agenda to rev 1</w:t>
      </w:r>
      <w:r w:rsidR="001F1C8A">
        <w:t xml:space="preserve">.  </w:t>
      </w:r>
      <w:r w:rsidR="00FE328E">
        <w:t xml:space="preserve">Motion to approve agenda as modified was moved by </w:t>
      </w:r>
      <w:proofErr w:type="spellStart"/>
      <w:r w:rsidR="008515B1">
        <w:t>Myung</w:t>
      </w:r>
      <w:proofErr w:type="spellEnd"/>
      <w:r w:rsidR="008515B1">
        <w:t xml:space="preserve"> Lee </w:t>
      </w:r>
      <w:r w:rsidR="00FE328E">
        <w:t>and seconded by</w:t>
      </w:r>
      <w:r w:rsidR="008515B1">
        <w:t xml:space="preserve"> Ludwig Winkel</w:t>
      </w:r>
      <w:r w:rsidR="00FE328E">
        <w:t xml:space="preserve">.  Upon neither discussion nor objection the motion carries </w:t>
      </w:r>
      <w:r w:rsidR="001F1C8A">
        <w:t>by unanimous consent.</w:t>
      </w:r>
    </w:p>
    <w:p w:rsidR="00FE328E" w:rsidRDefault="00FE328E" w:rsidP="001F1C8A">
      <w:pPr>
        <w:ind w:left="720"/>
      </w:pPr>
    </w:p>
    <w:p w:rsidR="00150DCD" w:rsidRPr="0074769D" w:rsidRDefault="00FE328E" w:rsidP="00FE328E">
      <w:pPr>
        <w:ind w:left="720"/>
        <w:rPr>
          <w:b/>
        </w:rPr>
      </w:pPr>
      <w:r w:rsidRPr="0074769D">
        <w:rPr>
          <w:b/>
        </w:rPr>
        <w:t xml:space="preserve">Minutes from </w:t>
      </w:r>
      <w:r w:rsidR="008515B1">
        <w:rPr>
          <w:b/>
        </w:rPr>
        <w:t>Orlando</w:t>
      </w:r>
    </w:p>
    <w:p w:rsidR="0074769D" w:rsidRDefault="008515B1" w:rsidP="008515B1">
      <w:pPr>
        <w:ind w:left="765"/>
      </w:pPr>
      <w:r>
        <w:t xml:space="preserve">Motion to </w:t>
      </w:r>
      <w:r w:rsidR="00E66F2D">
        <w:t>approve</w:t>
      </w:r>
      <w:r w:rsidR="0074769D">
        <w:t xml:space="preserve"> the minutes </w:t>
      </w:r>
      <w:r>
        <w:t>from Orlando</w:t>
      </w:r>
      <w:r w:rsidR="0074769D">
        <w:t xml:space="preserve"> 15-</w:t>
      </w:r>
      <w:r>
        <w:t>10</w:t>
      </w:r>
      <w:r w:rsidR="0074769D">
        <w:t>-0</w:t>
      </w:r>
      <w:r>
        <w:t xml:space="preserve">232-00 was made by Ludwig Winkel and seconded by </w:t>
      </w:r>
      <w:proofErr w:type="spellStart"/>
      <w:r>
        <w:t>Ghulam</w:t>
      </w:r>
      <w:proofErr w:type="spellEnd"/>
      <w:r>
        <w:t xml:space="preserve"> </w:t>
      </w:r>
      <w:proofErr w:type="spellStart"/>
      <w:r>
        <w:t>Bhatti</w:t>
      </w:r>
      <w:proofErr w:type="spellEnd"/>
      <w:r>
        <w:t>.  Upon neither discussion nor objection the motion carries by unanimous consent.</w:t>
      </w:r>
    </w:p>
    <w:p w:rsidR="00FE328E" w:rsidRDefault="00FE328E" w:rsidP="001F1C8A">
      <w:pPr>
        <w:ind w:left="720"/>
      </w:pPr>
    </w:p>
    <w:p w:rsidR="001F1C8A" w:rsidRDefault="00AB7FB4" w:rsidP="001F1C8A">
      <w:r>
        <w:rPr>
          <w:b/>
        </w:rPr>
        <w:t>8</w:t>
      </w:r>
      <w:r w:rsidR="00BB0A71">
        <w:rPr>
          <w:b/>
        </w:rPr>
        <w:t>:3</w:t>
      </w:r>
      <w:r>
        <w:rPr>
          <w:b/>
        </w:rPr>
        <w:t>5</w:t>
      </w:r>
      <w:r w:rsidR="001F1C8A">
        <w:rPr>
          <w:b/>
        </w:rPr>
        <w:tab/>
      </w:r>
      <w:r w:rsidR="00E66F2D">
        <w:rPr>
          <w:b/>
        </w:rPr>
        <w:t xml:space="preserve">LB53 </w:t>
      </w:r>
    </w:p>
    <w:p w:rsidR="00E66F2D" w:rsidRDefault="00E66F2D" w:rsidP="00E66F2D">
      <w:pPr>
        <w:tabs>
          <w:tab w:val="left" w:pos="1080"/>
        </w:tabs>
        <w:ind w:left="1080"/>
      </w:pPr>
      <w:r>
        <w:t>Results:</w:t>
      </w:r>
    </w:p>
    <w:p w:rsidR="00E66F2D" w:rsidRPr="00E66F2D" w:rsidRDefault="00E66F2D" w:rsidP="00E66F2D">
      <w:pPr>
        <w:numPr>
          <w:ilvl w:val="0"/>
          <w:numId w:val="31"/>
        </w:numPr>
        <w:rPr>
          <w:szCs w:val="24"/>
        </w:rPr>
      </w:pPr>
      <w:r w:rsidRPr="00E66F2D">
        <w:rPr>
          <w:szCs w:val="24"/>
        </w:rPr>
        <w:t>Voters     224</w:t>
      </w:r>
    </w:p>
    <w:p w:rsidR="00E66F2D" w:rsidRPr="00E66F2D" w:rsidRDefault="00E66F2D" w:rsidP="00E66F2D">
      <w:pPr>
        <w:numPr>
          <w:ilvl w:val="1"/>
          <w:numId w:val="31"/>
        </w:numPr>
        <w:rPr>
          <w:szCs w:val="24"/>
        </w:rPr>
      </w:pPr>
      <w:r w:rsidRPr="00E66F2D">
        <w:rPr>
          <w:szCs w:val="24"/>
        </w:rPr>
        <w:t>Voted      178 (79.5%)</w:t>
      </w:r>
    </w:p>
    <w:p w:rsidR="00E66F2D" w:rsidRPr="00E66F2D" w:rsidRDefault="00E66F2D" w:rsidP="00E66F2D">
      <w:pPr>
        <w:numPr>
          <w:ilvl w:val="1"/>
          <w:numId w:val="31"/>
        </w:numPr>
        <w:rPr>
          <w:szCs w:val="24"/>
        </w:rPr>
      </w:pPr>
      <w:r w:rsidRPr="00E66F2D">
        <w:rPr>
          <w:szCs w:val="24"/>
        </w:rPr>
        <w:t>Yes         120 (73.6%)</w:t>
      </w:r>
    </w:p>
    <w:p w:rsidR="00E66F2D" w:rsidRPr="00E66F2D" w:rsidRDefault="00E66F2D" w:rsidP="00E66F2D">
      <w:pPr>
        <w:numPr>
          <w:ilvl w:val="1"/>
          <w:numId w:val="31"/>
        </w:numPr>
        <w:rPr>
          <w:szCs w:val="24"/>
        </w:rPr>
      </w:pPr>
      <w:r w:rsidRPr="00E66F2D">
        <w:rPr>
          <w:szCs w:val="24"/>
        </w:rPr>
        <w:t>No            43</w:t>
      </w:r>
    </w:p>
    <w:p w:rsidR="00E66F2D" w:rsidRPr="00E66F2D" w:rsidRDefault="00E66F2D" w:rsidP="00E66F2D">
      <w:pPr>
        <w:numPr>
          <w:ilvl w:val="1"/>
          <w:numId w:val="31"/>
        </w:numPr>
        <w:rPr>
          <w:szCs w:val="24"/>
        </w:rPr>
      </w:pPr>
      <w:r w:rsidRPr="00E66F2D">
        <w:rPr>
          <w:szCs w:val="24"/>
        </w:rPr>
        <w:t>Abstain    15 (8.4%)</w:t>
      </w:r>
    </w:p>
    <w:p w:rsidR="00E66F2D" w:rsidRPr="00E66F2D" w:rsidRDefault="00E66F2D" w:rsidP="00E66F2D">
      <w:pPr>
        <w:numPr>
          <w:ilvl w:val="0"/>
          <w:numId w:val="31"/>
        </w:numPr>
        <w:rPr>
          <w:szCs w:val="24"/>
        </w:rPr>
      </w:pPr>
      <w:r w:rsidRPr="00E66F2D">
        <w:rPr>
          <w:szCs w:val="24"/>
        </w:rPr>
        <w:t>Comments         1643</w:t>
      </w:r>
    </w:p>
    <w:p w:rsidR="00E66F2D" w:rsidRPr="00E66F2D" w:rsidRDefault="00E66F2D" w:rsidP="00E66F2D">
      <w:pPr>
        <w:numPr>
          <w:ilvl w:val="1"/>
          <w:numId w:val="31"/>
        </w:numPr>
        <w:rPr>
          <w:szCs w:val="24"/>
        </w:rPr>
      </w:pPr>
      <w:r w:rsidRPr="00E66F2D">
        <w:rPr>
          <w:szCs w:val="24"/>
        </w:rPr>
        <w:t>Editorial      491</w:t>
      </w:r>
    </w:p>
    <w:p w:rsidR="00E66F2D" w:rsidRPr="00E66F2D" w:rsidRDefault="00E66F2D" w:rsidP="00E66F2D">
      <w:pPr>
        <w:numPr>
          <w:ilvl w:val="1"/>
          <w:numId w:val="31"/>
        </w:numPr>
        <w:rPr>
          <w:szCs w:val="24"/>
        </w:rPr>
      </w:pPr>
      <w:r w:rsidRPr="00E66F2D">
        <w:rPr>
          <w:szCs w:val="24"/>
        </w:rPr>
        <w:t>Technical 1152</w:t>
      </w:r>
    </w:p>
    <w:p w:rsidR="00E66F2D" w:rsidRDefault="00E66F2D" w:rsidP="00E66F2D">
      <w:pPr>
        <w:tabs>
          <w:tab w:val="left" w:pos="1080"/>
        </w:tabs>
        <w:ind w:left="1080"/>
      </w:pPr>
    </w:p>
    <w:p w:rsidR="00E66F2D" w:rsidRDefault="00E66F2D" w:rsidP="00E66F2D">
      <w:pPr>
        <w:tabs>
          <w:tab w:val="left" w:pos="1080"/>
        </w:tabs>
        <w:ind w:left="1080"/>
      </w:pPr>
      <w:r>
        <w:t xml:space="preserve">The Letter Ballot </w:t>
      </w:r>
      <w:r w:rsidR="00225AA0">
        <w:t xml:space="preserve">was valid with more than 50% of voter return and less than 30% of voters abstaining but it </w:t>
      </w:r>
      <w:r>
        <w:t>failed due to less than 75% approval.</w:t>
      </w:r>
    </w:p>
    <w:p w:rsidR="00EA6DF5" w:rsidRDefault="00EA6DF5" w:rsidP="008A2528">
      <w:pPr>
        <w:tabs>
          <w:tab w:val="left" w:pos="1080"/>
        </w:tabs>
        <w:ind w:left="720"/>
        <w:rPr>
          <w:b/>
        </w:rPr>
      </w:pPr>
      <w:r>
        <w:rPr>
          <w:b/>
        </w:rPr>
        <w:t>Comment Resolution Process</w:t>
      </w:r>
    </w:p>
    <w:p w:rsidR="007F2D22" w:rsidRDefault="007F2D22" w:rsidP="008A2528">
      <w:pPr>
        <w:tabs>
          <w:tab w:val="left" w:pos="1080"/>
        </w:tabs>
        <w:ind w:left="720"/>
      </w:pPr>
      <w:r>
        <w:t>The chair advised the group on the IEEE requirements of letter ballot comment resolution.  The chair further advised the group to treat all comments as per their merits and not by the commenter’s vote; the rationale being that the primary purpose of the comments is to improve the quality of the draft and not to turn “no” voters to “yes” voters.</w:t>
      </w:r>
    </w:p>
    <w:p w:rsidR="00EA6DF5" w:rsidRDefault="007F2D22" w:rsidP="008A2528">
      <w:pPr>
        <w:tabs>
          <w:tab w:val="left" w:pos="1080"/>
        </w:tabs>
        <w:ind w:left="720"/>
      </w:pPr>
      <w:r>
        <w:t>The group agreed to the following comment resolution process:</w:t>
      </w:r>
    </w:p>
    <w:p w:rsidR="00F41E2A" w:rsidRDefault="007F2D22" w:rsidP="007F2D22">
      <w:pPr>
        <w:pStyle w:val="ListParagraph"/>
        <w:numPr>
          <w:ilvl w:val="0"/>
          <w:numId w:val="32"/>
        </w:numPr>
        <w:tabs>
          <w:tab w:val="left" w:pos="1080"/>
        </w:tabs>
      </w:pPr>
      <w:r>
        <w:t>Define</w:t>
      </w:r>
      <w:r w:rsidR="00F41E2A" w:rsidRPr="007F2D22">
        <w:t xml:space="preserve"> comment resolution </w:t>
      </w:r>
      <w:r>
        <w:t xml:space="preserve">categories and </w:t>
      </w:r>
      <w:r w:rsidR="009B63EE">
        <w:t xml:space="preserve">name </w:t>
      </w:r>
      <w:r w:rsidR="00F41E2A" w:rsidRPr="007F2D22">
        <w:t>team leads</w:t>
      </w:r>
    </w:p>
    <w:p w:rsidR="007F2D22" w:rsidRPr="007F2D22" w:rsidRDefault="007F2D22" w:rsidP="007F2D22">
      <w:pPr>
        <w:pStyle w:val="ListParagraph"/>
        <w:numPr>
          <w:ilvl w:val="0"/>
          <w:numId w:val="32"/>
        </w:numPr>
        <w:tabs>
          <w:tab w:val="left" w:pos="1080"/>
        </w:tabs>
      </w:pPr>
      <w:r>
        <w:t>Assign categories to each comment</w:t>
      </w:r>
    </w:p>
    <w:p w:rsidR="00F41E2A" w:rsidRPr="007F2D22" w:rsidRDefault="00F41E2A" w:rsidP="007F2D22">
      <w:pPr>
        <w:pStyle w:val="ListParagraph"/>
        <w:numPr>
          <w:ilvl w:val="0"/>
          <w:numId w:val="32"/>
        </w:numPr>
        <w:tabs>
          <w:tab w:val="left" w:pos="1080"/>
        </w:tabs>
      </w:pPr>
      <w:r w:rsidRPr="007F2D22">
        <w:t>Categorize comments as per team</w:t>
      </w:r>
    </w:p>
    <w:p w:rsidR="00F41E2A" w:rsidRPr="007F2D22" w:rsidRDefault="00F41E2A" w:rsidP="007F2D22">
      <w:pPr>
        <w:pStyle w:val="ListParagraph"/>
        <w:numPr>
          <w:ilvl w:val="0"/>
          <w:numId w:val="32"/>
        </w:numPr>
        <w:tabs>
          <w:tab w:val="left" w:pos="1080"/>
        </w:tabs>
      </w:pPr>
      <w:r w:rsidRPr="007F2D22">
        <w:t xml:space="preserve">First review of comments into </w:t>
      </w:r>
      <w:r w:rsidR="00F15EBB">
        <w:t>resolution classes</w:t>
      </w:r>
    </w:p>
    <w:p w:rsidR="00F41E2A" w:rsidRPr="007F2D22" w:rsidRDefault="00F41E2A" w:rsidP="007F2D22">
      <w:pPr>
        <w:pStyle w:val="ListParagraph"/>
        <w:numPr>
          <w:ilvl w:val="1"/>
          <w:numId w:val="32"/>
        </w:numPr>
        <w:tabs>
          <w:tab w:val="left" w:pos="1080"/>
        </w:tabs>
      </w:pPr>
      <w:r w:rsidRPr="007F2D22">
        <w:t>More information from commenter needed</w:t>
      </w:r>
    </w:p>
    <w:p w:rsidR="00F41E2A" w:rsidRPr="007F2D22" w:rsidRDefault="00F41E2A" w:rsidP="007F2D22">
      <w:pPr>
        <w:pStyle w:val="ListParagraph"/>
        <w:numPr>
          <w:ilvl w:val="1"/>
          <w:numId w:val="32"/>
        </w:numPr>
        <w:tabs>
          <w:tab w:val="left" w:pos="1080"/>
        </w:tabs>
      </w:pPr>
      <w:r w:rsidRPr="007F2D22">
        <w:t>Out of scope</w:t>
      </w:r>
    </w:p>
    <w:p w:rsidR="00F41E2A" w:rsidRPr="007F2D22" w:rsidRDefault="00F41E2A" w:rsidP="007F2D22">
      <w:pPr>
        <w:pStyle w:val="ListParagraph"/>
        <w:numPr>
          <w:ilvl w:val="1"/>
          <w:numId w:val="32"/>
        </w:numPr>
        <w:tabs>
          <w:tab w:val="left" w:pos="1080"/>
        </w:tabs>
      </w:pPr>
      <w:r w:rsidRPr="007F2D22">
        <w:t>Straightforward resolution (i.e. just do it)</w:t>
      </w:r>
    </w:p>
    <w:p w:rsidR="00F41E2A" w:rsidRPr="007F2D22" w:rsidRDefault="00F41E2A" w:rsidP="007F2D22">
      <w:pPr>
        <w:pStyle w:val="ListParagraph"/>
        <w:numPr>
          <w:ilvl w:val="1"/>
          <w:numId w:val="32"/>
        </w:numPr>
        <w:tabs>
          <w:tab w:val="left" w:pos="1080"/>
        </w:tabs>
      </w:pPr>
      <w:r w:rsidRPr="007F2D22">
        <w:t>Contradictory/contentious</w:t>
      </w:r>
    </w:p>
    <w:p w:rsidR="00F41E2A" w:rsidRPr="007F2D22" w:rsidRDefault="00F41E2A" w:rsidP="007F2D22">
      <w:pPr>
        <w:pStyle w:val="ListParagraph"/>
        <w:numPr>
          <w:ilvl w:val="0"/>
          <w:numId w:val="32"/>
        </w:numPr>
        <w:tabs>
          <w:tab w:val="left" w:pos="1080"/>
        </w:tabs>
      </w:pPr>
      <w:r w:rsidRPr="007F2D22">
        <w:t xml:space="preserve">Send out emails to </w:t>
      </w:r>
      <w:proofErr w:type="spellStart"/>
      <w:r w:rsidRPr="007F2D22">
        <w:t>commenters</w:t>
      </w:r>
      <w:proofErr w:type="spellEnd"/>
      <w:r w:rsidRPr="007F2D22">
        <w:t xml:space="preserve"> requesting additional information</w:t>
      </w:r>
    </w:p>
    <w:p w:rsidR="00F41E2A" w:rsidRPr="007F2D22" w:rsidRDefault="00F41E2A" w:rsidP="007F2D22">
      <w:pPr>
        <w:pStyle w:val="ListParagraph"/>
        <w:numPr>
          <w:ilvl w:val="1"/>
          <w:numId w:val="32"/>
        </w:numPr>
        <w:tabs>
          <w:tab w:val="left" w:pos="1080"/>
        </w:tabs>
      </w:pPr>
      <w:r w:rsidRPr="007F2D22">
        <w:t>If no response within ~1-2 week(s), comment will be rejected</w:t>
      </w:r>
    </w:p>
    <w:p w:rsidR="00F41E2A" w:rsidRPr="007F2D22" w:rsidRDefault="00F41E2A" w:rsidP="007F2D22">
      <w:pPr>
        <w:pStyle w:val="ListParagraph"/>
        <w:numPr>
          <w:ilvl w:val="0"/>
          <w:numId w:val="32"/>
        </w:numPr>
        <w:tabs>
          <w:tab w:val="left" w:pos="1080"/>
        </w:tabs>
      </w:pPr>
      <w:r w:rsidRPr="007F2D22">
        <w:t>Comment resolution team to work on non-contentious comments</w:t>
      </w:r>
    </w:p>
    <w:p w:rsidR="007F2D22" w:rsidRPr="00EA6DF5" w:rsidRDefault="00AC5B32" w:rsidP="007F2D22">
      <w:pPr>
        <w:pStyle w:val="ListParagraph"/>
        <w:numPr>
          <w:ilvl w:val="0"/>
          <w:numId w:val="32"/>
        </w:numPr>
        <w:tabs>
          <w:tab w:val="left" w:pos="1080"/>
        </w:tabs>
      </w:pPr>
      <w:r>
        <w:t>Those</w:t>
      </w:r>
      <w:r w:rsidR="00F41E2A" w:rsidRPr="007F2D22">
        <w:t xml:space="preserve"> comments with high potential for conflict should be scheduled for a face-face meeting</w:t>
      </w:r>
    </w:p>
    <w:p w:rsidR="00EA6DF5" w:rsidRDefault="00EA6DF5" w:rsidP="008A2528">
      <w:pPr>
        <w:tabs>
          <w:tab w:val="left" w:pos="1080"/>
        </w:tabs>
        <w:ind w:left="720"/>
        <w:rPr>
          <w:b/>
        </w:rPr>
      </w:pPr>
      <w:r>
        <w:rPr>
          <w:b/>
        </w:rPr>
        <w:t>Resolutions</w:t>
      </w:r>
    </w:p>
    <w:p w:rsidR="00EA6DF5" w:rsidRPr="00EA6DF5" w:rsidRDefault="00EA6DF5" w:rsidP="008A2528">
      <w:pPr>
        <w:tabs>
          <w:tab w:val="left" w:pos="1080"/>
        </w:tabs>
        <w:ind w:left="720"/>
      </w:pPr>
      <w:r w:rsidRPr="00EA6DF5">
        <w:t>The group agreed to the following resolutions:</w:t>
      </w:r>
    </w:p>
    <w:p w:rsidR="00EA6DF5" w:rsidRPr="00EA6DF5" w:rsidRDefault="00EA6DF5" w:rsidP="00EA6DF5">
      <w:pPr>
        <w:pStyle w:val="ListParagraph"/>
        <w:numPr>
          <w:ilvl w:val="0"/>
          <w:numId w:val="28"/>
        </w:numPr>
        <w:tabs>
          <w:tab w:val="left" w:pos="1080"/>
        </w:tabs>
      </w:pPr>
      <w:r w:rsidRPr="00EA6DF5">
        <w:t>Accept (A)</w:t>
      </w:r>
      <w:r w:rsidR="009B63EE">
        <w:t xml:space="preserve"> – comment and proposed change are agree</w:t>
      </w:r>
      <w:r w:rsidR="00F025C1">
        <w:t>d</w:t>
      </w:r>
      <w:r w:rsidR="009B63EE">
        <w:t xml:space="preserve"> upon</w:t>
      </w:r>
    </w:p>
    <w:p w:rsidR="00EA6DF5" w:rsidRPr="00EA6DF5" w:rsidRDefault="00EA6DF5" w:rsidP="00EA6DF5">
      <w:pPr>
        <w:pStyle w:val="ListParagraph"/>
        <w:numPr>
          <w:ilvl w:val="0"/>
          <w:numId w:val="28"/>
        </w:numPr>
        <w:tabs>
          <w:tab w:val="left" w:pos="1080"/>
        </w:tabs>
      </w:pPr>
      <w:r w:rsidRPr="00EA6DF5">
        <w:t>Accept in Principle (</w:t>
      </w:r>
      <w:proofErr w:type="spellStart"/>
      <w:r w:rsidRPr="00EA6DF5">
        <w:t>AiP</w:t>
      </w:r>
      <w:proofErr w:type="spellEnd"/>
      <w:r w:rsidRPr="00EA6DF5">
        <w:t>)</w:t>
      </w:r>
      <w:r w:rsidR="009B63EE">
        <w:t xml:space="preserve"> – comment is agreed upon but with a different propose change</w:t>
      </w:r>
    </w:p>
    <w:p w:rsidR="00EA6DF5" w:rsidRPr="00EA6DF5" w:rsidRDefault="00EA6DF5" w:rsidP="00EA6DF5">
      <w:pPr>
        <w:pStyle w:val="ListParagraph"/>
        <w:numPr>
          <w:ilvl w:val="0"/>
          <w:numId w:val="28"/>
        </w:numPr>
        <w:tabs>
          <w:tab w:val="left" w:pos="1080"/>
        </w:tabs>
      </w:pPr>
      <w:r w:rsidRPr="00EA6DF5">
        <w:t>Reject (R)</w:t>
      </w:r>
      <w:r w:rsidR="009B63EE">
        <w:t xml:space="preserve"> – comment and proposed change are not agree upon, reason for rejection will be stated in the comment database</w:t>
      </w:r>
    </w:p>
    <w:p w:rsidR="00EA6DF5" w:rsidRPr="00EA6DF5" w:rsidRDefault="00EA6DF5" w:rsidP="00EA6DF5">
      <w:pPr>
        <w:pStyle w:val="ListParagraph"/>
        <w:numPr>
          <w:ilvl w:val="0"/>
          <w:numId w:val="28"/>
        </w:numPr>
        <w:tabs>
          <w:tab w:val="left" w:pos="1080"/>
        </w:tabs>
      </w:pPr>
      <w:r w:rsidRPr="00EA6DF5">
        <w:t>Withdrawn (W)</w:t>
      </w:r>
      <w:r w:rsidR="009B63EE">
        <w:t xml:space="preserve"> – comment and proposed change were withdrawn by commenter</w:t>
      </w:r>
    </w:p>
    <w:p w:rsidR="001F1C8A" w:rsidRPr="008A2528" w:rsidRDefault="008A2528" w:rsidP="008A2528">
      <w:pPr>
        <w:tabs>
          <w:tab w:val="left" w:pos="1080"/>
        </w:tabs>
        <w:ind w:left="720"/>
        <w:rPr>
          <w:b/>
        </w:rPr>
      </w:pPr>
      <w:r w:rsidRPr="008A2528">
        <w:rPr>
          <w:b/>
        </w:rPr>
        <w:t>Categorization</w:t>
      </w:r>
    </w:p>
    <w:p w:rsidR="008A2528" w:rsidRPr="008A2528" w:rsidRDefault="008A2528" w:rsidP="00E66F2D">
      <w:pPr>
        <w:tabs>
          <w:tab w:val="left" w:pos="1080"/>
        </w:tabs>
        <w:ind w:left="1080"/>
      </w:pPr>
      <w:r>
        <w:t>The group agreed to categorize the comments as per the following c</w:t>
      </w:r>
      <w:r w:rsidRPr="008A2528">
        <w:t>ategories</w:t>
      </w:r>
      <w:r>
        <w:t xml:space="preserve"> and leads</w:t>
      </w:r>
      <w:r w:rsidRPr="008A2528">
        <w:t>:</w:t>
      </w:r>
    </w:p>
    <w:p w:rsidR="008A2528" w:rsidRPr="008A2528" w:rsidRDefault="008A2528" w:rsidP="008A2528">
      <w:pPr>
        <w:pStyle w:val="ListParagraph"/>
        <w:numPr>
          <w:ilvl w:val="0"/>
          <w:numId w:val="28"/>
        </w:numPr>
        <w:tabs>
          <w:tab w:val="left" w:pos="1080"/>
        </w:tabs>
      </w:pPr>
      <w:r w:rsidRPr="008A2528">
        <w:t>DSME</w:t>
      </w:r>
      <w:r>
        <w:tab/>
      </w:r>
      <w:r>
        <w:tab/>
      </w:r>
      <w:proofErr w:type="spellStart"/>
      <w:r>
        <w:t>Myung</w:t>
      </w:r>
      <w:proofErr w:type="spellEnd"/>
      <w:r>
        <w:t xml:space="preserve"> Lee</w:t>
      </w:r>
    </w:p>
    <w:p w:rsidR="008A2528" w:rsidRDefault="008A2528" w:rsidP="008A2528">
      <w:pPr>
        <w:pStyle w:val="ListParagraph"/>
        <w:numPr>
          <w:ilvl w:val="0"/>
          <w:numId w:val="28"/>
        </w:numPr>
        <w:tabs>
          <w:tab w:val="left" w:pos="1080"/>
        </w:tabs>
      </w:pPr>
      <w:r>
        <w:t>TSCH</w:t>
      </w:r>
      <w:r>
        <w:tab/>
      </w:r>
      <w:r>
        <w:tab/>
        <w:t>Jonathan Simon</w:t>
      </w:r>
    </w:p>
    <w:p w:rsidR="008A2528" w:rsidRDefault="008A2528" w:rsidP="008A2528">
      <w:pPr>
        <w:pStyle w:val="ListParagraph"/>
        <w:numPr>
          <w:ilvl w:val="0"/>
          <w:numId w:val="28"/>
        </w:numPr>
        <w:tabs>
          <w:tab w:val="left" w:pos="1080"/>
        </w:tabs>
      </w:pPr>
      <w:r>
        <w:t>LE</w:t>
      </w:r>
      <w:r>
        <w:tab/>
      </w:r>
      <w:r>
        <w:tab/>
        <w:t>Wei Hong</w:t>
      </w:r>
    </w:p>
    <w:p w:rsidR="008A2528" w:rsidRDefault="008A2528" w:rsidP="008A2528">
      <w:pPr>
        <w:pStyle w:val="ListParagraph"/>
        <w:numPr>
          <w:ilvl w:val="0"/>
          <w:numId w:val="28"/>
        </w:numPr>
        <w:tabs>
          <w:tab w:val="left" w:pos="1080"/>
        </w:tabs>
      </w:pPr>
      <w:r>
        <w:t>LL</w:t>
      </w:r>
      <w:r>
        <w:tab/>
      </w:r>
      <w:r>
        <w:tab/>
        <w:t>Michael Bahr</w:t>
      </w:r>
    </w:p>
    <w:p w:rsidR="008A2528" w:rsidRDefault="008A2528" w:rsidP="008A2528">
      <w:pPr>
        <w:pStyle w:val="ListParagraph"/>
        <w:numPr>
          <w:ilvl w:val="0"/>
          <w:numId w:val="28"/>
        </w:numPr>
        <w:tabs>
          <w:tab w:val="left" w:pos="1080"/>
        </w:tabs>
      </w:pPr>
      <w:r>
        <w:t>EBR</w:t>
      </w:r>
      <w:r>
        <w:tab/>
      </w:r>
      <w:r>
        <w:tab/>
        <w:t>Pat Kinney</w:t>
      </w:r>
    </w:p>
    <w:p w:rsidR="008A2528" w:rsidRDefault="008A2528" w:rsidP="008A2528">
      <w:pPr>
        <w:pStyle w:val="ListParagraph"/>
        <w:numPr>
          <w:ilvl w:val="0"/>
          <w:numId w:val="28"/>
        </w:numPr>
        <w:tabs>
          <w:tab w:val="left" w:pos="1080"/>
        </w:tabs>
      </w:pPr>
      <w:r>
        <w:t>ESOR</w:t>
      </w:r>
      <w:r>
        <w:tab/>
      </w:r>
      <w:r>
        <w:tab/>
        <w:t xml:space="preserve">Will San </w:t>
      </w:r>
      <w:proofErr w:type="spellStart"/>
      <w:r>
        <w:t>Filippo</w:t>
      </w:r>
      <w:proofErr w:type="spellEnd"/>
      <w:r>
        <w:t xml:space="preserve">/Robert </w:t>
      </w:r>
      <w:proofErr w:type="spellStart"/>
      <w:r>
        <w:t>Cragie</w:t>
      </w:r>
      <w:proofErr w:type="spellEnd"/>
    </w:p>
    <w:p w:rsidR="008A2528" w:rsidRDefault="008A2528" w:rsidP="008A2528">
      <w:pPr>
        <w:pStyle w:val="ListParagraph"/>
        <w:numPr>
          <w:ilvl w:val="0"/>
          <w:numId w:val="28"/>
        </w:numPr>
        <w:tabs>
          <w:tab w:val="left" w:pos="1080"/>
        </w:tabs>
      </w:pPr>
      <w:r>
        <w:t>General</w:t>
      </w:r>
      <w:r>
        <w:tab/>
        <w:t>Pat Kinney</w:t>
      </w:r>
    </w:p>
    <w:p w:rsidR="008A2528" w:rsidRDefault="008A2528" w:rsidP="008A2528">
      <w:pPr>
        <w:pStyle w:val="ListParagraph"/>
        <w:numPr>
          <w:ilvl w:val="0"/>
          <w:numId w:val="28"/>
        </w:numPr>
        <w:tabs>
          <w:tab w:val="left" w:pos="1080"/>
        </w:tabs>
      </w:pPr>
      <w:r>
        <w:t>4F</w:t>
      </w:r>
      <w:r>
        <w:tab/>
      </w:r>
      <w:r>
        <w:tab/>
        <w:t>Tim Harrington</w:t>
      </w:r>
    </w:p>
    <w:p w:rsidR="008A2528" w:rsidRDefault="008A2528" w:rsidP="008A2528">
      <w:pPr>
        <w:pStyle w:val="ListParagraph"/>
        <w:numPr>
          <w:ilvl w:val="0"/>
          <w:numId w:val="28"/>
        </w:numPr>
        <w:tabs>
          <w:tab w:val="left" w:pos="1080"/>
        </w:tabs>
      </w:pPr>
      <w:r>
        <w:t>4G</w:t>
      </w:r>
      <w:r>
        <w:tab/>
      </w:r>
      <w:r>
        <w:tab/>
      </w:r>
      <w:proofErr w:type="spellStart"/>
      <w:r>
        <w:t>Wun-Cheol</w:t>
      </w:r>
      <w:proofErr w:type="spellEnd"/>
      <w:r>
        <w:t xml:space="preserve"> </w:t>
      </w:r>
      <w:proofErr w:type="spellStart"/>
      <w:r>
        <w:t>Jeuog</w:t>
      </w:r>
      <w:proofErr w:type="spellEnd"/>
      <w:r>
        <w:t xml:space="preserve">/Greg </w:t>
      </w:r>
      <w:proofErr w:type="spellStart"/>
      <w:r>
        <w:t>Gillooly</w:t>
      </w:r>
      <w:proofErr w:type="spellEnd"/>
    </w:p>
    <w:p w:rsidR="008A2528" w:rsidRDefault="008A2528" w:rsidP="008A2528">
      <w:pPr>
        <w:pStyle w:val="ListParagraph"/>
        <w:numPr>
          <w:ilvl w:val="0"/>
          <w:numId w:val="28"/>
        </w:numPr>
        <w:tabs>
          <w:tab w:val="left" w:pos="1080"/>
        </w:tabs>
      </w:pPr>
      <w:r>
        <w:t>Metrics</w:t>
      </w:r>
      <w:r>
        <w:tab/>
        <w:t>Tim Godfrey</w:t>
      </w:r>
    </w:p>
    <w:p w:rsidR="008A2528" w:rsidRPr="008A2528" w:rsidRDefault="008A2528" w:rsidP="008A2528">
      <w:pPr>
        <w:pStyle w:val="ListParagraph"/>
        <w:numPr>
          <w:ilvl w:val="0"/>
          <w:numId w:val="28"/>
        </w:numPr>
        <w:tabs>
          <w:tab w:val="left" w:pos="1080"/>
        </w:tabs>
      </w:pPr>
      <w:proofErr w:type="spellStart"/>
      <w:r>
        <w:t>FastA</w:t>
      </w:r>
      <w:proofErr w:type="spellEnd"/>
      <w:r>
        <w:tab/>
      </w:r>
      <w:r>
        <w:tab/>
        <w:t>Betty Zhao</w:t>
      </w:r>
    </w:p>
    <w:p w:rsidR="00EA6DF5" w:rsidRDefault="00EA6DF5" w:rsidP="00EA6DF5">
      <w:pPr>
        <w:ind w:left="720"/>
      </w:pPr>
      <w:r>
        <w:t xml:space="preserve">The group then started the effort of categorizing the comments with the results capture in the consolidate comment document </w:t>
      </w:r>
      <w:r w:rsidR="00624D40">
        <w:t>15-10-0321-02.</w:t>
      </w:r>
    </w:p>
    <w:p w:rsidR="001F1C8A" w:rsidRPr="00094654" w:rsidRDefault="00EA6DF5" w:rsidP="001F1C8A">
      <w:r w:rsidRPr="00EA6DF5">
        <w:rPr>
          <w:b/>
        </w:rPr>
        <w:t>10:00</w:t>
      </w:r>
      <w:r>
        <w:tab/>
      </w:r>
      <w:r w:rsidR="001F1C8A">
        <w:t xml:space="preserve">meeting recessed </w:t>
      </w:r>
    </w:p>
    <w:p w:rsidR="00815D19" w:rsidRPr="00A800D0" w:rsidRDefault="00B473DE" w:rsidP="00815D19">
      <w:pPr>
        <w:pStyle w:val="Heading1"/>
        <w:keepNext w:val="0"/>
        <w:ind w:left="720" w:hanging="720"/>
        <w:rPr>
          <w:bCs/>
        </w:rPr>
      </w:pPr>
      <w:bookmarkStart w:id="3" w:name="_Toc262333678"/>
      <w:r>
        <w:t>Wednes</w:t>
      </w:r>
      <w:r w:rsidR="00815D19">
        <w:t>day, 1</w:t>
      </w:r>
      <w:r>
        <w:t>9</w:t>
      </w:r>
      <w:r w:rsidR="00815D19">
        <w:t xml:space="preserve"> </w:t>
      </w:r>
      <w:r>
        <w:t>May</w:t>
      </w:r>
      <w:r w:rsidR="00815D19">
        <w:t xml:space="preserve"> 2010, 13:30 (PM1)</w:t>
      </w:r>
      <w:bookmarkEnd w:id="3"/>
    </w:p>
    <w:p w:rsidR="00BF3BA1" w:rsidRDefault="00815D19" w:rsidP="00BF3BA1">
      <w:pPr>
        <w:ind w:left="810" w:hanging="810"/>
      </w:pPr>
      <w:r>
        <w:rPr>
          <w:b/>
        </w:rPr>
        <w:t>13</w:t>
      </w:r>
      <w:r w:rsidRPr="00881B66">
        <w:rPr>
          <w:b/>
        </w:rPr>
        <w:t>:</w:t>
      </w:r>
      <w:r w:rsidR="00BF3BA1">
        <w:rPr>
          <w:b/>
        </w:rPr>
        <w:t>35</w:t>
      </w:r>
      <w:r>
        <w:tab/>
      </w:r>
      <w:r w:rsidR="00BF3BA1">
        <w:t>Chair called the meeting to order</w:t>
      </w:r>
    </w:p>
    <w:p w:rsidR="00F977D7" w:rsidRDefault="00624D40" w:rsidP="006B50D7">
      <w:pPr>
        <w:ind w:left="810"/>
      </w:pPr>
      <w:r>
        <w:t>Comment categorization continued with results captured in document 15-10-0321-02</w:t>
      </w:r>
    </w:p>
    <w:p w:rsidR="00DE6F6F" w:rsidRDefault="00DE6F6F" w:rsidP="00DE6F6F">
      <w:r w:rsidRPr="00AB1B90">
        <w:rPr>
          <w:b/>
        </w:rPr>
        <w:t>15:</w:t>
      </w:r>
      <w:r w:rsidR="00624D40">
        <w:rPr>
          <w:b/>
        </w:rPr>
        <w:t>2</w:t>
      </w:r>
      <w:r w:rsidRPr="00AB1B90">
        <w:rPr>
          <w:b/>
        </w:rPr>
        <w:t>0</w:t>
      </w:r>
      <w:r>
        <w:tab/>
        <w:t>Meeting recessed</w:t>
      </w:r>
      <w:r w:rsidR="004F6D13">
        <w:t xml:space="preserve"> by chair</w:t>
      </w:r>
    </w:p>
    <w:p w:rsidR="001F1C8A" w:rsidRDefault="00815D19" w:rsidP="001F1C8A">
      <w:pPr>
        <w:pStyle w:val="Heading1"/>
      </w:pPr>
      <w:bookmarkStart w:id="4" w:name="_Toc262333679"/>
      <w:r>
        <w:t>Thursday, 2</w:t>
      </w:r>
      <w:r w:rsidR="00F048EF">
        <w:t>0</w:t>
      </w:r>
      <w:r w:rsidR="001F1C8A">
        <w:t xml:space="preserve"> </w:t>
      </w:r>
      <w:r w:rsidR="00F048EF">
        <w:t>May</w:t>
      </w:r>
      <w:r>
        <w:t xml:space="preserve"> 2010, 8:00 (A</w:t>
      </w:r>
      <w:r w:rsidR="001F1C8A">
        <w:t>M1)</w:t>
      </w:r>
      <w:bookmarkEnd w:id="4"/>
    </w:p>
    <w:p w:rsidR="00C55631" w:rsidRDefault="00284CF0" w:rsidP="001F1C8A">
      <w:pPr>
        <w:ind w:left="720" w:hanging="720"/>
      </w:pPr>
      <w:r>
        <w:rPr>
          <w:b/>
        </w:rPr>
        <w:t>8</w:t>
      </w:r>
      <w:r w:rsidR="001F1C8A" w:rsidRPr="00881B66">
        <w:rPr>
          <w:b/>
        </w:rPr>
        <w:t>:</w:t>
      </w:r>
      <w:r w:rsidR="004D35D3">
        <w:rPr>
          <w:b/>
        </w:rPr>
        <w:t>24</w:t>
      </w:r>
      <w:r w:rsidR="001F1C8A">
        <w:tab/>
      </w:r>
      <w:r w:rsidR="00EA4E9A">
        <w:t>Meeting called to order</w:t>
      </w:r>
    </w:p>
    <w:p w:rsidR="006B50D7" w:rsidRDefault="006B50D7" w:rsidP="006B50D7">
      <w:pPr>
        <w:ind w:left="810"/>
      </w:pPr>
      <w:r>
        <w:t>Comment categorization continued until completion with results captured in document 15-10-0321-02</w:t>
      </w:r>
    </w:p>
    <w:p w:rsidR="001F1C8A" w:rsidRPr="00E130EA" w:rsidRDefault="004D35D3" w:rsidP="001F1C8A">
      <w:r>
        <w:rPr>
          <w:b/>
        </w:rPr>
        <w:t>10</w:t>
      </w:r>
      <w:r w:rsidR="001D2502" w:rsidRPr="001D2502">
        <w:rPr>
          <w:b/>
        </w:rPr>
        <w:t>:</w:t>
      </w:r>
      <w:r>
        <w:rPr>
          <w:b/>
        </w:rPr>
        <w:t>00</w:t>
      </w:r>
      <w:r w:rsidR="001D2502">
        <w:tab/>
      </w:r>
      <w:r w:rsidR="001F1C8A">
        <w:t xml:space="preserve">Chair recessed the meeting </w:t>
      </w:r>
    </w:p>
    <w:p w:rsidR="00044072" w:rsidRDefault="00815D19" w:rsidP="00044072">
      <w:pPr>
        <w:pStyle w:val="Heading1"/>
      </w:pPr>
      <w:bookmarkStart w:id="5" w:name="_Toc262333680"/>
      <w:r>
        <w:t>Thursday, 2</w:t>
      </w:r>
      <w:r w:rsidR="00F048EF">
        <w:t>0</w:t>
      </w:r>
      <w:r w:rsidR="00044072">
        <w:t xml:space="preserve"> </w:t>
      </w:r>
      <w:r w:rsidR="00F048EF">
        <w:t>May</w:t>
      </w:r>
      <w:r>
        <w:t xml:space="preserve"> 2010, 10:30 (A</w:t>
      </w:r>
      <w:r w:rsidR="00044072">
        <w:t>M2)</w:t>
      </w:r>
      <w:bookmarkEnd w:id="5"/>
    </w:p>
    <w:p w:rsidR="002D12D0" w:rsidRPr="00F70149" w:rsidRDefault="00284CF0" w:rsidP="002D12D0">
      <w:r>
        <w:rPr>
          <w:b/>
        </w:rPr>
        <w:t>10</w:t>
      </w:r>
      <w:r w:rsidR="002D12D0">
        <w:rPr>
          <w:b/>
        </w:rPr>
        <w:t>:</w:t>
      </w:r>
      <w:r w:rsidR="004D35D3">
        <w:rPr>
          <w:b/>
        </w:rPr>
        <w:t>40</w:t>
      </w:r>
      <w:r w:rsidR="002D12D0">
        <w:tab/>
        <w:t>Chair called meeting to order</w:t>
      </w:r>
    </w:p>
    <w:p w:rsidR="00A553A5" w:rsidRDefault="004D35D3" w:rsidP="004D35D3">
      <w:pPr>
        <w:ind w:left="720"/>
      </w:pPr>
      <w:r>
        <w:t>Chair advised the group that the comments were more appropriate for TG4g needed to be sent to TG4g before noon to allow TG4g to review them.  Accordingly two comments: “it is not clear what the term ‘symbol’ means for the OFDM PHY” (195-210, 213-226, 228-236, 1094-1109, 1112-1125, 1127-1135) and “the OFDM PHY has many modulation and coding schemes….” (168, 193, 227, 237, 963, 1014, 1015, 1126, and 1137) were identified as being not MAC issues</w:t>
      </w:r>
      <w:r w:rsidR="00A553A5">
        <w:t>. Document 350r0 was created to list these comments.</w:t>
      </w:r>
    </w:p>
    <w:p w:rsidR="00A553A5" w:rsidRDefault="00A553A5" w:rsidP="004D35D3">
      <w:pPr>
        <w:ind w:left="720"/>
      </w:pPr>
      <w:r>
        <w:t xml:space="preserve">Motion: </w:t>
      </w:r>
      <w:r w:rsidRPr="00A553A5">
        <w:rPr>
          <w:i/>
        </w:rPr>
        <w:t xml:space="preserve">TG4e rejects the </w:t>
      </w:r>
      <w:proofErr w:type="gramStart"/>
      <w:r w:rsidRPr="00A553A5">
        <w:rPr>
          <w:i/>
        </w:rPr>
        <w:t>comments as listed in document 15-10-350-00 as out of scope and recommends</w:t>
      </w:r>
      <w:proofErr w:type="gramEnd"/>
      <w:r w:rsidRPr="00A553A5">
        <w:rPr>
          <w:i/>
        </w:rPr>
        <w:t xml:space="preserve"> that TG4g consider them as related to the implementation of OFDM.</w:t>
      </w:r>
    </w:p>
    <w:p w:rsidR="00A553A5" w:rsidRDefault="00A553A5" w:rsidP="004D35D3">
      <w:pPr>
        <w:ind w:left="720"/>
      </w:pPr>
      <w:r>
        <w:t xml:space="preserve">Moved by Will San </w:t>
      </w:r>
      <w:proofErr w:type="spellStart"/>
      <w:r>
        <w:t>Filippo</w:t>
      </w:r>
      <w:proofErr w:type="spellEnd"/>
      <w:r>
        <w:t xml:space="preserve"> and seconded by Tim Godfrey.  Upon no further discussion </w:t>
      </w:r>
      <w:proofErr w:type="gramStart"/>
      <w:r>
        <w:t>nor</w:t>
      </w:r>
      <w:proofErr w:type="gramEnd"/>
      <w:r>
        <w:t xml:space="preserve"> objection the motion carries.</w:t>
      </w:r>
    </w:p>
    <w:p w:rsidR="00824845" w:rsidRDefault="00824845" w:rsidP="004D35D3">
      <w:pPr>
        <w:ind w:left="720"/>
      </w:pPr>
      <w:r w:rsidRPr="00824845">
        <w:t xml:space="preserve">Discussion ensued as to how to start comment resolution.  </w:t>
      </w:r>
    </w:p>
    <w:p w:rsidR="00824845" w:rsidRDefault="00824845" w:rsidP="004D35D3">
      <w:pPr>
        <w:ind w:left="720"/>
      </w:pPr>
      <w:r>
        <w:t>The breakdown of technical comments per category was:</w:t>
      </w:r>
    </w:p>
    <w:p w:rsidR="00824845" w:rsidRDefault="00824845" w:rsidP="004D35D3">
      <w:pPr>
        <w:pStyle w:val="ListParagraph"/>
        <w:numPr>
          <w:ilvl w:val="0"/>
          <w:numId w:val="34"/>
        </w:numPr>
        <w:ind w:left="1440"/>
      </w:pPr>
      <w:r>
        <w:t>DSME</w:t>
      </w:r>
      <w:r>
        <w:tab/>
      </w:r>
      <w:r>
        <w:tab/>
        <w:t>331</w:t>
      </w:r>
    </w:p>
    <w:p w:rsidR="00824845" w:rsidRDefault="00824845" w:rsidP="004D35D3">
      <w:pPr>
        <w:pStyle w:val="ListParagraph"/>
        <w:numPr>
          <w:ilvl w:val="0"/>
          <w:numId w:val="34"/>
        </w:numPr>
        <w:ind w:left="1440"/>
      </w:pPr>
      <w:r>
        <w:t>TSCH</w:t>
      </w:r>
      <w:r>
        <w:tab/>
      </w:r>
      <w:r>
        <w:tab/>
        <w:t>226</w:t>
      </w:r>
    </w:p>
    <w:p w:rsidR="00824845" w:rsidRDefault="00824845" w:rsidP="004D35D3">
      <w:pPr>
        <w:pStyle w:val="ListParagraph"/>
        <w:numPr>
          <w:ilvl w:val="0"/>
          <w:numId w:val="34"/>
        </w:numPr>
        <w:ind w:left="1440"/>
      </w:pPr>
      <w:r>
        <w:t>ESOR</w:t>
      </w:r>
      <w:r>
        <w:tab/>
      </w:r>
      <w:r>
        <w:tab/>
        <w:t>186</w:t>
      </w:r>
    </w:p>
    <w:p w:rsidR="00824845" w:rsidRDefault="00824845" w:rsidP="004D35D3">
      <w:pPr>
        <w:pStyle w:val="ListParagraph"/>
        <w:numPr>
          <w:ilvl w:val="0"/>
          <w:numId w:val="34"/>
        </w:numPr>
        <w:ind w:left="1440"/>
      </w:pPr>
      <w:r>
        <w:t>General</w:t>
      </w:r>
      <w:r>
        <w:tab/>
        <w:t>144</w:t>
      </w:r>
    </w:p>
    <w:p w:rsidR="00824845" w:rsidRDefault="00824845" w:rsidP="004D35D3">
      <w:pPr>
        <w:pStyle w:val="ListParagraph"/>
        <w:numPr>
          <w:ilvl w:val="0"/>
          <w:numId w:val="34"/>
        </w:numPr>
        <w:ind w:left="1440"/>
      </w:pPr>
      <w:r>
        <w:t>4G</w:t>
      </w:r>
      <w:r>
        <w:tab/>
      </w:r>
      <w:r>
        <w:tab/>
        <w:t>124</w:t>
      </w:r>
    </w:p>
    <w:p w:rsidR="00824845" w:rsidRDefault="008C0226" w:rsidP="004D35D3">
      <w:pPr>
        <w:pStyle w:val="ListParagraph"/>
        <w:numPr>
          <w:ilvl w:val="0"/>
          <w:numId w:val="34"/>
        </w:numPr>
        <w:ind w:left="1440"/>
      </w:pPr>
      <w:r>
        <w:t>LL</w:t>
      </w:r>
      <w:r>
        <w:tab/>
      </w:r>
      <w:r>
        <w:tab/>
        <w:t>99</w:t>
      </w:r>
    </w:p>
    <w:p w:rsidR="008C0226" w:rsidRDefault="008C0226" w:rsidP="004D35D3">
      <w:pPr>
        <w:pStyle w:val="ListParagraph"/>
        <w:numPr>
          <w:ilvl w:val="0"/>
          <w:numId w:val="34"/>
        </w:numPr>
        <w:ind w:left="1440"/>
      </w:pPr>
      <w:r>
        <w:t>LE</w:t>
      </w:r>
      <w:r>
        <w:tab/>
      </w:r>
      <w:r>
        <w:tab/>
        <w:t>26</w:t>
      </w:r>
    </w:p>
    <w:p w:rsidR="008C0226" w:rsidRDefault="008C0226" w:rsidP="004D35D3">
      <w:pPr>
        <w:pStyle w:val="ListParagraph"/>
        <w:numPr>
          <w:ilvl w:val="0"/>
          <w:numId w:val="34"/>
        </w:numPr>
        <w:ind w:left="1440"/>
      </w:pPr>
      <w:r>
        <w:t>4F</w:t>
      </w:r>
      <w:r>
        <w:tab/>
      </w:r>
      <w:r>
        <w:tab/>
        <w:t>10</w:t>
      </w:r>
    </w:p>
    <w:p w:rsidR="008C0226" w:rsidRDefault="008C0226" w:rsidP="004D35D3">
      <w:pPr>
        <w:pStyle w:val="ListParagraph"/>
        <w:numPr>
          <w:ilvl w:val="0"/>
          <w:numId w:val="34"/>
        </w:numPr>
        <w:ind w:left="1440"/>
      </w:pPr>
      <w:r>
        <w:t>Metrics</w:t>
      </w:r>
      <w:r>
        <w:tab/>
        <w:t>5</w:t>
      </w:r>
    </w:p>
    <w:p w:rsidR="000C31D7" w:rsidRDefault="000E550A" w:rsidP="004D35D3">
      <w:pPr>
        <w:ind w:left="720"/>
      </w:pPr>
      <w:r>
        <w:t>It was agreed to split into two teams</w:t>
      </w:r>
      <w:r w:rsidR="00824845" w:rsidRPr="00824845">
        <w:t xml:space="preserve"> </w:t>
      </w:r>
      <w:r w:rsidR="008C0226">
        <w:t xml:space="preserve">to address the largest number of comments; </w:t>
      </w:r>
      <w:r w:rsidR="00824845" w:rsidRPr="00824845">
        <w:t xml:space="preserve">DSME and ESOR </w:t>
      </w:r>
      <w:r w:rsidR="008C0226">
        <w:t xml:space="preserve">went off </w:t>
      </w:r>
      <w:r w:rsidR="00824845" w:rsidRPr="00824845">
        <w:t>to start comment resolution.</w:t>
      </w:r>
    </w:p>
    <w:p w:rsidR="006C5363" w:rsidRPr="00044072" w:rsidRDefault="00284CF0" w:rsidP="006C5363">
      <w:r>
        <w:rPr>
          <w:b/>
        </w:rPr>
        <w:t>12</w:t>
      </w:r>
      <w:r w:rsidR="006C5363" w:rsidRPr="006C5363">
        <w:rPr>
          <w:b/>
        </w:rPr>
        <w:t>:3</w:t>
      </w:r>
      <w:r w:rsidR="00A553A5">
        <w:rPr>
          <w:b/>
        </w:rPr>
        <w:t>0</w:t>
      </w:r>
      <w:r w:rsidR="006C5363">
        <w:tab/>
        <w:t>meeting recessed until Thursday PM1</w:t>
      </w:r>
    </w:p>
    <w:p w:rsidR="001F1C8A" w:rsidRDefault="00815D19" w:rsidP="001F1C8A">
      <w:pPr>
        <w:pStyle w:val="Heading1"/>
        <w:keepNext w:val="0"/>
      </w:pPr>
      <w:bookmarkStart w:id="6" w:name="_Toc262333681"/>
      <w:r>
        <w:t>Thursday, 2</w:t>
      </w:r>
      <w:r w:rsidR="00F048EF">
        <w:t>0</w:t>
      </w:r>
      <w:r w:rsidR="001F1C8A">
        <w:t xml:space="preserve"> </w:t>
      </w:r>
      <w:r w:rsidR="00F048EF">
        <w:t>May</w:t>
      </w:r>
      <w:r>
        <w:t xml:space="preserve"> 2010</w:t>
      </w:r>
      <w:r w:rsidR="001F1C8A">
        <w:t>, 13:30 (PM1)</w:t>
      </w:r>
      <w:bookmarkEnd w:id="6"/>
    </w:p>
    <w:p w:rsidR="001F1C8A" w:rsidRDefault="00B91DFC" w:rsidP="001F1C8A">
      <w:bookmarkStart w:id="7" w:name="_Toc214352027"/>
      <w:r>
        <w:rPr>
          <w:b/>
        </w:rPr>
        <w:t>13:</w:t>
      </w:r>
      <w:r w:rsidR="00824845">
        <w:rPr>
          <w:b/>
        </w:rPr>
        <w:t>43</w:t>
      </w:r>
      <w:r w:rsidR="001F1C8A">
        <w:tab/>
        <w:t>Chair called meeting to order</w:t>
      </w:r>
      <w:bookmarkEnd w:id="7"/>
    </w:p>
    <w:p w:rsidR="0036282D" w:rsidRDefault="0036282D" w:rsidP="0036282D">
      <w:pPr>
        <w:ind w:left="720"/>
      </w:pPr>
      <w:r>
        <w:t>The DSME team defined the process that they would follow to resolve comments; i.e. by working on them individually and then discussing them on conference calls.</w:t>
      </w:r>
    </w:p>
    <w:p w:rsidR="0036282D" w:rsidRDefault="0036282D" w:rsidP="0036282D">
      <w:pPr>
        <w:ind w:left="720"/>
      </w:pPr>
      <w:r>
        <w:t xml:space="preserve">The ESOR team reviewed the history of the scheme present on the draft and then worked on resolving their comments on a comment by comment basis.  Of the comments designated as ESOR, the team identified 57 as being related to frame control, 10 to split frames, 20 to enhanced security, 20 miscellaneous, 25 </w:t>
      </w:r>
      <w:r w:rsidR="004E2FDC">
        <w:t xml:space="preserve">comments </w:t>
      </w:r>
      <w:r>
        <w:t xml:space="preserve">that should be reassigned to DSME, 7 that should be reassigned to LL, and 1 that should be reassigned to TSCH.  </w:t>
      </w:r>
    </w:p>
    <w:p w:rsidR="0036282D" w:rsidRPr="00824845" w:rsidRDefault="0036282D" w:rsidP="0036282D">
      <w:pPr>
        <w:ind w:left="720"/>
      </w:pPr>
      <w:r>
        <w:t xml:space="preserve">Discussion ensued as to the best way to resolve the frame control </w:t>
      </w:r>
      <w:r w:rsidR="00C651BC">
        <w:t xml:space="preserve">and split frame </w:t>
      </w:r>
      <w:r>
        <w:t>comments</w:t>
      </w:r>
      <w:r w:rsidR="00C651BC">
        <w:t xml:space="preserve">.  The ESOR team believed that the </w:t>
      </w:r>
      <w:proofErr w:type="spellStart"/>
      <w:r w:rsidR="00C651BC">
        <w:t>commenters</w:t>
      </w:r>
      <w:proofErr w:type="spellEnd"/>
      <w:r w:rsidR="00C651BC">
        <w:t xml:space="preserve"> did not understand the draft’s frame control concept.  Discussion ensued as to how to remedy the situation; either draft text to better explain the system or to change frame control to make it simpler.</w:t>
      </w:r>
      <w:r w:rsidR="00EF1C67">
        <w:t xml:space="preserve">  Michael Bahr presented 15-09-825-03 as a simpler frame control mechanism that accomplished the needs of TG4f, LL, and the other groups.  After discussion of the effect of changing frame control fields</w:t>
      </w:r>
      <w:r w:rsidR="000249C8">
        <w:t xml:space="preserve">, there were no objections to changing the frame control scheme to that proposed by </w:t>
      </w:r>
      <w:r w:rsidR="00EF1C67">
        <w:t>Michael Bahr</w:t>
      </w:r>
      <w:r w:rsidR="000249C8">
        <w:t>.  Michael Bahr agreed to</w:t>
      </w:r>
      <w:r w:rsidR="00EF1C67">
        <w:t xml:space="preserve"> </w:t>
      </w:r>
      <w:r w:rsidR="000249C8">
        <w:t>draft</w:t>
      </w:r>
      <w:r w:rsidR="00EF1C67">
        <w:t xml:space="preserve"> the changes to 802.15.4-2006 to achieve the frame control field scheme as described in doc 825r3 and to identify all current frame control field text that should be removed from the draft.  Furthermore Michael Bahr agreed to supply a schedule for the above efforts.</w:t>
      </w:r>
    </w:p>
    <w:p w:rsidR="00D772BB" w:rsidRDefault="00D772BB" w:rsidP="00BC138E">
      <w:pPr>
        <w:ind w:left="720"/>
      </w:pPr>
    </w:p>
    <w:p w:rsidR="00D772BB" w:rsidRPr="00F70149" w:rsidRDefault="00D772BB" w:rsidP="00D772BB">
      <w:r w:rsidRPr="00D772BB">
        <w:rPr>
          <w:b/>
        </w:rPr>
        <w:t>15:47</w:t>
      </w:r>
      <w:r>
        <w:tab/>
        <w:t>Chair recessed until PM2</w:t>
      </w:r>
    </w:p>
    <w:p w:rsidR="00B91DFC" w:rsidRDefault="00B91DFC" w:rsidP="00B91DFC">
      <w:pPr>
        <w:pStyle w:val="Heading1"/>
        <w:keepNext w:val="0"/>
      </w:pPr>
      <w:bookmarkStart w:id="8" w:name="_Toc262333682"/>
      <w:r>
        <w:t>Thursday, 2</w:t>
      </w:r>
      <w:r w:rsidR="00F048EF">
        <w:t>0</w:t>
      </w:r>
      <w:r>
        <w:t xml:space="preserve"> </w:t>
      </w:r>
      <w:r w:rsidR="00F048EF">
        <w:t>May</w:t>
      </w:r>
      <w:r>
        <w:t xml:space="preserve"> 2010, 16:00 (PM2)</w:t>
      </w:r>
      <w:bookmarkEnd w:id="8"/>
    </w:p>
    <w:p w:rsidR="00B91DFC" w:rsidRPr="00F70149" w:rsidRDefault="00B91DFC" w:rsidP="00B91DFC">
      <w:r>
        <w:rPr>
          <w:b/>
        </w:rPr>
        <w:t>16:0</w:t>
      </w:r>
      <w:r w:rsidR="00EF1C67">
        <w:rPr>
          <w:b/>
        </w:rPr>
        <w:t>7</w:t>
      </w:r>
      <w:r>
        <w:tab/>
        <w:t>Chair called meeting to order</w:t>
      </w:r>
    </w:p>
    <w:p w:rsidR="00BC138E" w:rsidRDefault="00EF1C67" w:rsidP="004E2FDC">
      <w:pPr>
        <w:ind w:left="810"/>
      </w:pPr>
      <w:r>
        <w:t xml:space="preserve">Discussion ensued as to major TG4g concerns. </w:t>
      </w:r>
      <w:r w:rsidR="00BC138E">
        <w:t xml:space="preserve"> </w:t>
      </w:r>
      <w:r w:rsidR="004E2FDC">
        <w:t>It was generally agreed that the TG4g comments would be the basis for any MAC changes.</w:t>
      </w:r>
    </w:p>
    <w:p w:rsidR="004E2FDC" w:rsidRPr="00BC138E" w:rsidRDefault="004E2FDC" w:rsidP="004E2FDC">
      <w:pPr>
        <w:ind w:left="810"/>
      </w:pPr>
      <w:r>
        <w:t>Discussion ensued as to the need for a face to face ad hoc.  An ad hoc would allow discussion and resolution of contentious comments.  It was agreed that collocating with TG4g’s ad hoc would be best.  There were no objections to the ad hoc being held on 7</w:t>
      </w:r>
      <w:proofErr w:type="gramStart"/>
      <w:r>
        <w:t>,8,9</w:t>
      </w:r>
      <w:proofErr w:type="gramEnd"/>
      <w:r>
        <w:t xml:space="preserve"> July in the San Diego area.  The group reviewed the TG4e closing report 15-10-0359-00 and approved it.</w:t>
      </w:r>
    </w:p>
    <w:p w:rsidR="002B436D" w:rsidRDefault="001F1C8A" w:rsidP="001F1C8A">
      <w:r w:rsidRPr="00F70149">
        <w:rPr>
          <w:b/>
        </w:rPr>
        <w:t>1</w:t>
      </w:r>
      <w:r w:rsidR="007D5F00">
        <w:rPr>
          <w:b/>
        </w:rPr>
        <w:t>7</w:t>
      </w:r>
      <w:r w:rsidRPr="00F70149">
        <w:rPr>
          <w:b/>
        </w:rPr>
        <w:t>:</w:t>
      </w:r>
      <w:r w:rsidR="004E2FDC">
        <w:rPr>
          <w:b/>
        </w:rPr>
        <w:t>2</w:t>
      </w:r>
      <w:r w:rsidR="00934610">
        <w:rPr>
          <w:b/>
        </w:rPr>
        <w:t>4</w:t>
      </w:r>
      <w:r>
        <w:tab/>
        <w:t>Meeting adjourned</w:t>
      </w:r>
    </w:p>
    <w:sectPr w:rsidR="002B436D"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2D" w:rsidRDefault="0036282D">
      <w:r>
        <w:separator/>
      </w:r>
    </w:p>
  </w:endnote>
  <w:endnote w:type="continuationSeparator" w:id="0">
    <w:p w:rsidR="0036282D" w:rsidRDefault="00362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2D" w:rsidRDefault="0036282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2D" w:rsidRDefault="0036282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2D" w:rsidRDefault="0036282D">
      <w:r>
        <w:separator/>
      </w:r>
    </w:p>
  </w:footnote>
  <w:footnote w:type="continuationSeparator" w:id="0">
    <w:p w:rsidR="0036282D" w:rsidRDefault="0036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2D" w:rsidRDefault="00362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2010</w:t>
    </w:r>
    <w:r>
      <w:rPr>
        <w:b/>
        <w:sz w:val="28"/>
      </w:rPr>
      <w:fldChar w:fldCharType="end"/>
    </w:r>
    <w:r>
      <w:rPr>
        <w:b/>
        <w:sz w:val="28"/>
      </w:rPr>
      <w:tab/>
      <w:t xml:space="preserve"> IEEE P802.15-</w:t>
    </w:r>
    <w:fldSimple w:instr=" DOCPROPERTY &quot;Category&quot;  \* MERGEFORMAT ">
      <w:r w:rsidRPr="006C58DF">
        <w:rPr>
          <w:b/>
          <w:sz w:val="28"/>
        </w:rPr>
        <w:t>&lt;15-10-0370-00-004e&gt;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2D" w:rsidRDefault="0036282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6">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9"/>
  </w:num>
  <w:num w:numId="3">
    <w:abstractNumId w:val="12"/>
  </w:num>
  <w:num w:numId="4">
    <w:abstractNumId w:val="29"/>
  </w:num>
  <w:num w:numId="5">
    <w:abstractNumId w:val="1"/>
  </w:num>
  <w:num w:numId="6">
    <w:abstractNumId w:val="16"/>
  </w:num>
  <w:num w:numId="7">
    <w:abstractNumId w:val="27"/>
  </w:num>
  <w:num w:numId="8">
    <w:abstractNumId w:val="30"/>
  </w:num>
  <w:num w:numId="9">
    <w:abstractNumId w:val="5"/>
  </w:num>
  <w:num w:numId="10">
    <w:abstractNumId w:val="32"/>
  </w:num>
  <w:num w:numId="11">
    <w:abstractNumId w:val="4"/>
  </w:num>
  <w:num w:numId="12">
    <w:abstractNumId w:val="20"/>
  </w:num>
  <w:num w:numId="13">
    <w:abstractNumId w:val="2"/>
  </w:num>
  <w:num w:numId="14">
    <w:abstractNumId w:val="3"/>
  </w:num>
  <w:num w:numId="15">
    <w:abstractNumId w:val="7"/>
  </w:num>
  <w:num w:numId="16">
    <w:abstractNumId w:val="18"/>
  </w:num>
  <w:num w:numId="17">
    <w:abstractNumId w:val="26"/>
  </w:num>
  <w:num w:numId="18">
    <w:abstractNumId w:val="13"/>
  </w:num>
  <w:num w:numId="19">
    <w:abstractNumId w:val="28"/>
  </w:num>
  <w:num w:numId="20">
    <w:abstractNumId w:val="6"/>
  </w:num>
  <w:num w:numId="21">
    <w:abstractNumId w:val="22"/>
  </w:num>
  <w:num w:numId="22">
    <w:abstractNumId w:val="10"/>
  </w:num>
  <w:num w:numId="23">
    <w:abstractNumId w:val="21"/>
  </w:num>
  <w:num w:numId="24">
    <w:abstractNumId w:val="11"/>
  </w:num>
  <w:num w:numId="25">
    <w:abstractNumId w:val="17"/>
  </w:num>
  <w:num w:numId="26">
    <w:abstractNumId w:val="31"/>
  </w:num>
  <w:num w:numId="27">
    <w:abstractNumId w:val="34"/>
  </w:num>
  <w:num w:numId="28">
    <w:abstractNumId w:val="24"/>
  </w:num>
  <w:num w:numId="29">
    <w:abstractNumId w:val="14"/>
  </w:num>
  <w:num w:numId="30">
    <w:abstractNumId w:val="33"/>
  </w:num>
  <w:num w:numId="31">
    <w:abstractNumId w:val="0"/>
  </w:num>
  <w:num w:numId="32">
    <w:abstractNumId w:val="9"/>
  </w:num>
  <w:num w:numId="33">
    <w:abstractNumId w:val="25"/>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01751"/>
    <w:rsid w:val="000249C8"/>
    <w:rsid w:val="00027FF6"/>
    <w:rsid w:val="00044072"/>
    <w:rsid w:val="00054CD5"/>
    <w:rsid w:val="00057FF9"/>
    <w:rsid w:val="000629EE"/>
    <w:rsid w:val="00070FCC"/>
    <w:rsid w:val="00093CA9"/>
    <w:rsid w:val="000B06DB"/>
    <w:rsid w:val="000C31D7"/>
    <w:rsid w:val="000E550A"/>
    <w:rsid w:val="000F6934"/>
    <w:rsid w:val="00104004"/>
    <w:rsid w:val="001166E9"/>
    <w:rsid w:val="00150499"/>
    <w:rsid w:val="00150DCD"/>
    <w:rsid w:val="001538E1"/>
    <w:rsid w:val="001668EE"/>
    <w:rsid w:val="00175752"/>
    <w:rsid w:val="001A03E4"/>
    <w:rsid w:val="001C655E"/>
    <w:rsid w:val="001D2502"/>
    <w:rsid w:val="001D520A"/>
    <w:rsid w:val="001F1C8A"/>
    <w:rsid w:val="002031EF"/>
    <w:rsid w:val="00225AA0"/>
    <w:rsid w:val="002301BB"/>
    <w:rsid w:val="00245667"/>
    <w:rsid w:val="00251358"/>
    <w:rsid w:val="00254D17"/>
    <w:rsid w:val="00270971"/>
    <w:rsid w:val="00270B2D"/>
    <w:rsid w:val="0027347D"/>
    <w:rsid w:val="00284CF0"/>
    <w:rsid w:val="00295CE8"/>
    <w:rsid w:val="002A1029"/>
    <w:rsid w:val="002A7F7E"/>
    <w:rsid w:val="002B29F8"/>
    <w:rsid w:val="002B436D"/>
    <w:rsid w:val="002C5B3E"/>
    <w:rsid w:val="002D12D0"/>
    <w:rsid w:val="002D2997"/>
    <w:rsid w:val="002E0D5D"/>
    <w:rsid w:val="00336303"/>
    <w:rsid w:val="00350B0A"/>
    <w:rsid w:val="0036282D"/>
    <w:rsid w:val="003811F9"/>
    <w:rsid w:val="0038214F"/>
    <w:rsid w:val="00385417"/>
    <w:rsid w:val="003D4609"/>
    <w:rsid w:val="00400D6A"/>
    <w:rsid w:val="00401BA2"/>
    <w:rsid w:val="00431BBB"/>
    <w:rsid w:val="00440092"/>
    <w:rsid w:val="00441AEF"/>
    <w:rsid w:val="00442FA5"/>
    <w:rsid w:val="00445CFD"/>
    <w:rsid w:val="00491692"/>
    <w:rsid w:val="004968ED"/>
    <w:rsid w:val="004A5670"/>
    <w:rsid w:val="004D35D3"/>
    <w:rsid w:val="004E2FDC"/>
    <w:rsid w:val="004F6D13"/>
    <w:rsid w:val="004F763E"/>
    <w:rsid w:val="00513501"/>
    <w:rsid w:val="00530C3D"/>
    <w:rsid w:val="005541A8"/>
    <w:rsid w:val="00557356"/>
    <w:rsid w:val="00585FB8"/>
    <w:rsid w:val="005B010B"/>
    <w:rsid w:val="005C0F9B"/>
    <w:rsid w:val="005E63A1"/>
    <w:rsid w:val="00624D40"/>
    <w:rsid w:val="0065668A"/>
    <w:rsid w:val="00660D69"/>
    <w:rsid w:val="00664B50"/>
    <w:rsid w:val="006A73AA"/>
    <w:rsid w:val="006B50D7"/>
    <w:rsid w:val="006C06B2"/>
    <w:rsid w:val="006C5363"/>
    <w:rsid w:val="006C58DF"/>
    <w:rsid w:val="006D44B0"/>
    <w:rsid w:val="006F15CE"/>
    <w:rsid w:val="00723DA5"/>
    <w:rsid w:val="0074769D"/>
    <w:rsid w:val="00757F3A"/>
    <w:rsid w:val="0077385F"/>
    <w:rsid w:val="00776BE2"/>
    <w:rsid w:val="00790E0E"/>
    <w:rsid w:val="007A6E44"/>
    <w:rsid w:val="007D5F00"/>
    <w:rsid w:val="007F2D22"/>
    <w:rsid w:val="00803E71"/>
    <w:rsid w:val="0080635F"/>
    <w:rsid w:val="00811EA5"/>
    <w:rsid w:val="00815D19"/>
    <w:rsid w:val="00824845"/>
    <w:rsid w:val="008515B1"/>
    <w:rsid w:val="00880324"/>
    <w:rsid w:val="0088278E"/>
    <w:rsid w:val="00891364"/>
    <w:rsid w:val="008A2528"/>
    <w:rsid w:val="008A50EA"/>
    <w:rsid w:val="008B75D0"/>
    <w:rsid w:val="008C0226"/>
    <w:rsid w:val="008E21C7"/>
    <w:rsid w:val="008E4145"/>
    <w:rsid w:val="008F78CF"/>
    <w:rsid w:val="00903D7F"/>
    <w:rsid w:val="00934610"/>
    <w:rsid w:val="0093498D"/>
    <w:rsid w:val="00955AE9"/>
    <w:rsid w:val="00962454"/>
    <w:rsid w:val="00990744"/>
    <w:rsid w:val="00991C67"/>
    <w:rsid w:val="009A25DC"/>
    <w:rsid w:val="009B63EE"/>
    <w:rsid w:val="009C7CB8"/>
    <w:rsid w:val="00A06D4A"/>
    <w:rsid w:val="00A328EE"/>
    <w:rsid w:val="00A329D5"/>
    <w:rsid w:val="00A42CCA"/>
    <w:rsid w:val="00A5239C"/>
    <w:rsid w:val="00A553A5"/>
    <w:rsid w:val="00A579C4"/>
    <w:rsid w:val="00A759BE"/>
    <w:rsid w:val="00A83BD3"/>
    <w:rsid w:val="00A8658A"/>
    <w:rsid w:val="00A95BDF"/>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21A8A"/>
    <w:rsid w:val="00B25AA6"/>
    <w:rsid w:val="00B46E64"/>
    <w:rsid w:val="00B473DE"/>
    <w:rsid w:val="00B91DFC"/>
    <w:rsid w:val="00B937A5"/>
    <w:rsid w:val="00BA15A8"/>
    <w:rsid w:val="00BB0A71"/>
    <w:rsid w:val="00BC06F5"/>
    <w:rsid w:val="00BC138E"/>
    <w:rsid w:val="00BE3AD3"/>
    <w:rsid w:val="00BE43B8"/>
    <w:rsid w:val="00BF3BA1"/>
    <w:rsid w:val="00C15F17"/>
    <w:rsid w:val="00C22674"/>
    <w:rsid w:val="00C23878"/>
    <w:rsid w:val="00C55631"/>
    <w:rsid w:val="00C57895"/>
    <w:rsid w:val="00C651BC"/>
    <w:rsid w:val="00C7510C"/>
    <w:rsid w:val="00C817D7"/>
    <w:rsid w:val="00D0361D"/>
    <w:rsid w:val="00D057D4"/>
    <w:rsid w:val="00D772BB"/>
    <w:rsid w:val="00D86CF5"/>
    <w:rsid w:val="00DA4F46"/>
    <w:rsid w:val="00DB5CD7"/>
    <w:rsid w:val="00DC07AD"/>
    <w:rsid w:val="00DD0A74"/>
    <w:rsid w:val="00DD5351"/>
    <w:rsid w:val="00DE6F6F"/>
    <w:rsid w:val="00E05226"/>
    <w:rsid w:val="00E406D1"/>
    <w:rsid w:val="00E6288F"/>
    <w:rsid w:val="00E66F2D"/>
    <w:rsid w:val="00E74E30"/>
    <w:rsid w:val="00E86B75"/>
    <w:rsid w:val="00E95C94"/>
    <w:rsid w:val="00E95E17"/>
    <w:rsid w:val="00E975AF"/>
    <w:rsid w:val="00EA4E9A"/>
    <w:rsid w:val="00EA6DF5"/>
    <w:rsid w:val="00EB5978"/>
    <w:rsid w:val="00EB64B9"/>
    <w:rsid w:val="00ED37E1"/>
    <w:rsid w:val="00EF06C2"/>
    <w:rsid w:val="00EF1C67"/>
    <w:rsid w:val="00F025C1"/>
    <w:rsid w:val="00F048EF"/>
    <w:rsid w:val="00F15EBB"/>
    <w:rsid w:val="00F4038F"/>
    <w:rsid w:val="00F41E2A"/>
    <w:rsid w:val="00F579C6"/>
    <w:rsid w:val="00F624EC"/>
    <w:rsid w:val="00F65049"/>
    <w:rsid w:val="00F7545E"/>
    <w:rsid w:val="00F8122C"/>
    <w:rsid w:val="00F9502C"/>
    <w:rsid w:val="00F977D7"/>
    <w:rsid w:val="00FA014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D71C-A475-487D-B301-BCB8DE48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5</Pages>
  <Words>1404</Words>
  <Characters>7598</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&lt;Task Group 15.4e Minutes&gt;</vt:lpstr>
      <vt:lpstr>Wednesday, 19 May 2010, 8:00 (AM1)</vt:lpstr>
      <vt:lpstr>Wednesday, 19 May 2010, 13:30 (PM1)</vt:lpstr>
      <vt:lpstr>Thursday, 20 May 2010, 8:00 (AM1)</vt:lpstr>
      <vt:lpstr>Thursday, 20 May 2010, 10:30 (AM2)</vt:lpstr>
      <vt:lpstr>Thursday, 20 May 2010, 13:30 (PM1)</vt:lpstr>
      <vt:lpstr>Thursday, 20 May 2010, 16:00 (PM2)</vt:lpstr>
    </vt:vector>
  </TitlesOfParts>
  <Manager/>
  <Company>&lt;Kinney Consulting LLC&gt;</Company>
  <LinksUpToDate>false</LinksUpToDate>
  <CharactersWithSpaces>8985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26</cp:revision>
  <cp:lastPrinted>2009-12-01T16:52:00Z</cp:lastPrinted>
  <dcterms:created xsi:type="dcterms:W3CDTF">2010-05-23T02:21:00Z</dcterms:created>
  <dcterms:modified xsi:type="dcterms:W3CDTF">2010-05-23T13:50:00Z</dcterms:modified>
  <cp:category>&lt;15-10-0370-00-004e&gt;</cp:category>
</cp:coreProperties>
</file>