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F0E91"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54057">
            <w:pPr>
              <w:pStyle w:val="covertext"/>
            </w:pPr>
            <w:r>
              <w:t>[</w:t>
            </w:r>
            <w:r w:rsidR="00C54057">
              <w:t>10</w:t>
            </w:r>
            <w:r w:rsidR="000F0E91" w:rsidRPr="000F0E91">
              <w:rPr>
                <w:vertAlign w:val="superscript"/>
              </w:rPr>
              <w:t>th</w:t>
            </w:r>
            <w:r w:rsidR="00C4509A">
              <w:t xml:space="preserve"> November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2A337F">
              <w:t>During the March 2010 IEEE 802 Plenary the Medical Body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t>
      </w:r>
      <w:r w:rsidR="00975719">
        <w:rPr>
          <w:rFonts w:ascii="Times New Roman" w:hAnsi="Times New Roman"/>
          <w:i/>
          <w:color w:val="000000"/>
          <w:sz w:val="22"/>
          <w:lang w:eastAsia="ja-JP"/>
        </w:rPr>
        <w:t>LR-</w:t>
      </w:r>
      <w:r w:rsidR="00927E73" w:rsidRPr="00C52B52">
        <w:rPr>
          <w:rFonts w:ascii="Times New Roman" w:hAnsi="Times New Roman" w:hint="eastAsia"/>
          <w:i/>
          <w:color w:val="000000"/>
          <w:sz w:val="22"/>
          <w:lang w:eastAsia="ja-JP"/>
        </w:rPr>
        <w:t>WPAN)</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r w:rsidR="00DD3488">
        <w:rPr>
          <w:rFonts w:ascii="Times New Roman" w:hAnsi="Times New Roman"/>
          <w:i/>
          <w:color w:val="000000"/>
          <w:sz w:val="22"/>
          <w:lang w:eastAsia="ja-JP"/>
        </w:rPr>
        <w:t>e</w:t>
      </w:r>
      <w:r w:rsidR="00C52B52">
        <w:rPr>
          <w:rFonts w:ascii="Times New Roman" w:hAnsi="Times New Roman"/>
          <w:i/>
          <w:color w:val="000000"/>
          <w:sz w:val="22"/>
          <w:lang w:eastAsia="ja-JP"/>
        </w:rPr>
        <w:t>ctrocardiogra</w:t>
      </w:r>
      <w:r w:rsidR="00DD3488">
        <w:rPr>
          <w:rFonts w:ascii="Times New Roman" w:hAnsi="Times New Roman"/>
          <w:i/>
          <w:color w:val="000000"/>
          <w:sz w:val="22"/>
          <w:lang w:eastAsia="ja-JP"/>
        </w:rPr>
        <w:t>p</w:t>
      </w:r>
      <w:r w:rsidR="00C52B52">
        <w:rPr>
          <w:rFonts w:ascii="Times New Roman" w:hAnsi="Times New Roman"/>
          <w:i/>
          <w:color w:val="000000"/>
          <w:sz w:val="22"/>
          <w:lang w:eastAsia="ja-JP"/>
        </w:rPr>
        <w:t xml:space="preserve">hy and the monitoring of pulse </w:t>
      </w:r>
      <w:proofErr w:type="spellStart"/>
      <w:r w:rsidR="00C52B52">
        <w:rPr>
          <w:rFonts w:ascii="Times New Roman" w:hAnsi="Times New Roman"/>
          <w:i/>
          <w:color w:val="000000"/>
          <w:sz w:val="22"/>
          <w:lang w:eastAsia="ja-JP"/>
        </w:rPr>
        <w:t>oximetry</w:t>
      </w:r>
      <w:proofErr w:type="spellEnd"/>
      <w:r w:rsidR="00C52B52">
        <w:rPr>
          <w:rFonts w:ascii="Times New Roman" w:hAnsi="Times New Roman"/>
          <w:i/>
          <w:color w:val="000000"/>
          <w:sz w:val="22"/>
          <w:lang w:eastAsia="ja-JP"/>
        </w:rPr>
        <w:t>,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4 semiconductor manufacturers that are already providing system on chip semiconductor solutions 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Industry consortiums are actively addressing the requirements of ultra low power, </w:t>
      </w:r>
      <w:r w:rsidR="00975719">
        <w:rPr>
          <w:rFonts w:ascii="Times New Roman" w:hAnsi="Times New Roman"/>
          <w:i/>
          <w:sz w:val="22"/>
        </w:rPr>
        <w:t>LR-</w:t>
      </w:r>
      <w:r w:rsidR="005F4555">
        <w:rPr>
          <w:rFonts w:ascii="Times New Roman" w:hAnsi="Times New Roman"/>
          <w:i/>
          <w:sz w:val="22"/>
        </w:rPr>
        <w:t>WPAN</w:t>
      </w:r>
      <w:r w:rsidRPr="00C52B52">
        <w:rPr>
          <w:rFonts w:ascii="Times New Roman" w:hAnsi="Times New Roman"/>
          <w:i/>
          <w:sz w:val="22"/>
        </w:rPr>
        <w:t xml:space="preserve">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 defines a family of standards. All standards shall be in conformance with the</w:t>
      </w: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IEEE 802.1 Architecture, Management, and Interworking documents as follows: 802</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Overview and Architecture, 802.1D, 802.1Q, and parts of 802.1f.</w:t>
      </w:r>
      <w:proofErr w:type="gramEnd"/>
      <w:r w:rsidRPr="00EF174B">
        <w:rPr>
          <w:rFonts w:ascii="Times New Roman" w:hAnsi="Times New Roman"/>
          <w:b/>
        </w:rPr>
        <w:t xml:space="preserve"> If any variances in</w:t>
      </w:r>
    </w:p>
    <w:p w:rsidR="00EF174B" w:rsidRPr="00EF174B" w:rsidRDefault="00EF174B" w:rsidP="00EF174B">
      <w:pPr>
        <w:pStyle w:val="PlainText"/>
        <w:tabs>
          <w:tab w:val="left" w:pos="360"/>
        </w:tabs>
        <w:rPr>
          <w:rFonts w:ascii="Times New Roman" w:hAnsi="Times New Roman"/>
          <w:b/>
        </w:rPr>
      </w:pPr>
      <w:proofErr w:type="gramStart"/>
      <w:r w:rsidRPr="00EF174B">
        <w:rPr>
          <w:rFonts w:ascii="Times New Roman" w:hAnsi="Times New Roman"/>
          <w:b/>
        </w:rPr>
        <w:t>conformance</w:t>
      </w:r>
      <w:proofErr w:type="gramEnd"/>
      <w:r w:rsidRPr="00EF174B">
        <w:rPr>
          <w:rFonts w:ascii="Times New Roman" w:hAnsi="Times New Roman"/>
          <w:b/>
        </w:rPr>
        <w:t xml:space="preserve"> emerge, they shall be thoroughly disclosed and reviewed with 802.</w:t>
      </w:r>
    </w:p>
    <w:p w:rsidR="00EF174B" w:rsidRPr="00EF174B" w:rsidRDefault="00EF174B" w:rsidP="00EF174B">
      <w:pPr>
        <w:pStyle w:val="PlainText"/>
        <w:tabs>
          <w:tab w:val="left" w:pos="360"/>
        </w:tabs>
        <w:rPr>
          <w:rFonts w:ascii="Times New Roman" w:hAnsi="Times New Roman"/>
          <w:b/>
        </w:rPr>
      </w:pPr>
    </w:p>
    <w:p w:rsidR="00EF174B" w:rsidRPr="00EF174B" w:rsidRDefault="00EF174B" w:rsidP="00EF174B">
      <w:pPr>
        <w:pStyle w:val="PlainText"/>
        <w:tabs>
          <w:tab w:val="left" w:pos="360"/>
        </w:tabs>
        <w:rPr>
          <w:rFonts w:ascii="Times New Roman" w:hAnsi="Times New Roman"/>
          <w:b/>
        </w:rPr>
      </w:pPr>
      <w:r w:rsidRPr="00EF174B">
        <w:rPr>
          <w:rFonts w:ascii="Times New Roman" w:hAnsi="Times New Roman"/>
          <w:b/>
        </w:rPr>
        <w:t>Each standard in the IEEE 802 family of standards shall include a definition of managed</w:t>
      </w:r>
    </w:p>
    <w:p w:rsidR="00927E73" w:rsidRPr="001E7E09" w:rsidRDefault="00EF174B" w:rsidP="00927E73">
      <w:pPr>
        <w:pStyle w:val="PlainText"/>
        <w:tabs>
          <w:tab w:val="left" w:pos="360"/>
        </w:tabs>
        <w:rPr>
          <w:rFonts w:ascii="Times New Roman" w:hAnsi="Times New Roman"/>
        </w:rPr>
      </w:pPr>
      <w:proofErr w:type="gramStart"/>
      <w:r w:rsidRPr="00EF174B">
        <w:rPr>
          <w:rFonts w:ascii="Times New Roman" w:hAnsi="Times New Roman"/>
          <w:b/>
        </w:rPr>
        <w:t>objects</w:t>
      </w:r>
      <w:proofErr w:type="gramEnd"/>
      <w:r w:rsidRPr="00EF174B">
        <w:rPr>
          <w:rFonts w:ascii="Times New Roman" w:hAnsi="Times New Roman"/>
          <w:b/>
        </w:rPr>
        <w:t xml:space="preserve"> which are compatible with systems management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C54057" w:rsidP="00927E73">
      <w:pPr>
        <w:pStyle w:val="PlainText"/>
        <w:tabs>
          <w:tab w:val="left" w:pos="360"/>
        </w:tabs>
        <w:rPr>
          <w:rFonts w:ascii="Times New Roman" w:hAnsi="Times New Roman"/>
          <w:i/>
          <w:iCs/>
          <w:color w:val="000000"/>
          <w:sz w:val="22"/>
        </w:rPr>
      </w:pPr>
      <w:r>
        <w:rPr>
          <w:rFonts w:ascii="Times New Roman" w:hAnsi="Times New Roman"/>
          <w:i/>
          <w:iCs/>
          <w:color w:val="000000"/>
          <w:sz w:val="22"/>
          <w:lang w:val="en-GB"/>
        </w:rPr>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927E73" w:rsidRPr="00C52B52">
        <w:rPr>
          <w:rFonts w:ascii="Times New Roman" w:hAnsi="Times New Roman"/>
          <w:i/>
          <w:iCs/>
          <w:color w:val="000000"/>
          <w:sz w:val="22"/>
        </w:rPr>
        <w:t xml:space="preserve">Applications that will use the </w:t>
      </w:r>
      <w:r w:rsidR="000F7A7E">
        <w:rPr>
          <w:rFonts w:ascii="Times New Roman" w:hAnsi="Times New Roman"/>
          <w:i/>
          <w:iCs/>
          <w:color w:val="000000"/>
          <w:sz w:val="22"/>
        </w:rPr>
        <w:t>Medical Body Area Network (</w:t>
      </w:r>
      <w:r w:rsidR="00927E73" w:rsidRPr="00C52B52">
        <w:rPr>
          <w:rFonts w:ascii="Times New Roman" w:hAnsi="Times New Roman"/>
          <w:i/>
          <w:iCs/>
          <w:color w:val="000000"/>
          <w:sz w:val="22"/>
        </w:rPr>
        <w:t>MBAN</w:t>
      </w:r>
      <w:r w:rsidR="000F7A7E">
        <w:rPr>
          <w:rFonts w:ascii="Times New Roman" w:hAnsi="Times New Roman"/>
          <w:i/>
          <w:iCs/>
          <w:color w:val="000000"/>
          <w:sz w:val="22"/>
        </w:rPr>
        <w:t>)</w:t>
      </w:r>
      <w:r w:rsidR="00927E73" w:rsidRPr="00C52B52">
        <w:rPr>
          <w:rFonts w:ascii="Times New Roman" w:hAnsi="Times New Roman"/>
          <w:i/>
          <w:iCs/>
          <w:color w:val="000000"/>
          <w:sz w:val="22"/>
        </w:rPr>
        <w:t xml:space="preserve"> spectrum will be for the transmission of data and most likely be for sensing </w:t>
      </w:r>
      <w:r w:rsidR="000122ED">
        <w:rPr>
          <w:rFonts w:ascii="Times New Roman" w:hAnsi="Times New Roman"/>
          <w:i/>
          <w:iCs/>
          <w:color w:val="000000"/>
          <w:sz w:val="22"/>
        </w:rPr>
        <w:t>and may also be used for</w:t>
      </w:r>
      <w:r w:rsidR="00927E73" w:rsidRPr="00C52B52">
        <w:rPr>
          <w:rFonts w:ascii="Times New Roman" w:hAnsi="Times New Roman"/>
          <w:i/>
          <w:iCs/>
          <w:color w:val="000000"/>
          <w:sz w:val="22"/>
        </w:rPr>
        <w:t xml:space="preserve"> controls. However without this amendment </w:t>
      </w:r>
      <w:r>
        <w:rPr>
          <w:rFonts w:ascii="Times New Roman" w:hAnsi="Times New Roman"/>
          <w:i/>
          <w:iCs/>
          <w:color w:val="000000"/>
          <w:sz w:val="22"/>
        </w:rPr>
        <w:t xml:space="preserve">IEEE </w:t>
      </w:r>
      <w:r w:rsidR="00927E73" w:rsidRPr="00C52B52">
        <w:rPr>
          <w:rFonts w:ascii="Times New Roman" w:hAnsi="Times New Roman"/>
          <w:i/>
          <w:iCs/>
          <w:color w:val="000000"/>
          <w:sz w:val="22"/>
        </w:rPr>
        <w:t xml:space="preserve">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EE64B9"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sidR="00572AD2">
        <w:rPr>
          <w:rFonts w:ascii="Times New Roman" w:hAnsi="Times New Roman"/>
          <w:i/>
          <w:color w:val="000000"/>
          <w:sz w:val="22"/>
          <w:lang w:eastAsia="ja-JP"/>
        </w:rPr>
        <w:t xml:space="preserve"> that makes use of existing silicon solutions</w:t>
      </w:r>
      <w:r w:rsidR="00EE64B9">
        <w:rPr>
          <w:rFonts w:ascii="Times New Roman" w:hAnsi="Times New Roman"/>
          <w:i/>
          <w:color w:val="000000"/>
          <w:sz w:val="22"/>
          <w:lang w:eastAsia="ja-JP"/>
        </w:rPr>
        <w:t>.</w:t>
      </w:r>
    </w:p>
    <w:p w:rsidR="00EE64B9" w:rsidRDefault="00EE64B9" w:rsidP="00927E73">
      <w:pPr>
        <w:pStyle w:val="PlainText"/>
        <w:tabs>
          <w:tab w:val="left" w:pos="360"/>
        </w:tabs>
        <w:rPr>
          <w:rFonts w:ascii="Times New Roman" w:hAnsi="Times New Roman"/>
          <w:i/>
          <w:color w:val="000000"/>
          <w:sz w:val="22"/>
          <w:lang w:eastAsia="ja-JP"/>
        </w:rPr>
      </w:pPr>
    </w:p>
    <w:p w:rsidR="00EE64B9" w:rsidRDefault="00EE64B9"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sidR="00572AD2">
        <w:rPr>
          <w:rFonts w:ascii="Times New Roman" w:hAnsi="Times New Roman"/>
          <w:i/>
          <w:color w:val="000000"/>
          <w:sz w:val="22"/>
          <w:lang w:eastAsia="ja-JP"/>
        </w:rPr>
        <w:t xml:space="preserve"> targets both on and off body applications</w:t>
      </w:r>
      <w:r w:rsidR="00927E73" w:rsidRPr="00C52B52">
        <w:rPr>
          <w:rFonts w:ascii="Times New Roman" w:hAnsi="Times New Roman"/>
          <w:i/>
          <w:color w:val="000000"/>
          <w:sz w:val="22"/>
          <w:lang w:eastAsia="ja-JP"/>
        </w:rPr>
        <w:t>.</w:t>
      </w:r>
    </w:p>
    <w:p w:rsidR="00EE64B9" w:rsidRDefault="00EE64B9" w:rsidP="00927E73">
      <w:pPr>
        <w:pStyle w:val="PlainText"/>
        <w:tabs>
          <w:tab w:val="left" w:pos="360"/>
        </w:tabs>
        <w:rPr>
          <w:rFonts w:ascii="Times New Roman" w:hAnsi="Times New Roman"/>
          <w:i/>
          <w:color w:val="000000"/>
          <w:sz w:val="22"/>
          <w:lang w:eastAsia="ja-JP"/>
        </w:rPr>
      </w:pPr>
    </w:p>
    <w:p w:rsidR="00EE64B9" w:rsidRPr="00EE64B9" w:rsidRDefault="00EE64B9" w:rsidP="00927E73">
      <w:pPr>
        <w:pStyle w:val="PlainText"/>
        <w:tabs>
          <w:tab w:val="left" w:pos="360"/>
        </w:tabs>
        <w:rPr>
          <w:rFonts w:ascii="Times New Roman" w:hAnsi="Times New Roman"/>
          <w:i/>
          <w:color w:val="000000"/>
          <w:sz w:val="28"/>
          <w:lang w:eastAsia="ja-JP"/>
        </w:rPr>
      </w:pPr>
      <w:r>
        <w:rPr>
          <w:rFonts w:ascii="Times New Roman" w:hAnsi="Times New Roman"/>
          <w:i/>
          <w:color w:val="000000"/>
          <w:sz w:val="22"/>
          <w:lang w:eastAsia="ja-JP"/>
        </w:rPr>
        <w:t xml:space="preserve">IEEE </w:t>
      </w:r>
      <w:r w:rsidR="00572AD2">
        <w:rPr>
          <w:rFonts w:ascii="Times New Roman" w:hAnsi="Times New Roman"/>
          <w:i/>
          <w:color w:val="000000"/>
          <w:sz w:val="22"/>
          <w:lang w:eastAsia="ja-JP"/>
        </w:rPr>
        <w:t>802.15</w:t>
      </w:r>
      <w:r>
        <w:rPr>
          <w:rFonts w:ascii="Times New Roman" w:hAnsi="Times New Roman"/>
          <w:i/>
          <w:color w:val="000000"/>
          <w:sz w:val="22"/>
          <w:lang w:eastAsia="ja-JP"/>
        </w:rPr>
        <w:t>.</w:t>
      </w:r>
      <w:r w:rsidR="00572AD2">
        <w:rPr>
          <w:rFonts w:ascii="Times New Roman" w:hAnsi="Times New Roman"/>
          <w:i/>
          <w:color w:val="000000"/>
          <w:sz w:val="22"/>
          <w:lang w:eastAsia="ja-JP"/>
        </w:rPr>
        <w:t xml:space="preserve">6 is addressing </w:t>
      </w:r>
      <w:r>
        <w:rPr>
          <w:rFonts w:ascii="Times New Roman" w:hAnsi="Times New Roman"/>
          <w:i/>
          <w:color w:val="000000"/>
          <w:sz w:val="22"/>
          <w:lang w:eastAsia="ja-JP"/>
        </w:rPr>
        <w:t>communication</w:t>
      </w:r>
      <w:r w:rsidRPr="00EE64B9">
        <w:rPr>
          <w:sz w:val="17"/>
          <w:szCs w:val="17"/>
        </w:rPr>
        <w:t xml:space="preserve"> </w:t>
      </w:r>
      <w:r w:rsidR="000F0E91" w:rsidRPr="000F0E91">
        <w:rPr>
          <w:rFonts w:ascii="Times New Roman" w:hAnsi="Times New Roman"/>
          <w:i/>
          <w:sz w:val="22"/>
          <w:szCs w:val="17"/>
        </w:rPr>
        <w:t>in the vicinity of, or inside a human body</w:t>
      </w:r>
      <w:r w:rsidR="00410378">
        <w:rPr>
          <w:rFonts w:ascii="Times New Roman" w:hAnsi="Times New Roman"/>
          <w:i/>
          <w:sz w:val="22"/>
          <w:szCs w:val="17"/>
        </w:rPr>
        <w:t>.</w:t>
      </w:r>
      <w:r w:rsidR="000F0E91" w:rsidRPr="000F0E91">
        <w:rPr>
          <w:rFonts w:ascii="Times New Roman" w:hAnsi="Times New Roman"/>
          <w:i/>
          <w:color w:val="000000"/>
          <w:sz w:val="32"/>
          <w:lang w:eastAsia="ja-JP"/>
        </w:rPr>
        <w:t xml:space="preserve"> </w:t>
      </w:r>
    </w:p>
    <w:p w:rsidR="00EE64B9" w:rsidRDefault="00EE64B9" w:rsidP="00927E73">
      <w:pPr>
        <w:pStyle w:val="PlainText"/>
        <w:tabs>
          <w:tab w:val="left" w:pos="360"/>
        </w:tabs>
        <w:rPr>
          <w:rFonts w:ascii="Times New Roman" w:hAnsi="Times New Roman"/>
          <w:i/>
          <w:color w:val="000000"/>
          <w:sz w:val="22"/>
          <w:lang w:eastAsia="ja-JP"/>
        </w:rPr>
      </w:pPr>
    </w:p>
    <w:p w:rsidR="00EE64B9" w:rsidRDefault="00EE64B9"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802.15.4</w:t>
      </w:r>
      <w:r>
        <w:rPr>
          <w:rFonts w:ascii="Times New Roman" w:hAnsi="Times New Roman"/>
          <w:i/>
          <w:color w:val="000000"/>
          <w:sz w:val="22"/>
          <w:lang w:eastAsia="ja-JP"/>
        </w:rPr>
        <w:t xml:space="preserve"> will address low </w:t>
      </w:r>
      <w:r w:rsidR="009D2C21">
        <w:rPr>
          <w:rFonts w:ascii="Times New Roman" w:hAnsi="Times New Roman"/>
          <w:i/>
          <w:color w:val="000000"/>
          <w:sz w:val="22"/>
          <w:lang w:eastAsia="ja-JP"/>
        </w:rPr>
        <w:t xml:space="preserve">data </w:t>
      </w:r>
      <w:r>
        <w:rPr>
          <w:rFonts w:ascii="Times New Roman" w:hAnsi="Times New Roman"/>
          <w:i/>
          <w:color w:val="000000"/>
          <w:sz w:val="22"/>
          <w:lang w:eastAsia="ja-JP"/>
        </w:rPr>
        <w:t>rate applications.</w:t>
      </w:r>
    </w:p>
    <w:p w:rsidR="00EE64B9" w:rsidRDefault="00EE64B9" w:rsidP="00927E73">
      <w:pPr>
        <w:pStyle w:val="PlainText"/>
        <w:tabs>
          <w:tab w:val="left" w:pos="360"/>
        </w:tabs>
        <w:rPr>
          <w:rFonts w:ascii="Times New Roman" w:hAnsi="Times New Roman"/>
          <w:i/>
          <w:color w:val="000000"/>
          <w:sz w:val="22"/>
          <w:lang w:eastAsia="ja-JP"/>
        </w:rPr>
      </w:pPr>
    </w:p>
    <w:p w:rsidR="00927E73" w:rsidRDefault="00EE64B9" w:rsidP="00927E73">
      <w:pPr>
        <w:pStyle w:val="PlainText"/>
        <w:tabs>
          <w:tab w:val="left" w:pos="360"/>
        </w:tabs>
        <w:rPr>
          <w:rFonts w:ascii="Times New Roman" w:hAnsi="Times New Roman"/>
          <w:i/>
          <w:color w:val="000000"/>
          <w:sz w:val="22"/>
          <w:lang w:eastAsia="ja-JP"/>
        </w:rPr>
      </w:pPr>
      <w:r>
        <w:rPr>
          <w:rFonts w:ascii="Times New Roman" w:hAnsi="Times New Roman"/>
          <w:i/>
          <w:color w:val="000000"/>
          <w:sz w:val="22"/>
          <w:lang w:eastAsia="ja-JP"/>
        </w:rPr>
        <w:t>IEEE P802.15.6 is</w:t>
      </w:r>
      <w:r w:rsidR="00572AD2">
        <w:rPr>
          <w:rFonts w:ascii="Times New Roman" w:hAnsi="Times New Roman"/>
          <w:i/>
          <w:color w:val="000000"/>
          <w:sz w:val="22"/>
          <w:lang w:eastAsia="ja-JP"/>
        </w:rPr>
        <w:t xml:space="preserve"> targeting </w:t>
      </w:r>
      <w:r w:rsidR="005F4555">
        <w:rPr>
          <w:rFonts w:ascii="Times New Roman" w:hAnsi="Times New Roman"/>
          <w:i/>
          <w:color w:val="000000"/>
          <w:sz w:val="22"/>
          <w:lang w:eastAsia="ja-JP"/>
        </w:rPr>
        <w:t xml:space="preserve">significant </w:t>
      </w:r>
      <w:r w:rsidR="00572AD2">
        <w:rPr>
          <w:rFonts w:ascii="Times New Roman" w:hAnsi="Times New Roman"/>
          <w:i/>
          <w:color w:val="000000"/>
          <w:sz w:val="22"/>
          <w:lang w:eastAsia="ja-JP"/>
        </w:rPr>
        <w:t xml:space="preserve">high data rates </w:t>
      </w:r>
      <w:r w:rsidR="005F4555">
        <w:rPr>
          <w:rFonts w:ascii="Times New Roman" w:hAnsi="Times New Roman"/>
          <w:i/>
          <w:color w:val="000000"/>
          <w:sz w:val="22"/>
          <w:lang w:eastAsia="ja-JP"/>
        </w:rPr>
        <w:t xml:space="preserve">and lower power consumption </w:t>
      </w:r>
      <w:r w:rsidR="00572AD2">
        <w:rPr>
          <w:rFonts w:ascii="Times New Roman" w:hAnsi="Times New Roman"/>
          <w:i/>
          <w:color w:val="000000"/>
          <w:sz w:val="22"/>
          <w:lang w:eastAsia="ja-JP"/>
        </w:rPr>
        <w:t>applications.</w:t>
      </w:r>
    </w:p>
    <w:p w:rsidR="005F4555" w:rsidRDefault="005F4555" w:rsidP="00927E73">
      <w:pPr>
        <w:pStyle w:val="PlainText"/>
        <w:tabs>
          <w:tab w:val="left" w:pos="360"/>
        </w:tabs>
        <w:rPr>
          <w:rFonts w:ascii="Times New Roman" w:hAnsi="Times New Roman"/>
          <w:i/>
          <w:color w:val="000000"/>
          <w:sz w:val="22"/>
          <w:lang w:eastAsia="ja-JP"/>
        </w:rPr>
      </w:pPr>
    </w:p>
    <w:p w:rsidR="005F4555" w:rsidRPr="00C52B52" w:rsidRDefault="005F4555" w:rsidP="00927E73">
      <w:pPr>
        <w:pStyle w:val="PlainText"/>
        <w:tabs>
          <w:tab w:val="left" w:pos="360"/>
        </w:tabs>
        <w:rPr>
          <w:rFonts w:ascii="Times New Roman" w:hAnsi="Times New Roman"/>
          <w:i/>
          <w:color w:val="000000"/>
          <w:sz w:val="22"/>
          <w:lang w:eastAsia="ja-JP"/>
        </w:rPr>
      </w:pPr>
      <w:r>
        <w:rPr>
          <w:rFonts w:ascii="Times New Roman" w:hAnsi="Times New Roman"/>
          <w:i/>
          <w:color w:val="000000"/>
          <w:sz w:val="22"/>
          <w:lang w:eastAsia="ja-JP"/>
        </w:rPr>
        <w:t xml:space="preserve">The proposed amendment to IEEE 802.15.4 will not address </w:t>
      </w:r>
      <w:r w:rsidR="000F0E91" w:rsidRPr="000F0E91">
        <w:rPr>
          <w:rFonts w:ascii="Times New Roman" w:hAnsi="Times New Roman"/>
          <w:i/>
          <w:color w:val="000000"/>
          <w:sz w:val="22"/>
          <w:lang w:eastAsia="ja-JP"/>
        </w:rPr>
        <w:t>specific absorption rates</w:t>
      </w:r>
      <w:r w:rsidR="001F2FBF">
        <w:rPr>
          <w:rFonts w:ascii="Times New Roman" w:hAnsi="Times New Roman"/>
          <w:i/>
          <w:color w:val="000000"/>
          <w:sz w:val="22"/>
          <w:lang w:eastAsia="ja-JP"/>
        </w:rPr>
        <w:t xml:space="preserve"> </w:t>
      </w:r>
      <w:r w:rsidR="00B05655">
        <w:rPr>
          <w:rFonts w:ascii="Times New Roman" w:hAnsi="Times New Roman"/>
          <w:i/>
          <w:color w:val="000000"/>
          <w:sz w:val="22"/>
          <w:lang w:eastAsia="ja-JP"/>
        </w:rPr>
        <w:t>(</w:t>
      </w:r>
      <w:r>
        <w:rPr>
          <w:rFonts w:ascii="Times New Roman" w:hAnsi="Times New Roman"/>
          <w:i/>
          <w:color w:val="000000"/>
          <w:sz w:val="22"/>
          <w:lang w:eastAsia="ja-JP"/>
        </w:rPr>
        <w:t>SAR</w:t>
      </w:r>
      <w:r w:rsidR="00B05655">
        <w:rPr>
          <w:rFonts w:ascii="Times New Roman" w:hAnsi="Times New Roman"/>
          <w:i/>
          <w:color w:val="000000"/>
          <w:sz w:val="22"/>
          <w:lang w:eastAsia="ja-JP"/>
        </w:rPr>
        <w:t>)</w:t>
      </w:r>
      <w:proofErr w:type="gramStart"/>
      <w:r>
        <w:rPr>
          <w:rFonts w:ascii="Times New Roman" w:hAnsi="Times New Roman"/>
          <w:i/>
          <w:color w:val="000000"/>
          <w:sz w:val="22"/>
          <w:lang w:eastAsia="ja-JP"/>
        </w:rPr>
        <w:t>,</w:t>
      </w:r>
      <w:proofErr w:type="gramEnd"/>
      <w:r>
        <w:rPr>
          <w:rFonts w:ascii="Times New Roman" w:hAnsi="Times New Roman"/>
          <w:i/>
          <w:color w:val="000000"/>
          <w:sz w:val="22"/>
          <w:lang w:eastAsia="ja-JP"/>
        </w:rPr>
        <w:t xml:space="preserve"> IEEE P802.15.6 may take SAR into consideration. </w:t>
      </w:r>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This amendment will use the established wireless system functions of </w:t>
      </w:r>
      <w:r w:rsidR="00C54057">
        <w:rPr>
          <w:rFonts w:ascii="Times New Roman" w:hAnsi="Times New Roman"/>
          <w:i/>
          <w:sz w:val="22"/>
        </w:rPr>
        <w:t xml:space="preserve">IEEE </w:t>
      </w:r>
      <w:r w:rsidRPr="00C52B52">
        <w:rPr>
          <w:rFonts w:ascii="Times New Roman" w:hAnsi="Times New Roman"/>
          <w:i/>
          <w:sz w:val="22"/>
        </w:rPr>
        <w:t>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EF174B"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use of the MBAN spectrum will increase the reliability of </w:t>
      </w:r>
      <w:r w:rsidR="00C54057">
        <w:rPr>
          <w:rFonts w:ascii="Times New Roman" w:hAnsi="Times New Roman"/>
          <w:i/>
          <w:sz w:val="22"/>
        </w:rPr>
        <w:t xml:space="preserve">IEEE </w:t>
      </w:r>
      <w:r w:rsidRPr="00C52B52">
        <w:rPr>
          <w:rFonts w:ascii="Times New Roman" w:hAnsi="Times New Roman"/>
          <w:i/>
          <w:sz w:val="22"/>
        </w:rPr>
        <w:t xml:space="preserve">802.15.4 for medical and healthcare applications since this band will be less subject to interference. However </w:t>
      </w:r>
      <w:r w:rsidR="00C54057">
        <w:rPr>
          <w:rFonts w:ascii="Times New Roman" w:hAnsi="Times New Roman"/>
          <w:i/>
          <w:sz w:val="22"/>
        </w:rPr>
        <w:t xml:space="preserve">IEEE </w:t>
      </w:r>
      <w:r w:rsidRPr="00C52B52">
        <w:rPr>
          <w:rFonts w:ascii="Times New Roman" w:hAnsi="Times New Roman"/>
          <w:i/>
          <w:sz w:val="22"/>
        </w:rPr>
        <w:t xml:space="preserve">802.15.4 will eventually coexist with </w:t>
      </w:r>
      <w:r w:rsidR="00C54057">
        <w:rPr>
          <w:rFonts w:ascii="Times New Roman" w:hAnsi="Times New Roman"/>
          <w:i/>
          <w:sz w:val="22"/>
        </w:rPr>
        <w:t>IEEE P</w:t>
      </w:r>
      <w:r w:rsidRPr="00C52B52">
        <w:rPr>
          <w:rFonts w:ascii="Times New Roman" w:hAnsi="Times New Roman"/>
          <w:i/>
          <w:sz w:val="22"/>
        </w:rPr>
        <w:t xml:space="preserve">802.15.6 in the MBAN spectrum and so coexistence between the two systems needs to be addressed. </w:t>
      </w: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927E73"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are already known from 2.4 GHz </w:t>
      </w:r>
      <w:r w:rsidR="00C54057">
        <w:rPr>
          <w:rFonts w:ascii="Times New Roman" w:hAnsi="Times New Roman"/>
          <w:i/>
          <w:sz w:val="22"/>
          <w:szCs w:val="22"/>
        </w:rPr>
        <w:t xml:space="preserve">IEEE </w:t>
      </w:r>
      <w:r w:rsidRPr="00C52B52">
        <w:rPr>
          <w:rFonts w:ascii="Times New Roman" w:hAnsi="Times New Roman"/>
          <w:i/>
          <w:sz w:val="22"/>
          <w:szCs w:val="22"/>
        </w:rPr>
        <w:t>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C1" w:rsidRDefault="009615C1">
      <w:r>
        <w:separator/>
      </w:r>
    </w:p>
  </w:endnote>
  <w:endnote w:type="continuationSeparator" w:id="0">
    <w:p w:rsidR="009615C1" w:rsidRDefault="009615C1">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C1" w:rsidRDefault="009615C1">
      <w:r>
        <w:separator/>
      </w:r>
    </w:p>
  </w:footnote>
  <w:footnote w:type="continuationSeparator" w:id="0">
    <w:p w:rsidR="009615C1" w:rsidRDefault="00961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0F0E9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A16F7D">
      <w:rPr>
        <w:b/>
        <w:noProof/>
        <w:sz w:val="28"/>
      </w:rPr>
      <w:t>November, 2010</w:t>
    </w:r>
    <w:r>
      <w:rPr>
        <w:b/>
        <w:sz w:val="28"/>
      </w:rPr>
      <w:fldChar w:fldCharType="end"/>
    </w:r>
    <w:r w:rsidR="002A337F">
      <w:rPr>
        <w:b/>
        <w:sz w:val="28"/>
      </w:rPr>
      <w:tab/>
      <w:t xml:space="preserve"> IEEE P802.15-</w:t>
    </w:r>
    <w:r w:rsidR="001E12CA">
      <w:rPr>
        <w:rStyle w:val="highlight"/>
      </w:rPr>
      <w:t>10-0261-0</w:t>
    </w:r>
    <w:r w:rsidR="00A16F7D">
      <w:rPr>
        <w:rStyle w:val="highlight"/>
      </w:rPr>
      <w:t>6</w:t>
    </w:r>
    <w:r w:rsidR="00C86BA4">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23B1"/>
    <w:rsid w:val="00096953"/>
    <w:rsid w:val="000C1AEA"/>
    <w:rsid w:val="000C2935"/>
    <w:rsid w:val="000D2F00"/>
    <w:rsid w:val="000F0E91"/>
    <w:rsid w:val="000F7A7E"/>
    <w:rsid w:val="00107F7E"/>
    <w:rsid w:val="001124DD"/>
    <w:rsid w:val="00124EBD"/>
    <w:rsid w:val="001A10F3"/>
    <w:rsid w:val="001C241A"/>
    <w:rsid w:val="001D7A3F"/>
    <w:rsid w:val="001E12CA"/>
    <w:rsid w:val="001F2FBF"/>
    <w:rsid w:val="00226215"/>
    <w:rsid w:val="002932D8"/>
    <w:rsid w:val="002A337F"/>
    <w:rsid w:val="002B4C8F"/>
    <w:rsid w:val="002B7722"/>
    <w:rsid w:val="002E14C4"/>
    <w:rsid w:val="002F65FB"/>
    <w:rsid w:val="0033763F"/>
    <w:rsid w:val="003400EA"/>
    <w:rsid w:val="003415CC"/>
    <w:rsid w:val="003607BE"/>
    <w:rsid w:val="00396CF8"/>
    <w:rsid w:val="003A29D5"/>
    <w:rsid w:val="003C1CE1"/>
    <w:rsid w:val="00410378"/>
    <w:rsid w:val="00433DBC"/>
    <w:rsid w:val="004470A0"/>
    <w:rsid w:val="004602D1"/>
    <w:rsid w:val="004B1A3F"/>
    <w:rsid w:val="004B2E98"/>
    <w:rsid w:val="004C3211"/>
    <w:rsid w:val="004F6143"/>
    <w:rsid w:val="00506654"/>
    <w:rsid w:val="00520723"/>
    <w:rsid w:val="00531A42"/>
    <w:rsid w:val="00555FF4"/>
    <w:rsid w:val="00572AD2"/>
    <w:rsid w:val="005B2C54"/>
    <w:rsid w:val="005B4D7B"/>
    <w:rsid w:val="005F4555"/>
    <w:rsid w:val="00630428"/>
    <w:rsid w:val="00645802"/>
    <w:rsid w:val="00661BF0"/>
    <w:rsid w:val="00690563"/>
    <w:rsid w:val="006D5A96"/>
    <w:rsid w:val="006F2788"/>
    <w:rsid w:val="0072655E"/>
    <w:rsid w:val="00735AB6"/>
    <w:rsid w:val="007974A1"/>
    <w:rsid w:val="007A412B"/>
    <w:rsid w:val="007F25BD"/>
    <w:rsid w:val="00810E6D"/>
    <w:rsid w:val="00881FDE"/>
    <w:rsid w:val="008E7D66"/>
    <w:rsid w:val="00922813"/>
    <w:rsid w:val="00927E73"/>
    <w:rsid w:val="00941CCA"/>
    <w:rsid w:val="009615C1"/>
    <w:rsid w:val="00975719"/>
    <w:rsid w:val="009814BE"/>
    <w:rsid w:val="00983F8D"/>
    <w:rsid w:val="00984E08"/>
    <w:rsid w:val="009D2C21"/>
    <w:rsid w:val="00A16F7D"/>
    <w:rsid w:val="00A44734"/>
    <w:rsid w:val="00A47A28"/>
    <w:rsid w:val="00A708D9"/>
    <w:rsid w:val="00A87D95"/>
    <w:rsid w:val="00A91631"/>
    <w:rsid w:val="00AB47A6"/>
    <w:rsid w:val="00AF4CD5"/>
    <w:rsid w:val="00B05655"/>
    <w:rsid w:val="00B37C25"/>
    <w:rsid w:val="00B54709"/>
    <w:rsid w:val="00B77906"/>
    <w:rsid w:val="00B93E63"/>
    <w:rsid w:val="00BC4185"/>
    <w:rsid w:val="00BE6095"/>
    <w:rsid w:val="00BF7BBF"/>
    <w:rsid w:val="00C235DA"/>
    <w:rsid w:val="00C33E1C"/>
    <w:rsid w:val="00C4509A"/>
    <w:rsid w:val="00C52B52"/>
    <w:rsid w:val="00C54057"/>
    <w:rsid w:val="00C86BA4"/>
    <w:rsid w:val="00CE7292"/>
    <w:rsid w:val="00CF50D8"/>
    <w:rsid w:val="00DD3488"/>
    <w:rsid w:val="00E119BA"/>
    <w:rsid w:val="00E4022A"/>
    <w:rsid w:val="00E70476"/>
    <w:rsid w:val="00E73E6B"/>
    <w:rsid w:val="00E76ECA"/>
    <w:rsid w:val="00E847BE"/>
    <w:rsid w:val="00EA07E2"/>
    <w:rsid w:val="00EE12F0"/>
    <w:rsid w:val="00EE2379"/>
    <w:rsid w:val="00EE64B9"/>
    <w:rsid w:val="00EF174B"/>
    <w:rsid w:val="00F623F2"/>
    <w:rsid w:val="00F67B15"/>
    <w:rsid w:val="00F84CA7"/>
    <w:rsid w:val="00F952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3</cp:revision>
  <cp:lastPrinted>2010-05-04T14:56:00Z</cp:lastPrinted>
  <dcterms:created xsi:type="dcterms:W3CDTF">2010-11-10T15:27:00Z</dcterms:created>
  <dcterms:modified xsi:type="dcterms:W3CDTF">2010-11-10T15:27:00Z</dcterms:modified>
  <cp:category>15-10-0261-00-mban</cp:category>
</cp:coreProperties>
</file>