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DF" w:rsidRPr="007633B8" w:rsidRDefault="00CC77DF">
      <w:pPr>
        <w:jc w:val="center"/>
        <w:rPr>
          <w:b/>
          <w:sz w:val="28"/>
        </w:rPr>
      </w:pPr>
      <w:r w:rsidRPr="007633B8">
        <w:rPr>
          <w:b/>
          <w:sz w:val="28"/>
        </w:rPr>
        <w:t>IEEE P802.15</w:t>
      </w:r>
    </w:p>
    <w:p w:rsidR="00CC77DF" w:rsidRPr="007633B8" w:rsidRDefault="00CC77DF">
      <w:pPr>
        <w:jc w:val="center"/>
        <w:rPr>
          <w:b/>
          <w:sz w:val="28"/>
        </w:rPr>
      </w:pPr>
      <w:r w:rsidRPr="007633B8">
        <w:rPr>
          <w:b/>
          <w:sz w:val="28"/>
        </w:rPr>
        <w:t>Wireless Personal Area Networks</w:t>
      </w:r>
    </w:p>
    <w:p w:rsidR="00CC77DF" w:rsidRPr="007633B8" w:rsidRDefault="00CC77DF">
      <w:pPr>
        <w:jc w:val="center"/>
        <w:rPr>
          <w:b/>
          <w:sz w:val="28"/>
        </w:rPr>
      </w:pPr>
    </w:p>
    <w:tbl>
      <w:tblPr>
        <w:tblW w:w="0" w:type="auto"/>
        <w:tblInd w:w="108" w:type="dxa"/>
        <w:tblLayout w:type="fixed"/>
        <w:tblLook w:val="0000"/>
      </w:tblPr>
      <w:tblGrid>
        <w:gridCol w:w="1260"/>
        <w:gridCol w:w="3330"/>
        <w:gridCol w:w="4860"/>
      </w:tblGrid>
      <w:tr w:rsidR="00CC77DF" w:rsidRPr="007633B8">
        <w:tc>
          <w:tcPr>
            <w:tcW w:w="1260" w:type="dxa"/>
            <w:tcBorders>
              <w:top w:val="single" w:sz="6" w:space="0" w:color="auto"/>
            </w:tcBorders>
          </w:tcPr>
          <w:p w:rsidR="00CC77DF" w:rsidRPr="007633B8" w:rsidRDefault="00CC77DF">
            <w:pPr>
              <w:pStyle w:val="covertext"/>
            </w:pPr>
            <w:r w:rsidRPr="007633B8">
              <w:t>Project</w:t>
            </w:r>
          </w:p>
        </w:tc>
        <w:tc>
          <w:tcPr>
            <w:tcW w:w="8190" w:type="dxa"/>
            <w:gridSpan w:val="2"/>
            <w:tcBorders>
              <w:top w:val="single" w:sz="6" w:space="0" w:color="auto"/>
            </w:tcBorders>
          </w:tcPr>
          <w:p w:rsidR="00CC77DF" w:rsidRPr="007633B8" w:rsidRDefault="00CC77DF">
            <w:pPr>
              <w:pStyle w:val="covertext"/>
            </w:pPr>
            <w:r w:rsidRPr="007633B8">
              <w:t>IEEE P802.15 Working Group for Wireless Personal Area Networks (WPANs)</w:t>
            </w:r>
          </w:p>
        </w:tc>
      </w:tr>
      <w:tr w:rsidR="00CC77DF" w:rsidRPr="007633B8">
        <w:tc>
          <w:tcPr>
            <w:tcW w:w="1260" w:type="dxa"/>
            <w:tcBorders>
              <w:top w:val="single" w:sz="6" w:space="0" w:color="auto"/>
            </w:tcBorders>
          </w:tcPr>
          <w:p w:rsidR="00CC77DF" w:rsidRPr="007633B8" w:rsidRDefault="00CC77DF">
            <w:pPr>
              <w:pStyle w:val="covertext"/>
            </w:pPr>
            <w:r w:rsidRPr="007633B8">
              <w:t>Title</w:t>
            </w:r>
          </w:p>
        </w:tc>
        <w:tc>
          <w:tcPr>
            <w:tcW w:w="8190" w:type="dxa"/>
            <w:gridSpan w:val="2"/>
            <w:tcBorders>
              <w:top w:val="single" w:sz="6" w:space="0" w:color="auto"/>
            </w:tcBorders>
          </w:tcPr>
          <w:p w:rsidR="00CC77DF" w:rsidRPr="007633B8" w:rsidRDefault="0019618D">
            <w:pPr>
              <w:pStyle w:val="covertext"/>
            </w:pPr>
            <w:r w:rsidRPr="007633B8">
              <w:rPr>
                <w:b/>
                <w:sz w:val="28"/>
              </w:rPr>
              <w:t>On-Ramp Wireless Dynamic Direct Sequence Spread Spectrum (D-DSSS) Proposal for 802.15.4g</w:t>
            </w:r>
          </w:p>
        </w:tc>
      </w:tr>
      <w:tr w:rsidR="00CC77DF" w:rsidRPr="007633B8">
        <w:tc>
          <w:tcPr>
            <w:tcW w:w="1260" w:type="dxa"/>
            <w:tcBorders>
              <w:top w:val="single" w:sz="6" w:space="0" w:color="auto"/>
            </w:tcBorders>
          </w:tcPr>
          <w:p w:rsidR="00CC77DF" w:rsidRPr="007633B8" w:rsidRDefault="00CC77DF">
            <w:pPr>
              <w:pStyle w:val="covertext"/>
            </w:pPr>
            <w:r w:rsidRPr="007633B8">
              <w:t>Date Submitted</w:t>
            </w:r>
          </w:p>
        </w:tc>
        <w:tc>
          <w:tcPr>
            <w:tcW w:w="8190" w:type="dxa"/>
            <w:gridSpan w:val="2"/>
            <w:tcBorders>
              <w:top w:val="single" w:sz="6" w:space="0" w:color="auto"/>
            </w:tcBorders>
          </w:tcPr>
          <w:p w:rsidR="00CC77DF" w:rsidRPr="007633B8" w:rsidRDefault="00B93EBF">
            <w:pPr>
              <w:pStyle w:val="covertext"/>
            </w:pPr>
            <w:r w:rsidRPr="007633B8">
              <w:t>1 May</w:t>
            </w:r>
            <w:r w:rsidR="00A1326E" w:rsidRPr="007633B8">
              <w:t xml:space="preserve"> 2009</w:t>
            </w:r>
          </w:p>
        </w:tc>
      </w:tr>
      <w:tr w:rsidR="00CC77DF" w:rsidRPr="007633B8">
        <w:tc>
          <w:tcPr>
            <w:tcW w:w="1260" w:type="dxa"/>
            <w:tcBorders>
              <w:top w:val="single" w:sz="4" w:space="0" w:color="auto"/>
              <w:bottom w:val="single" w:sz="4" w:space="0" w:color="auto"/>
            </w:tcBorders>
          </w:tcPr>
          <w:p w:rsidR="00CC77DF" w:rsidRPr="007633B8" w:rsidRDefault="00CC77DF">
            <w:pPr>
              <w:pStyle w:val="covertext"/>
            </w:pPr>
            <w:r w:rsidRPr="007633B8">
              <w:t>Source</w:t>
            </w:r>
          </w:p>
        </w:tc>
        <w:tc>
          <w:tcPr>
            <w:tcW w:w="3330" w:type="dxa"/>
            <w:tcBorders>
              <w:top w:val="single" w:sz="4" w:space="0" w:color="auto"/>
              <w:bottom w:val="single" w:sz="4" w:space="0" w:color="auto"/>
            </w:tcBorders>
          </w:tcPr>
          <w:p w:rsidR="00CC77DF" w:rsidRPr="007633B8" w:rsidRDefault="00CC77DF" w:rsidP="00990B79">
            <w:pPr>
              <w:pStyle w:val="covertext"/>
            </w:pPr>
            <w:r w:rsidRPr="007633B8">
              <w:t>[</w:t>
            </w:r>
            <w:r w:rsidR="00990B79" w:rsidRPr="007633B8">
              <w:t>David Howard, Ted Myers</w:t>
            </w:r>
            <w:r w:rsidRPr="007633B8">
              <w:t>]</w:t>
            </w:r>
            <w:r w:rsidRPr="007633B8">
              <w:br/>
              <w:t>[</w:t>
            </w:r>
            <w:r w:rsidR="00990B79" w:rsidRPr="007633B8">
              <w:t>On-Ramp Wireless</w:t>
            </w:r>
            <w:r w:rsidRPr="007633B8">
              <w:t>]</w:t>
            </w:r>
            <w:r w:rsidRPr="007633B8">
              <w:br/>
              <w:t>[</w:t>
            </w:r>
            <w:r w:rsidR="00990B79" w:rsidRPr="007633B8">
              <w:t>16885 West Bernardo Drive</w:t>
            </w:r>
            <w:r w:rsidR="00A1326E" w:rsidRPr="007633B8">
              <w:t xml:space="preserve">, </w:t>
            </w:r>
            <w:r w:rsidR="00990B79" w:rsidRPr="007633B8">
              <w:t>San Diego, CA 92127</w:t>
            </w:r>
            <w:r w:rsidRPr="007633B8">
              <w:t>]</w:t>
            </w:r>
          </w:p>
        </w:tc>
        <w:tc>
          <w:tcPr>
            <w:tcW w:w="4860" w:type="dxa"/>
            <w:tcBorders>
              <w:top w:val="single" w:sz="4" w:space="0" w:color="auto"/>
              <w:bottom w:val="single" w:sz="4" w:space="0" w:color="auto"/>
            </w:tcBorders>
          </w:tcPr>
          <w:p w:rsidR="00CC77DF" w:rsidRPr="007633B8" w:rsidRDefault="00990B79" w:rsidP="00990B79">
            <w:pPr>
              <w:pStyle w:val="covertext"/>
              <w:tabs>
                <w:tab w:val="left" w:pos="1152"/>
              </w:tabs>
              <w:spacing w:before="0" w:after="0"/>
            </w:pPr>
            <w:r w:rsidRPr="007633B8">
              <w:t>Voice:</w:t>
            </w:r>
            <w:r w:rsidRPr="007633B8">
              <w:tab/>
              <w:t>[   ]</w:t>
            </w:r>
            <w:r w:rsidRPr="007633B8">
              <w:br/>
              <w:t>Fax:</w:t>
            </w:r>
            <w:r w:rsidRPr="007633B8">
              <w:tab/>
              <w:t>[   ]</w:t>
            </w:r>
            <w:r w:rsidRPr="007633B8">
              <w:br/>
              <w:t>E-mail:</w:t>
            </w:r>
            <w:r w:rsidR="00CC77DF" w:rsidRPr="007633B8">
              <w:t>[</w:t>
            </w:r>
            <w:r w:rsidRPr="007633B8">
              <w:t>david.howard@onrampwireless.com</w:t>
            </w:r>
            <w:r w:rsidR="00CC77DF" w:rsidRPr="007633B8">
              <w:t>]</w:t>
            </w:r>
          </w:p>
          <w:p w:rsidR="00990B79" w:rsidRPr="007633B8" w:rsidRDefault="00990B79" w:rsidP="00990B79">
            <w:pPr>
              <w:pStyle w:val="covertext"/>
              <w:tabs>
                <w:tab w:val="left" w:pos="1152"/>
              </w:tabs>
              <w:spacing w:before="0" w:after="0"/>
            </w:pPr>
            <w:r w:rsidRPr="007633B8">
              <w:t xml:space="preserve">            [ted.myers@onrampwireless.com]</w:t>
            </w:r>
          </w:p>
          <w:p w:rsidR="00990B79" w:rsidRPr="007633B8" w:rsidRDefault="00990B79" w:rsidP="00990B79">
            <w:pPr>
              <w:pStyle w:val="covertext"/>
              <w:tabs>
                <w:tab w:val="left" w:pos="1152"/>
              </w:tabs>
              <w:spacing w:before="0" w:after="0"/>
              <w:rPr>
                <w:sz w:val="18"/>
              </w:rPr>
            </w:pPr>
          </w:p>
        </w:tc>
      </w:tr>
      <w:tr w:rsidR="00CC77DF" w:rsidRPr="007633B8">
        <w:tc>
          <w:tcPr>
            <w:tcW w:w="1260" w:type="dxa"/>
            <w:tcBorders>
              <w:top w:val="single" w:sz="6" w:space="0" w:color="auto"/>
            </w:tcBorders>
          </w:tcPr>
          <w:p w:rsidR="00CC77DF" w:rsidRPr="007633B8" w:rsidRDefault="00CC77DF">
            <w:pPr>
              <w:pStyle w:val="covertext"/>
            </w:pPr>
            <w:r w:rsidRPr="007633B8">
              <w:t>Re:</w:t>
            </w:r>
          </w:p>
        </w:tc>
        <w:tc>
          <w:tcPr>
            <w:tcW w:w="8190" w:type="dxa"/>
            <w:gridSpan w:val="2"/>
            <w:tcBorders>
              <w:top w:val="single" w:sz="6" w:space="0" w:color="auto"/>
            </w:tcBorders>
          </w:tcPr>
          <w:p w:rsidR="00CC77DF" w:rsidRPr="007633B8" w:rsidRDefault="00990B79" w:rsidP="00A1326E">
            <w:pPr>
              <w:pStyle w:val="covertext"/>
            </w:pPr>
            <w:r w:rsidRPr="007633B8">
              <w:t>Proposal for 802.15.4g</w:t>
            </w:r>
          </w:p>
        </w:tc>
      </w:tr>
      <w:tr w:rsidR="00CC77DF" w:rsidRPr="007633B8">
        <w:tc>
          <w:tcPr>
            <w:tcW w:w="1260" w:type="dxa"/>
            <w:tcBorders>
              <w:top w:val="single" w:sz="6" w:space="0" w:color="auto"/>
            </w:tcBorders>
          </w:tcPr>
          <w:p w:rsidR="00CC77DF" w:rsidRPr="007633B8" w:rsidRDefault="00CC77DF">
            <w:pPr>
              <w:pStyle w:val="covertext"/>
            </w:pPr>
            <w:r w:rsidRPr="007633B8">
              <w:t>Abstract</w:t>
            </w:r>
          </w:p>
        </w:tc>
        <w:tc>
          <w:tcPr>
            <w:tcW w:w="8190" w:type="dxa"/>
            <w:gridSpan w:val="2"/>
            <w:tcBorders>
              <w:top w:val="single" w:sz="6" w:space="0" w:color="auto"/>
            </w:tcBorders>
          </w:tcPr>
          <w:p w:rsidR="00CC77DF" w:rsidRPr="007633B8" w:rsidRDefault="00990B79">
            <w:pPr>
              <w:pStyle w:val="covertext"/>
            </w:pPr>
            <w:r w:rsidRPr="007633B8">
              <w:rPr>
                <w:bCs/>
              </w:rPr>
              <w:t>Dynamic Direct Sequence Spread Spectrum (D-DSSS) Proposal Which Addresses Capacity and Range Limitations of Other 802.15.4 Physical Layers</w:t>
            </w:r>
          </w:p>
        </w:tc>
      </w:tr>
      <w:tr w:rsidR="00CC77DF" w:rsidRPr="007633B8">
        <w:tc>
          <w:tcPr>
            <w:tcW w:w="1260" w:type="dxa"/>
            <w:tcBorders>
              <w:top w:val="single" w:sz="6" w:space="0" w:color="auto"/>
            </w:tcBorders>
          </w:tcPr>
          <w:p w:rsidR="00CC77DF" w:rsidRPr="007633B8" w:rsidRDefault="00CC77DF">
            <w:pPr>
              <w:pStyle w:val="covertext"/>
            </w:pPr>
            <w:r w:rsidRPr="007633B8">
              <w:t>Purpose</w:t>
            </w:r>
          </w:p>
        </w:tc>
        <w:tc>
          <w:tcPr>
            <w:tcW w:w="8190" w:type="dxa"/>
            <w:gridSpan w:val="2"/>
            <w:tcBorders>
              <w:top w:val="single" w:sz="6" w:space="0" w:color="auto"/>
            </w:tcBorders>
          </w:tcPr>
          <w:p w:rsidR="00CC77DF" w:rsidRPr="007633B8" w:rsidRDefault="00A1326E">
            <w:pPr>
              <w:pStyle w:val="covertext"/>
            </w:pPr>
            <w:r w:rsidRPr="007633B8">
              <w:t>Support the preparation of proposals and initial drafting process</w:t>
            </w:r>
          </w:p>
        </w:tc>
      </w:tr>
      <w:tr w:rsidR="00CC77DF" w:rsidRPr="007633B8">
        <w:tc>
          <w:tcPr>
            <w:tcW w:w="1260" w:type="dxa"/>
            <w:tcBorders>
              <w:top w:val="single" w:sz="6" w:space="0" w:color="auto"/>
              <w:bottom w:val="single" w:sz="6" w:space="0" w:color="auto"/>
            </w:tcBorders>
          </w:tcPr>
          <w:p w:rsidR="00CC77DF" w:rsidRPr="007633B8" w:rsidRDefault="00CC77DF">
            <w:pPr>
              <w:pStyle w:val="covertext"/>
            </w:pPr>
            <w:r w:rsidRPr="007633B8">
              <w:t>Notice</w:t>
            </w:r>
          </w:p>
        </w:tc>
        <w:tc>
          <w:tcPr>
            <w:tcW w:w="8190" w:type="dxa"/>
            <w:gridSpan w:val="2"/>
            <w:tcBorders>
              <w:top w:val="single" w:sz="6" w:space="0" w:color="auto"/>
              <w:bottom w:val="single" w:sz="6" w:space="0" w:color="auto"/>
            </w:tcBorders>
          </w:tcPr>
          <w:p w:rsidR="00CC77DF" w:rsidRPr="007633B8" w:rsidRDefault="00CC77DF">
            <w:pPr>
              <w:pStyle w:val="covertext"/>
            </w:pPr>
            <w:r w:rsidRPr="007633B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C77DF" w:rsidRPr="007633B8">
        <w:tc>
          <w:tcPr>
            <w:tcW w:w="1260" w:type="dxa"/>
            <w:tcBorders>
              <w:top w:val="single" w:sz="6" w:space="0" w:color="auto"/>
              <w:bottom w:val="single" w:sz="6" w:space="0" w:color="auto"/>
            </w:tcBorders>
          </w:tcPr>
          <w:p w:rsidR="00CC77DF" w:rsidRPr="007633B8" w:rsidRDefault="00CC77DF">
            <w:pPr>
              <w:pStyle w:val="covertext"/>
            </w:pPr>
            <w:r w:rsidRPr="007633B8">
              <w:t>Release</w:t>
            </w:r>
          </w:p>
        </w:tc>
        <w:tc>
          <w:tcPr>
            <w:tcW w:w="8190" w:type="dxa"/>
            <w:gridSpan w:val="2"/>
            <w:tcBorders>
              <w:top w:val="single" w:sz="6" w:space="0" w:color="auto"/>
              <w:bottom w:val="single" w:sz="6" w:space="0" w:color="auto"/>
            </w:tcBorders>
          </w:tcPr>
          <w:p w:rsidR="00CC77DF" w:rsidRPr="007633B8" w:rsidRDefault="00CC77DF">
            <w:pPr>
              <w:pStyle w:val="covertext"/>
            </w:pPr>
            <w:r w:rsidRPr="007633B8">
              <w:t>The contributor acknowledges and accepts that this contribution becomes the property of IEEE and may be made publicly available by P802.15.</w:t>
            </w:r>
          </w:p>
        </w:tc>
      </w:tr>
    </w:tbl>
    <w:p w:rsidR="00A1326E" w:rsidRPr="007633B8" w:rsidRDefault="00CC77DF" w:rsidP="00A1326E">
      <w:pPr>
        <w:autoSpaceDE w:val="0"/>
        <w:autoSpaceDN w:val="0"/>
        <w:adjustRightInd w:val="0"/>
        <w:rPr>
          <w:b/>
          <w:bCs/>
        </w:rPr>
      </w:pPr>
      <w:r w:rsidRPr="007633B8">
        <w:rPr>
          <w:b/>
          <w:sz w:val="28"/>
        </w:rPr>
        <w:br w:type="page"/>
      </w:r>
    </w:p>
    <w:p w:rsidR="00A1326E" w:rsidRPr="007633B8" w:rsidRDefault="00A1326E" w:rsidP="00A1326E">
      <w:pPr>
        <w:autoSpaceDE w:val="0"/>
        <w:autoSpaceDN w:val="0"/>
        <w:adjustRightInd w:val="0"/>
        <w:rPr>
          <w:b/>
          <w:bCs/>
        </w:rPr>
      </w:pPr>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r w:rsidRPr="00C86DD6">
        <w:fldChar w:fldCharType="begin"/>
      </w:r>
      <w:r w:rsidR="00563B16" w:rsidRPr="007633B8">
        <w:instrText xml:space="preserve"> TOC \o "1-3" \h \z \u </w:instrText>
      </w:r>
      <w:r w:rsidRPr="00C86DD6">
        <w:fldChar w:fldCharType="separate"/>
      </w:r>
      <w:hyperlink w:anchor="_Toc229026730" w:history="1">
        <w:r w:rsidR="00950595" w:rsidRPr="00FD616D">
          <w:rPr>
            <w:rStyle w:val="Hyperlink"/>
            <w:noProof/>
          </w:rPr>
          <w:t>1.</w:t>
        </w:r>
        <w:r w:rsidR="00950595">
          <w:rPr>
            <w:rFonts w:asciiTheme="minorHAnsi" w:eastAsiaTheme="minorEastAsia" w:hAnsiTheme="minorHAnsi" w:cstheme="minorBidi"/>
            <w:noProof/>
            <w:sz w:val="22"/>
            <w:szCs w:val="22"/>
            <w:lang w:eastAsia="en-US"/>
          </w:rPr>
          <w:tab/>
        </w:r>
        <w:r w:rsidR="00950595" w:rsidRPr="00FD616D">
          <w:rPr>
            <w:rStyle w:val="Hyperlink"/>
            <w:noProof/>
          </w:rPr>
          <w:t>Need for Dynamic Direct Sequence Spread Spectrum (D-DSSS) PHY</w:t>
        </w:r>
        <w:r w:rsidR="00950595">
          <w:rPr>
            <w:noProof/>
            <w:webHidden/>
          </w:rPr>
          <w:tab/>
        </w:r>
        <w:r>
          <w:rPr>
            <w:noProof/>
            <w:webHidden/>
          </w:rPr>
          <w:fldChar w:fldCharType="begin"/>
        </w:r>
        <w:r w:rsidR="00950595">
          <w:rPr>
            <w:noProof/>
            <w:webHidden/>
          </w:rPr>
          <w:instrText xml:space="preserve"> PAGEREF _Toc229026730 \h </w:instrText>
        </w:r>
        <w:r>
          <w:rPr>
            <w:noProof/>
            <w:webHidden/>
          </w:rPr>
        </w:r>
        <w:r>
          <w:rPr>
            <w:noProof/>
            <w:webHidden/>
          </w:rPr>
          <w:fldChar w:fldCharType="separate"/>
        </w:r>
        <w:r w:rsidR="00950595">
          <w:rPr>
            <w:noProof/>
            <w:webHidden/>
          </w:rPr>
          <w:t>3</w:t>
        </w:r>
        <w:r>
          <w:rPr>
            <w:noProof/>
            <w:webHidden/>
          </w:rPr>
          <w:fldChar w:fldCharType="end"/>
        </w:r>
      </w:hyperlink>
    </w:p>
    <w:p w:rsidR="00950595" w:rsidRDefault="00C86DD6">
      <w:pPr>
        <w:pStyle w:val="TOC1"/>
        <w:tabs>
          <w:tab w:val="left" w:pos="660"/>
          <w:tab w:val="right" w:leader="dot" w:pos="9350"/>
        </w:tabs>
        <w:rPr>
          <w:rFonts w:asciiTheme="minorHAnsi" w:eastAsiaTheme="minorEastAsia" w:hAnsiTheme="minorHAnsi" w:cstheme="minorBidi"/>
          <w:noProof/>
          <w:sz w:val="22"/>
          <w:szCs w:val="22"/>
          <w:lang w:eastAsia="en-US"/>
        </w:rPr>
      </w:pPr>
      <w:hyperlink w:anchor="_Toc229026731" w:history="1">
        <w:r w:rsidR="00950595" w:rsidRPr="00FD616D">
          <w:rPr>
            <w:rStyle w:val="Hyperlink"/>
            <w:noProof/>
          </w:rPr>
          <w:t>1.1</w:t>
        </w:r>
        <w:r w:rsidR="00950595">
          <w:rPr>
            <w:rFonts w:asciiTheme="minorHAnsi" w:eastAsiaTheme="minorEastAsia" w:hAnsiTheme="minorHAnsi" w:cstheme="minorBidi"/>
            <w:noProof/>
            <w:sz w:val="22"/>
            <w:szCs w:val="22"/>
            <w:lang w:eastAsia="en-US"/>
          </w:rPr>
          <w:tab/>
        </w:r>
        <w:r w:rsidR="00950595" w:rsidRPr="00FD616D">
          <w:rPr>
            <w:rStyle w:val="Hyperlink"/>
            <w:noProof/>
          </w:rPr>
          <w:t>Link Budget</w:t>
        </w:r>
        <w:r w:rsidR="00950595">
          <w:rPr>
            <w:noProof/>
            <w:webHidden/>
          </w:rPr>
          <w:tab/>
        </w:r>
        <w:r>
          <w:rPr>
            <w:noProof/>
            <w:webHidden/>
          </w:rPr>
          <w:fldChar w:fldCharType="begin"/>
        </w:r>
        <w:r w:rsidR="00950595">
          <w:rPr>
            <w:noProof/>
            <w:webHidden/>
          </w:rPr>
          <w:instrText xml:space="preserve"> PAGEREF _Toc229026731 \h </w:instrText>
        </w:r>
        <w:r>
          <w:rPr>
            <w:noProof/>
            <w:webHidden/>
          </w:rPr>
        </w:r>
        <w:r>
          <w:rPr>
            <w:noProof/>
            <w:webHidden/>
          </w:rPr>
          <w:fldChar w:fldCharType="separate"/>
        </w:r>
        <w:r w:rsidR="00950595">
          <w:rPr>
            <w:noProof/>
            <w:webHidden/>
          </w:rPr>
          <w:t>3</w:t>
        </w:r>
        <w:r>
          <w:rPr>
            <w:noProof/>
            <w:webHidden/>
          </w:rPr>
          <w:fldChar w:fldCharType="end"/>
        </w:r>
      </w:hyperlink>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229026732" w:history="1">
        <w:r w:rsidR="00950595" w:rsidRPr="00FD616D">
          <w:rPr>
            <w:rStyle w:val="Hyperlink"/>
            <w:noProof/>
          </w:rPr>
          <w:t>2</w:t>
        </w:r>
        <w:r w:rsidR="00950595">
          <w:rPr>
            <w:rFonts w:asciiTheme="minorHAnsi" w:eastAsiaTheme="minorEastAsia" w:hAnsiTheme="minorHAnsi" w:cstheme="minorBidi"/>
            <w:noProof/>
            <w:sz w:val="22"/>
            <w:szCs w:val="22"/>
            <w:lang w:eastAsia="en-US"/>
          </w:rPr>
          <w:tab/>
        </w:r>
        <w:r w:rsidR="00950595" w:rsidRPr="00FD616D">
          <w:rPr>
            <w:rStyle w:val="Hyperlink"/>
            <w:noProof/>
          </w:rPr>
          <w:t>D-DSSS System Overview</w:t>
        </w:r>
        <w:r w:rsidR="00950595">
          <w:rPr>
            <w:noProof/>
            <w:webHidden/>
          </w:rPr>
          <w:tab/>
        </w:r>
        <w:r>
          <w:rPr>
            <w:noProof/>
            <w:webHidden/>
          </w:rPr>
          <w:fldChar w:fldCharType="begin"/>
        </w:r>
        <w:r w:rsidR="00950595">
          <w:rPr>
            <w:noProof/>
            <w:webHidden/>
          </w:rPr>
          <w:instrText xml:space="preserve"> PAGEREF _Toc229026732 \h </w:instrText>
        </w:r>
        <w:r>
          <w:rPr>
            <w:noProof/>
            <w:webHidden/>
          </w:rPr>
        </w:r>
        <w:r>
          <w:rPr>
            <w:noProof/>
            <w:webHidden/>
          </w:rPr>
          <w:fldChar w:fldCharType="separate"/>
        </w:r>
        <w:r w:rsidR="00950595">
          <w:rPr>
            <w:noProof/>
            <w:webHidden/>
          </w:rPr>
          <w:t>5</w:t>
        </w:r>
        <w:r>
          <w:rPr>
            <w:noProof/>
            <w:webHidden/>
          </w:rPr>
          <w:fldChar w:fldCharType="end"/>
        </w:r>
      </w:hyperlink>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229026733" w:history="1">
        <w:r w:rsidR="00950595" w:rsidRPr="00FD616D">
          <w:rPr>
            <w:rStyle w:val="Hyperlink"/>
            <w:noProof/>
          </w:rPr>
          <w:t>3</w:t>
        </w:r>
        <w:r w:rsidR="00950595">
          <w:rPr>
            <w:rFonts w:asciiTheme="minorHAnsi" w:eastAsiaTheme="minorEastAsia" w:hAnsiTheme="minorHAnsi" w:cstheme="minorBidi"/>
            <w:noProof/>
            <w:sz w:val="22"/>
            <w:szCs w:val="22"/>
            <w:lang w:eastAsia="en-US"/>
          </w:rPr>
          <w:tab/>
        </w:r>
        <w:r w:rsidR="00950595" w:rsidRPr="00FD616D">
          <w:rPr>
            <w:rStyle w:val="Hyperlink"/>
            <w:noProof/>
          </w:rPr>
          <w:t>Uplink Frame Structure</w:t>
        </w:r>
        <w:r w:rsidR="00950595">
          <w:rPr>
            <w:noProof/>
            <w:webHidden/>
          </w:rPr>
          <w:tab/>
        </w:r>
        <w:r>
          <w:rPr>
            <w:noProof/>
            <w:webHidden/>
          </w:rPr>
          <w:fldChar w:fldCharType="begin"/>
        </w:r>
        <w:r w:rsidR="00950595">
          <w:rPr>
            <w:noProof/>
            <w:webHidden/>
          </w:rPr>
          <w:instrText xml:space="preserve"> PAGEREF _Toc229026733 \h </w:instrText>
        </w:r>
        <w:r>
          <w:rPr>
            <w:noProof/>
            <w:webHidden/>
          </w:rPr>
        </w:r>
        <w:r>
          <w:rPr>
            <w:noProof/>
            <w:webHidden/>
          </w:rPr>
          <w:fldChar w:fldCharType="separate"/>
        </w:r>
        <w:r w:rsidR="00950595">
          <w:rPr>
            <w:noProof/>
            <w:webHidden/>
          </w:rPr>
          <w:t>7</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34" w:history="1">
        <w:r w:rsidR="00950595" w:rsidRPr="00FD616D">
          <w:rPr>
            <w:rStyle w:val="Hyperlink"/>
            <w:noProof/>
          </w:rPr>
          <w:t>Random Phase Multiple Access (RPMA)</w:t>
        </w:r>
        <w:r w:rsidR="00950595">
          <w:rPr>
            <w:noProof/>
            <w:webHidden/>
          </w:rPr>
          <w:tab/>
        </w:r>
        <w:r>
          <w:rPr>
            <w:noProof/>
            <w:webHidden/>
          </w:rPr>
          <w:fldChar w:fldCharType="begin"/>
        </w:r>
        <w:r w:rsidR="00950595">
          <w:rPr>
            <w:noProof/>
            <w:webHidden/>
          </w:rPr>
          <w:instrText xml:space="preserve"> PAGEREF _Toc229026734 \h </w:instrText>
        </w:r>
        <w:r>
          <w:rPr>
            <w:noProof/>
            <w:webHidden/>
          </w:rPr>
        </w:r>
        <w:r>
          <w:rPr>
            <w:noProof/>
            <w:webHidden/>
          </w:rPr>
          <w:fldChar w:fldCharType="separate"/>
        </w:r>
        <w:r w:rsidR="00950595">
          <w:rPr>
            <w:noProof/>
            <w:webHidden/>
          </w:rPr>
          <w:t>7</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35" w:history="1">
        <w:r w:rsidR="00950595" w:rsidRPr="00FD616D">
          <w:rPr>
            <w:rStyle w:val="Hyperlink"/>
            <w:noProof/>
            <w:kern w:val="28"/>
          </w:rPr>
          <w:t>Uplink Transmit Processing</w:t>
        </w:r>
        <w:r w:rsidR="00950595">
          <w:rPr>
            <w:noProof/>
            <w:webHidden/>
          </w:rPr>
          <w:tab/>
        </w:r>
        <w:r>
          <w:rPr>
            <w:noProof/>
            <w:webHidden/>
          </w:rPr>
          <w:fldChar w:fldCharType="begin"/>
        </w:r>
        <w:r w:rsidR="00950595">
          <w:rPr>
            <w:noProof/>
            <w:webHidden/>
          </w:rPr>
          <w:instrText xml:space="preserve"> PAGEREF _Toc229026735 \h </w:instrText>
        </w:r>
        <w:r>
          <w:rPr>
            <w:noProof/>
            <w:webHidden/>
          </w:rPr>
        </w:r>
        <w:r>
          <w:rPr>
            <w:noProof/>
            <w:webHidden/>
          </w:rPr>
          <w:fldChar w:fldCharType="separate"/>
        </w:r>
        <w:r w:rsidR="00950595">
          <w:rPr>
            <w:noProof/>
            <w:webHidden/>
          </w:rPr>
          <w:t>8</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36" w:history="1">
        <w:r w:rsidR="00950595" w:rsidRPr="00FD616D">
          <w:rPr>
            <w:rStyle w:val="Hyperlink"/>
            <w:noProof/>
            <w:kern w:val="28"/>
          </w:rPr>
          <w:t>Uplink Frame Structure</w:t>
        </w:r>
        <w:r w:rsidR="00950595">
          <w:rPr>
            <w:noProof/>
            <w:webHidden/>
          </w:rPr>
          <w:tab/>
        </w:r>
        <w:r>
          <w:rPr>
            <w:noProof/>
            <w:webHidden/>
          </w:rPr>
          <w:fldChar w:fldCharType="begin"/>
        </w:r>
        <w:r w:rsidR="00950595">
          <w:rPr>
            <w:noProof/>
            <w:webHidden/>
          </w:rPr>
          <w:instrText xml:space="preserve"> PAGEREF _Toc229026736 \h </w:instrText>
        </w:r>
        <w:r>
          <w:rPr>
            <w:noProof/>
            <w:webHidden/>
          </w:rPr>
        </w:r>
        <w:r>
          <w:rPr>
            <w:noProof/>
            <w:webHidden/>
          </w:rPr>
          <w:fldChar w:fldCharType="separate"/>
        </w:r>
        <w:r w:rsidR="00950595">
          <w:rPr>
            <w:noProof/>
            <w:webHidden/>
          </w:rPr>
          <w:t>9</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37" w:history="1">
        <w:r w:rsidR="00950595" w:rsidRPr="00FD616D">
          <w:rPr>
            <w:rStyle w:val="Hyperlink"/>
            <w:noProof/>
          </w:rPr>
          <w:t>Capacity Calculation</w:t>
        </w:r>
        <w:r w:rsidR="00950595">
          <w:rPr>
            <w:noProof/>
            <w:webHidden/>
          </w:rPr>
          <w:tab/>
        </w:r>
        <w:r>
          <w:rPr>
            <w:noProof/>
            <w:webHidden/>
          </w:rPr>
          <w:fldChar w:fldCharType="begin"/>
        </w:r>
        <w:r w:rsidR="00950595">
          <w:rPr>
            <w:noProof/>
            <w:webHidden/>
          </w:rPr>
          <w:instrText xml:space="preserve"> PAGEREF _Toc229026737 \h </w:instrText>
        </w:r>
        <w:r>
          <w:rPr>
            <w:noProof/>
            <w:webHidden/>
          </w:rPr>
        </w:r>
        <w:r>
          <w:rPr>
            <w:noProof/>
            <w:webHidden/>
          </w:rPr>
          <w:fldChar w:fldCharType="separate"/>
        </w:r>
        <w:r w:rsidR="00950595">
          <w:rPr>
            <w:noProof/>
            <w:webHidden/>
          </w:rPr>
          <w:t>9</w:t>
        </w:r>
        <w:r>
          <w:rPr>
            <w:noProof/>
            <w:webHidden/>
          </w:rPr>
          <w:fldChar w:fldCharType="end"/>
        </w:r>
      </w:hyperlink>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229026738" w:history="1">
        <w:r w:rsidR="00950595" w:rsidRPr="00FD616D">
          <w:rPr>
            <w:rStyle w:val="Hyperlink"/>
            <w:noProof/>
          </w:rPr>
          <w:t>4</w:t>
        </w:r>
        <w:r w:rsidR="00950595">
          <w:rPr>
            <w:rFonts w:asciiTheme="minorHAnsi" w:eastAsiaTheme="minorEastAsia" w:hAnsiTheme="minorHAnsi" w:cstheme="minorBidi"/>
            <w:noProof/>
            <w:sz w:val="22"/>
            <w:szCs w:val="22"/>
            <w:lang w:eastAsia="en-US"/>
          </w:rPr>
          <w:tab/>
        </w:r>
        <w:r w:rsidR="00950595" w:rsidRPr="00FD616D">
          <w:rPr>
            <w:rStyle w:val="Hyperlink"/>
            <w:noProof/>
          </w:rPr>
          <w:t>Downlink Frame Structure</w:t>
        </w:r>
        <w:r w:rsidR="00950595">
          <w:rPr>
            <w:noProof/>
            <w:webHidden/>
          </w:rPr>
          <w:tab/>
        </w:r>
        <w:r>
          <w:rPr>
            <w:noProof/>
            <w:webHidden/>
          </w:rPr>
          <w:fldChar w:fldCharType="begin"/>
        </w:r>
        <w:r w:rsidR="00950595">
          <w:rPr>
            <w:noProof/>
            <w:webHidden/>
          </w:rPr>
          <w:instrText xml:space="preserve"> PAGEREF _Toc229026738 \h </w:instrText>
        </w:r>
        <w:r>
          <w:rPr>
            <w:noProof/>
            <w:webHidden/>
          </w:rPr>
        </w:r>
        <w:r>
          <w:rPr>
            <w:noProof/>
            <w:webHidden/>
          </w:rPr>
          <w:fldChar w:fldCharType="separate"/>
        </w:r>
        <w:r w:rsidR="00950595">
          <w:rPr>
            <w:noProof/>
            <w:webHidden/>
          </w:rPr>
          <w:t>10</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39" w:history="1">
        <w:r w:rsidR="00950595" w:rsidRPr="00FD616D">
          <w:rPr>
            <w:rStyle w:val="Hyperlink"/>
            <w:noProof/>
          </w:rPr>
          <w:t>Broadcast Channel</w:t>
        </w:r>
        <w:r w:rsidR="00950595">
          <w:rPr>
            <w:noProof/>
            <w:webHidden/>
          </w:rPr>
          <w:tab/>
        </w:r>
        <w:r>
          <w:rPr>
            <w:noProof/>
            <w:webHidden/>
          </w:rPr>
          <w:fldChar w:fldCharType="begin"/>
        </w:r>
        <w:r w:rsidR="00950595">
          <w:rPr>
            <w:noProof/>
            <w:webHidden/>
          </w:rPr>
          <w:instrText xml:space="preserve"> PAGEREF _Toc229026739 \h </w:instrText>
        </w:r>
        <w:r>
          <w:rPr>
            <w:noProof/>
            <w:webHidden/>
          </w:rPr>
        </w:r>
        <w:r>
          <w:rPr>
            <w:noProof/>
            <w:webHidden/>
          </w:rPr>
          <w:fldChar w:fldCharType="separate"/>
        </w:r>
        <w:r w:rsidR="00950595">
          <w:rPr>
            <w:noProof/>
            <w:webHidden/>
          </w:rPr>
          <w:t>10</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40" w:history="1">
        <w:r w:rsidR="00950595" w:rsidRPr="00FD616D">
          <w:rPr>
            <w:rStyle w:val="Hyperlink"/>
            <w:noProof/>
          </w:rPr>
          <w:t>Data Channel</w:t>
        </w:r>
        <w:r w:rsidR="00950595">
          <w:rPr>
            <w:noProof/>
            <w:webHidden/>
          </w:rPr>
          <w:tab/>
        </w:r>
        <w:r>
          <w:rPr>
            <w:noProof/>
            <w:webHidden/>
          </w:rPr>
          <w:fldChar w:fldCharType="begin"/>
        </w:r>
        <w:r w:rsidR="00950595">
          <w:rPr>
            <w:noProof/>
            <w:webHidden/>
          </w:rPr>
          <w:instrText xml:space="preserve"> PAGEREF _Toc229026740 \h </w:instrText>
        </w:r>
        <w:r>
          <w:rPr>
            <w:noProof/>
            <w:webHidden/>
          </w:rPr>
        </w:r>
        <w:r>
          <w:rPr>
            <w:noProof/>
            <w:webHidden/>
          </w:rPr>
          <w:fldChar w:fldCharType="separate"/>
        </w:r>
        <w:r w:rsidR="00950595">
          <w:rPr>
            <w:noProof/>
            <w:webHidden/>
          </w:rPr>
          <w:t>11</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41" w:history="1">
        <w:r w:rsidR="00950595" w:rsidRPr="00FD616D">
          <w:rPr>
            <w:rStyle w:val="Hyperlink"/>
            <w:noProof/>
          </w:rPr>
          <w:t>Preamble</w:t>
        </w:r>
        <w:r w:rsidR="00950595">
          <w:rPr>
            <w:noProof/>
            <w:webHidden/>
          </w:rPr>
          <w:tab/>
        </w:r>
        <w:r>
          <w:rPr>
            <w:noProof/>
            <w:webHidden/>
          </w:rPr>
          <w:fldChar w:fldCharType="begin"/>
        </w:r>
        <w:r w:rsidR="00950595">
          <w:rPr>
            <w:noProof/>
            <w:webHidden/>
          </w:rPr>
          <w:instrText xml:space="preserve"> PAGEREF _Toc229026741 \h </w:instrText>
        </w:r>
        <w:r>
          <w:rPr>
            <w:noProof/>
            <w:webHidden/>
          </w:rPr>
        </w:r>
        <w:r>
          <w:rPr>
            <w:noProof/>
            <w:webHidden/>
          </w:rPr>
          <w:fldChar w:fldCharType="separate"/>
        </w:r>
        <w:r w:rsidR="00950595">
          <w:rPr>
            <w:noProof/>
            <w:webHidden/>
          </w:rPr>
          <w:t>11</w:t>
        </w:r>
        <w:r>
          <w:rPr>
            <w:noProof/>
            <w:webHidden/>
          </w:rPr>
          <w:fldChar w:fldCharType="end"/>
        </w:r>
      </w:hyperlink>
    </w:p>
    <w:p w:rsidR="00950595" w:rsidRDefault="00C86DD6">
      <w:pPr>
        <w:pStyle w:val="TOC1"/>
        <w:tabs>
          <w:tab w:val="right" w:leader="dot" w:pos="9350"/>
        </w:tabs>
        <w:rPr>
          <w:rFonts w:asciiTheme="minorHAnsi" w:eastAsiaTheme="minorEastAsia" w:hAnsiTheme="minorHAnsi" w:cstheme="minorBidi"/>
          <w:noProof/>
          <w:sz w:val="22"/>
          <w:szCs w:val="22"/>
          <w:lang w:eastAsia="en-US"/>
        </w:rPr>
      </w:pPr>
      <w:hyperlink w:anchor="_Toc229026742" w:history="1">
        <w:r w:rsidR="00950595" w:rsidRPr="00FD616D">
          <w:rPr>
            <w:rStyle w:val="Hyperlink"/>
            <w:noProof/>
          </w:rPr>
          <w:t>5</w:t>
        </w:r>
        <w:r w:rsidR="00950595">
          <w:rPr>
            <w:noProof/>
            <w:webHidden/>
          </w:rPr>
          <w:tab/>
        </w:r>
        <w:r>
          <w:rPr>
            <w:noProof/>
            <w:webHidden/>
          </w:rPr>
          <w:fldChar w:fldCharType="begin"/>
        </w:r>
        <w:r w:rsidR="00950595">
          <w:rPr>
            <w:noProof/>
            <w:webHidden/>
          </w:rPr>
          <w:instrText xml:space="preserve"> PAGEREF _Toc229026742 \h </w:instrText>
        </w:r>
        <w:r>
          <w:rPr>
            <w:noProof/>
            <w:webHidden/>
          </w:rPr>
        </w:r>
        <w:r>
          <w:rPr>
            <w:noProof/>
            <w:webHidden/>
          </w:rPr>
          <w:fldChar w:fldCharType="separate"/>
        </w:r>
        <w:r w:rsidR="00950595">
          <w:rPr>
            <w:noProof/>
            <w:webHidden/>
          </w:rPr>
          <w:t>12</w:t>
        </w:r>
        <w:r>
          <w:rPr>
            <w:noProof/>
            <w:webHidden/>
          </w:rPr>
          <w:fldChar w:fldCharType="end"/>
        </w:r>
      </w:hyperlink>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229026743" w:history="1">
        <w:r w:rsidR="00950595" w:rsidRPr="00FD616D">
          <w:rPr>
            <w:rStyle w:val="Hyperlink"/>
            <w:noProof/>
          </w:rPr>
          <w:t>7</w:t>
        </w:r>
        <w:r w:rsidR="00950595">
          <w:rPr>
            <w:rFonts w:asciiTheme="minorHAnsi" w:eastAsiaTheme="minorEastAsia" w:hAnsiTheme="minorHAnsi" w:cstheme="minorBidi"/>
            <w:noProof/>
            <w:sz w:val="22"/>
            <w:szCs w:val="22"/>
            <w:lang w:eastAsia="en-US"/>
          </w:rPr>
          <w:tab/>
        </w:r>
        <w:r w:rsidR="00950595" w:rsidRPr="00FD616D">
          <w:rPr>
            <w:rStyle w:val="Hyperlink"/>
            <w:noProof/>
          </w:rPr>
          <w:t>Data Rate, Coverage, and Capacity Analysis</w:t>
        </w:r>
        <w:r w:rsidR="00950595">
          <w:rPr>
            <w:noProof/>
            <w:webHidden/>
          </w:rPr>
          <w:tab/>
        </w:r>
        <w:r>
          <w:rPr>
            <w:noProof/>
            <w:webHidden/>
          </w:rPr>
          <w:fldChar w:fldCharType="begin"/>
        </w:r>
        <w:r w:rsidR="00950595">
          <w:rPr>
            <w:noProof/>
            <w:webHidden/>
          </w:rPr>
          <w:instrText xml:space="preserve"> PAGEREF _Toc229026743 \h </w:instrText>
        </w:r>
        <w:r>
          <w:rPr>
            <w:noProof/>
            <w:webHidden/>
          </w:rPr>
        </w:r>
        <w:r>
          <w:rPr>
            <w:noProof/>
            <w:webHidden/>
          </w:rPr>
          <w:fldChar w:fldCharType="separate"/>
        </w:r>
        <w:r w:rsidR="00950595">
          <w:rPr>
            <w:noProof/>
            <w:webHidden/>
          </w:rPr>
          <w:t>13</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44" w:history="1">
        <w:r w:rsidR="00950595" w:rsidRPr="00FD616D">
          <w:rPr>
            <w:rStyle w:val="Hyperlink"/>
            <w:noProof/>
          </w:rPr>
          <w:t>Uplink</w:t>
        </w:r>
        <w:r w:rsidR="00950595">
          <w:rPr>
            <w:noProof/>
            <w:webHidden/>
          </w:rPr>
          <w:tab/>
        </w:r>
        <w:r>
          <w:rPr>
            <w:noProof/>
            <w:webHidden/>
          </w:rPr>
          <w:fldChar w:fldCharType="begin"/>
        </w:r>
        <w:r w:rsidR="00950595">
          <w:rPr>
            <w:noProof/>
            <w:webHidden/>
          </w:rPr>
          <w:instrText xml:space="preserve"> PAGEREF _Toc229026744 \h </w:instrText>
        </w:r>
        <w:r>
          <w:rPr>
            <w:noProof/>
            <w:webHidden/>
          </w:rPr>
        </w:r>
        <w:r>
          <w:rPr>
            <w:noProof/>
            <w:webHidden/>
          </w:rPr>
          <w:fldChar w:fldCharType="separate"/>
        </w:r>
        <w:r w:rsidR="00950595">
          <w:rPr>
            <w:noProof/>
            <w:webHidden/>
          </w:rPr>
          <w:t>13</w:t>
        </w:r>
        <w:r>
          <w:rPr>
            <w:noProof/>
            <w:webHidden/>
          </w:rPr>
          <w:fldChar w:fldCharType="end"/>
        </w:r>
      </w:hyperlink>
    </w:p>
    <w:p w:rsidR="00950595" w:rsidRDefault="00C86DD6">
      <w:pPr>
        <w:pStyle w:val="TOC2"/>
        <w:tabs>
          <w:tab w:val="right" w:leader="dot" w:pos="9350"/>
        </w:tabs>
        <w:rPr>
          <w:rFonts w:asciiTheme="minorHAnsi" w:eastAsiaTheme="minorEastAsia" w:hAnsiTheme="minorHAnsi" w:cstheme="minorBidi"/>
          <w:noProof/>
          <w:sz w:val="22"/>
          <w:szCs w:val="22"/>
          <w:lang w:eastAsia="en-US"/>
        </w:rPr>
      </w:pPr>
      <w:hyperlink w:anchor="_Toc229026745" w:history="1">
        <w:r w:rsidR="00950595" w:rsidRPr="00FD616D">
          <w:rPr>
            <w:rStyle w:val="Hyperlink"/>
            <w:noProof/>
          </w:rPr>
          <w:t>Downlink</w:t>
        </w:r>
        <w:r w:rsidR="00950595">
          <w:rPr>
            <w:noProof/>
            <w:webHidden/>
          </w:rPr>
          <w:tab/>
        </w:r>
        <w:r>
          <w:rPr>
            <w:noProof/>
            <w:webHidden/>
          </w:rPr>
          <w:fldChar w:fldCharType="begin"/>
        </w:r>
        <w:r w:rsidR="00950595">
          <w:rPr>
            <w:noProof/>
            <w:webHidden/>
          </w:rPr>
          <w:instrText xml:space="preserve"> PAGEREF _Toc229026745 \h </w:instrText>
        </w:r>
        <w:r>
          <w:rPr>
            <w:noProof/>
            <w:webHidden/>
          </w:rPr>
        </w:r>
        <w:r>
          <w:rPr>
            <w:noProof/>
            <w:webHidden/>
          </w:rPr>
          <w:fldChar w:fldCharType="separate"/>
        </w:r>
        <w:r w:rsidR="00950595">
          <w:rPr>
            <w:noProof/>
            <w:webHidden/>
          </w:rPr>
          <w:t>15</w:t>
        </w:r>
        <w:r>
          <w:rPr>
            <w:noProof/>
            <w:webHidden/>
          </w:rPr>
          <w:fldChar w:fldCharType="end"/>
        </w:r>
      </w:hyperlink>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229026746" w:history="1">
        <w:r w:rsidR="00950595" w:rsidRPr="00FD616D">
          <w:rPr>
            <w:rStyle w:val="Hyperlink"/>
            <w:noProof/>
          </w:rPr>
          <w:t>8</w:t>
        </w:r>
        <w:r w:rsidR="00950595">
          <w:rPr>
            <w:rFonts w:asciiTheme="minorHAnsi" w:eastAsiaTheme="minorEastAsia" w:hAnsiTheme="minorHAnsi" w:cstheme="minorBidi"/>
            <w:noProof/>
            <w:sz w:val="22"/>
            <w:szCs w:val="22"/>
            <w:lang w:eastAsia="en-US"/>
          </w:rPr>
          <w:tab/>
        </w:r>
        <w:r w:rsidR="00950595" w:rsidRPr="00FD616D">
          <w:rPr>
            <w:rStyle w:val="Hyperlink"/>
            <w:noProof/>
          </w:rPr>
          <w:t>Physical Layer Timing and Synchronization</w:t>
        </w:r>
        <w:r w:rsidR="00950595">
          <w:rPr>
            <w:noProof/>
            <w:webHidden/>
          </w:rPr>
          <w:tab/>
        </w:r>
        <w:r>
          <w:rPr>
            <w:noProof/>
            <w:webHidden/>
          </w:rPr>
          <w:fldChar w:fldCharType="begin"/>
        </w:r>
        <w:r w:rsidR="00950595">
          <w:rPr>
            <w:noProof/>
            <w:webHidden/>
          </w:rPr>
          <w:instrText xml:space="preserve"> PAGEREF _Toc229026746 \h </w:instrText>
        </w:r>
        <w:r>
          <w:rPr>
            <w:noProof/>
            <w:webHidden/>
          </w:rPr>
        </w:r>
        <w:r>
          <w:rPr>
            <w:noProof/>
            <w:webHidden/>
          </w:rPr>
          <w:fldChar w:fldCharType="separate"/>
        </w:r>
        <w:r w:rsidR="00950595">
          <w:rPr>
            <w:noProof/>
            <w:webHidden/>
          </w:rPr>
          <w:t>17</w:t>
        </w:r>
        <w:r>
          <w:rPr>
            <w:noProof/>
            <w:webHidden/>
          </w:rPr>
          <w:fldChar w:fldCharType="end"/>
        </w:r>
      </w:hyperlink>
    </w:p>
    <w:p w:rsidR="00950595" w:rsidRDefault="00C86DD6">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229026747" w:history="1">
        <w:r w:rsidR="00950595" w:rsidRPr="00FD616D">
          <w:rPr>
            <w:rStyle w:val="Hyperlink"/>
            <w:noProof/>
          </w:rPr>
          <w:t>9</w:t>
        </w:r>
        <w:r w:rsidR="00950595">
          <w:rPr>
            <w:rFonts w:asciiTheme="minorHAnsi" w:eastAsiaTheme="minorEastAsia" w:hAnsiTheme="minorHAnsi" w:cstheme="minorBidi"/>
            <w:noProof/>
            <w:sz w:val="22"/>
            <w:szCs w:val="22"/>
            <w:lang w:eastAsia="en-US"/>
          </w:rPr>
          <w:tab/>
        </w:r>
        <w:r w:rsidR="00950595" w:rsidRPr="00FD616D">
          <w:rPr>
            <w:rStyle w:val="Hyperlink"/>
            <w:noProof/>
          </w:rPr>
          <w:t>Dual Smart Utility Network (SUN)/Home Area Network (HAN Deployment</w:t>
        </w:r>
        <w:r w:rsidR="00950595">
          <w:rPr>
            <w:noProof/>
            <w:webHidden/>
          </w:rPr>
          <w:tab/>
        </w:r>
        <w:r>
          <w:rPr>
            <w:noProof/>
            <w:webHidden/>
          </w:rPr>
          <w:fldChar w:fldCharType="begin"/>
        </w:r>
        <w:r w:rsidR="00950595">
          <w:rPr>
            <w:noProof/>
            <w:webHidden/>
          </w:rPr>
          <w:instrText xml:space="preserve"> PAGEREF _Toc229026747 \h </w:instrText>
        </w:r>
        <w:r>
          <w:rPr>
            <w:noProof/>
            <w:webHidden/>
          </w:rPr>
        </w:r>
        <w:r>
          <w:rPr>
            <w:noProof/>
            <w:webHidden/>
          </w:rPr>
          <w:fldChar w:fldCharType="separate"/>
        </w:r>
        <w:r w:rsidR="00950595">
          <w:rPr>
            <w:noProof/>
            <w:webHidden/>
          </w:rPr>
          <w:t>19</w:t>
        </w:r>
        <w:r>
          <w:rPr>
            <w:noProof/>
            <w:webHidden/>
          </w:rPr>
          <w:fldChar w:fldCharType="end"/>
        </w:r>
      </w:hyperlink>
    </w:p>
    <w:p w:rsidR="00950595" w:rsidRDefault="00C86DD6">
      <w:pPr>
        <w:pStyle w:val="TOC1"/>
        <w:tabs>
          <w:tab w:val="left" w:pos="660"/>
          <w:tab w:val="right" w:leader="dot" w:pos="9350"/>
        </w:tabs>
        <w:rPr>
          <w:rFonts w:asciiTheme="minorHAnsi" w:eastAsiaTheme="minorEastAsia" w:hAnsiTheme="minorHAnsi" w:cstheme="minorBidi"/>
          <w:noProof/>
          <w:sz w:val="22"/>
          <w:szCs w:val="22"/>
          <w:lang w:eastAsia="en-US"/>
        </w:rPr>
      </w:pPr>
      <w:hyperlink w:anchor="_Toc229026748" w:history="1">
        <w:r w:rsidR="00950595" w:rsidRPr="00FD616D">
          <w:rPr>
            <w:rStyle w:val="Hyperlink"/>
            <w:noProof/>
          </w:rPr>
          <w:t>10</w:t>
        </w:r>
        <w:r w:rsidR="00950595">
          <w:rPr>
            <w:rFonts w:asciiTheme="minorHAnsi" w:eastAsiaTheme="minorEastAsia" w:hAnsiTheme="minorHAnsi" w:cstheme="minorBidi"/>
            <w:noProof/>
            <w:sz w:val="22"/>
            <w:szCs w:val="22"/>
            <w:lang w:eastAsia="en-US"/>
          </w:rPr>
          <w:tab/>
        </w:r>
        <w:r w:rsidR="00950595" w:rsidRPr="00FD616D">
          <w:rPr>
            <w:rStyle w:val="Hyperlink"/>
            <w:noProof/>
          </w:rPr>
          <w:t>MAC Interface</w:t>
        </w:r>
        <w:r w:rsidR="00950595">
          <w:rPr>
            <w:noProof/>
            <w:webHidden/>
          </w:rPr>
          <w:tab/>
        </w:r>
        <w:r>
          <w:rPr>
            <w:noProof/>
            <w:webHidden/>
          </w:rPr>
          <w:fldChar w:fldCharType="begin"/>
        </w:r>
        <w:r w:rsidR="00950595">
          <w:rPr>
            <w:noProof/>
            <w:webHidden/>
          </w:rPr>
          <w:instrText xml:space="preserve"> PAGEREF _Toc229026748 \h </w:instrText>
        </w:r>
        <w:r>
          <w:rPr>
            <w:noProof/>
            <w:webHidden/>
          </w:rPr>
        </w:r>
        <w:r>
          <w:rPr>
            <w:noProof/>
            <w:webHidden/>
          </w:rPr>
          <w:fldChar w:fldCharType="separate"/>
        </w:r>
        <w:r w:rsidR="00950595">
          <w:rPr>
            <w:noProof/>
            <w:webHidden/>
          </w:rPr>
          <w:t>21</w:t>
        </w:r>
        <w:r>
          <w:rPr>
            <w:noProof/>
            <w:webHidden/>
          </w:rPr>
          <w:fldChar w:fldCharType="end"/>
        </w:r>
      </w:hyperlink>
    </w:p>
    <w:p w:rsidR="00950595" w:rsidRDefault="00C86DD6">
      <w:pPr>
        <w:pStyle w:val="TOC1"/>
        <w:tabs>
          <w:tab w:val="left" w:pos="660"/>
          <w:tab w:val="right" w:leader="dot" w:pos="9350"/>
        </w:tabs>
        <w:rPr>
          <w:rFonts w:asciiTheme="minorHAnsi" w:eastAsiaTheme="minorEastAsia" w:hAnsiTheme="minorHAnsi" w:cstheme="minorBidi"/>
          <w:noProof/>
          <w:sz w:val="22"/>
          <w:szCs w:val="22"/>
          <w:lang w:eastAsia="en-US"/>
        </w:rPr>
      </w:pPr>
      <w:hyperlink w:anchor="_Toc229026749" w:history="1">
        <w:r w:rsidR="00950595" w:rsidRPr="00FD616D">
          <w:rPr>
            <w:rStyle w:val="Hyperlink"/>
            <w:noProof/>
          </w:rPr>
          <w:t>11</w:t>
        </w:r>
        <w:r w:rsidR="00950595">
          <w:rPr>
            <w:rFonts w:asciiTheme="minorHAnsi" w:eastAsiaTheme="minorEastAsia" w:hAnsiTheme="minorHAnsi" w:cstheme="minorBidi"/>
            <w:noProof/>
            <w:sz w:val="22"/>
            <w:szCs w:val="22"/>
            <w:lang w:eastAsia="en-US"/>
          </w:rPr>
          <w:tab/>
        </w:r>
        <w:r w:rsidR="00950595" w:rsidRPr="00FD616D">
          <w:rPr>
            <w:rStyle w:val="Hyperlink"/>
            <w:noProof/>
          </w:rPr>
          <w:t>Support of PAR</w:t>
        </w:r>
        <w:r w:rsidR="00950595">
          <w:rPr>
            <w:noProof/>
            <w:webHidden/>
          </w:rPr>
          <w:tab/>
        </w:r>
        <w:r>
          <w:rPr>
            <w:noProof/>
            <w:webHidden/>
          </w:rPr>
          <w:fldChar w:fldCharType="begin"/>
        </w:r>
        <w:r w:rsidR="00950595">
          <w:rPr>
            <w:noProof/>
            <w:webHidden/>
          </w:rPr>
          <w:instrText xml:space="preserve"> PAGEREF _Toc229026749 \h </w:instrText>
        </w:r>
        <w:r>
          <w:rPr>
            <w:noProof/>
            <w:webHidden/>
          </w:rPr>
        </w:r>
        <w:r>
          <w:rPr>
            <w:noProof/>
            <w:webHidden/>
          </w:rPr>
          <w:fldChar w:fldCharType="separate"/>
        </w:r>
        <w:r w:rsidR="00950595">
          <w:rPr>
            <w:noProof/>
            <w:webHidden/>
          </w:rPr>
          <w:t>22</w:t>
        </w:r>
        <w:r>
          <w:rPr>
            <w:noProof/>
            <w:webHidden/>
          </w:rPr>
          <w:fldChar w:fldCharType="end"/>
        </w:r>
      </w:hyperlink>
    </w:p>
    <w:p w:rsidR="00563B16" w:rsidRPr="007633B8" w:rsidRDefault="00C86DD6" w:rsidP="0019618D">
      <w:pPr>
        <w:pStyle w:val="Heading1"/>
        <w:numPr>
          <w:ilvl w:val="0"/>
          <w:numId w:val="0"/>
        </w:numPr>
        <w:ind w:left="720"/>
        <w:rPr>
          <w:rFonts w:ascii="Times New Roman" w:hAnsi="Times New Roman" w:cs="Times New Roman"/>
        </w:rPr>
      </w:pPr>
      <w:r w:rsidRPr="007633B8">
        <w:rPr>
          <w:rFonts w:ascii="Times New Roman" w:hAnsi="Times New Roman" w:cs="Times New Roman"/>
        </w:rPr>
        <w:fldChar w:fldCharType="end"/>
      </w:r>
    </w:p>
    <w:p w:rsidR="00563B16" w:rsidRPr="007633B8" w:rsidRDefault="00563B16" w:rsidP="00563B16">
      <w:pPr>
        <w:rPr>
          <w:kern w:val="28"/>
          <w:sz w:val="28"/>
          <w:szCs w:val="28"/>
          <w:u w:val="double"/>
        </w:rPr>
      </w:pPr>
      <w:r w:rsidRPr="007633B8">
        <w:br w:type="page"/>
      </w:r>
    </w:p>
    <w:p w:rsidR="00A1326E" w:rsidRPr="007633B8" w:rsidRDefault="0019618D" w:rsidP="00CF54F4">
      <w:pPr>
        <w:pStyle w:val="Heading1"/>
        <w:rPr>
          <w:rFonts w:ascii="Times New Roman" w:hAnsi="Times New Roman" w:cs="Times New Roman"/>
        </w:rPr>
      </w:pPr>
      <w:bookmarkStart w:id="0" w:name="_Toc229026730"/>
      <w:r w:rsidRPr="007633B8">
        <w:rPr>
          <w:rFonts w:ascii="Times New Roman" w:hAnsi="Times New Roman" w:cs="Times New Roman"/>
        </w:rPr>
        <w:lastRenderedPageBreak/>
        <w:t>Need for Dynamic Direct Sequence Spread Spectrum (D-DSSS) PHY</w:t>
      </w:r>
      <w:bookmarkEnd w:id="0"/>
    </w:p>
    <w:p w:rsidR="0003575F" w:rsidRPr="007633B8" w:rsidRDefault="0003575F" w:rsidP="0003575F">
      <w:pPr>
        <w:rPr>
          <w:sz w:val="20"/>
          <w:szCs w:val="20"/>
        </w:rPr>
      </w:pPr>
    </w:p>
    <w:p w:rsidR="000712E2" w:rsidRPr="007633B8" w:rsidRDefault="00AF093D" w:rsidP="00D01686">
      <w:pPr>
        <w:pStyle w:val="Default"/>
        <w:ind w:left="720"/>
      </w:pPr>
      <w:r w:rsidRPr="007633B8">
        <w:rPr>
          <w:b/>
        </w:rPr>
        <w:t>The NAN (15.4g) PAR states</w:t>
      </w:r>
      <w:r w:rsidR="000712E2" w:rsidRPr="007633B8">
        <w:t>:</w:t>
      </w:r>
    </w:p>
    <w:p w:rsidR="000712E2" w:rsidRPr="007633B8" w:rsidRDefault="000712E2" w:rsidP="00D01686">
      <w:pPr>
        <w:pStyle w:val="Default"/>
        <w:ind w:left="720"/>
      </w:pPr>
    </w:p>
    <w:p w:rsidR="00D01686" w:rsidRPr="007633B8" w:rsidRDefault="00AF093D" w:rsidP="00D01686">
      <w:pPr>
        <w:pStyle w:val="Default"/>
        <w:ind w:left="720"/>
        <w:rPr>
          <w:i/>
        </w:rPr>
      </w:pPr>
      <w:r w:rsidRPr="007633B8">
        <w:rPr>
          <w:i/>
        </w:rPr>
        <w:t>“</w:t>
      </w:r>
      <w:r w:rsidRPr="007633B8">
        <w:rPr>
          <w:bCs/>
          <w:i/>
        </w:rPr>
        <w:t xml:space="preserve">5.4 Purpose of Proposed Standard: To </w:t>
      </w:r>
      <w:r w:rsidRPr="007633B8">
        <w:rPr>
          <w:bCs/>
          <w:i/>
          <w:u w:val="single"/>
        </w:rPr>
        <w:t>provide a global standard</w:t>
      </w:r>
      <w:r w:rsidRPr="007633B8">
        <w:rPr>
          <w:i/>
        </w:rPr>
        <w:t xml:space="preserve"> that facilitates very large scale process control applications such as the utility smart-grid network”</w:t>
      </w:r>
    </w:p>
    <w:p w:rsidR="00D01686" w:rsidRPr="007633B8" w:rsidRDefault="00D01686" w:rsidP="00D01686">
      <w:pPr>
        <w:pStyle w:val="Default"/>
        <w:ind w:left="720"/>
        <w:rPr>
          <w:i/>
        </w:rPr>
      </w:pPr>
    </w:p>
    <w:p w:rsidR="00D01686" w:rsidRPr="007633B8" w:rsidRDefault="00AF093D" w:rsidP="00D01686">
      <w:pPr>
        <w:pStyle w:val="Default"/>
        <w:ind w:left="720"/>
        <w:rPr>
          <w:i/>
        </w:rPr>
      </w:pPr>
      <w:r w:rsidRPr="007633B8">
        <w:rPr>
          <w:i/>
        </w:rPr>
        <w:t>“</w:t>
      </w:r>
      <w:r w:rsidRPr="007633B8">
        <w:rPr>
          <w:bCs/>
          <w:i/>
        </w:rPr>
        <w:t>5.5 Need for the Project:</w:t>
      </w:r>
      <w:r w:rsidRPr="007633B8">
        <w:rPr>
          <w:i/>
        </w:rPr>
        <w:t xml:space="preserve">  … Utility networking and very large scale industrial applications have requirements to </w:t>
      </w:r>
      <w:r w:rsidRPr="007633B8">
        <w:rPr>
          <w:bCs/>
          <w:i/>
          <w:u w:val="single"/>
        </w:rPr>
        <w:t>keep infrastructure to a minimum</w:t>
      </w:r>
      <w:r w:rsidRPr="007633B8">
        <w:rPr>
          <w:i/>
          <w:u w:val="single"/>
        </w:rPr>
        <w:t xml:space="preserve">, </w:t>
      </w:r>
      <w:r w:rsidRPr="007633B8">
        <w:rPr>
          <w:bCs/>
          <w:i/>
          <w:u w:val="single"/>
        </w:rPr>
        <w:t>scale to millions of nodes</w:t>
      </w:r>
      <w:r w:rsidRPr="007633B8">
        <w:rPr>
          <w:i/>
          <w:u w:val="single"/>
        </w:rPr>
        <w:t xml:space="preserve"> across diverse geographical environments, and do so with </w:t>
      </w:r>
      <w:r w:rsidRPr="007633B8">
        <w:rPr>
          <w:bCs/>
          <w:i/>
          <w:u w:val="single"/>
        </w:rPr>
        <w:t>carrier grade reliability</w:t>
      </w:r>
      <w:r w:rsidRPr="007633B8">
        <w:rPr>
          <w:i/>
          <w:u w:val="single"/>
        </w:rPr>
        <w:t>.</w:t>
      </w:r>
      <w:r w:rsidRPr="007633B8">
        <w:rPr>
          <w:i/>
        </w:rPr>
        <w:t xml:space="preserve"> To reach every node in the network a Wireless Smart Metering Utility Network </w:t>
      </w:r>
      <w:r w:rsidRPr="007633B8">
        <w:rPr>
          <w:bCs/>
          <w:i/>
        </w:rPr>
        <w:t xml:space="preserve">needs the </w:t>
      </w:r>
      <w:r w:rsidRPr="007633B8">
        <w:rPr>
          <w:bCs/>
          <w:i/>
          <w:u w:val="single"/>
        </w:rPr>
        <w:t>capability to vary radio range while providing for high spectral reuse</w:t>
      </w:r>
      <w:r w:rsidRPr="007633B8">
        <w:rPr>
          <w:i/>
        </w:rPr>
        <w:t>”</w:t>
      </w:r>
    </w:p>
    <w:p w:rsidR="00D01686" w:rsidRPr="007633B8" w:rsidRDefault="00D01686" w:rsidP="00D01686">
      <w:pPr>
        <w:pStyle w:val="Default"/>
        <w:ind w:left="720"/>
        <w:rPr>
          <w:i/>
        </w:rPr>
      </w:pPr>
    </w:p>
    <w:p w:rsidR="00D01686" w:rsidRPr="007633B8" w:rsidRDefault="00AF093D" w:rsidP="00D01686">
      <w:pPr>
        <w:pStyle w:val="Default"/>
        <w:ind w:left="720"/>
        <w:rPr>
          <w:bCs/>
          <w:i/>
        </w:rPr>
      </w:pPr>
      <w:r w:rsidRPr="007633B8">
        <w:rPr>
          <w:i/>
        </w:rPr>
        <w:t>“</w:t>
      </w:r>
      <w:r w:rsidRPr="007633B8">
        <w:rPr>
          <w:bCs/>
          <w:i/>
        </w:rPr>
        <w:t>8.1 Additional Explanatory Notes: (Item Number and Explanation)</w:t>
      </w:r>
    </w:p>
    <w:p w:rsidR="00D01686" w:rsidRPr="007633B8" w:rsidRDefault="00AF093D" w:rsidP="00D01686">
      <w:pPr>
        <w:pStyle w:val="Default"/>
        <w:ind w:left="720"/>
        <w:rPr>
          <w:bCs/>
          <w:i/>
          <w:color w:val="auto"/>
        </w:rPr>
      </w:pPr>
      <w:r w:rsidRPr="007633B8">
        <w:rPr>
          <w:bCs/>
          <w:i/>
          <w:color w:val="auto"/>
        </w:rPr>
        <w:t>5.5 Need for Project</w:t>
      </w:r>
    </w:p>
    <w:p w:rsidR="00D01686" w:rsidRPr="007633B8" w:rsidRDefault="00AF093D" w:rsidP="00D01686">
      <w:pPr>
        <w:pStyle w:val="Default"/>
        <w:ind w:left="720"/>
        <w:rPr>
          <w:i/>
        </w:rPr>
      </w:pPr>
      <w:r w:rsidRPr="007633B8">
        <w:rPr>
          <w:i/>
        </w:rPr>
        <w:t xml:space="preserve">… Smart Metering Utility Network requirements for complete ubiquity – communicating with all devices within a geographic territory </w:t>
      </w:r>
      <w:r w:rsidRPr="007633B8">
        <w:rPr>
          <w:bCs/>
          <w:i/>
        </w:rPr>
        <w:t xml:space="preserve">– </w:t>
      </w:r>
      <w:r w:rsidRPr="007633B8">
        <w:rPr>
          <w:bCs/>
          <w:i/>
          <w:u w:val="single"/>
        </w:rPr>
        <w:t>explicitly requires maximum range within existing local regulations.</w:t>
      </w:r>
    </w:p>
    <w:p w:rsidR="00D01686" w:rsidRPr="007633B8" w:rsidRDefault="00AF093D" w:rsidP="00D01686">
      <w:pPr>
        <w:pStyle w:val="CM8"/>
        <w:spacing w:line="231" w:lineRule="atLeast"/>
        <w:ind w:left="720"/>
        <w:rPr>
          <w:i/>
        </w:rPr>
      </w:pPr>
      <w:r w:rsidRPr="007633B8">
        <w:rPr>
          <w:i/>
        </w:rPr>
        <w:t xml:space="preserve">Applications for Wireless Smart Metering Utility Network </w:t>
      </w:r>
      <w:r w:rsidRPr="007633B8">
        <w:rPr>
          <w:bCs/>
          <w:i/>
        </w:rPr>
        <w:t>further intensify the need for maximum range as many devices are located sub-optimally.</w:t>
      </w:r>
      <w:r w:rsidRPr="007633B8">
        <w:rPr>
          <w:i/>
        </w:rPr>
        <w:t xml:space="preserve"> An example is Wireless Smart Metering Utility Network devices located in rural areas as at the end of electricity ‘feeders’ – where </w:t>
      </w:r>
      <w:r w:rsidRPr="007633B8">
        <w:rPr>
          <w:bCs/>
          <w:i/>
        </w:rPr>
        <w:t>doubling range reduces cost by a factor of four</w:t>
      </w:r>
      <w:r w:rsidRPr="007633B8">
        <w:rPr>
          <w:i/>
        </w:rPr>
        <w:t xml:space="preserve"> as the area covered increases by the same factor.</w:t>
      </w:r>
    </w:p>
    <w:p w:rsidR="00D01686" w:rsidRPr="007633B8" w:rsidRDefault="00AF093D" w:rsidP="00D01686">
      <w:pPr>
        <w:pStyle w:val="Default"/>
        <w:ind w:left="720"/>
        <w:rPr>
          <w:i/>
        </w:rPr>
      </w:pPr>
      <w:r w:rsidRPr="007633B8">
        <w:rPr>
          <w:bCs/>
          <w:i/>
        </w:rPr>
        <w:t xml:space="preserve">… </w:t>
      </w:r>
      <w:r w:rsidRPr="007633B8">
        <w:rPr>
          <w:i/>
        </w:rPr>
        <w:t>An example is electricity meters located in highly obstructed, high multipath locations with inflexible antenna orientation. “</w:t>
      </w:r>
    </w:p>
    <w:p w:rsidR="00D01686" w:rsidRPr="007633B8" w:rsidRDefault="00D01686" w:rsidP="00D01686">
      <w:pPr>
        <w:ind w:left="720"/>
      </w:pPr>
    </w:p>
    <w:p w:rsidR="00D01686" w:rsidRPr="007633B8" w:rsidRDefault="00D01686" w:rsidP="00D01686">
      <w:pPr>
        <w:ind w:left="720"/>
      </w:pPr>
      <w:r w:rsidRPr="007633B8">
        <w:t xml:space="preserve">Given what the PAR states (above), it would seem prudent to focus on improving </w:t>
      </w:r>
    </w:p>
    <w:p w:rsidR="00D01686" w:rsidRPr="007633B8" w:rsidRDefault="00D01686" w:rsidP="00D01686">
      <w:pPr>
        <w:ind w:left="720"/>
        <w:rPr>
          <w:bCs/>
        </w:rPr>
      </w:pPr>
      <w:r w:rsidRPr="007633B8">
        <w:rPr>
          <w:b/>
          <w:bCs/>
          <w:u w:val="single"/>
        </w:rPr>
        <w:t>1) link budget, 2) reliability, 3) scalability/capacity</w:t>
      </w:r>
      <w:r w:rsidR="000712E2" w:rsidRPr="007633B8">
        <w:rPr>
          <w:b/>
          <w:bCs/>
        </w:rPr>
        <w:t xml:space="preserve"> </w:t>
      </w:r>
      <w:r w:rsidR="000712E2" w:rsidRPr="007633B8">
        <w:rPr>
          <w:bCs/>
        </w:rPr>
        <w:t>in a manner that is compatible with regulations globally.</w:t>
      </w:r>
    </w:p>
    <w:p w:rsidR="00D01686" w:rsidRPr="007633B8" w:rsidRDefault="00D01686" w:rsidP="00D01686">
      <w:pPr>
        <w:rPr>
          <w:bCs/>
          <w:iCs/>
          <w:u w:val="wave"/>
        </w:rPr>
      </w:pPr>
    </w:p>
    <w:p w:rsidR="00D01686" w:rsidRPr="007633B8" w:rsidRDefault="00D01686" w:rsidP="00CF54F4">
      <w:pPr>
        <w:pStyle w:val="Heading1"/>
        <w:numPr>
          <w:ilvl w:val="1"/>
          <w:numId w:val="20"/>
        </w:numPr>
        <w:rPr>
          <w:rFonts w:ascii="Times New Roman" w:hAnsi="Times New Roman" w:cs="Times New Roman"/>
          <w:sz w:val="24"/>
          <w:szCs w:val="24"/>
          <w:u w:val="none"/>
        </w:rPr>
      </w:pPr>
      <w:bookmarkStart w:id="1" w:name="_Toc229026731"/>
      <w:r w:rsidRPr="007633B8">
        <w:rPr>
          <w:rFonts w:ascii="Times New Roman" w:hAnsi="Times New Roman" w:cs="Times New Roman"/>
          <w:sz w:val="24"/>
          <w:szCs w:val="24"/>
          <w:u w:val="none"/>
        </w:rPr>
        <w:t>Link Budget</w:t>
      </w:r>
      <w:bookmarkEnd w:id="1"/>
    </w:p>
    <w:p w:rsidR="00D01686" w:rsidRPr="007633B8" w:rsidRDefault="00D01686" w:rsidP="00CF54F4">
      <w:pPr>
        <w:ind w:left="1080"/>
        <w:rPr>
          <w:bCs/>
          <w:iCs/>
        </w:rPr>
      </w:pPr>
      <w:r w:rsidRPr="007633B8">
        <w:rPr>
          <w:bCs/>
          <w:iCs/>
        </w:rPr>
        <w:t>Rx dBm = Tx dBm + AntennaGain dB – Pathloss dB</w:t>
      </w:r>
    </w:p>
    <w:p w:rsidR="00D01686" w:rsidRPr="007633B8" w:rsidRDefault="00D01686" w:rsidP="00CF54F4">
      <w:pPr>
        <w:ind w:left="1080"/>
        <w:rPr>
          <w:bCs/>
          <w:iCs/>
        </w:rPr>
      </w:pPr>
    </w:p>
    <w:p w:rsidR="00D01686" w:rsidRPr="007633B8" w:rsidRDefault="00D01686" w:rsidP="00CF54F4">
      <w:pPr>
        <w:ind w:left="1080"/>
        <w:rPr>
          <w:bCs/>
          <w:iCs/>
        </w:rPr>
      </w:pPr>
      <w:r w:rsidRPr="007633B8">
        <w:rPr>
          <w:bCs/>
          <w:iCs/>
        </w:rPr>
        <w:t>Since regional regulations dictate maximum Tx power output and antenna gain, and range is directly related to pathloss, the only way to increase range is to lower Rx sensitivity.</w:t>
      </w:r>
    </w:p>
    <w:p w:rsidR="000712E2" w:rsidRPr="007633B8" w:rsidRDefault="00D01686" w:rsidP="00CF54F4">
      <w:pPr>
        <w:ind w:left="1080"/>
        <w:rPr>
          <w:bCs/>
          <w:iCs/>
        </w:rPr>
      </w:pPr>
      <w:r w:rsidRPr="007633B8">
        <w:rPr>
          <w:bCs/>
          <w:iCs/>
        </w:rPr>
        <w:t xml:space="preserve">Rx sensitivity can be improved by reducing bandwidth, and using lower order modulation schemes, however this results in throughput reduction. In some cases, reduction of bandwidth also requires a reduction in Tx power, and minimum bandwidth may also limited by regulation. </w:t>
      </w:r>
    </w:p>
    <w:p w:rsidR="000712E2" w:rsidRPr="007633B8" w:rsidRDefault="00D01686" w:rsidP="00CF54F4">
      <w:pPr>
        <w:ind w:left="1080"/>
        <w:rPr>
          <w:bCs/>
          <w:iCs/>
        </w:rPr>
      </w:pPr>
      <w:r w:rsidRPr="007633B8">
        <w:rPr>
          <w:bCs/>
          <w:iCs/>
        </w:rPr>
        <w:t xml:space="preserve"> </w:t>
      </w:r>
    </w:p>
    <w:p w:rsidR="00D01686" w:rsidRPr="007633B8" w:rsidRDefault="00D01686" w:rsidP="000712E2">
      <w:pPr>
        <w:pStyle w:val="ListParagraph"/>
        <w:numPr>
          <w:ilvl w:val="0"/>
          <w:numId w:val="21"/>
        </w:numPr>
        <w:rPr>
          <w:rFonts w:ascii="Times New Roman" w:hAnsi="Times New Roman"/>
          <w:bCs/>
          <w:iCs/>
          <w:sz w:val="24"/>
          <w:szCs w:val="24"/>
        </w:rPr>
      </w:pPr>
      <w:r w:rsidRPr="007633B8">
        <w:rPr>
          <w:rFonts w:ascii="Times New Roman" w:hAnsi="Times New Roman"/>
          <w:bCs/>
          <w:iCs/>
          <w:sz w:val="24"/>
          <w:szCs w:val="24"/>
        </w:rPr>
        <w:lastRenderedPageBreak/>
        <w:t>D-DSSS allows a bandwidth to be chosen which fits with local regulations, while</w:t>
      </w:r>
      <w:r w:rsidR="00FD25A1" w:rsidRPr="007633B8">
        <w:rPr>
          <w:rFonts w:ascii="Times New Roman" w:hAnsi="Times New Roman"/>
          <w:bCs/>
          <w:iCs/>
          <w:sz w:val="24"/>
          <w:szCs w:val="24"/>
        </w:rPr>
        <w:t xml:space="preserve"> </w:t>
      </w:r>
      <w:r w:rsidRPr="007633B8">
        <w:rPr>
          <w:rFonts w:ascii="Times New Roman" w:hAnsi="Times New Roman"/>
          <w:bCs/>
          <w:iCs/>
          <w:sz w:val="24"/>
          <w:szCs w:val="24"/>
        </w:rPr>
        <w:t>increasing receive</w:t>
      </w:r>
      <w:r w:rsidR="000712E2" w:rsidRPr="007633B8">
        <w:rPr>
          <w:rFonts w:ascii="Times New Roman" w:hAnsi="Times New Roman"/>
          <w:bCs/>
          <w:iCs/>
          <w:sz w:val="24"/>
          <w:szCs w:val="24"/>
        </w:rPr>
        <w:t>r</w:t>
      </w:r>
      <w:r w:rsidRPr="007633B8">
        <w:rPr>
          <w:rFonts w:ascii="Times New Roman" w:hAnsi="Times New Roman"/>
          <w:bCs/>
          <w:iCs/>
          <w:sz w:val="24"/>
          <w:szCs w:val="24"/>
        </w:rPr>
        <w:t xml:space="preserve"> sensitivity by dynamically adjusting s</w:t>
      </w:r>
      <w:r w:rsidR="00FD25A1" w:rsidRPr="007633B8">
        <w:rPr>
          <w:rFonts w:ascii="Times New Roman" w:hAnsi="Times New Roman"/>
          <w:bCs/>
          <w:iCs/>
          <w:sz w:val="24"/>
          <w:szCs w:val="24"/>
        </w:rPr>
        <w:t>preading factor/processing gain as needed to maintain reliable communications.</w:t>
      </w:r>
    </w:p>
    <w:p w:rsidR="00D01686" w:rsidRPr="007633B8" w:rsidRDefault="00D01686" w:rsidP="00CF54F4">
      <w:pPr>
        <w:ind w:left="1080"/>
        <w:rPr>
          <w:bCs/>
          <w:iCs/>
        </w:rPr>
      </w:pPr>
      <w:r w:rsidRPr="007633B8">
        <w:rPr>
          <w:bCs/>
          <w:iCs/>
        </w:rPr>
        <w:t xml:space="preserve"> </w:t>
      </w:r>
    </w:p>
    <w:p w:rsidR="00D01686" w:rsidRPr="007633B8" w:rsidRDefault="00D01686" w:rsidP="00CF54F4">
      <w:pPr>
        <w:pStyle w:val="ListParagraph"/>
        <w:numPr>
          <w:ilvl w:val="1"/>
          <w:numId w:val="20"/>
        </w:numPr>
        <w:rPr>
          <w:rFonts w:ascii="Times New Roman" w:hAnsi="Times New Roman"/>
          <w:b/>
          <w:sz w:val="24"/>
          <w:szCs w:val="24"/>
        </w:rPr>
      </w:pPr>
      <w:r w:rsidRPr="007633B8">
        <w:rPr>
          <w:rFonts w:ascii="Times New Roman" w:hAnsi="Times New Roman"/>
          <w:b/>
          <w:sz w:val="24"/>
          <w:szCs w:val="24"/>
        </w:rPr>
        <w:t>Reliability</w:t>
      </w:r>
    </w:p>
    <w:p w:rsidR="00D01686" w:rsidRPr="007633B8" w:rsidRDefault="00D01686" w:rsidP="00CF54F4">
      <w:pPr>
        <w:ind w:left="1080"/>
      </w:pPr>
      <w:r w:rsidRPr="007633B8">
        <w:t>There are several factors that</w:t>
      </w:r>
      <w:r w:rsidR="00FD25A1" w:rsidRPr="007633B8">
        <w:t xml:space="preserve"> can affect reliability.  Link m</w:t>
      </w:r>
      <w:r w:rsidRPr="007633B8">
        <w:t xml:space="preserve">argin, </w:t>
      </w:r>
      <w:r w:rsidR="000712E2" w:rsidRPr="007633B8">
        <w:t xml:space="preserve">multi-path delay spread, </w:t>
      </w:r>
      <w:r w:rsidRPr="007633B8">
        <w:t>co/adjacent channel blocking,</w:t>
      </w:r>
      <w:r w:rsidR="000712E2" w:rsidRPr="007633B8">
        <w:t xml:space="preserve"> can all affect reliability.</w:t>
      </w:r>
    </w:p>
    <w:p w:rsidR="00FD25A1" w:rsidRPr="007633B8" w:rsidRDefault="00FD25A1" w:rsidP="00CF54F4">
      <w:pPr>
        <w:ind w:left="1080"/>
      </w:pPr>
      <w:r w:rsidRPr="007633B8">
        <w:t>D-DSSS large spreading factor/processing gain capability increases link margin, mitigates large delay spreads, and can demodulate signals that are well below the interference signals levels.</w:t>
      </w:r>
    </w:p>
    <w:p w:rsidR="00D01686" w:rsidRPr="007633B8" w:rsidRDefault="00D01686" w:rsidP="00CF54F4">
      <w:pPr>
        <w:ind w:left="1080"/>
      </w:pPr>
    </w:p>
    <w:p w:rsidR="00D01686" w:rsidRPr="007633B8" w:rsidRDefault="00D01686" w:rsidP="00CF54F4">
      <w:pPr>
        <w:ind w:left="1080"/>
      </w:pPr>
    </w:p>
    <w:p w:rsidR="00D01686" w:rsidRPr="007633B8" w:rsidRDefault="00D01686" w:rsidP="00CF54F4">
      <w:pPr>
        <w:pStyle w:val="ListParagraph"/>
        <w:numPr>
          <w:ilvl w:val="1"/>
          <w:numId w:val="20"/>
        </w:numPr>
        <w:rPr>
          <w:rFonts w:ascii="Times New Roman" w:hAnsi="Times New Roman"/>
          <w:b/>
          <w:sz w:val="24"/>
          <w:szCs w:val="24"/>
        </w:rPr>
      </w:pPr>
      <w:r w:rsidRPr="007633B8">
        <w:rPr>
          <w:rFonts w:ascii="Times New Roman" w:hAnsi="Times New Roman"/>
          <w:b/>
          <w:sz w:val="24"/>
          <w:szCs w:val="24"/>
        </w:rPr>
        <w:t>Scalability/Capacity</w:t>
      </w:r>
    </w:p>
    <w:p w:rsidR="00D01686" w:rsidRPr="007633B8" w:rsidRDefault="00FD25A1" w:rsidP="00CF54F4">
      <w:pPr>
        <w:ind w:left="1080"/>
      </w:pPr>
      <w:r w:rsidRPr="007633B8">
        <w:t>D-DSSS random phase m</w:t>
      </w:r>
      <w:r w:rsidR="00D01686" w:rsidRPr="007633B8">
        <w:t>ultiple access scheme</w:t>
      </w:r>
      <w:r w:rsidRPr="007633B8">
        <w:t xml:space="preserve"> enables up multiple nodes operating at different spreading factors to be demodulated at the same time.  </w:t>
      </w:r>
      <w:r w:rsidR="00D01686" w:rsidRPr="007633B8">
        <w:t xml:space="preserve">Disadvantaged (high spreading factor) nodes don’t affect throughput or power </w:t>
      </w:r>
      <w:r w:rsidRPr="007633B8">
        <w:t xml:space="preserve">consumption of advantaged nodes, </w:t>
      </w:r>
      <w:r w:rsidR="00F27323" w:rsidRPr="007633B8">
        <w:t>or</w:t>
      </w:r>
      <w:r w:rsidRPr="007633B8">
        <w:t xml:space="preserve"> the aggregate throughput of the network.</w:t>
      </w:r>
    </w:p>
    <w:p w:rsidR="00D01686" w:rsidRPr="007633B8" w:rsidRDefault="00D01686" w:rsidP="00CF54F4">
      <w:pPr>
        <w:ind w:left="1080"/>
      </w:pPr>
    </w:p>
    <w:p w:rsidR="0019618D" w:rsidRPr="007633B8" w:rsidRDefault="000712E2">
      <w:pPr>
        <w:rPr>
          <w:b/>
          <w:bCs/>
        </w:rPr>
      </w:pPr>
      <w:r w:rsidRPr="007633B8">
        <w:rPr>
          <w:b/>
          <w:bCs/>
        </w:rPr>
        <w:tab/>
      </w:r>
      <w:r w:rsidR="00F27323" w:rsidRPr="007633B8">
        <w:rPr>
          <w:b/>
          <w:bCs/>
        </w:rPr>
        <w:t>(</w:t>
      </w:r>
      <w:r w:rsidRPr="007633B8">
        <w:rPr>
          <w:b/>
          <w:bCs/>
        </w:rPr>
        <w:t>More to be added</w:t>
      </w:r>
      <w:r w:rsidR="00F27323" w:rsidRPr="007633B8">
        <w:rPr>
          <w:b/>
          <w:bCs/>
        </w:rPr>
        <w:t>)</w:t>
      </w:r>
      <w:r w:rsidR="0019618D" w:rsidRPr="007633B8">
        <w:rPr>
          <w:b/>
          <w:bCs/>
        </w:rPr>
        <w:br w:type="page"/>
      </w:r>
    </w:p>
    <w:p w:rsidR="00806411" w:rsidRPr="007633B8" w:rsidRDefault="00806411" w:rsidP="00CF54F4">
      <w:pPr>
        <w:pStyle w:val="Heading1"/>
        <w:numPr>
          <w:ilvl w:val="0"/>
          <w:numId w:val="20"/>
        </w:numPr>
        <w:rPr>
          <w:rFonts w:ascii="Times New Roman" w:hAnsi="Times New Roman" w:cs="Times New Roman"/>
        </w:rPr>
      </w:pPr>
      <w:bookmarkStart w:id="2" w:name="_Toc229026732"/>
      <w:r w:rsidRPr="007633B8">
        <w:rPr>
          <w:rFonts w:ascii="Times New Roman" w:hAnsi="Times New Roman" w:cs="Times New Roman"/>
        </w:rPr>
        <w:lastRenderedPageBreak/>
        <w:t>D-DSSS System Overview</w:t>
      </w:r>
      <w:bookmarkEnd w:id="2"/>
    </w:p>
    <w:p w:rsidR="00806411" w:rsidRPr="007633B8" w:rsidRDefault="00806411" w:rsidP="00806411"/>
    <w:p w:rsidR="00903723" w:rsidRPr="007633B8" w:rsidRDefault="00806411" w:rsidP="00806411">
      <w:pPr>
        <w:ind w:left="720"/>
      </w:pPr>
      <w:r w:rsidRPr="007633B8">
        <w:t>Dynamic Direct Sequence Spread Spectrum (D-DSSS) is a proposed new physical layer that addresses range and capacity limitations of existing 802.15.4 physical layers and thus, is an ideal choice as the physical layer for the Smart Utility Network (SUN).  D-DSSS achieves its range benefit by employing much larger processing gain that is typically achieved.  This proposal allows for a maximum processing gain of 39 dB or 8192 chips per coding symbol which stands in contrast to the 16 chips per symbol of current 802.15.4 PHYs.</w:t>
      </w:r>
      <w:r w:rsidR="00903723" w:rsidRPr="007633B8">
        <w:t xml:space="preserve">  This translates into a </w:t>
      </w:r>
      <w:r w:rsidR="00950595">
        <w:t>receive sensitivity of -145 dBm using a 500KHz bandwidth channel.</w:t>
      </w:r>
    </w:p>
    <w:p w:rsidR="00C47B7A" w:rsidRPr="007633B8" w:rsidRDefault="00C47B7A" w:rsidP="00806411">
      <w:pPr>
        <w:ind w:left="720"/>
      </w:pPr>
    </w:p>
    <w:p w:rsidR="00C47B7A" w:rsidRPr="007633B8" w:rsidRDefault="00C47B7A" w:rsidP="00806411">
      <w:pPr>
        <w:ind w:left="720"/>
      </w:pPr>
      <w:r w:rsidRPr="007633B8">
        <w:t>Note that this large amount of processing gain is not unique – GPS demodulators routinely acquire and demodulate signals that are at this level and even lower.</w:t>
      </w:r>
    </w:p>
    <w:p w:rsidR="006C18C5" w:rsidRPr="007633B8" w:rsidRDefault="006C18C5" w:rsidP="00806411">
      <w:pPr>
        <w:ind w:left="720"/>
      </w:pPr>
    </w:p>
    <w:p w:rsidR="006C18C5" w:rsidRPr="007633B8" w:rsidRDefault="006C18C5" w:rsidP="00806411">
      <w:pPr>
        <w:ind w:left="720"/>
      </w:pPr>
      <w:r w:rsidRPr="007633B8">
        <w:t>Although it is envisioned that some MAC changes will be required to support this physical layer, there will certainly not be any changes required to the interface between the  MAC and the upper layers.  Thus, any routing protocols or application software that has been developed over many years will be equally as applicable to a system incorporating this particular PHY.</w:t>
      </w:r>
    </w:p>
    <w:p w:rsidR="00903723" w:rsidRPr="007633B8" w:rsidRDefault="00903723" w:rsidP="00806411">
      <w:pPr>
        <w:ind w:left="720"/>
      </w:pPr>
    </w:p>
    <w:p w:rsidR="00903723" w:rsidRPr="007633B8" w:rsidRDefault="00903723" w:rsidP="00806411">
      <w:pPr>
        <w:ind w:left="720"/>
      </w:pPr>
      <w:r w:rsidRPr="007633B8">
        <w:t>The processing gain is employed only as needed based on channel conditions.   A link that requires less processing gain may select a 6 dB (4 chips per symbol) processing gain and either transmit at relatively large data rates, or activate it’s radio for only a relatively small period of time to reduce the power consumption of battery powered devices.</w:t>
      </w:r>
    </w:p>
    <w:p w:rsidR="00903723" w:rsidRPr="007633B8" w:rsidRDefault="00903723" w:rsidP="00806411">
      <w:pPr>
        <w:ind w:left="720"/>
      </w:pPr>
    </w:p>
    <w:p w:rsidR="0006111D" w:rsidRPr="007633B8" w:rsidRDefault="00903723" w:rsidP="00806411">
      <w:pPr>
        <w:ind w:left="720"/>
      </w:pPr>
      <w:r w:rsidRPr="007633B8">
        <w:t xml:space="preserve">Simultaneous to this range advantage, a dramatic capacity advantage is also achieved based on the ability of the FFDs to demodulate up to 1000 links simultaneously.  Thus, even though each link data rate is dropping as more processing gain is </w:t>
      </w:r>
      <w:r w:rsidR="007633B8" w:rsidRPr="007633B8">
        <w:t>employed;</w:t>
      </w:r>
      <w:r w:rsidRPr="007633B8">
        <w:t xml:space="preserve"> the aggreg</w:t>
      </w:r>
      <w:r w:rsidR="0006111D" w:rsidRPr="007633B8">
        <w:t>ate sum of the uplink data rate</w:t>
      </w:r>
      <w:r w:rsidRPr="007633B8">
        <w:t xml:space="preserve"> remains invariant</w:t>
      </w:r>
      <w:r w:rsidR="0006111D" w:rsidRPr="007633B8">
        <w:t>.</w:t>
      </w:r>
    </w:p>
    <w:p w:rsidR="0006111D" w:rsidRPr="007633B8" w:rsidRDefault="0006111D" w:rsidP="00806411">
      <w:pPr>
        <w:ind w:left="720"/>
      </w:pPr>
    </w:p>
    <w:p w:rsidR="0006111D" w:rsidRPr="007633B8" w:rsidRDefault="0006111D" w:rsidP="00806411">
      <w:pPr>
        <w:ind w:left="720"/>
      </w:pPr>
      <w:r w:rsidRPr="007633B8">
        <w:t xml:space="preserve">D-DSSS is a synchronous, half-duplex system with an uplink period of time of ~2 seconds where all many RFDs/FFDs transmits to the receiving FFD, followed by a downlink period of ~2 seconds where the FFD transmits to receiving RFDs/FFDs.  </w:t>
      </w:r>
    </w:p>
    <w:p w:rsidR="0006111D" w:rsidRPr="007633B8" w:rsidRDefault="0006111D" w:rsidP="00806411">
      <w:pPr>
        <w:ind w:left="720"/>
      </w:pPr>
    </w:p>
    <w:p w:rsidR="0006111D" w:rsidRPr="007633B8" w:rsidRDefault="0006111D" w:rsidP="0006111D">
      <w:pPr>
        <w:ind w:left="720"/>
      </w:pPr>
      <w:r w:rsidRPr="007633B8">
        <w:t>The following are more details of the system components of the D-DSSS system:</w:t>
      </w:r>
      <w:r w:rsidR="00903723" w:rsidRPr="007633B8">
        <w:t xml:space="preserve">  </w:t>
      </w:r>
    </w:p>
    <w:p w:rsidR="0006111D" w:rsidRPr="007633B8" w:rsidRDefault="0006111D" w:rsidP="0006111D">
      <w:pPr>
        <w:ind w:left="720"/>
      </w:pPr>
    </w:p>
    <w:p w:rsidR="00806411" w:rsidRPr="007633B8" w:rsidRDefault="00806411" w:rsidP="007633B8">
      <w:pPr>
        <w:pStyle w:val="ListParagraph"/>
        <w:numPr>
          <w:ilvl w:val="0"/>
          <w:numId w:val="4"/>
        </w:numPr>
        <w:rPr>
          <w:rFonts w:ascii="Times New Roman" w:hAnsi="Times New Roman"/>
          <w:sz w:val="24"/>
          <w:szCs w:val="24"/>
        </w:rPr>
      </w:pPr>
      <w:r w:rsidRPr="007633B8">
        <w:rPr>
          <w:rFonts w:ascii="Times New Roman" w:hAnsi="Times New Roman"/>
          <w:b/>
          <w:bCs/>
          <w:i/>
          <w:iCs/>
          <w:sz w:val="24"/>
          <w:szCs w:val="24"/>
        </w:rPr>
        <w:t>Access Point</w:t>
      </w:r>
    </w:p>
    <w:p w:rsidR="00806411" w:rsidRPr="007633B8" w:rsidRDefault="00806411" w:rsidP="00806411">
      <w:pPr>
        <w:numPr>
          <w:ilvl w:val="1"/>
          <w:numId w:val="4"/>
        </w:numPr>
      </w:pPr>
      <w:r w:rsidRPr="007633B8">
        <w:t xml:space="preserve">This is a </w:t>
      </w:r>
      <w:r w:rsidRPr="007633B8">
        <w:rPr>
          <w:b/>
          <w:bCs/>
          <w:i/>
          <w:iCs/>
        </w:rPr>
        <w:t xml:space="preserve">Full Functioned Device (FFD) </w:t>
      </w:r>
      <w:r w:rsidRPr="007633B8">
        <w:t>that is capable of simultaneously demodulating &gt;1000 node’s signals each at -145 dBm receive sensitivity.</w:t>
      </w:r>
    </w:p>
    <w:p w:rsidR="00806411" w:rsidRPr="007633B8" w:rsidRDefault="00806411" w:rsidP="00806411">
      <w:pPr>
        <w:numPr>
          <w:ilvl w:val="1"/>
          <w:numId w:val="4"/>
        </w:numPr>
      </w:pPr>
      <w:r w:rsidRPr="007633B8">
        <w:t>AP demodulates all chip timing hypothesis and spreading factor and uses 32 bit CRC to filter valid frames.</w:t>
      </w:r>
    </w:p>
    <w:p w:rsidR="00806411" w:rsidRDefault="00806411" w:rsidP="00806411">
      <w:pPr>
        <w:numPr>
          <w:ilvl w:val="1"/>
          <w:numId w:val="4"/>
        </w:numPr>
      </w:pPr>
      <w:r w:rsidRPr="007633B8">
        <w:t>Access Point is typically connected to a WAN.</w:t>
      </w:r>
    </w:p>
    <w:p w:rsidR="007633B8" w:rsidRPr="007633B8" w:rsidRDefault="007633B8" w:rsidP="007633B8">
      <w:pPr>
        <w:ind w:left="1080"/>
      </w:pPr>
    </w:p>
    <w:p w:rsidR="00806411" w:rsidRPr="007633B8" w:rsidRDefault="00806411" w:rsidP="007633B8">
      <w:pPr>
        <w:pStyle w:val="ListParagraph"/>
        <w:numPr>
          <w:ilvl w:val="0"/>
          <w:numId w:val="4"/>
        </w:numPr>
        <w:rPr>
          <w:rFonts w:ascii="Times New Roman" w:hAnsi="Times New Roman"/>
          <w:sz w:val="24"/>
          <w:szCs w:val="24"/>
        </w:rPr>
      </w:pPr>
      <w:r w:rsidRPr="007633B8">
        <w:rPr>
          <w:rFonts w:ascii="Times New Roman" w:hAnsi="Times New Roman"/>
          <w:b/>
          <w:bCs/>
          <w:i/>
          <w:iCs/>
          <w:sz w:val="24"/>
          <w:szCs w:val="24"/>
        </w:rPr>
        <w:t>Node</w:t>
      </w:r>
    </w:p>
    <w:p w:rsidR="00806411" w:rsidRPr="007633B8" w:rsidRDefault="00806411" w:rsidP="00806411">
      <w:pPr>
        <w:numPr>
          <w:ilvl w:val="1"/>
          <w:numId w:val="4"/>
        </w:numPr>
      </w:pPr>
      <w:r w:rsidRPr="007633B8">
        <w:t xml:space="preserve">This is a </w:t>
      </w:r>
      <w:r w:rsidRPr="007633B8">
        <w:rPr>
          <w:b/>
          <w:bCs/>
          <w:i/>
          <w:iCs/>
        </w:rPr>
        <w:t>Reduced Function Device (RFD)</w:t>
      </w:r>
      <w:r w:rsidRPr="007633B8">
        <w:rPr>
          <w:i/>
          <w:iCs/>
        </w:rPr>
        <w:t xml:space="preserve"> </w:t>
      </w:r>
      <w:r w:rsidRPr="007633B8">
        <w:t>that is designed for battery powered operation.</w:t>
      </w:r>
    </w:p>
    <w:p w:rsidR="00806411" w:rsidRDefault="00806411" w:rsidP="00806411">
      <w:pPr>
        <w:numPr>
          <w:ilvl w:val="1"/>
          <w:numId w:val="4"/>
        </w:numPr>
      </w:pPr>
      <w:r w:rsidRPr="007633B8">
        <w:t>Node capable of cold acquiring and demodulating at -139 dBm receive sensitivity which is -29 dB of SNR at digital baseband.</w:t>
      </w:r>
    </w:p>
    <w:p w:rsidR="007633B8" w:rsidRPr="007633B8" w:rsidRDefault="007633B8" w:rsidP="007633B8">
      <w:pPr>
        <w:ind w:left="1080"/>
      </w:pPr>
    </w:p>
    <w:p w:rsidR="00806411" w:rsidRPr="007633B8" w:rsidRDefault="00806411" w:rsidP="00806411">
      <w:pPr>
        <w:numPr>
          <w:ilvl w:val="0"/>
          <w:numId w:val="4"/>
        </w:numPr>
      </w:pPr>
      <w:r w:rsidRPr="007633B8">
        <w:rPr>
          <w:b/>
          <w:bCs/>
          <w:i/>
          <w:iCs/>
        </w:rPr>
        <w:t>Micro-Repeater</w:t>
      </w:r>
    </w:p>
    <w:p w:rsidR="00806411" w:rsidRPr="007633B8" w:rsidRDefault="00806411" w:rsidP="007633B8">
      <w:pPr>
        <w:numPr>
          <w:ilvl w:val="1"/>
          <w:numId w:val="4"/>
        </w:numPr>
      </w:pPr>
      <w:r w:rsidRPr="007633B8">
        <w:t xml:space="preserve">This is a </w:t>
      </w:r>
      <w:r w:rsidRPr="007633B8">
        <w:rPr>
          <w:b/>
          <w:bCs/>
          <w:i/>
          <w:iCs/>
        </w:rPr>
        <w:t xml:space="preserve">Full Functioned Device (FFD) </w:t>
      </w:r>
      <w:r w:rsidRPr="007633B8">
        <w:t>that is an integration of the Access Point PHY and Node PHY.</w:t>
      </w:r>
    </w:p>
    <w:p w:rsidR="00806411" w:rsidRPr="007633B8" w:rsidRDefault="00806411" w:rsidP="007633B8">
      <w:pPr>
        <w:numPr>
          <w:ilvl w:val="1"/>
          <w:numId w:val="4"/>
        </w:numPr>
      </w:pPr>
      <w:r w:rsidRPr="007633B8">
        <w:t>Like AP PHY, capable of demodulating &gt;1000 node’s signals each at -145 dBm receive sensitivity.</w:t>
      </w:r>
    </w:p>
    <w:p w:rsidR="00806411" w:rsidRPr="007633B8" w:rsidRDefault="00806411" w:rsidP="007633B8">
      <w:pPr>
        <w:numPr>
          <w:ilvl w:val="1"/>
          <w:numId w:val="4"/>
        </w:numPr>
      </w:pPr>
      <w:r w:rsidRPr="007633B8">
        <w:t>Like Node PHY</w:t>
      </w:r>
      <w:r w:rsidR="007633B8" w:rsidRPr="007633B8">
        <w:t>, capable</w:t>
      </w:r>
      <w:r w:rsidRPr="007633B8">
        <w:t xml:space="preserve"> of cold acquiring and demodulating at -139 dBm receive sensitivity which is -29 dB of SNR at digital baseband.</w:t>
      </w:r>
    </w:p>
    <w:p w:rsidR="00806411" w:rsidRPr="007633B8" w:rsidRDefault="00806411"/>
    <w:p w:rsidR="00806411" w:rsidRPr="007633B8" w:rsidRDefault="00806411" w:rsidP="00806411"/>
    <w:p w:rsidR="00806411" w:rsidRPr="007633B8" w:rsidRDefault="00806411">
      <w:r w:rsidRPr="007633B8">
        <w:br w:type="page"/>
      </w:r>
    </w:p>
    <w:p w:rsidR="00806411" w:rsidRPr="007633B8" w:rsidRDefault="00806411" w:rsidP="00806411"/>
    <w:p w:rsidR="0019618D" w:rsidRPr="007633B8" w:rsidRDefault="0019618D" w:rsidP="00CF54F4">
      <w:pPr>
        <w:pStyle w:val="Heading1"/>
        <w:numPr>
          <w:ilvl w:val="0"/>
          <w:numId w:val="20"/>
        </w:numPr>
        <w:rPr>
          <w:rFonts w:ascii="Times New Roman" w:hAnsi="Times New Roman" w:cs="Times New Roman"/>
        </w:rPr>
      </w:pPr>
      <w:bookmarkStart w:id="3" w:name="_Toc229026733"/>
      <w:r w:rsidRPr="007633B8">
        <w:rPr>
          <w:rFonts w:ascii="Times New Roman" w:hAnsi="Times New Roman" w:cs="Times New Roman"/>
        </w:rPr>
        <w:t>Uplink Frame Structure</w:t>
      </w:r>
      <w:bookmarkEnd w:id="3"/>
    </w:p>
    <w:p w:rsidR="00806411" w:rsidRPr="007633B8" w:rsidRDefault="00806411" w:rsidP="00806411">
      <w:pPr>
        <w:rPr>
          <w:kern w:val="28"/>
        </w:rPr>
      </w:pPr>
    </w:p>
    <w:p w:rsidR="0019618D" w:rsidRPr="007633B8" w:rsidRDefault="0019618D" w:rsidP="00806411"/>
    <w:p w:rsidR="00300BB0" w:rsidRPr="007633B8" w:rsidRDefault="00300BB0" w:rsidP="00300BB0">
      <w:pPr>
        <w:pStyle w:val="Heading2"/>
        <w:rPr>
          <w:rFonts w:ascii="Times New Roman" w:hAnsi="Times New Roman" w:cs="Times New Roman"/>
        </w:rPr>
      </w:pPr>
      <w:bookmarkStart w:id="4" w:name="_Toc229026734"/>
      <w:r w:rsidRPr="007633B8">
        <w:rPr>
          <w:rFonts w:ascii="Times New Roman" w:hAnsi="Times New Roman" w:cs="Times New Roman"/>
        </w:rPr>
        <w:t>Random Phase Multiple Access (RPMA)</w:t>
      </w:r>
      <w:bookmarkEnd w:id="4"/>
    </w:p>
    <w:p w:rsidR="00806411" w:rsidRPr="007633B8" w:rsidRDefault="00806411" w:rsidP="00806411"/>
    <w:p w:rsidR="00806411" w:rsidRPr="007633B8" w:rsidRDefault="00CF0AD6" w:rsidP="00806411">
      <w:pPr>
        <w:rPr>
          <w:kern w:val="28"/>
        </w:rPr>
      </w:pPr>
      <w:r w:rsidRPr="007633B8">
        <w:rPr>
          <w:kern w:val="28"/>
        </w:rPr>
        <w:t xml:space="preserve">RPMA is </w:t>
      </w:r>
      <w:r w:rsidR="007633B8" w:rsidRPr="007633B8">
        <w:rPr>
          <w:kern w:val="28"/>
        </w:rPr>
        <w:t>an</w:t>
      </w:r>
      <w:r w:rsidRPr="007633B8">
        <w:rPr>
          <w:kern w:val="28"/>
        </w:rPr>
        <w:t xml:space="preserve"> air i</w:t>
      </w:r>
      <w:r w:rsidR="00806411" w:rsidRPr="007633B8">
        <w:rPr>
          <w:kern w:val="28"/>
        </w:rPr>
        <w:t xml:space="preserve">nterface </w:t>
      </w:r>
      <w:r w:rsidRPr="007633B8">
        <w:rPr>
          <w:kern w:val="28"/>
        </w:rPr>
        <w:t>designed to support an</w:t>
      </w:r>
      <w:r w:rsidR="00806411" w:rsidRPr="007633B8">
        <w:rPr>
          <w:kern w:val="28"/>
        </w:rPr>
        <w:t xml:space="preserve"> ad-hoc</w:t>
      </w:r>
      <w:r w:rsidRPr="007633B8">
        <w:rPr>
          <w:kern w:val="28"/>
        </w:rPr>
        <w:t>, dynamic,</w:t>
      </w:r>
      <w:r w:rsidR="00806411" w:rsidRPr="007633B8">
        <w:rPr>
          <w:kern w:val="28"/>
        </w:rPr>
        <w:t xml:space="preserve"> and simultaneous multiple access</w:t>
      </w:r>
      <w:r w:rsidRPr="007633B8">
        <w:rPr>
          <w:kern w:val="28"/>
        </w:rPr>
        <w:t xml:space="preserve"> at very low receive sensitivity.</w:t>
      </w:r>
      <w:r w:rsidR="00B927B0" w:rsidRPr="007633B8">
        <w:rPr>
          <w:kern w:val="28"/>
        </w:rPr>
        <w:t xml:space="preserve">  </w:t>
      </w:r>
    </w:p>
    <w:p w:rsidR="00B927B0" w:rsidRPr="007633B8" w:rsidRDefault="00B927B0" w:rsidP="00806411">
      <w:pPr>
        <w:rPr>
          <w:kern w:val="28"/>
        </w:rPr>
      </w:pPr>
    </w:p>
    <w:p w:rsidR="00B927B0" w:rsidRPr="007633B8" w:rsidRDefault="00B927B0" w:rsidP="00806411">
      <w:pPr>
        <w:rPr>
          <w:kern w:val="28"/>
        </w:rPr>
      </w:pPr>
      <w:r w:rsidRPr="007633B8">
        <w:rPr>
          <w:kern w:val="28"/>
        </w:rPr>
        <w:t>For convenience of explanation, the term access point (AP) and node will be used to describe the uplink operation.  The mapping of these entities into FFDs and RFDs is explained in Section 2.</w:t>
      </w:r>
    </w:p>
    <w:p w:rsidR="00806411" w:rsidRPr="007633B8" w:rsidRDefault="00806411" w:rsidP="00806411">
      <w:pPr>
        <w:rPr>
          <w:kern w:val="28"/>
        </w:rPr>
      </w:pPr>
    </w:p>
    <w:p w:rsidR="00CF0AD6" w:rsidRPr="007633B8" w:rsidRDefault="00CF0AD6" w:rsidP="00806411">
      <w:pPr>
        <w:rPr>
          <w:kern w:val="28"/>
        </w:rPr>
      </w:pPr>
      <w:r w:rsidRPr="007633B8">
        <w:rPr>
          <w:kern w:val="28"/>
        </w:rPr>
        <w:t xml:space="preserve">The following figure depicts the operation from the point of view of the </w:t>
      </w:r>
      <w:r w:rsidR="003E5043" w:rsidRPr="007633B8">
        <w:rPr>
          <w:kern w:val="28"/>
        </w:rPr>
        <w:t>AP</w:t>
      </w:r>
      <w:r w:rsidRPr="007633B8">
        <w:rPr>
          <w:kern w:val="28"/>
        </w:rPr>
        <w:t xml:space="preserve"> receiver.  Each uplink transmitter generates a random number that corresponds to a fairly large range of chips to delay transmission, e.g. 0 to 8191 for the 8192 chips per frame.  Each transmitter uses the same network-wide Gold code to spread the transmission.  As long as no two frames arrive with 1 chip of another, that frame will generally be demodulated successfully.  When a “collision” results, a negative acknowledgement will result causing another transmission.  Since the randomly selected chip offset is generated each frame, it is likely that the retransmissions will not result in a “collision” the next time around.</w:t>
      </w:r>
      <w:r w:rsidR="00B927B0" w:rsidRPr="007633B8">
        <w:rPr>
          <w:kern w:val="28"/>
        </w:rPr>
        <w:t xml:space="preserve">  </w:t>
      </w:r>
    </w:p>
    <w:p w:rsidR="00733CB2" w:rsidRPr="007633B8" w:rsidRDefault="00733CB2" w:rsidP="00806411">
      <w:pPr>
        <w:rPr>
          <w:kern w:val="28"/>
        </w:rPr>
      </w:pPr>
    </w:p>
    <w:p w:rsidR="00733CB2" w:rsidRPr="007633B8" w:rsidRDefault="00733CB2" w:rsidP="00806411">
      <w:pPr>
        <w:rPr>
          <w:kern w:val="28"/>
        </w:rPr>
      </w:pPr>
      <w:r w:rsidRPr="007633B8">
        <w:rPr>
          <w:kern w:val="28"/>
        </w:rPr>
        <w:t>An additional dimension to the RPMA processing (not shown in the figure below) is an outer loop processing the checks over each supported spreading factor for each possible chip offset.  We propose supporting all spreading factors that are powers of 2 from 4 to 8192 (e.g. 4</w:t>
      </w:r>
      <w:r w:rsidR="007633B8" w:rsidRPr="007633B8">
        <w:rPr>
          <w:kern w:val="28"/>
        </w:rPr>
        <w:t>, 8, 16</w:t>
      </w:r>
      <w:r w:rsidRPr="007633B8">
        <w:rPr>
          <w:kern w:val="28"/>
        </w:rPr>
        <w:t>,…,4096,8192].  This feature is very important to minimize the power consumption of the node because only the minimum spreading factor is selected to close the link thus minimizing the TX time of the node.  Alternatively, this feature is used for the node to opportunistically transmit at higher data rates when channel conditions permit.  In other words, the node may use a smaller spreading factor and transmit in multiple sub-slots per uplink slot.  See Uplink Transmit Processing section for a more details.</w:t>
      </w:r>
    </w:p>
    <w:p w:rsidR="00733CB2" w:rsidRPr="007633B8" w:rsidRDefault="00733CB2" w:rsidP="00806411">
      <w:pPr>
        <w:rPr>
          <w:kern w:val="28"/>
        </w:rPr>
      </w:pPr>
    </w:p>
    <w:p w:rsidR="00733CB2" w:rsidRPr="007633B8" w:rsidRDefault="00733CB2" w:rsidP="00806411">
      <w:pPr>
        <w:rPr>
          <w:kern w:val="28"/>
        </w:rPr>
      </w:pPr>
      <w:r w:rsidRPr="007633B8">
        <w:rPr>
          <w:kern w:val="28"/>
        </w:rPr>
        <w:t>This “blind” processing at the AP is essential to allow the node to immediately and dynamically select the optimal (minimum) spreading factor each frame.  To do this, the node accurately measures the channel via the Preamble, and uses that information to select the spreading factor.  Since the system is half-duplex with the same transmit and receive frequency (unlike most cellular systems), this open loop channel estimation works quite well.  Since the AP is constantly checking all chip arrival times at all supported spreading factors, the AP does not need any a priori information as to what spreading factor the node will transmit at –</w:t>
      </w:r>
      <w:r w:rsidR="008B0014" w:rsidRPr="007633B8">
        <w:rPr>
          <w:kern w:val="28"/>
        </w:rPr>
        <w:t xml:space="preserve"> the AP is generally guaranteed to find it.  The AP keeps track of the last spreading factor the node used for uplink communication to select the correct downlink spreading factor for downlink communication.</w:t>
      </w:r>
      <w:r w:rsidRPr="007633B8">
        <w:rPr>
          <w:kern w:val="28"/>
        </w:rPr>
        <w:t xml:space="preserve">   </w:t>
      </w:r>
    </w:p>
    <w:p w:rsidR="00B927B0" w:rsidRPr="007633B8" w:rsidRDefault="00B927B0" w:rsidP="00806411">
      <w:pPr>
        <w:rPr>
          <w:kern w:val="28"/>
        </w:rPr>
      </w:pPr>
    </w:p>
    <w:p w:rsidR="00B927B0" w:rsidRPr="007633B8" w:rsidRDefault="00B927B0" w:rsidP="00806411">
      <w:pPr>
        <w:rPr>
          <w:kern w:val="28"/>
        </w:rPr>
      </w:pPr>
      <w:r w:rsidRPr="007633B8">
        <w:rPr>
          <w:kern w:val="28"/>
        </w:rPr>
        <w:lastRenderedPageBreak/>
        <w:t xml:space="preserve">The suggested implementation of the </w:t>
      </w:r>
      <w:r w:rsidR="003E5043" w:rsidRPr="007633B8">
        <w:rPr>
          <w:kern w:val="28"/>
        </w:rPr>
        <w:t xml:space="preserve">AP </w:t>
      </w:r>
      <w:r w:rsidRPr="007633B8">
        <w:rPr>
          <w:kern w:val="28"/>
        </w:rPr>
        <w:t>receive functionality is to demodulate all possible chip offsets, checking for a valid CRC, and pass valid frames to</w:t>
      </w:r>
      <w:r w:rsidR="003E5043" w:rsidRPr="007633B8">
        <w:rPr>
          <w:kern w:val="28"/>
        </w:rPr>
        <w:t xml:space="preserve"> the MAC.  Additionally, the AP</w:t>
      </w:r>
      <w:r w:rsidRPr="007633B8">
        <w:rPr>
          <w:kern w:val="28"/>
        </w:rPr>
        <w:t xml:space="preserve"> will search over all possible spreading factors in factors of 2 [8192</w:t>
      </w:r>
      <w:r w:rsidR="007633B8" w:rsidRPr="007633B8">
        <w:rPr>
          <w:kern w:val="28"/>
        </w:rPr>
        <w:t>, 4096, 2048, … 8,4</w:t>
      </w:r>
      <w:r w:rsidRPr="007633B8">
        <w:rPr>
          <w:kern w:val="28"/>
        </w:rPr>
        <w:t>] and demodulate all chip arrival hypothesis for these as well.  In this manner, there need be no a priori coordination of</w:t>
      </w:r>
      <w:r w:rsidR="003E5043" w:rsidRPr="007633B8">
        <w:rPr>
          <w:kern w:val="28"/>
        </w:rPr>
        <w:t xml:space="preserve"> node spreading factor to the AP.</w:t>
      </w:r>
    </w:p>
    <w:p w:rsidR="00B927B0" w:rsidRPr="007633B8" w:rsidRDefault="00B927B0" w:rsidP="00806411">
      <w:pPr>
        <w:rPr>
          <w:kern w:val="28"/>
        </w:rPr>
      </w:pPr>
    </w:p>
    <w:p w:rsidR="00B927B0" w:rsidRPr="007633B8" w:rsidRDefault="00B927B0" w:rsidP="00806411">
      <w:r w:rsidRPr="007633B8">
        <w:rPr>
          <w:kern w:val="28"/>
        </w:rPr>
        <w:t xml:space="preserve">For ease of implementation, the PHY divides frames into PHY Sub-Packets of 256 coding symbols which is around 88 bits once </w:t>
      </w:r>
      <w:r w:rsidR="003E5043" w:rsidRPr="007633B8">
        <w:rPr>
          <w:kern w:val="28"/>
        </w:rPr>
        <w:t>address and CRC are discarded.  These sub-packets can then be combined to arbitrarily large frames.</w:t>
      </w:r>
    </w:p>
    <w:p w:rsidR="00300BB0" w:rsidRPr="007633B8" w:rsidRDefault="00300BB0" w:rsidP="00300BB0"/>
    <w:p w:rsidR="00300BB0" w:rsidRPr="007633B8" w:rsidRDefault="007633B8" w:rsidP="00300BB0">
      <w:r w:rsidRPr="007633B8">
        <w:object w:dxaOrig="28213" w:dyaOrig="10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73.25pt" o:ole="">
            <v:imagedata r:id="rId8" o:title=""/>
          </v:shape>
          <o:OLEObject Type="Embed" ProgID="Visio.Drawing.11" ShapeID="_x0000_i1025" DrawAspect="Content" ObjectID="_1302769164" r:id="rId9"/>
        </w:object>
      </w:r>
    </w:p>
    <w:p w:rsidR="00EE4CBA" w:rsidRPr="007633B8" w:rsidRDefault="00EE4CBA" w:rsidP="00300BB0"/>
    <w:p w:rsidR="00EE4CBA" w:rsidRPr="007633B8" w:rsidRDefault="00EE4CBA" w:rsidP="00300BB0"/>
    <w:p w:rsidR="00300BB0" w:rsidRPr="007633B8" w:rsidRDefault="00300BB0" w:rsidP="00300BB0">
      <w:pPr>
        <w:pStyle w:val="Heading2"/>
        <w:rPr>
          <w:rFonts w:ascii="Times New Roman" w:hAnsi="Times New Roman" w:cs="Times New Roman"/>
          <w:kern w:val="28"/>
        </w:rPr>
      </w:pPr>
      <w:bookmarkStart w:id="5" w:name="_Toc229026735"/>
      <w:r w:rsidRPr="007633B8">
        <w:rPr>
          <w:rFonts w:ascii="Times New Roman" w:hAnsi="Times New Roman" w:cs="Times New Roman"/>
          <w:kern w:val="28"/>
        </w:rPr>
        <w:t>Uplink Transmit Processing</w:t>
      </w:r>
      <w:bookmarkEnd w:id="5"/>
    </w:p>
    <w:p w:rsidR="00300BB0" w:rsidRPr="007633B8" w:rsidRDefault="00B36DEF" w:rsidP="00300BB0">
      <w:r w:rsidRPr="007633B8">
        <w:t xml:space="preserve">The following figure shows the transmit processing for the node transmitter.  The 128 bit payload includes a physical layer connection ID, the sub-packet payload, and a CRC.  The data is encoded using a rate ½ </w:t>
      </w:r>
      <w:r w:rsidR="001858B3" w:rsidRPr="007633B8">
        <w:t>convolutional code and then D-BPSK modulated.  The selection of D-BPSK is very important in that it reduces the required frequency alignment between node and AP by more than an order of magnitude relative to BPSK.  The signal is then</w:t>
      </w:r>
      <w:r w:rsidRPr="007633B8">
        <w:t xml:space="preserve"> spread with the appropriate Gold Code and of the appropriate length (which depends on link conditions), is upsampled, timing and frequency </w:t>
      </w:r>
      <w:r w:rsidR="00EB604C" w:rsidRPr="007633B8">
        <w:t>“</w:t>
      </w:r>
      <w:r w:rsidRPr="007633B8">
        <w:t>compensated</w:t>
      </w:r>
      <w:r w:rsidR="00EB604C" w:rsidRPr="007633B8">
        <w:t>”</w:t>
      </w:r>
      <w:r w:rsidRPr="007633B8">
        <w:t>, and then transmitted after the randomly selected RPMA delay.</w:t>
      </w:r>
    </w:p>
    <w:p w:rsidR="00EB604C" w:rsidRPr="007633B8" w:rsidRDefault="00EB604C" w:rsidP="00300BB0"/>
    <w:p w:rsidR="00EB604C" w:rsidRPr="007633B8" w:rsidRDefault="00EB604C" w:rsidP="00300BB0">
      <w:r w:rsidRPr="007633B8">
        <w:t>The timing and frequency “compensation” is to cause the AP receiver to see the signal at close to 0 relative frequency and timing offset.  A key requirement for this system to work is a “locked-clock” where the mixer and sample clock are derived from the same crystal/oscillator on each side of the link.  In this way, the processing burden on the AP is substantially reduce by eliminating the dimensionality of finding these parameters in the case of a non-compensated node transmission.</w:t>
      </w:r>
    </w:p>
    <w:p w:rsidR="00300BB0" w:rsidRPr="007633B8" w:rsidRDefault="00B36DEF" w:rsidP="00300BB0">
      <w:r w:rsidRPr="007633B8">
        <w:object w:dxaOrig="24881" w:dyaOrig="4321">
          <v:shape id="_x0000_i1026" type="#_x0000_t75" style="width:468pt;height:81pt" o:ole="">
            <v:imagedata r:id="rId10" o:title=""/>
          </v:shape>
          <o:OLEObject Type="Embed" ProgID="Visio.Drawing.11" ShapeID="_x0000_i1026" DrawAspect="Content" ObjectID="_1302769165" r:id="rId11"/>
        </w:object>
      </w:r>
    </w:p>
    <w:p w:rsidR="00300BB0" w:rsidRPr="007633B8" w:rsidRDefault="00300BB0" w:rsidP="00300BB0"/>
    <w:p w:rsidR="00300BB0" w:rsidRPr="007633B8" w:rsidRDefault="00300BB0" w:rsidP="00300BB0">
      <w:pPr>
        <w:pStyle w:val="Heading2"/>
        <w:rPr>
          <w:rFonts w:ascii="Times New Roman" w:hAnsi="Times New Roman" w:cs="Times New Roman"/>
          <w:kern w:val="28"/>
        </w:rPr>
      </w:pPr>
      <w:bookmarkStart w:id="6" w:name="_Toc229026736"/>
      <w:r w:rsidRPr="007633B8">
        <w:rPr>
          <w:rFonts w:ascii="Times New Roman" w:hAnsi="Times New Roman" w:cs="Times New Roman"/>
          <w:kern w:val="28"/>
        </w:rPr>
        <w:t>Uplink Frame Structure</w:t>
      </w:r>
      <w:bookmarkEnd w:id="6"/>
    </w:p>
    <w:p w:rsidR="009872B5" w:rsidRPr="007633B8" w:rsidRDefault="009872B5" w:rsidP="009872B5">
      <w:r w:rsidRPr="007633B8">
        <w:t>The following figure illustrates the frame structure</w:t>
      </w:r>
      <w:r w:rsidR="007A7822" w:rsidRPr="007633B8">
        <w:t xml:space="preserve"> where high, medium, and low spreading factor transmissions all co-exist on the same uplink structure.  For all but the highest spreading factor, the node transmitter has a choice of which sub-slot in which to transmit.  For the extreme case of the 4 chip per symbol spreading factor, the node has a selection of </w:t>
      </w:r>
      <w:r w:rsidR="00263C35" w:rsidRPr="007633B8">
        <w:t xml:space="preserve">2048 </w:t>
      </w:r>
      <w:r w:rsidR="007A7822" w:rsidRPr="007633B8">
        <w:t xml:space="preserve">possible sub-slots.  Additionally, a node may use multiple sub-slots in the case where the required spreading factor to close the link is less than the maximum.  At the extreme, one node may transmit its PHY Sub-Packet in all </w:t>
      </w:r>
      <w:r w:rsidR="00263C35" w:rsidRPr="007633B8">
        <w:t>2048</w:t>
      </w:r>
      <w:r w:rsidR="007A7822" w:rsidRPr="007633B8">
        <w:t xml:space="preserve"> sub-slots.</w:t>
      </w:r>
    </w:p>
    <w:p w:rsidR="00C25E74" w:rsidRPr="007633B8" w:rsidRDefault="00C25E74" w:rsidP="009872B5"/>
    <w:p w:rsidR="00C25E74" w:rsidRPr="007633B8" w:rsidRDefault="00C25E74" w:rsidP="009872B5">
      <w:r w:rsidRPr="007633B8">
        <w:t>For this scheme to work optimally, it is important that each node power controls his transmission appropriately to combat the “near-far” problem.</w:t>
      </w:r>
    </w:p>
    <w:p w:rsidR="007A7822" w:rsidRPr="007633B8" w:rsidRDefault="007A7822" w:rsidP="009872B5"/>
    <w:p w:rsidR="00300BB0" w:rsidRPr="007633B8" w:rsidRDefault="00263C35" w:rsidP="00300BB0">
      <w:r w:rsidRPr="007633B8">
        <w:object w:dxaOrig="8631" w:dyaOrig="3158">
          <v:shape id="_x0000_i1027" type="#_x0000_t75" style="width:431.25pt;height:158.25pt" o:ole="">
            <v:imagedata r:id="rId12" o:title=""/>
          </v:shape>
          <o:OLEObject Type="Embed" ProgID="Visio.Drawing.11" ShapeID="_x0000_i1027" DrawAspect="Content" ObjectID="_1302769166" r:id="rId13"/>
        </w:object>
      </w:r>
    </w:p>
    <w:p w:rsidR="00300BB0" w:rsidRPr="007633B8" w:rsidRDefault="00300BB0" w:rsidP="00300BB0"/>
    <w:p w:rsidR="00300BB0" w:rsidRPr="007633B8" w:rsidRDefault="00300BB0" w:rsidP="00300BB0">
      <w:pPr>
        <w:pStyle w:val="Heading2"/>
        <w:rPr>
          <w:rFonts w:ascii="Times New Roman" w:hAnsi="Times New Roman" w:cs="Times New Roman"/>
        </w:rPr>
      </w:pPr>
      <w:bookmarkStart w:id="7" w:name="_Toc229026737"/>
      <w:r w:rsidRPr="007633B8">
        <w:rPr>
          <w:rFonts w:ascii="Times New Roman" w:hAnsi="Times New Roman" w:cs="Times New Roman"/>
        </w:rPr>
        <w:t>Capacity Calculation</w:t>
      </w:r>
      <w:bookmarkEnd w:id="7"/>
    </w:p>
    <w:p w:rsidR="00300BB0" w:rsidRPr="007633B8" w:rsidRDefault="00300BB0" w:rsidP="00300BB0"/>
    <w:p w:rsidR="00300BB0" w:rsidRPr="007633B8" w:rsidRDefault="00E95AEC" w:rsidP="00300BB0">
      <w:r w:rsidRPr="007633B8">
        <w:t>It can be shown that t</w:t>
      </w:r>
      <w:r w:rsidR="0036281B" w:rsidRPr="007633B8">
        <w:t xml:space="preserve">he uplink capacity of this system is approximately 1000 users independent of sub-slot distribution.  This scenario corresponds to an interference level that is the same as the thermal noise floor which causes </w:t>
      </w:r>
      <w:r w:rsidR="007633B8" w:rsidRPr="007633B8">
        <w:t>3</w:t>
      </w:r>
      <w:r w:rsidR="0036281B" w:rsidRPr="007633B8">
        <w:t xml:space="preserve"> dB degradation to the link budget.</w:t>
      </w:r>
    </w:p>
    <w:p w:rsidR="00300BB0" w:rsidRPr="007633B8" w:rsidRDefault="00300BB0" w:rsidP="00300BB0"/>
    <w:p w:rsidR="00300BB0" w:rsidRPr="007633B8" w:rsidRDefault="00300BB0" w:rsidP="00300BB0">
      <w:pPr>
        <w:pStyle w:val="Heading2"/>
        <w:rPr>
          <w:rFonts w:ascii="Times New Roman" w:hAnsi="Times New Roman" w:cs="Times New Roman"/>
          <w:kern w:val="28"/>
        </w:rPr>
      </w:pPr>
      <w:r w:rsidRPr="007633B8">
        <w:rPr>
          <w:rFonts w:ascii="Times New Roman" w:hAnsi="Times New Roman" w:cs="Times New Roman"/>
          <w:kern w:val="28"/>
        </w:rPr>
        <w:br w:type="page"/>
      </w:r>
    </w:p>
    <w:p w:rsidR="0019618D" w:rsidRPr="007633B8" w:rsidRDefault="0019618D" w:rsidP="0019618D">
      <w:pPr>
        <w:rPr>
          <w:kern w:val="28"/>
          <w:sz w:val="28"/>
          <w:szCs w:val="28"/>
          <w:u w:val="double"/>
        </w:rPr>
      </w:pPr>
    </w:p>
    <w:p w:rsidR="0019618D" w:rsidRPr="007633B8" w:rsidRDefault="0019618D" w:rsidP="00CF54F4">
      <w:pPr>
        <w:pStyle w:val="Heading1"/>
        <w:numPr>
          <w:ilvl w:val="0"/>
          <w:numId w:val="20"/>
        </w:numPr>
        <w:rPr>
          <w:rFonts w:ascii="Times New Roman" w:hAnsi="Times New Roman" w:cs="Times New Roman"/>
        </w:rPr>
      </w:pPr>
      <w:bookmarkStart w:id="8" w:name="_Toc229026738"/>
      <w:r w:rsidRPr="007633B8">
        <w:rPr>
          <w:rFonts w:ascii="Times New Roman" w:hAnsi="Times New Roman" w:cs="Times New Roman"/>
        </w:rPr>
        <w:t>Downlink Frame Structure</w:t>
      </w:r>
      <w:bookmarkEnd w:id="8"/>
    </w:p>
    <w:p w:rsidR="00771D65" w:rsidRPr="007633B8" w:rsidRDefault="00771D65" w:rsidP="00771D65"/>
    <w:p w:rsidR="002D3DEF" w:rsidRPr="007633B8" w:rsidRDefault="002D3DEF" w:rsidP="00771D65">
      <w:r w:rsidRPr="007633B8">
        <w:t>The figure below depicts the half-duplex operation of the D-DSSS system.</w:t>
      </w:r>
      <w:r w:rsidR="000B3571" w:rsidRPr="007633B8">
        <w:t xml:space="preserve">  The organization of the uplink slot is very dynamic as shown in Section 3 with countless permutations of nodes (~1000</w:t>
      </w:r>
      <w:r w:rsidR="007633B8" w:rsidRPr="007633B8">
        <w:t>) each</w:t>
      </w:r>
      <w:r w:rsidR="000B3571" w:rsidRPr="007633B8">
        <w:t xml:space="preserve"> transmitting at the appropriate spreading factor simultaneously.  The downlink frame structure</w:t>
      </w:r>
      <w:r w:rsidR="00263C35" w:rsidRPr="007633B8">
        <w:t xml:space="preserve"> is</w:t>
      </w:r>
      <w:r w:rsidR="000B3571" w:rsidRPr="007633B8">
        <w:t xml:space="preserve"> shown below</w:t>
      </w:r>
      <w:r w:rsidR="00263C35" w:rsidRPr="007633B8">
        <w:t>:</w:t>
      </w:r>
    </w:p>
    <w:p w:rsidR="00977B82" w:rsidRPr="007633B8" w:rsidRDefault="00977B82" w:rsidP="00771D65"/>
    <w:p w:rsidR="00977B82" w:rsidRPr="007633B8" w:rsidRDefault="00977B82" w:rsidP="00771D65">
      <w:r w:rsidRPr="007633B8">
        <w:object w:dxaOrig="14337" w:dyaOrig="5969">
          <v:shape id="_x0000_i1028" type="#_x0000_t75" style="width:467.25pt;height:194.25pt" o:ole="">
            <v:imagedata r:id="rId14" o:title=""/>
          </v:shape>
          <o:OLEObject Type="Embed" ProgID="Visio.Drawing.11" ShapeID="_x0000_i1028" DrawAspect="Content" ObjectID="_1302769167" r:id="rId15"/>
        </w:object>
      </w:r>
    </w:p>
    <w:p w:rsidR="000B3571" w:rsidRPr="007633B8" w:rsidRDefault="000B3571" w:rsidP="00771D65"/>
    <w:p w:rsidR="000B3571" w:rsidRPr="007633B8" w:rsidRDefault="00DC5B02" w:rsidP="00771D65">
      <w:r w:rsidRPr="007633B8">
        <w:t>There are 3 components to the downlink slots:</w:t>
      </w:r>
    </w:p>
    <w:p w:rsidR="003C33B8" w:rsidRPr="007633B8" w:rsidRDefault="003C33B8" w:rsidP="00771D65"/>
    <w:p w:rsidR="00C40BD8" w:rsidRPr="007633B8" w:rsidRDefault="00DC5B02" w:rsidP="00977B82">
      <w:pPr>
        <w:pStyle w:val="Heading2"/>
        <w:rPr>
          <w:rFonts w:ascii="Times New Roman" w:hAnsi="Times New Roman" w:cs="Times New Roman"/>
        </w:rPr>
      </w:pPr>
      <w:bookmarkStart w:id="9" w:name="_Toc229026739"/>
      <w:r w:rsidRPr="007633B8">
        <w:rPr>
          <w:rFonts w:ascii="Times New Roman" w:hAnsi="Times New Roman" w:cs="Times New Roman"/>
        </w:rPr>
        <w:t>Broadcast Channel</w:t>
      </w:r>
      <w:bookmarkEnd w:id="9"/>
      <w:r w:rsidRPr="007633B8">
        <w:rPr>
          <w:rFonts w:ascii="Times New Roman" w:hAnsi="Times New Roman" w:cs="Times New Roman"/>
        </w:rPr>
        <w:t xml:space="preserve"> </w:t>
      </w:r>
    </w:p>
    <w:p w:rsidR="00DC5B02" w:rsidRPr="007633B8" w:rsidRDefault="00C40BD8" w:rsidP="00771D65">
      <w:r w:rsidRPr="007633B8">
        <w:t>T</w:t>
      </w:r>
      <w:r w:rsidR="003C33B8" w:rsidRPr="007633B8">
        <w:t>his channel is operated at the largest spreading factor required to close the link such that there are reach to all of the nodes of the system.  Since the AP functionality resides in powered devices, a larger power amplifier can be used which means that the spreading factor required to close the link is less than the power amplifier of the potentially battery powered nodes (e.g. US scenario of AP running at 1 W; node at 100 mW).  Thus, the spreading factor required to close the link is the 2k spreading factor, thus, there are actually 4 Broadcast frames per downlink slot.</w:t>
      </w:r>
    </w:p>
    <w:p w:rsidR="00C40BD8" w:rsidRPr="007633B8" w:rsidRDefault="00C40BD8" w:rsidP="00771D65"/>
    <w:p w:rsidR="00C40BD8" w:rsidRPr="007633B8" w:rsidRDefault="00C40BD8" w:rsidP="00771D65">
      <w:r w:rsidRPr="007633B8">
        <w:t>The Broadcast Channel is reliable and predictably present when the AP is transmitting (~50% of the time) and is leveraged for the demanding operation of initial acquisition of a node to an AP which may very well occur at the -145 dBm sensitivity condition</w:t>
      </w:r>
      <w:r w:rsidR="00263C35" w:rsidRPr="007633B8">
        <w:t xml:space="preserve"> – it is essential to have such a channel when processing gain is high</w:t>
      </w:r>
      <w:r w:rsidRPr="007633B8">
        <w:t>.  In this case, the node must learn chip timing, frame timing, and a very tight frequency alignment (~10 Hz) to the APs frequency reference.</w:t>
      </w:r>
    </w:p>
    <w:p w:rsidR="005F4216" w:rsidRPr="007633B8" w:rsidRDefault="005F4216" w:rsidP="00771D65"/>
    <w:p w:rsidR="005F4216" w:rsidRPr="007633B8" w:rsidRDefault="005F4216" w:rsidP="00771D65">
      <w:r w:rsidRPr="007633B8">
        <w:lastRenderedPageBreak/>
        <w:t>The Broadcast Channel is also used to support the transmission of network-wide information and contains a capacity efficient ACK channel which will be described later.</w:t>
      </w:r>
    </w:p>
    <w:p w:rsidR="005F4216" w:rsidRPr="007633B8" w:rsidRDefault="005F4216" w:rsidP="00771D65"/>
    <w:p w:rsidR="005F4216" w:rsidRPr="007633B8" w:rsidRDefault="005F4216" w:rsidP="00977B82">
      <w:pPr>
        <w:pStyle w:val="Heading2"/>
        <w:rPr>
          <w:rFonts w:ascii="Times New Roman" w:hAnsi="Times New Roman" w:cs="Times New Roman"/>
        </w:rPr>
      </w:pPr>
      <w:bookmarkStart w:id="10" w:name="_Toc229026740"/>
      <w:r w:rsidRPr="007633B8">
        <w:rPr>
          <w:rFonts w:ascii="Times New Roman" w:hAnsi="Times New Roman" w:cs="Times New Roman"/>
        </w:rPr>
        <w:t>Data Channel</w:t>
      </w:r>
      <w:bookmarkEnd w:id="10"/>
    </w:p>
    <w:p w:rsidR="005F4216" w:rsidRPr="007633B8" w:rsidRDefault="005F4216" w:rsidP="00771D65">
      <w:r w:rsidRPr="007633B8">
        <w:t>The data channel is a un-icast (or potentially multi-cast) channel which generally uses a spreading factor less than the maximum spreading factor.  Th</w:t>
      </w:r>
      <w:r w:rsidR="004363F1" w:rsidRPr="007633B8">
        <w:t>us, over the course of a downlink slot, there will be PHY Sub-Packets at a variety of spreading factors depending upon the distribution of users that the AP is communicating with.  The AP makes the determination of which spreading factor to use for a particular node based upon the noted spreading factor that the node used for the last successful uplink transmission.</w:t>
      </w:r>
      <w:r w:rsidR="00931774" w:rsidRPr="007633B8">
        <w:t xml:space="preserve">  The AP uses a unique Gold Code typically mapped to the MAC ID of the destination node such that no other nodes are capable of receiving the PHY Sub-Packet.</w:t>
      </w:r>
    </w:p>
    <w:p w:rsidR="00CD18DA" w:rsidRPr="007633B8" w:rsidRDefault="00CD18DA" w:rsidP="00771D65"/>
    <w:p w:rsidR="00CD18DA" w:rsidRPr="007633B8" w:rsidRDefault="00CD18DA" w:rsidP="00977B82">
      <w:pPr>
        <w:pStyle w:val="Heading2"/>
        <w:rPr>
          <w:rFonts w:ascii="Times New Roman" w:hAnsi="Times New Roman" w:cs="Times New Roman"/>
        </w:rPr>
      </w:pPr>
      <w:bookmarkStart w:id="11" w:name="_Toc229026741"/>
      <w:r w:rsidRPr="007633B8">
        <w:rPr>
          <w:rFonts w:ascii="Times New Roman" w:hAnsi="Times New Roman" w:cs="Times New Roman"/>
        </w:rPr>
        <w:t>Preamble</w:t>
      </w:r>
      <w:bookmarkEnd w:id="11"/>
    </w:p>
    <w:p w:rsidR="00CD18DA" w:rsidRPr="007633B8" w:rsidRDefault="00CD18DA" w:rsidP="00CD18DA">
      <w:r w:rsidRPr="007633B8">
        <w:t>The Preamble shown is present to support various PHY specific functions.  Examples of which include:</w:t>
      </w:r>
    </w:p>
    <w:p w:rsidR="00CD18DA" w:rsidRPr="007633B8" w:rsidRDefault="00CD18DA" w:rsidP="00CD18DA">
      <w:pPr>
        <w:pStyle w:val="ListParagraph"/>
        <w:numPr>
          <w:ilvl w:val="0"/>
          <w:numId w:val="14"/>
        </w:numPr>
        <w:rPr>
          <w:rFonts w:ascii="Times New Roman" w:hAnsi="Times New Roman"/>
        </w:rPr>
      </w:pPr>
      <w:r w:rsidRPr="007633B8">
        <w:rPr>
          <w:rFonts w:ascii="Times New Roman" w:hAnsi="Times New Roman"/>
        </w:rPr>
        <w:t>Tracking of chip timing once initial or “cold” acquisition has occurred.</w:t>
      </w:r>
    </w:p>
    <w:p w:rsidR="00CD18DA" w:rsidRPr="007633B8" w:rsidRDefault="00CD18DA" w:rsidP="00CD18DA">
      <w:pPr>
        <w:pStyle w:val="ListParagraph"/>
        <w:numPr>
          <w:ilvl w:val="0"/>
          <w:numId w:val="14"/>
        </w:numPr>
        <w:rPr>
          <w:rFonts w:ascii="Times New Roman" w:hAnsi="Times New Roman"/>
        </w:rPr>
      </w:pPr>
      <w:r w:rsidRPr="007633B8">
        <w:rPr>
          <w:rFonts w:ascii="Times New Roman" w:hAnsi="Times New Roman"/>
        </w:rPr>
        <w:t>Accurate determination of frequency offset relative to AP such that very accurate compensation of timing and frequency to AP’s reference can occur.</w:t>
      </w:r>
    </w:p>
    <w:p w:rsidR="00CD18DA" w:rsidRPr="007633B8" w:rsidRDefault="00CD18DA" w:rsidP="00CD18DA">
      <w:pPr>
        <w:pStyle w:val="ListParagraph"/>
        <w:numPr>
          <w:ilvl w:val="0"/>
          <w:numId w:val="14"/>
        </w:numPr>
        <w:rPr>
          <w:rFonts w:ascii="Times New Roman" w:hAnsi="Times New Roman"/>
        </w:rPr>
      </w:pPr>
      <w:r w:rsidRPr="007633B8">
        <w:rPr>
          <w:rFonts w:ascii="Times New Roman" w:hAnsi="Times New Roman"/>
        </w:rPr>
        <w:t xml:space="preserve">Support channel power measurement at nodes so node can accurately power-control his transmitter. </w:t>
      </w:r>
    </w:p>
    <w:p w:rsidR="00A07F55" w:rsidRPr="007633B8" w:rsidRDefault="00A07F55" w:rsidP="00CD18DA">
      <w:pPr>
        <w:pStyle w:val="ListParagraph"/>
        <w:numPr>
          <w:ilvl w:val="0"/>
          <w:numId w:val="14"/>
        </w:numPr>
        <w:rPr>
          <w:rFonts w:ascii="Times New Roman" w:hAnsi="Times New Roman"/>
        </w:rPr>
      </w:pPr>
      <w:r w:rsidRPr="007633B8">
        <w:rPr>
          <w:rFonts w:ascii="Times New Roman" w:hAnsi="Times New Roman"/>
        </w:rPr>
        <w:t>Used for selection of minimum spreading factor required to close the uplink – very important for power consumption optimization and/or to allow for higher data rate transmission.</w:t>
      </w:r>
    </w:p>
    <w:p w:rsidR="00CD18DA" w:rsidRPr="007633B8" w:rsidRDefault="00CD18DA" w:rsidP="00771D65"/>
    <w:p w:rsidR="002D3DEF" w:rsidRPr="007633B8" w:rsidRDefault="002D3DEF" w:rsidP="00771D65"/>
    <w:p w:rsidR="00CE70E8" w:rsidRPr="007633B8" w:rsidRDefault="00CE70E8" w:rsidP="00771D65"/>
    <w:p w:rsidR="00CD18DA" w:rsidRPr="007633B8" w:rsidRDefault="00CD18DA" w:rsidP="00D80B46"/>
    <w:p w:rsidR="00CD18DA" w:rsidRPr="007633B8" w:rsidRDefault="00CD18DA" w:rsidP="00D80B46">
      <w:r w:rsidRPr="007633B8">
        <w:t>The following figure depicts the processing performed at the AP to support its TX operation. The most efficient mapping of channel from a peak-to-average perspective is to put the Broadcast Channel/Preamble on one quadrature arm (the Q-channel as depicted below) and the Data Channel on the other quadrature arm (the I channel as depicted below).  By this operation, the observed symbol appears to be a QPSK constellation, but functionally, its actually 2 distinct D-BSPK channels.</w:t>
      </w:r>
    </w:p>
    <w:p w:rsidR="00CD18DA" w:rsidRPr="007633B8" w:rsidRDefault="00CD18DA" w:rsidP="00D80B46"/>
    <w:p w:rsidR="007633B8" w:rsidRDefault="00D80B46" w:rsidP="00CF54F4">
      <w:pPr>
        <w:pStyle w:val="Heading1"/>
        <w:numPr>
          <w:ilvl w:val="0"/>
          <w:numId w:val="20"/>
        </w:numPr>
        <w:rPr>
          <w:rFonts w:ascii="Times New Roman" w:hAnsi="Times New Roman" w:cs="Times New Roman"/>
        </w:rPr>
      </w:pPr>
      <w:r w:rsidRPr="007633B8">
        <w:rPr>
          <w:rFonts w:ascii="Times New Roman" w:hAnsi="Times New Roman" w:cs="Times New Roman"/>
          <w:noProof/>
          <w:lang w:eastAsia="en-US"/>
        </w:rPr>
        <w:lastRenderedPageBreak/>
        <w:drawing>
          <wp:inline distT="0" distB="0" distL="0" distR="0">
            <wp:extent cx="5577840" cy="2511527"/>
            <wp:effectExtent l="19050" t="0" r="381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8" name="Picture 4"/>
                    <pic:cNvPicPr>
                      <a:picLocks noChangeAspect="1" noChangeArrowheads="1"/>
                    </pic:cNvPicPr>
                  </pic:nvPicPr>
                  <pic:blipFill>
                    <a:blip r:embed="rId16"/>
                    <a:srcRect/>
                    <a:stretch>
                      <a:fillRect/>
                    </a:stretch>
                  </pic:blipFill>
                  <pic:spPr bwMode="auto">
                    <a:xfrm>
                      <a:off x="0" y="0"/>
                      <a:ext cx="5577840" cy="2511527"/>
                    </a:xfrm>
                    <a:prstGeom prst="rect">
                      <a:avLst/>
                    </a:prstGeom>
                    <a:noFill/>
                    <a:ln w="9525">
                      <a:noFill/>
                      <a:miter lim="800000"/>
                      <a:headEnd/>
                      <a:tailEnd/>
                    </a:ln>
                    <a:effectLst/>
                  </pic:spPr>
                </pic:pic>
              </a:graphicData>
            </a:graphic>
          </wp:inline>
        </w:drawing>
      </w:r>
      <w:bookmarkStart w:id="12" w:name="_Toc229026742"/>
      <w:bookmarkEnd w:id="12"/>
    </w:p>
    <w:p w:rsidR="007633B8" w:rsidRPr="007633B8" w:rsidRDefault="007633B8" w:rsidP="007633B8"/>
    <w:p w:rsidR="002F65DC" w:rsidRPr="007633B8" w:rsidRDefault="00D80B46" w:rsidP="00CF54F4">
      <w:pPr>
        <w:pStyle w:val="Heading1"/>
        <w:numPr>
          <w:ilvl w:val="0"/>
          <w:numId w:val="20"/>
        </w:numPr>
        <w:rPr>
          <w:rFonts w:ascii="Times New Roman" w:hAnsi="Times New Roman" w:cs="Times New Roman"/>
        </w:rPr>
      </w:pPr>
      <w:r w:rsidRPr="007633B8">
        <w:rPr>
          <w:rFonts w:ascii="Times New Roman" w:hAnsi="Times New Roman" w:cs="Times New Roman"/>
          <w:noProof/>
          <w:lang w:eastAsia="en-US"/>
        </w:rPr>
        <w:drawing>
          <wp:inline distT="0" distB="0" distL="0" distR="0">
            <wp:extent cx="5577840" cy="1002737"/>
            <wp:effectExtent l="19050" t="0" r="381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 name="Picture 2"/>
                    <pic:cNvPicPr>
                      <a:picLocks noChangeAspect="1" noChangeArrowheads="1"/>
                    </pic:cNvPicPr>
                  </pic:nvPicPr>
                  <pic:blipFill>
                    <a:blip r:embed="rId17"/>
                    <a:srcRect/>
                    <a:stretch>
                      <a:fillRect/>
                    </a:stretch>
                  </pic:blipFill>
                  <pic:spPr bwMode="auto">
                    <a:xfrm>
                      <a:off x="0" y="0"/>
                      <a:ext cx="5577840" cy="1002737"/>
                    </a:xfrm>
                    <a:prstGeom prst="rect">
                      <a:avLst/>
                    </a:prstGeom>
                    <a:noFill/>
                    <a:ln w="9525">
                      <a:noFill/>
                      <a:miter lim="800000"/>
                      <a:headEnd/>
                      <a:tailEnd/>
                    </a:ln>
                    <a:effectLst/>
                  </pic:spPr>
                </pic:pic>
              </a:graphicData>
            </a:graphic>
          </wp:inline>
        </w:drawing>
      </w:r>
      <w:r w:rsidR="00A1326E" w:rsidRPr="007633B8">
        <w:rPr>
          <w:rFonts w:ascii="Times New Roman" w:hAnsi="Times New Roman" w:cs="Times New Roman"/>
        </w:rPr>
        <w:br w:type="page"/>
      </w:r>
    </w:p>
    <w:p w:rsidR="00A1326E" w:rsidRPr="007633B8" w:rsidRDefault="0019618D" w:rsidP="00CF54F4">
      <w:pPr>
        <w:pStyle w:val="Heading1"/>
        <w:numPr>
          <w:ilvl w:val="0"/>
          <w:numId w:val="20"/>
        </w:numPr>
        <w:rPr>
          <w:rFonts w:ascii="Times New Roman" w:hAnsi="Times New Roman" w:cs="Times New Roman"/>
        </w:rPr>
      </w:pPr>
      <w:bookmarkStart w:id="13" w:name="_Toc229026743"/>
      <w:r w:rsidRPr="007633B8">
        <w:rPr>
          <w:rFonts w:ascii="Times New Roman" w:hAnsi="Times New Roman" w:cs="Times New Roman"/>
        </w:rPr>
        <w:lastRenderedPageBreak/>
        <w:t>Data Rate, Coverage, and Capacity Analysis</w:t>
      </w:r>
      <w:bookmarkEnd w:id="13"/>
    </w:p>
    <w:p w:rsidR="002F65DC" w:rsidRPr="007633B8" w:rsidRDefault="002F65DC" w:rsidP="002F65DC"/>
    <w:p w:rsidR="00B41A3E" w:rsidRPr="007633B8" w:rsidRDefault="00156FA3">
      <w:pPr>
        <w:pStyle w:val="Heading2"/>
        <w:rPr>
          <w:rFonts w:ascii="Times New Roman" w:hAnsi="Times New Roman" w:cs="Times New Roman"/>
        </w:rPr>
      </w:pPr>
      <w:bookmarkStart w:id="14" w:name="_Toc229026744"/>
      <w:r w:rsidRPr="007633B8">
        <w:rPr>
          <w:rFonts w:ascii="Times New Roman" w:hAnsi="Times New Roman" w:cs="Times New Roman"/>
        </w:rPr>
        <w:t>Uplink</w:t>
      </w:r>
      <w:bookmarkEnd w:id="14"/>
    </w:p>
    <w:p w:rsidR="00401E78" w:rsidRPr="007633B8" w:rsidRDefault="00401E78" w:rsidP="0019618D">
      <w:r w:rsidRPr="007633B8">
        <w:t>As described in other sections,</w:t>
      </w:r>
      <w:r w:rsidR="00D679E0" w:rsidRPr="007633B8">
        <w:t xml:space="preserve"> proposed D-DSSS PHY is very dynamic in terms of</w:t>
      </w:r>
      <w:r w:rsidRPr="007633B8">
        <w:t xml:space="preserve"> spreading factor seletion.  As shown below for the uplink, there is a proportional trade-off between node data rate and sensitivity.  </w:t>
      </w:r>
      <w:r w:rsidR="000401E4" w:rsidRPr="007633B8">
        <w:t>The channel bandwidth is a flexible component of the PHY.  Though t</w:t>
      </w:r>
      <w:r w:rsidRPr="007633B8">
        <w:t>he table below is for the 1 MHz channel bandwidth, 3 dB more sensitivity can be achieved by reducing to near 500 kHz.</w:t>
      </w:r>
    </w:p>
    <w:p w:rsidR="00401E78" w:rsidRPr="007633B8" w:rsidRDefault="00401E78" w:rsidP="0019618D"/>
    <w:p w:rsidR="0019618D" w:rsidRPr="007633B8" w:rsidRDefault="00401E78" w:rsidP="0019618D">
      <w:r w:rsidRPr="007633B8">
        <w:t xml:space="preserve"> At the extreme point, the -141 dBm receive sensitivity supports around 60 bps.</w:t>
      </w:r>
      <w:r w:rsidR="000401E4" w:rsidRPr="007633B8">
        <w:t xml:space="preserve">  This may not sound link much data rate but it’s important to keep in mind 2 things:</w:t>
      </w:r>
    </w:p>
    <w:p w:rsidR="00B41A3E" w:rsidRPr="007633B8" w:rsidRDefault="000401E4">
      <w:pPr>
        <w:pStyle w:val="ListParagraph"/>
        <w:numPr>
          <w:ilvl w:val="0"/>
          <w:numId w:val="22"/>
        </w:numPr>
        <w:rPr>
          <w:rFonts w:ascii="Times New Roman" w:hAnsi="Times New Roman"/>
        </w:rPr>
      </w:pPr>
      <w:r w:rsidRPr="007633B8">
        <w:rPr>
          <w:rFonts w:ascii="Times New Roman" w:hAnsi="Times New Roman"/>
        </w:rPr>
        <w:t>Even after the half-duplex and overhead is factored out – this corresponds to 9 kbytes per hour which is much more than a lot of applications require.</w:t>
      </w:r>
    </w:p>
    <w:p w:rsidR="00B41A3E" w:rsidRPr="007633B8" w:rsidRDefault="000401E4">
      <w:pPr>
        <w:pStyle w:val="ListParagraph"/>
        <w:numPr>
          <w:ilvl w:val="0"/>
          <w:numId w:val="22"/>
        </w:numPr>
        <w:rPr>
          <w:rFonts w:ascii="Times New Roman" w:hAnsi="Times New Roman"/>
          <w:b/>
        </w:rPr>
      </w:pPr>
      <w:r w:rsidRPr="007633B8">
        <w:rPr>
          <w:rFonts w:ascii="Times New Roman" w:hAnsi="Times New Roman"/>
        </w:rPr>
        <w:t xml:space="preserve">The aggregate uplink data rate remains at near 19 Mbytes/per hour or equivalently 60 kbps.  </w:t>
      </w:r>
      <w:r w:rsidR="00AF093D" w:rsidRPr="007633B8">
        <w:rPr>
          <w:rFonts w:ascii="Times New Roman" w:hAnsi="Times New Roman"/>
          <w:b/>
        </w:rPr>
        <w:t>This</w:t>
      </w:r>
      <w:r w:rsidRPr="007633B8">
        <w:rPr>
          <w:rFonts w:ascii="Times New Roman" w:hAnsi="Times New Roman"/>
          <w:b/>
        </w:rPr>
        <w:t xml:space="preserve"> 60 kbps</w:t>
      </w:r>
      <w:r w:rsidR="00AF093D" w:rsidRPr="007633B8">
        <w:rPr>
          <w:rFonts w:ascii="Times New Roman" w:hAnsi="Times New Roman"/>
          <w:b/>
        </w:rPr>
        <w:t xml:space="preserve"> is the number that is apples-to-apples with the PAR data rate requirement since the intent of the PAR is a capacity requirement, not a peak application data rate requirement.</w:t>
      </w:r>
    </w:p>
    <w:p w:rsidR="00D679E0" w:rsidRPr="007633B8" w:rsidRDefault="002D6B7C" w:rsidP="0019618D">
      <w:r w:rsidRPr="007633B8">
        <w:t>The ranges here are calculated from the Okumura-Hata model using the suburban parameter.</w:t>
      </w:r>
      <w:r w:rsidR="00EF24D6" w:rsidRPr="007633B8">
        <w:t xml:space="preserve"> Note that for the range calculation we used a 100 mW PA that is more representative of low-power devices.  </w:t>
      </w:r>
    </w:p>
    <w:p w:rsidR="000401E4" w:rsidRPr="007633B8" w:rsidRDefault="000401E4" w:rsidP="0019618D"/>
    <w:p w:rsidR="000401E4" w:rsidRPr="007633B8" w:rsidRDefault="000401E4" w:rsidP="0019618D"/>
    <w:p w:rsidR="00B41A3E" w:rsidRPr="007633B8" w:rsidRDefault="00072F56">
      <w:pPr>
        <w:keepNext/>
      </w:pPr>
      <w:r w:rsidRPr="007633B8">
        <w:rPr>
          <w:b/>
          <w:bCs/>
        </w:rPr>
        <w:lastRenderedPageBreak/>
        <w:t>Assumptions:</w:t>
      </w:r>
    </w:p>
    <w:p w:rsidR="00B41A3E" w:rsidRPr="007633B8" w:rsidRDefault="00072F56">
      <w:pPr>
        <w:keepNext/>
        <w:numPr>
          <w:ilvl w:val="0"/>
          <w:numId w:val="6"/>
        </w:numPr>
      </w:pPr>
      <w:r w:rsidRPr="007633B8">
        <w:rPr>
          <w:b/>
          <w:bCs/>
        </w:rPr>
        <w:t xml:space="preserve">1 MHz Bandwidth/100 mW PA/Suburban Propagation Model </w:t>
      </w:r>
    </w:p>
    <w:p w:rsidR="00B41A3E" w:rsidRPr="007633B8" w:rsidRDefault="00072F56">
      <w:pPr>
        <w:keepNext/>
        <w:numPr>
          <w:ilvl w:val="0"/>
          <w:numId w:val="6"/>
        </w:numPr>
      </w:pPr>
      <w:r w:rsidRPr="007633B8">
        <w:rPr>
          <w:b/>
          <w:bCs/>
        </w:rPr>
        <w:t>100mW PA active</w:t>
      </w:r>
    </w:p>
    <w:p w:rsidR="00B41A3E" w:rsidRPr="007633B8" w:rsidRDefault="00B41A3E">
      <w:pPr>
        <w:keepNext/>
      </w:pPr>
    </w:p>
    <w:tbl>
      <w:tblPr>
        <w:tblW w:w="9360" w:type="dxa"/>
        <w:tblCellMar>
          <w:left w:w="0" w:type="dxa"/>
          <w:right w:w="0" w:type="dxa"/>
        </w:tblCellMar>
        <w:tblLook w:val="04A0"/>
      </w:tblPr>
      <w:tblGrid>
        <w:gridCol w:w="1132"/>
        <w:gridCol w:w="1203"/>
        <w:gridCol w:w="1066"/>
        <w:gridCol w:w="1000"/>
        <w:gridCol w:w="1112"/>
        <w:gridCol w:w="1051"/>
        <w:gridCol w:w="1269"/>
        <w:gridCol w:w="1527"/>
      </w:tblGrid>
      <w:tr w:rsidR="00072F56" w:rsidRPr="007633B8" w:rsidTr="00B41A3E">
        <w:trPr>
          <w:trHeight w:val="1363"/>
        </w:trPr>
        <w:tc>
          <w:tcPr>
            <w:tcW w:w="1140" w:type="dxa"/>
            <w:tcBorders>
              <w:top w:val="single" w:sz="8" w:space="0" w:color="FFFFFF"/>
              <w:left w:val="single" w:sz="8" w:space="0" w:color="FFFFFF"/>
              <w:bottom w:val="single" w:sz="12" w:space="0" w:color="FFFFFF"/>
              <w:right w:val="single" w:sz="8" w:space="0" w:color="FFFFFF"/>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 xml:space="preserve">UPLINK Spreading Factor </w:t>
            </w:r>
          </w:p>
        </w:tc>
        <w:tc>
          <w:tcPr>
            <w:tcW w:w="1280" w:type="dxa"/>
            <w:tcBorders>
              <w:top w:val="single" w:sz="8" w:space="0" w:color="FFFFFF"/>
              <w:left w:val="single" w:sz="8" w:space="0" w:color="FFFFFF"/>
              <w:bottom w:val="single" w:sz="12" w:space="0" w:color="FFFFFF"/>
              <w:right w:val="single" w:sz="8" w:space="0" w:color="000000"/>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 xml:space="preserve">Uplink Signal Level (dBm) </w:t>
            </w:r>
          </w:p>
        </w:tc>
        <w:tc>
          <w:tcPr>
            <w:tcW w:w="1060" w:type="dxa"/>
            <w:tcBorders>
              <w:top w:val="single" w:sz="8" w:space="0" w:color="FFFFFF"/>
              <w:left w:val="single" w:sz="8" w:space="0" w:color="000000"/>
              <w:bottom w:val="single" w:sz="12" w:space="0" w:color="FFFFFF"/>
              <w:right w:val="single" w:sz="8" w:space="0" w:color="FFFFFF"/>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 xml:space="preserve">Estimated Range (mi) </w:t>
            </w:r>
          </w:p>
        </w:tc>
        <w:tc>
          <w:tcPr>
            <w:tcW w:w="1000" w:type="dxa"/>
            <w:tcBorders>
              <w:top w:val="single" w:sz="8" w:space="0" w:color="FFFFFF"/>
              <w:left w:val="single" w:sz="8" w:space="0" w:color="FFFFFF"/>
              <w:bottom w:val="single" w:sz="12" w:space="0" w:color="FFFFFF"/>
              <w:right w:val="single" w:sz="8" w:space="0" w:color="000000"/>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Coverage Area (mi</w:t>
            </w:r>
            <w:r w:rsidRPr="007633B8">
              <w:rPr>
                <w:b/>
                <w:bCs/>
                <w:vertAlign w:val="superscript"/>
              </w:rPr>
              <w:t>2</w:t>
            </w:r>
            <w:r w:rsidRPr="007633B8">
              <w:rPr>
                <w:b/>
                <w:bCs/>
              </w:rPr>
              <w:t xml:space="preserve">) </w:t>
            </w:r>
          </w:p>
        </w:tc>
        <w:tc>
          <w:tcPr>
            <w:tcW w:w="1120" w:type="dxa"/>
            <w:tcBorders>
              <w:top w:val="single" w:sz="8" w:space="0" w:color="FFFFFF"/>
              <w:left w:val="single" w:sz="8" w:space="0" w:color="000000"/>
              <w:bottom w:val="single" w:sz="12" w:space="0" w:color="FFFFFF"/>
              <w:right w:val="single" w:sz="8" w:space="0" w:color="FFFFFF"/>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 xml:space="preserve">Estimated Range (mi) </w:t>
            </w:r>
          </w:p>
        </w:tc>
        <w:tc>
          <w:tcPr>
            <w:tcW w:w="1060" w:type="dxa"/>
            <w:tcBorders>
              <w:top w:val="single" w:sz="8" w:space="0" w:color="FFFFFF"/>
              <w:left w:val="single" w:sz="8" w:space="0" w:color="FFFFFF"/>
              <w:bottom w:val="single" w:sz="12" w:space="0" w:color="FFFFFF"/>
              <w:right w:val="single" w:sz="8" w:space="0" w:color="000000"/>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Coverage Area (mi</w:t>
            </w:r>
            <w:r w:rsidRPr="007633B8">
              <w:rPr>
                <w:b/>
                <w:bCs/>
                <w:vertAlign w:val="superscript"/>
              </w:rPr>
              <w:t>2</w:t>
            </w:r>
            <w:r w:rsidRPr="007633B8">
              <w:rPr>
                <w:b/>
                <w:bCs/>
              </w:rPr>
              <w:t xml:space="preserve">) </w:t>
            </w:r>
          </w:p>
        </w:tc>
        <w:tc>
          <w:tcPr>
            <w:tcW w:w="1320" w:type="dxa"/>
            <w:tcBorders>
              <w:top w:val="single" w:sz="8" w:space="0" w:color="FFFFFF"/>
              <w:left w:val="single" w:sz="8" w:space="0" w:color="000000"/>
              <w:bottom w:val="single" w:sz="12" w:space="0" w:color="FFFFFF"/>
              <w:right w:val="single" w:sz="8" w:space="0" w:color="FFFFFF"/>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UPLINK Payload Data/Hr (KB/h) Per Node</w:t>
            </w:r>
          </w:p>
        </w:tc>
        <w:tc>
          <w:tcPr>
            <w:tcW w:w="1600" w:type="dxa"/>
            <w:tcBorders>
              <w:top w:val="single" w:sz="8" w:space="0" w:color="FFFFFF"/>
              <w:left w:val="single" w:sz="8" w:space="0" w:color="FFFFFF"/>
              <w:bottom w:val="single" w:sz="12" w:space="0" w:color="FFFFFF"/>
              <w:right w:val="single" w:sz="8" w:space="0" w:color="FFFFFF"/>
            </w:tcBorders>
            <w:shd w:val="clear" w:color="auto" w:fill="B4C2DB"/>
            <w:tcMar>
              <w:top w:w="13" w:type="dxa"/>
              <w:left w:w="13" w:type="dxa"/>
              <w:bottom w:w="0" w:type="dxa"/>
              <w:right w:w="13" w:type="dxa"/>
            </w:tcMar>
            <w:vAlign w:val="bottom"/>
            <w:hideMark/>
          </w:tcPr>
          <w:p w:rsidR="00B41A3E" w:rsidRPr="007633B8" w:rsidRDefault="00072F56">
            <w:pPr>
              <w:keepNext/>
            </w:pPr>
            <w:r w:rsidRPr="007633B8">
              <w:rPr>
                <w:b/>
                <w:bCs/>
              </w:rPr>
              <w:t xml:space="preserve">UPLINK Aggregate Data Rate Access Point (KB/h) </w:t>
            </w:r>
          </w:p>
        </w:tc>
      </w:tr>
      <w:tr w:rsidR="00072F56" w:rsidRPr="007633B8" w:rsidTr="00B41A3E">
        <w:trPr>
          <w:trHeight w:val="424"/>
        </w:trPr>
        <w:tc>
          <w:tcPr>
            <w:tcW w:w="1140" w:type="dxa"/>
            <w:tcBorders>
              <w:top w:val="single" w:sz="12"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 </w:t>
            </w:r>
          </w:p>
        </w:tc>
        <w:tc>
          <w:tcPr>
            <w:tcW w:w="1280" w:type="dxa"/>
            <w:tcBorders>
              <w:top w:val="single" w:sz="12"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 </w:t>
            </w:r>
          </w:p>
        </w:tc>
        <w:tc>
          <w:tcPr>
            <w:tcW w:w="2060" w:type="dxa"/>
            <w:gridSpan w:val="2"/>
            <w:tcBorders>
              <w:top w:val="single" w:sz="12" w:space="0" w:color="FFFFFF"/>
              <w:left w:val="single" w:sz="8" w:space="0" w:color="000000"/>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 xml:space="preserve">2.4 GHz </w:t>
            </w:r>
          </w:p>
        </w:tc>
        <w:tc>
          <w:tcPr>
            <w:tcW w:w="2180" w:type="dxa"/>
            <w:gridSpan w:val="2"/>
            <w:tcBorders>
              <w:top w:val="single" w:sz="12" w:space="0" w:color="FFFFFF"/>
              <w:left w:val="single" w:sz="8" w:space="0" w:color="000000"/>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 xml:space="preserve">900 MHz </w:t>
            </w:r>
          </w:p>
        </w:tc>
        <w:tc>
          <w:tcPr>
            <w:tcW w:w="1320" w:type="dxa"/>
            <w:tcBorders>
              <w:top w:val="single" w:sz="12"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 </w:t>
            </w:r>
          </w:p>
        </w:tc>
        <w:tc>
          <w:tcPr>
            <w:tcW w:w="1600" w:type="dxa"/>
            <w:tcBorders>
              <w:top w:val="single" w:sz="12"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 </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16</w:t>
            </w:r>
          </w:p>
        </w:tc>
        <w:tc>
          <w:tcPr>
            <w:tcW w:w="128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-114</w:t>
            </w:r>
          </w:p>
        </w:tc>
        <w:tc>
          <w:tcPr>
            <w:tcW w:w="106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1.2</w:t>
            </w:r>
          </w:p>
        </w:tc>
        <w:tc>
          <w:tcPr>
            <w:tcW w:w="100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vAlign w:val="bottom"/>
            <w:hideMark/>
          </w:tcPr>
          <w:p w:rsidR="00B41A3E" w:rsidRPr="007633B8" w:rsidRDefault="00072F56">
            <w:pPr>
              <w:keepNext/>
            </w:pPr>
            <w:r w:rsidRPr="007633B8">
              <w:t>4.9</w:t>
            </w:r>
          </w:p>
        </w:tc>
        <w:tc>
          <w:tcPr>
            <w:tcW w:w="11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2.0</w:t>
            </w:r>
          </w:p>
        </w:tc>
        <w:tc>
          <w:tcPr>
            <w:tcW w:w="106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12.3</w:t>
            </w:r>
          </w:p>
        </w:tc>
        <w:tc>
          <w:tcPr>
            <w:tcW w:w="13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4688</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32</w:t>
            </w:r>
          </w:p>
        </w:tc>
        <w:tc>
          <w:tcPr>
            <w:tcW w:w="128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-117</w:t>
            </w:r>
          </w:p>
        </w:tc>
        <w:tc>
          <w:tcPr>
            <w:tcW w:w="106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1.6</w:t>
            </w:r>
          </w:p>
        </w:tc>
        <w:tc>
          <w:tcPr>
            <w:tcW w:w="100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vAlign w:val="bottom"/>
            <w:hideMark/>
          </w:tcPr>
          <w:p w:rsidR="00B41A3E" w:rsidRPr="007633B8" w:rsidRDefault="00072F56">
            <w:pPr>
              <w:keepNext/>
            </w:pPr>
            <w:r w:rsidRPr="007633B8">
              <w:t>7.7</w:t>
            </w:r>
          </w:p>
        </w:tc>
        <w:tc>
          <w:tcPr>
            <w:tcW w:w="11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2.5</w:t>
            </w:r>
          </w:p>
        </w:tc>
        <w:tc>
          <w:tcPr>
            <w:tcW w:w="106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19.4</w:t>
            </w:r>
          </w:p>
        </w:tc>
        <w:tc>
          <w:tcPr>
            <w:tcW w:w="13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2344</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64</w:t>
            </w:r>
          </w:p>
        </w:tc>
        <w:tc>
          <w:tcPr>
            <w:tcW w:w="128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-120</w:t>
            </w:r>
          </w:p>
        </w:tc>
        <w:tc>
          <w:tcPr>
            <w:tcW w:w="106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1.8</w:t>
            </w:r>
          </w:p>
        </w:tc>
        <w:tc>
          <w:tcPr>
            <w:tcW w:w="100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vAlign w:val="bottom"/>
            <w:hideMark/>
          </w:tcPr>
          <w:p w:rsidR="00B41A3E" w:rsidRPr="007633B8" w:rsidRDefault="00072F56">
            <w:pPr>
              <w:keepNext/>
            </w:pPr>
            <w:r w:rsidRPr="007633B8">
              <w:t>9.7</w:t>
            </w:r>
          </w:p>
        </w:tc>
        <w:tc>
          <w:tcPr>
            <w:tcW w:w="11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3.1</w:t>
            </w:r>
          </w:p>
        </w:tc>
        <w:tc>
          <w:tcPr>
            <w:tcW w:w="106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30.8</w:t>
            </w:r>
          </w:p>
        </w:tc>
        <w:tc>
          <w:tcPr>
            <w:tcW w:w="13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1172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128</w:t>
            </w:r>
          </w:p>
        </w:tc>
        <w:tc>
          <w:tcPr>
            <w:tcW w:w="128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-123</w:t>
            </w:r>
          </w:p>
        </w:tc>
        <w:tc>
          <w:tcPr>
            <w:tcW w:w="106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2.2</w:t>
            </w:r>
          </w:p>
        </w:tc>
        <w:tc>
          <w:tcPr>
            <w:tcW w:w="100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vAlign w:val="bottom"/>
            <w:hideMark/>
          </w:tcPr>
          <w:p w:rsidR="00B41A3E" w:rsidRPr="007633B8" w:rsidRDefault="00072F56">
            <w:pPr>
              <w:keepNext/>
            </w:pPr>
            <w:r w:rsidRPr="007633B8">
              <w:t>15.4</w:t>
            </w:r>
          </w:p>
        </w:tc>
        <w:tc>
          <w:tcPr>
            <w:tcW w:w="11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3.5</w:t>
            </w:r>
          </w:p>
        </w:tc>
        <w:tc>
          <w:tcPr>
            <w:tcW w:w="106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38.8</w:t>
            </w:r>
          </w:p>
        </w:tc>
        <w:tc>
          <w:tcPr>
            <w:tcW w:w="13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586</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256</w:t>
            </w:r>
          </w:p>
        </w:tc>
        <w:tc>
          <w:tcPr>
            <w:tcW w:w="128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-126</w:t>
            </w:r>
          </w:p>
        </w:tc>
        <w:tc>
          <w:tcPr>
            <w:tcW w:w="106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2.5</w:t>
            </w:r>
          </w:p>
        </w:tc>
        <w:tc>
          <w:tcPr>
            <w:tcW w:w="100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vAlign w:val="bottom"/>
            <w:hideMark/>
          </w:tcPr>
          <w:p w:rsidR="00B41A3E" w:rsidRPr="007633B8" w:rsidRDefault="00072F56">
            <w:pPr>
              <w:keepNext/>
            </w:pPr>
            <w:r w:rsidRPr="007633B8">
              <w:t>19.4</w:t>
            </w:r>
          </w:p>
        </w:tc>
        <w:tc>
          <w:tcPr>
            <w:tcW w:w="11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4.4</w:t>
            </w:r>
          </w:p>
        </w:tc>
        <w:tc>
          <w:tcPr>
            <w:tcW w:w="106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61.5</w:t>
            </w:r>
          </w:p>
        </w:tc>
        <w:tc>
          <w:tcPr>
            <w:tcW w:w="13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293</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512</w:t>
            </w:r>
          </w:p>
        </w:tc>
        <w:tc>
          <w:tcPr>
            <w:tcW w:w="128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-129</w:t>
            </w:r>
          </w:p>
        </w:tc>
        <w:tc>
          <w:tcPr>
            <w:tcW w:w="106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3.1</w:t>
            </w:r>
          </w:p>
        </w:tc>
        <w:tc>
          <w:tcPr>
            <w:tcW w:w="100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vAlign w:val="bottom"/>
            <w:hideMark/>
          </w:tcPr>
          <w:p w:rsidR="00B41A3E" w:rsidRPr="007633B8" w:rsidRDefault="00072F56">
            <w:pPr>
              <w:keepNext/>
            </w:pPr>
            <w:r w:rsidRPr="007633B8">
              <w:t>30.8</w:t>
            </w:r>
          </w:p>
        </w:tc>
        <w:tc>
          <w:tcPr>
            <w:tcW w:w="11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5.0</w:t>
            </w:r>
          </w:p>
        </w:tc>
        <w:tc>
          <w:tcPr>
            <w:tcW w:w="106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77.4</w:t>
            </w:r>
          </w:p>
        </w:tc>
        <w:tc>
          <w:tcPr>
            <w:tcW w:w="13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146</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1024</w:t>
            </w:r>
          </w:p>
        </w:tc>
        <w:tc>
          <w:tcPr>
            <w:tcW w:w="128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-132</w:t>
            </w:r>
          </w:p>
        </w:tc>
        <w:tc>
          <w:tcPr>
            <w:tcW w:w="106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3.9</w:t>
            </w:r>
          </w:p>
        </w:tc>
        <w:tc>
          <w:tcPr>
            <w:tcW w:w="100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vAlign w:val="bottom"/>
            <w:hideMark/>
          </w:tcPr>
          <w:p w:rsidR="00B41A3E" w:rsidRPr="007633B8" w:rsidRDefault="00072F56">
            <w:pPr>
              <w:keepNext/>
            </w:pPr>
            <w:r w:rsidRPr="007633B8">
              <w:t>48.9</w:t>
            </w:r>
          </w:p>
        </w:tc>
        <w:tc>
          <w:tcPr>
            <w:tcW w:w="11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6.3</w:t>
            </w:r>
          </w:p>
        </w:tc>
        <w:tc>
          <w:tcPr>
            <w:tcW w:w="106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122.7</w:t>
            </w:r>
          </w:p>
        </w:tc>
        <w:tc>
          <w:tcPr>
            <w:tcW w:w="13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73</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2048</w:t>
            </w:r>
          </w:p>
        </w:tc>
        <w:tc>
          <w:tcPr>
            <w:tcW w:w="128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-135</w:t>
            </w:r>
          </w:p>
        </w:tc>
        <w:tc>
          <w:tcPr>
            <w:tcW w:w="106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4.4</w:t>
            </w:r>
          </w:p>
        </w:tc>
        <w:tc>
          <w:tcPr>
            <w:tcW w:w="100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vAlign w:val="bottom"/>
            <w:hideMark/>
          </w:tcPr>
          <w:p w:rsidR="00B41A3E" w:rsidRPr="007633B8" w:rsidRDefault="00072F56">
            <w:pPr>
              <w:keepNext/>
            </w:pPr>
            <w:r w:rsidRPr="007633B8">
              <w:t>61.5</w:t>
            </w:r>
          </w:p>
        </w:tc>
        <w:tc>
          <w:tcPr>
            <w:tcW w:w="11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7.9</w:t>
            </w:r>
          </w:p>
        </w:tc>
        <w:tc>
          <w:tcPr>
            <w:tcW w:w="106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194.5</w:t>
            </w:r>
          </w:p>
        </w:tc>
        <w:tc>
          <w:tcPr>
            <w:tcW w:w="13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37</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34"/>
        </w:trPr>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4096</w:t>
            </w:r>
          </w:p>
        </w:tc>
        <w:tc>
          <w:tcPr>
            <w:tcW w:w="128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-138</w:t>
            </w:r>
          </w:p>
        </w:tc>
        <w:tc>
          <w:tcPr>
            <w:tcW w:w="106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5.6</w:t>
            </w:r>
          </w:p>
        </w:tc>
        <w:tc>
          <w:tcPr>
            <w:tcW w:w="100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vAlign w:val="bottom"/>
            <w:hideMark/>
          </w:tcPr>
          <w:p w:rsidR="00B41A3E" w:rsidRPr="007633B8" w:rsidRDefault="00072F56">
            <w:pPr>
              <w:keepNext/>
            </w:pPr>
            <w:r w:rsidRPr="007633B8">
              <w:t>97.5</w:t>
            </w:r>
          </w:p>
        </w:tc>
        <w:tc>
          <w:tcPr>
            <w:tcW w:w="11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8.8</w:t>
            </w:r>
          </w:p>
        </w:tc>
        <w:tc>
          <w:tcPr>
            <w:tcW w:w="1060" w:type="dxa"/>
            <w:tcBorders>
              <w:top w:val="single" w:sz="8" w:space="0" w:color="FFFFFF"/>
              <w:left w:val="single" w:sz="8" w:space="0" w:color="FFFFFF"/>
              <w:bottom w:val="single" w:sz="8" w:space="0" w:color="FFFFFF"/>
              <w:right w:val="single" w:sz="8" w:space="0" w:color="000000"/>
            </w:tcBorders>
            <w:shd w:val="clear" w:color="auto" w:fill="E9EDF4"/>
            <w:tcMar>
              <w:top w:w="13" w:type="dxa"/>
              <w:left w:w="13" w:type="dxa"/>
              <w:bottom w:w="0" w:type="dxa"/>
              <w:right w:w="13" w:type="dxa"/>
            </w:tcMar>
            <w:hideMark/>
          </w:tcPr>
          <w:p w:rsidR="00B41A3E" w:rsidRPr="007633B8" w:rsidRDefault="00072F56">
            <w:pPr>
              <w:keepNext/>
            </w:pPr>
            <w:r w:rsidRPr="007633B8">
              <w:t>244.8</w:t>
            </w:r>
          </w:p>
        </w:tc>
        <w:tc>
          <w:tcPr>
            <w:tcW w:w="1320" w:type="dxa"/>
            <w:tcBorders>
              <w:top w:val="single" w:sz="8" w:space="0" w:color="FFFFFF"/>
              <w:left w:val="single" w:sz="8" w:space="0" w:color="000000"/>
              <w:bottom w:val="single" w:sz="8" w:space="0" w:color="FFFFFF"/>
              <w:right w:val="single" w:sz="8" w:space="0" w:color="FFFFFF"/>
            </w:tcBorders>
            <w:shd w:val="clear" w:color="auto" w:fill="E9EDF4"/>
            <w:tcMar>
              <w:top w:w="13" w:type="dxa"/>
              <w:left w:w="13" w:type="dxa"/>
              <w:bottom w:w="0" w:type="dxa"/>
              <w:right w:w="13" w:type="dxa"/>
            </w:tcMar>
            <w:vAlign w:val="bottom"/>
            <w:hideMark/>
          </w:tcPr>
          <w:p w:rsidR="00B41A3E" w:rsidRPr="007633B8" w:rsidRDefault="00072F56">
            <w:pPr>
              <w:keepNext/>
            </w:pPr>
            <w:r w:rsidRPr="007633B8">
              <w:t>18</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3" w:type="dxa"/>
              <w:left w:w="13" w:type="dxa"/>
              <w:bottom w:w="0" w:type="dxa"/>
              <w:right w:w="13" w:type="dxa"/>
            </w:tcMar>
            <w:hideMark/>
          </w:tcPr>
          <w:p w:rsidR="00B41A3E" w:rsidRPr="007633B8" w:rsidRDefault="00072F56">
            <w:pPr>
              <w:keepNext/>
            </w:pPr>
            <w:r w:rsidRPr="007633B8">
              <w:t>18750</w:t>
            </w:r>
          </w:p>
        </w:tc>
      </w:tr>
      <w:tr w:rsidR="00072F56" w:rsidRPr="007633B8" w:rsidTr="00B41A3E">
        <w:trPr>
          <w:trHeight w:val="347"/>
        </w:trPr>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8192</w:t>
            </w:r>
          </w:p>
        </w:tc>
        <w:tc>
          <w:tcPr>
            <w:tcW w:w="128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hideMark/>
          </w:tcPr>
          <w:p w:rsidR="00B41A3E" w:rsidRPr="007633B8" w:rsidRDefault="00072F56">
            <w:pPr>
              <w:keepNext/>
            </w:pPr>
            <w:r w:rsidRPr="007633B8">
              <w:t>-141</w:t>
            </w:r>
          </w:p>
        </w:tc>
        <w:tc>
          <w:tcPr>
            <w:tcW w:w="106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6.3</w:t>
            </w:r>
          </w:p>
        </w:tc>
        <w:tc>
          <w:tcPr>
            <w:tcW w:w="100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vAlign w:val="bottom"/>
            <w:hideMark/>
          </w:tcPr>
          <w:p w:rsidR="00B41A3E" w:rsidRPr="007633B8" w:rsidRDefault="00072F56">
            <w:pPr>
              <w:keepNext/>
            </w:pPr>
            <w:r w:rsidRPr="007633B8">
              <w:t>122.7</w:t>
            </w:r>
          </w:p>
        </w:tc>
        <w:tc>
          <w:tcPr>
            <w:tcW w:w="11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11.1</w:t>
            </w:r>
          </w:p>
        </w:tc>
        <w:tc>
          <w:tcPr>
            <w:tcW w:w="1060" w:type="dxa"/>
            <w:tcBorders>
              <w:top w:val="single" w:sz="8" w:space="0" w:color="FFFFFF"/>
              <w:left w:val="single" w:sz="8" w:space="0" w:color="FFFFFF"/>
              <w:bottom w:val="single" w:sz="8" w:space="0" w:color="FFFFFF"/>
              <w:right w:val="single" w:sz="8" w:space="0" w:color="000000"/>
            </w:tcBorders>
            <w:shd w:val="clear" w:color="auto" w:fill="D0D8E8"/>
            <w:tcMar>
              <w:top w:w="13" w:type="dxa"/>
              <w:left w:w="13" w:type="dxa"/>
              <w:bottom w:w="0" w:type="dxa"/>
              <w:right w:w="13" w:type="dxa"/>
            </w:tcMar>
            <w:vAlign w:val="bottom"/>
            <w:hideMark/>
          </w:tcPr>
          <w:p w:rsidR="00B41A3E" w:rsidRPr="007633B8" w:rsidRDefault="00072F56">
            <w:pPr>
              <w:keepNext/>
            </w:pPr>
            <w:r w:rsidRPr="007633B8">
              <w:t>388.1</w:t>
            </w:r>
          </w:p>
        </w:tc>
        <w:tc>
          <w:tcPr>
            <w:tcW w:w="1320" w:type="dxa"/>
            <w:tcBorders>
              <w:top w:val="single" w:sz="8" w:space="0" w:color="FFFFFF"/>
              <w:left w:val="single" w:sz="8" w:space="0" w:color="000000"/>
              <w:bottom w:val="single" w:sz="8" w:space="0" w:color="FFFFFF"/>
              <w:right w:val="single" w:sz="8" w:space="0" w:color="FFFFFF"/>
            </w:tcBorders>
            <w:shd w:val="clear" w:color="auto" w:fill="D0D8E8"/>
            <w:tcMar>
              <w:top w:w="13" w:type="dxa"/>
              <w:left w:w="13" w:type="dxa"/>
              <w:bottom w:w="0" w:type="dxa"/>
              <w:right w:w="13" w:type="dxa"/>
            </w:tcMar>
            <w:vAlign w:val="bottom"/>
            <w:hideMark/>
          </w:tcPr>
          <w:p w:rsidR="00B41A3E" w:rsidRPr="007633B8" w:rsidRDefault="00072F56">
            <w:pPr>
              <w:keepNext/>
            </w:pPr>
            <w:r w:rsidRPr="007633B8">
              <w:t>9</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3" w:type="dxa"/>
              <w:left w:w="13" w:type="dxa"/>
              <w:bottom w:w="0" w:type="dxa"/>
              <w:right w:w="13" w:type="dxa"/>
            </w:tcMar>
            <w:hideMark/>
          </w:tcPr>
          <w:p w:rsidR="00B41A3E" w:rsidRPr="007633B8" w:rsidRDefault="00072F56">
            <w:pPr>
              <w:keepNext/>
            </w:pPr>
            <w:r w:rsidRPr="007633B8">
              <w:t>18750</w:t>
            </w:r>
          </w:p>
        </w:tc>
      </w:tr>
    </w:tbl>
    <w:p w:rsidR="00B41A3E" w:rsidRPr="007633B8" w:rsidRDefault="00B41A3E">
      <w:pPr>
        <w:keepNext/>
      </w:pPr>
    </w:p>
    <w:p w:rsidR="00B41A3E" w:rsidRPr="007633B8" w:rsidRDefault="00B41A3E">
      <w:pPr>
        <w:keepNext/>
      </w:pPr>
    </w:p>
    <w:p w:rsidR="00B41A3E" w:rsidRPr="007633B8" w:rsidRDefault="00072F56">
      <w:pPr>
        <w:keepNext/>
      </w:pPr>
      <w:r w:rsidRPr="007633B8">
        <w:rPr>
          <w:b/>
          <w:bCs/>
          <w:i/>
          <w:iCs/>
        </w:rPr>
        <w:t xml:space="preserve">~1000 link simultaneous link demodulation allows for an aggregate uplink data rate independent of range even over 100 square miles </w:t>
      </w:r>
    </w:p>
    <w:p w:rsidR="00072F56" w:rsidRPr="007633B8" w:rsidRDefault="00072F56" w:rsidP="0019618D"/>
    <w:p w:rsidR="00072F56" w:rsidRPr="007633B8" w:rsidRDefault="00072F56">
      <w:r w:rsidRPr="007633B8">
        <w:br w:type="page"/>
      </w:r>
    </w:p>
    <w:p w:rsidR="00072F56" w:rsidRPr="007633B8" w:rsidRDefault="00072F56" w:rsidP="0019618D"/>
    <w:p w:rsidR="00B41A3E" w:rsidRPr="007633B8" w:rsidRDefault="00F6168B">
      <w:pPr>
        <w:pStyle w:val="Heading2"/>
        <w:rPr>
          <w:rFonts w:ascii="Times New Roman" w:hAnsi="Times New Roman" w:cs="Times New Roman"/>
        </w:rPr>
      </w:pPr>
      <w:bookmarkStart w:id="15" w:name="_Toc229026745"/>
      <w:r w:rsidRPr="007633B8">
        <w:rPr>
          <w:rFonts w:ascii="Times New Roman" w:hAnsi="Times New Roman" w:cs="Times New Roman"/>
        </w:rPr>
        <w:t>Downlink</w:t>
      </w:r>
      <w:bookmarkEnd w:id="15"/>
    </w:p>
    <w:p w:rsidR="00F6168B" w:rsidRPr="007633B8" w:rsidRDefault="00F6168B" w:rsidP="00072F56">
      <w:pPr>
        <w:rPr>
          <w:b/>
          <w:bCs/>
        </w:rPr>
      </w:pPr>
    </w:p>
    <w:p w:rsidR="00F6168B" w:rsidRPr="007633B8" w:rsidRDefault="00131CE9" w:rsidP="00072F56">
      <w:pPr>
        <w:rPr>
          <w:bCs/>
        </w:rPr>
      </w:pPr>
      <w:r w:rsidRPr="007633B8">
        <w:rPr>
          <w:bCs/>
        </w:rPr>
        <w:t>The downlink capacity calculation is shown below.  Unlink the uplink which can potentially leverage the 1000 Power-Amplifiers of 1000 nodes based on the simultaneous demodulation capability at the AP, the downlink uses the single Power Amplifier of the AP.  Thus, the downlink is a “single-</w:t>
      </w:r>
      <w:r w:rsidR="00950595" w:rsidRPr="007633B8">
        <w:rPr>
          <w:bCs/>
        </w:rPr>
        <w:t>threaded</w:t>
      </w:r>
      <w:r w:rsidRPr="007633B8">
        <w:rPr>
          <w:bCs/>
        </w:rPr>
        <w:t xml:space="preserve">” or primarily TDMA operation for unicast downlink transmission.  The AP schedules transmissions in </w:t>
      </w:r>
      <w:r w:rsidR="00950595" w:rsidRPr="007633B8">
        <w:rPr>
          <w:bCs/>
        </w:rPr>
        <w:t>multiple</w:t>
      </w:r>
      <w:r w:rsidRPr="007633B8">
        <w:rPr>
          <w:bCs/>
        </w:rPr>
        <w:t xml:space="preserve"> subslots each at the appropriate minimum spreading factor required to close the link.  Shown below is an example of aggregate downlink data rate or capacity based on an assumed distribution of nodes per spreading factor required to close the link.</w:t>
      </w:r>
    </w:p>
    <w:p w:rsidR="000E2ED5" w:rsidRPr="007633B8" w:rsidRDefault="000E2ED5" w:rsidP="00072F56">
      <w:pPr>
        <w:rPr>
          <w:bCs/>
        </w:rPr>
      </w:pPr>
    </w:p>
    <w:p w:rsidR="000E2ED5" w:rsidRPr="007633B8" w:rsidRDefault="00395D6F" w:rsidP="00072F56">
      <w:pPr>
        <w:rPr>
          <w:bCs/>
        </w:rPr>
      </w:pPr>
      <w:r w:rsidRPr="007633B8">
        <w:rPr>
          <w:bCs/>
        </w:rPr>
        <w:t>Note that the sensi</w:t>
      </w:r>
      <w:r w:rsidR="00950595">
        <w:rPr>
          <w:bCs/>
        </w:rPr>
        <w:t>ti</w:t>
      </w:r>
      <w:r w:rsidRPr="007633B8">
        <w:rPr>
          <w:bCs/>
        </w:rPr>
        <w:t>vity number is a bit less than the uplink numbers – this is representative of the scenario where the AP PHYs are powered and can support a 1 Watt PA which balances the link budget against the 100 mW transmit power typical of a battery powered device.</w:t>
      </w:r>
    </w:p>
    <w:p w:rsidR="005E5B6D" w:rsidRPr="007633B8" w:rsidRDefault="005E5B6D" w:rsidP="00072F56">
      <w:pPr>
        <w:rPr>
          <w:bCs/>
        </w:rPr>
      </w:pPr>
    </w:p>
    <w:p w:rsidR="005E5B6D" w:rsidRPr="007633B8" w:rsidRDefault="005E5B6D" w:rsidP="005E5B6D">
      <w:pPr>
        <w:rPr>
          <w:bCs/>
        </w:rPr>
      </w:pPr>
      <w:r w:rsidRPr="007633B8">
        <w:rPr>
          <w:bCs/>
        </w:rPr>
        <w:t>The asymmetric uplink/downlink capacity is mitigated by several factors:</w:t>
      </w:r>
    </w:p>
    <w:p w:rsidR="00B41A3E" w:rsidRPr="007633B8" w:rsidRDefault="005E5B6D">
      <w:pPr>
        <w:pStyle w:val="ListParagraph"/>
        <w:numPr>
          <w:ilvl w:val="0"/>
          <w:numId w:val="23"/>
        </w:numPr>
        <w:rPr>
          <w:rFonts w:ascii="Times New Roman" w:hAnsi="Times New Roman"/>
          <w:bCs/>
        </w:rPr>
      </w:pPr>
      <w:r w:rsidRPr="007633B8">
        <w:rPr>
          <w:rFonts w:ascii="Times New Roman" w:hAnsi="Times New Roman"/>
          <w:bCs/>
        </w:rPr>
        <w:t>Tendency of Sensor Networking and Location Tracking Systems to be Uplink Dominated in Data Flow</w:t>
      </w:r>
    </w:p>
    <w:p w:rsidR="00B41A3E" w:rsidRPr="007633B8" w:rsidRDefault="00B863E7">
      <w:pPr>
        <w:pStyle w:val="ListParagraph"/>
        <w:numPr>
          <w:ilvl w:val="0"/>
          <w:numId w:val="23"/>
        </w:numPr>
        <w:rPr>
          <w:rFonts w:ascii="Times New Roman" w:hAnsi="Times New Roman"/>
          <w:bCs/>
        </w:rPr>
      </w:pPr>
      <w:r w:rsidRPr="007633B8">
        <w:rPr>
          <w:rFonts w:ascii="Times New Roman" w:hAnsi="Times New Roman"/>
          <w:bCs/>
        </w:rPr>
        <w:t>Use of Micro-Repeaters near the AP to fix the downlink bottleneck (see Section 8 for how this works).</w:t>
      </w:r>
    </w:p>
    <w:p w:rsidR="00B41A3E" w:rsidRPr="007633B8" w:rsidRDefault="005E5B6D">
      <w:pPr>
        <w:pStyle w:val="ListParagraph"/>
        <w:numPr>
          <w:ilvl w:val="0"/>
          <w:numId w:val="23"/>
        </w:numPr>
        <w:rPr>
          <w:rFonts w:ascii="Times New Roman" w:hAnsi="Times New Roman"/>
          <w:bCs/>
        </w:rPr>
      </w:pPr>
      <w:r w:rsidRPr="007633B8">
        <w:rPr>
          <w:rFonts w:ascii="Times New Roman" w:hAnsi="Times New Roman"/>
          <w:bCs/>
        </w:rPr>
        <w:t>1 Watt Power Amplifier on Access Point</w:t>
      </w:r>
    </w:p>
    <w:p w:rsidR="00B41A3E" w:rsidRPr="007633B8" w:rsidRDefault="00AF093D">
      <w:pPr>
        <w:pStyle w:val="ListParagraph"/>
        <w:numPr>
          <w:ilvl w:val="0"/>
          <w:numId w:val="23"/>
        </w:numPr>
        <w:rPr>
          <w:rFonts w:ascii="Times New Roman" w:hAnsi="Times New Roman"/>
          <w:bCs/>
        </w:rPr>
      </w:pPr>
      <w:r w:rsidRPr="007633B8">
        <w:rPr>
          <w:rFonts w:ascii="Times New Roman" w:hAnsi="Times New Roman"/>
          <w:bCs/>
        </w:rPr>
        <w:t xml:space="preserve">Use of Broadcast is inherently efficient if each node requires the same data (e.g., firmware update) </w:t>
      </w:r>
    </w:p>
    <w:p w:rsidR="00B41A3E" w:rsidRPr="007633B8" w:rsidRDefault="00AF093D">
      <w:pPr>
        <w:pStyle w:val="ListParagraph"/>
        <w:numPr>
          <w:ilvl w:val="0"/>
          <w:numId w:val="23"/>
        </w:numPr>
        <w:rPr>
          <w:rFonts w:ascii="Times New Roman" w:hAnsi="Times New Roman"/>
          <w:bCs/>
        </w:rPr>
      </w:pPr>
      <w:r w:rsidRPr="007633B8">
        <w:rPr>
          <w:rFonts w:ascii="Times New Roman" w:hAnsi="Times New Roman"/>
          <w:bCs/>
        </w:rPr>
        <w:t xml:space="preserve">Very Efficient 1-bit </w:t>
      </w:r>
      <w:r w:rsidR="00150F92" w:rsidRPr="007633B8">
        <w:rPr>
          <w:rFonts w:ascii="Times New Roman" w:hAnsi="Times New Roman"/>
          <w:bCs/>
        </w:rPr>
        <w:t>uplink A</w:t>
      </w:r>
      <w:r w:rsidR="005E5B6D" w:rsidRPr="007633B8">
        <w:rPr>
          <w:rFonts w:ascii="Times New Roman" w:hAnsi="Times New Roman"/>
          <w:bCs/>
        </w:rPr>
        <w:t>cknowledgement Scheme</w:t>
      </w:r>
    </w:p>
    <w:p w:rsidR="005E5B6D" w:rsidRPr="007633B8" w:rsidRDefault="005E5B6D" w:rsidP="005E5B6D">
      <w:pPr>
        <w:rPr>
          <w:bCs/>
        </w:rPr>
      </w:pPr>
    </w:p>
    <w:p w:rsidR="005E5B6D" w:rsidRPr="007633B8" w:rsidRDefault="005E5B6D" w:rsidP="005E5B6D">
      <w:pPr>
        <w:rPr>
          <w:bCs/>
        </w:rPr>
      </w:pPr>
    </w:p>
    <w:p w:rsidR="00131CE9" w:rsidRPr="007633B8" w:rsidRDefault="00131CE9" w:rsidP="00072F56">
      <w:pPr>
        <w:rPr>
          <w:bCs/>
        </w:rPr>
      </w:pPr>
    </w:p>
    <w:p w:rsidR="00B41A3E" w:rsidRPr="007633B8" w:rsidRDefault="00072F56">
      <w:pPr>
        <w:keepNext/>
      </w:pPr>
      <w:r w:rsidRPr="007633B8">
        <w:rPr>
          <w:b/>
          <w:bCs/>
        </w:rPr>
        <w:lastRenderedPageBreak/>
        <w:t>Assumptions:</w:t>
      </w:r>
    </w:p>
    <w:p w:rsidR="00B41A3E" w:rsidRPr="007633B8" w:rsidRDefault="00072F56">
      <w:pPr>
        <w:keepNext/>
        <w:numPr>
          <w:ilvl w:val="0"/>
          <w:numId w:val="6"/>
        </w:numPr>
      </w:pPr>
      <w:r w:rsidRPr="007633B8">
        <w:rPr>
          <w:b/>
          <w:bCs/>
        </w:rPr>
        <w:t xml:space="preserve">1 MHz Bandwidth/100 mW PA/Suburban Propagation Model </w:t>
      </w:r>
    </w:p>
    <w:p w:rsidR="00B41A3E" w:rsidRPr="007633B8" w:rsidRDefault="00072F56">
      <w:pPr>
        <w:keepNext/>
        <w:numPr>
          <w:ilvl w:val="0"/>
          <w:numId w:val="6"/>
        </w:numPr>
      </w:pPr>
      <w:r w:rsidRPr="007633B8">
        <w:rPr>
          <w:b/>
          <w:bCs/>
        </w:rPr>
        <w:t>100mW PA active</w:t>
      </w:r>
    </w:p>
    <w:p w:rsidR="00B41A3E" w:rsidRPr="007633B8" w:rsidRDefault="00B41A3E">
      <w:pPr>
        <w:keepNext/>
      </w:pPr>
    </w:p>
    <w:p w:rsidR="00B41A3E" w:rsidRPr="007633B8" w:rsidRDefault="00B41A3E">
      <w:pPr>
        <w:keepNext/>
      </w:pPr>
    </w:p>
    <w:tbl>
      <w:tblPr>
        <w:tblW w:w="9648" w:type="dxa"/>
        <w:tblCellMar>
          <w:left w:w="0" w:type="dxa"/>
          <w:right w:w="0" w:type="dxa"/>
        </w:tblCellMar>
        <w:tblLook w:val="04A0"/>
      </w:tblPr>
      <w:tblGrid>
        <w:gridCol w:w="789"/>
        <w:gridCol w:w="826"/>
        <w:gridCol w:w="887"/>
        <w:gridCol w:w="831"/>
        <w:gridCol w:w="887"/>
        <w:gridCol w:w="846"/>
        <w:gridCol w:w="1065"/>
        <w:gridCol w:w="1327"/>
        <w:gridCol w:w="1521"/>
        <w:gridCol w:w="669"/>
      </w:tblGrid>
      <w:tr w:rsidR="00B41A3E" w:rsidRPr="007633B8" w:rsidTr="00B41A3E">
        <w:trPr>
          <w:trHeight w:val="1468"/>
        </w:trPr>
        <w:tc>
          <w:tcPr>
            <w:tcW w:w="900" w:type="dxa"/>
            <w:tcBorders>
              <w:top w:val="single" w:sz="8" w:space="0" w:color="FFFFFF"/>
              <w:left w:val="single" w:sz="8" w:space="0" w:color="FFFFFF"/>
              <w:bottom w:val="single" w:sz="12" w:space="0" w:color="FFFFFF"/>
              <w:right w:val="single" w:sz="8" w:space="0" w:color="FFFFFF"/>
            </w:tcBorders>
            <w:shd w:val="clear" w:color="auto" w:fill="B4C2DB"/>
            <w:tcMar>
              <w:top w:w="10" w:type="dxa"/>
              <w:left w:w="10" w:type="dxa"/>
              <w:bottom w:w="0" w:type="dxa"/>
              <w:right w:w="10" w:type="dxa"/>
            </w:tcMar>
            <w:vAlign w:val="bottom"/>
            <w:hideMark/>
          </w:tcPr>
          <w:p w:rsidR="00B41A3E" w:rsidRPr="007633B8" w:rsidRDefault="00072F56" w:rsidP="00B41A3E">
            <w:pPr>
              <w:keepNext/>
              <w:rPr>
                <w:sz w:val="20"/>
                <w:szCs w:val="20"/>
              </w:rPr>
            </w:pPr>
            <w:r w:rsidRPr="007633B8">
              <w:rPr>
                <w:b/>
                <w:bCs/>
                <w:sz w:val="20"/>
                <w:szCs w:val="20"/>
              </w:rPr>
              <w:t>DOWN</w:t>
            </w:r>
            <w:r w:rsidR="00B41A3E" w:rsidRPr="007633B8">
              <w:rPr>
                <w:b/>
                <w:bCs/>
                <w:sz w:val="20"/>
                <w:szCs w:val="20"/>
              </w:rPr>
              <w:t xml:space="preserve"> </w:t>
            </w:r>
            <w:r w:rsidRPr="007633B8">
              <w:rPr>
                <w:b/>
                <w:bCs/>
                <w:sz w:val="20"/>
                <w:szCs w:val="20"/>
              </w:rPr>
              <w:t xml:space="preserve">LINK Spread Factor </w:t>
            </w:r>
          </w:p>
        </w:tc>
        <w:tc>
          <w:tcPr>
            <w:tcW w:w="1020" w:type="dxa"/>
            <w:tcBorders>
              <w:top w:val="single" w:sz="8" w:space="0" w:color="FFFFFF"/>
              <w:left w:val="single" w:sz="8" w:space="0" w:color="FFFFFF"/>
              <w:bottom w:val="single" w:sz="12" w:space="0" w:color="FFFFFF"/>
              <w:right w:val="single" w:sz="8" w:space="0" w:color="000000"/>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 xml:space="preserve">Uplink Signal Level (dBm) </w:t>
            </w:r>
          </w:p>
        </w:tc>
        <w:tc>
          <w:tcPr>
            <w:tcW w:w="840" w:type="dxa"/>
            <w:tcBorders>
              <w:top w:val="single" w:sz="8" w:space="0" w:color="FFFFFF"/>
              <w:left w:val="single" w:sz="8" w:space="0" w:color="000000"/>
              <w:bottom w:val="single" w:sz="12" w:space="0" w:color="FFFFFF"/>
              <w:right w:val="single" w:sz="8" w:space="0" w:color="FFFFFF"/>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 xml:space="preserve">Estimated Range (mi) </w:t>
            </w:r>
          </w:p>
        </w:tc>
        <w:tc>
          <w:tcPr>
            <w:tcW w:w="780" w:type="dxa"/>
            <w:tcBorders>
              <w:top w:val="single" w:sz="8" w:space="0" w:color="FFFFFF"/>
              <w:left w:val="single" w:sz="8" w:space="0" w:color="FFFFFF"/>
              <w:bottom w:val="single" w:sz="12" w:space="0" w:color="FFFFFF"/>
              <w:right w:val="single" w:sz="8" w:space="0" w:color="000000"/>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Coverage Area (mi</w:t>
            </w:r>
            <w:r w:rsidRPr="007633B8">
              <w:rPr>
                <w:b/>
                <w:bCs/>
                <w:sz w:val="20"/>
                <w:szCs w:val="20"/>
                <w:vertAlign w:val="superscript"/>
              </w:rPr>
              <w:t>2</w:t>
            </w:r>
            <w:r w:rsidRPr="007633B8">
              <w:rPr>
                <w:b/>
                <w:bCs/>
                <w:sz w:val="20"/>
                <w:szCs w:val="20"/>
              </w:rPr>
              <w:t xml:space="preserve">) </w:t>
            </w:r>
          </w:p>
        </w:tc>
        <w:tc>
          <w:tcPr>
            <w:tcW w:w="880" w:type="dxa"/>
            <w:tcBorders>
              <w:top w:val="single" w:sz="8" w:space="0" w:color="FFFFFF"/>
              <w:left w:val="single" w:sz="8" w:space="0" w:color="000000"/>
              <w:bottom w:val="single" w:sz="12" w:space="0" w:color="FFFFFF"/>
              <w:right w:val="single" w:sz="8" w:space="0" w:color="FFFFFF"/>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 xml:space="preserve">Estimated Range (mi) </w:t>
            </w:r>
          </w:p>
        </w:tc>
        <w:tc>
          <w:tcPr>
            <w:tcW w:w="840" w:type="dxa"/>
            <w:tcBorders>
              <w:top w:val="single" w:sz="8" w:space="0" w:color="FFFFFF"/>
              <w:left w:val="single" w:sz="8" w:space="0" w:color="FFFFFF"/>
              <w:bottom w:val="single" w:sz="12" w:space="0" w:color="FFFFFF"/>
              <w:right w:val="single" w:sz="8" w:space="0" w:color="000000"/>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Coverage Area (mi</w:t>
            </w:r>
            <w:r w:rsidRPr="007633B8">
              <w:rPr>
                <w:b/>
                <w:bCs/>
                <w:sz w:val="20"/>
                <w:szCs w:val="20"/>
                <w:vertAlign w:val="superscript"/>
              </w:rPr>
              <w:t>2</w:t>
            </w:r>
            <w:r w:rsidRPr="007633B8">
              <w:rPr>
                <w:b/>
                <w:bCs/>
                <w:sz w:val="20"/>
                <w:szCs w:val="20"/>
              </w:rPr>
              <w:t xml:space="preserve">) </w:t>
            </w:r>
          </w:p>
        </w:tc>
        <w:tc>
          <w:tcPr>
            <w:tcW w:w="1040" w:type="dxa"/>
            <w:tcBorders>
              <w:top w:val="single" w:sz="8" w:space="0" w:color="FFFFFF"/>
              <w:left w:val="single" w:sz="8" w:space="0" w:color="000000"/>
              <w:bottom w:val="single" w:sz="12" w:space="0" w:color="FFFFFF"/>
              <w:right w:val="single" w:sz="8" w:space="0" w:color="000000"/>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Example Distribution of Devices As Function of Spreading Factor</w:t>
            </w:r>
          </w:p>
        </w:tc>
        <w:tc>
          <w:tcPr>
            <w:tcW w:w="1280" w:type="dxa"/>
            <w:tcBorders>
              <w:top w:val="single" w:sz="8" w:space="0" w:color="FFFFFF"/>
              <w:left w:val="single" w:sz="8" w:space="0" w:color="000000"/>
              <w:bottom w:val="single" w:sz="12" w:space="0" w:color="FFFFFF"/>
              <w:right w:val="single" w:sz="8" w:space="0" w:color="FFFFFF"/>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 xml:space="preserve">DOWNLINK Peak Node Payload Data/Hr Per Node (KB/h)  </w:t>
            </w:r>
          </w:p>
        </w:tc>
        <w:tc>
          <w:tcPr>
            <w:tcW w:w="1380" w:type="dxa"/>
            <w:tcBorders>
              <w:top w:val="single" w:sz="8" w:space="0" w:color="FFFFFF"/>
              <w:left w:val="single" w:sz="8" w:space="0" w:color="FFFFFF"/>
              <w:bottom w:val="single" w:sz="12" w:space="0" w:color="FFFFFF"/>
              <w:right w:val="single" w:sz="8" w:space="0" w:color="FFFFFF"/>
            </w:tcBorders>
            <w:shd w:val="clear" w:color="auto" w:fill="B4C2DB"/>
            <w:tcMar>
              <w:top w:w="10" w:type="dxa"/>
              <w:left w:w="10" w:type="dxa"/>
              <w:bottom w:w="0" w:type="dxa"/>
              <w:right w:w="10" w:type="dxa"/>
            </w:tcMar>
            <w:vAlign w:val="bottom"/>
            <w:hideMark/>
          </w:tcPr>
          <w:p w:rsidR="00B41A3E" w:rsidRPr="007633B8" w:rsidRDefault="00072F56">
            <w:pPr>
              <w:keepNext/>
              <w:rPr>
                <w:sz w:val="20"/>
                <w:szCs w:val="20"/>
              </w:rPr>
            </w:pPr>
            <w:r w:rsidRPr="007633B8">
              <w:rPr>
                <w:b/>
                <w:bCs/>
                <w:sz w:val="20"/>
                <w:szCs w:val="20"/>
              </w:rPr>
              <w:t>DOWNLINK Aggregate  Data Rate at Access Point (KB/hr)  CALCULATION</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rPr>
                <w:sz w:val="20"/>
                <w:szCs w:val="20"/>
              </w:rPr>
            </w:pPr>
          </w:p>
        </w:tc>
      </w:tr>
      <w:tr w:rsidR="00072F56" w:rsidRPr="007633B8" w:rsidTr="00B41A3E">
        <w:trPr>
          <w:trHeight w:val="381"/>
        </w:trPr>
        <w:tc>
          <w:tcPr>
            <w:tcW w:w="900"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 </w:t>
            </w:r>
          </w:p>
        </w:tc>
        <w:tc>
          <w:tcPr>
            <w:tcW w:w="1020" w:type="dxa"/>
            <w:tcBorders>
              <w:top w:val="single" w:sz="12"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 </w:t>
            </w:r>
          </w:p>
        </w:tc>
        <w:tc>
          <w:tcPr>
            <w:tcW w:w="1620" w:type="dxa"/>
            <w:gridSpan w:val="2"/>
            <w:tcBorders>
              <w:top w:val="single" w:sz="12"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 xml:space="preserve">2.4 GHz </w:t>
            </w:r>
          </w:p>
        </w:tc>
        <w:tc>
          <w:tcPr>
            <w:tcW w:w="1740" w:type="dxa"/>
            <w:gridSpan w:val="2"/>
            <w:tcBorders>
              <w:top w:val="single" w:sz="12"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 xml:space="preserve">900 MHz </w:t>
            </w:r>
          </w:p>
        </w:tc>
        <w:tc>
          <w:tcPr>
            <w:tcW w:w="1040" w:type="dxa"/>
            <w:tcBorders>
              <w:top w:val="single" w:sz="12"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 </w:t>
            </w:r>
          </w:p>
        </w:tc>
        <w:tc>
          <w:tcPr>
            <w:tcW w:w="1280" w:type="dxa"/>
            <w:tcBorders>
              <w:top w:val="single" w:sz="12"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 </w:t>
            </w:r>
          </w:p>
        </w:tc>
        <w:tc>
          <w:tcPr>
            <w:tcW w:w="1380" w:type="dxa"/>
            <w:tcBorders>
              <w:top w:val="single" w:sz="12"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 </w:t>
            </w:r>
          </w:p>
        </w:tc>
        <w:tc>
          <w:tcPr>
            <w:tcW w:w="1200" w:type="dxa"/>
            <w:tcBorders>
              <w:top w:val="nil"/>
              <w:left w:val="single" w:sz="8" w:space="0" w:color="FFFFFF"/>
              <w:bottom w:val="single" w:sz="8" w:space="0" w:color="FFFFFF"/>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4</w:t>
            </w:r>
          </w:p>
        </w:tc>
        <w:tc>
          <w:tcPr>
            <w:tcW w:w="102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-114</w:t>
            </w:r>
          </w:p>
        </w:tc>
        <w:tc>
          <w:tcPr>
            <w:tcW w:w="84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1.8</w:t>
            </w:r>
          </w:p>
        </w:tc>
        <w:tc>
          <w:tcPr>
            <w:tcW w:w="78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vAlign w:val="bottom"/>
            <w:hideMark/>
          </w:tcPr>
          <w:p w:rsidR="00B41A3E" w:rsidRPr="007633B8" w:rsidRDefault="00072F56">
            <w:pPr>
              <w:keepNext/>
            </w:pPr>
            <w:r w:rsidRPr="007633B8">
              <w:t>9.7</w:t>
            </w:r>
          </w:p>
        </w:tc>
        <w:tc>
          <w:tcPr>
            <w:tcW w:w="8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3.1</w:t>
            </w:r>
          </w:p>
        </w:tc>
        <w:tc>
          <w:tcPr>
            <w:tcW w:w="84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30.8</w:t>
            </w:r>
          </w:p>
        </w:tc>
        <w:tc>
          <w:tcPr>
            <w:tcW w:w="1040" w:type="dxa"/>
            <w:tcBorders>
              <w:top w:val="single" w:sz="8" w:space="0" w:color="FFFFFF"/>
              <w:left w:val="single" w:sz="8" w:space="0" w:color="000000"/>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13.0%</w:t>
            </w:r>
          </w:p>
        </w:tc>
        <w:tc>
          <w:tcPr>
            <w:tcW w:w="12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18750</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1218.75</w:t>
            </w:r>
          </w:p>
        </w:tc>
        <w:tc>
          <w:tcPr>
            <w:tcW w:w="1200" w:type="dxa"/>
            <w:tcBorders>
              <w:top w:val="single" w:sz="8" w:space="0" w:color="FFFFFF"/>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072F56">
            <w:pPr>
              <w:keepNext/>
            </w:pPr>
            <w:r w:rsidRPr="007633B8">
              <w:rPr>
                <w:b/>
                <w:bCs/>
                <w:i/>
                <w:iCs/>
              </w:rPr>
              <w:t> </w:t>
            </w: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8</w:t>
            </w:r>
          </w:p>
        </w:tc>
        <w:tc>
          <w:tcPr>
            <w:tcW w:w="102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-117</w:t>
            </w:r>
          </w:p>
        </w:tc>
        <w:tc>
          <w:tcPr>
            <w:tcW w:w="84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2.2</w:t>
            </w:r>
          </w:p>
        </w:tc>
        <w:tc>
          <w:tcPr>
            <w:tcW w:w="78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vAlign w:val="bottom"/>
            <w:hideMark/>
          </w:tcPr>
          <w:p w:rsidR="00B41A3E" w:rsidRPr="007633B8" w:rsidRDefault="00072F56">
            <w:pPr>
              <w:keepNext/>
            </w:pPr>
            <w:r w:rsidRPr="007633B8">
              <w:t>15.4</w:t>
            </w:r>
          </w:p>
        </w:tc>
        <w:tc>
          <w:tcPr>
            <w:tcW w:w="8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3.5</w:t>
            </w:r>
          </w:p>
        </w:tc>
        <w:tc>
          <w:tcPr>
            <w:tcW w:w="84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38.8</w:t>
            </w:r>
          </w:p>
        </w:tc>
        <w:tc>
          <w:tcPr>
            <w:tcW w:w="1040" w:type="dxa"/>
            <w:tcBorders>
              <w:top w:val="single" w:sz="8"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12.0%</w:t>
            </w:r>
          </w:p>
        </w:tc>
        <w:tc>
          <w:tcPr>
            <w:tcW w:w="12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9375</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562.50</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16</w:t>
            </w:r>
          </w:p>
        </w:tc>
        <w:tc>
          <w:tcPr>
            <w:tcW w:w="102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-114</w:t>
            </w:r>
          </w:p>
        </w:tc>
        <w:tc>
          <w:tcPr>
            <w:tcW w:w="84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1.8</w:t>
            </w:r>
          </w:p>
        </w:tc>
        <w:tc>
          <w:tcPr>
            <w:tcW w:w="78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vAlign w:val="bottom"/>
            <w:hideMark/>
          </w:tcPr>
          <w:p w:rsidR="00B41A3E" w:rsidRPr="007633B8" w:rsidRDefault="00072F56">
            <w:pPr>
              <w:keepNext/>
            </w:pPr>
            <w:r w:rsidRPr="007633B8">
              <w:t>9.7</w:t>
            </w:r>
          </w:p>
        </w:tc>
        <w:tc>
          <w:tcPr>
            <w:tcW w:w="8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3.1</w:t>
            </w:r>
          </w:p>
        </w:tc>
        <w:tc>
          <w:tcPr>
            <w:tcW w:w="84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30.8</w:t>
            </w:r>
          </w:p>
        </w:tc>
        <w:tc>
          <w:tcPr>
            <w:tcW w:w="1040" w:type="dxa"/>
            <w:tcBorders>
              <w:top w:val="single" w:sz="8" w:space="0" w:color="FFFFFF"/>
              <w:left w:val="single" w:sz="8" w:space="0" w:color="000000"/>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12.0%</w:t>
            </w:r>
          </w:p>
        </w:tc>
        <w:tc>
          <w:tcPr>
            <w:tcW w:w="12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4688</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281.25</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32</w:t>
            </w:r>
          </w:p>
        </w:tc>
        <w:tc>
          <w:tcPr>
            <w:tcW w:w="102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-117</w:t>
            </w:r>
          </w:p>
        </w:tc>
        <w:tc>
          <w:tcPr>
            <w:tcW w:w="84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2.2</w:t>
            </w:r>
          </w:p>
        </w:tc>
        <w:tc>
          <w:tcPr>
            <w:tcW w:w="78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vAlign w:val="bottom"/>
            <w:hideMark/>
          </w:tcPr>
          <w:p w:rsidR="00B41A3E" w:rsidRPr="007633B8" w:rsidRDefault="00072F56">
            <w:pPr>
              <w:keepNext/>
            </w:pPr>
            <w:r w:rsidRPr="007633B8">
              <w:t>15.4</w:t>
            </w:r>
          </w:p>
        </w:tc>
        <w:tc>
          <w:tcPr>
            <w:tcW w:w="8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3.5</w:t>
            </w:r>
          </w:p>
        </w:tc>
        <w:tc>
          <w:tcPr>
            <w:tcW w:w="84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38.8</w:t>
            </w:r>
          </w:p>
        </w:tc>
        <w:tc>
          <w:tcPr>
            <w:tcW w:w="1040" w:type="dxa"/>
            <w:tcBorders>
              <w:top w:val="single" w:sz="8"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15.0%</w:t>
            </w:r>
          </w:p>
        </w:tc>
        <w:tc>
          <w:tcPr>
            <w:tcW w:w="12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2344</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175.78</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64</w:t>
            </w:r>
          </w:p>
        </w:tc>
        <w:tc>
          <w:tcPr>
            <w:tcW w:w="102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-120</w:t>
            </w:r>
          </w:p>
        </w:tc>
        <w:tc>
          <w:tcPr>
            <w:tcW w:w="84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2.5</w:t>
            </w:r>
          </w:p>
        </w:tc>
        <w:tc>
          <w:tcPr>
            <w:tcW w:w="78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vAlign w:val="bottom"/>
            <w:hideMark/>
          </w:tcPr>
          <w:p w:rsidR="00B41A3E" w:rsidRPr="007633B8" w:rsidRDefault="00072F56">
            <w:pPr>
              <w:keepNext/>
            </w:pPr>
            <w:r w:rsidRPr="007633B8">
              <w:t>19.4</w:t>
            </w:r>
          </w:p>
        </w:tc>
        <w:tc>
          <w:tcPr>
            <w:tcW w:w="8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4.4</w:t>
            </w:r>
          </w:p>
        </w:tc>
        <w:tc>
          <w:tcPr>
            <w:tcW w:w="84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61.5</w:t>
            </w:r>
          </w:p>
        </w:tc>
        <w:tc>
          <w:tcPr>
            <w:tcW w:w="1040" w:type="dxa"/>
            <w:tcBorders>
              <w:top w:val="single" w:sz="8" w:space="0" w:color="FFFFFF"/>
              <w:left w:val="single" w:sz="8" w:space="0" w:color="000000"/>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15.0%</w:t>
            </w:r>
          </w:p>
        </w:tc>
        <w:tc>
          <w:tcPr>
            <w:tcW w:w="12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1172</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87.89</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128</w:t>
            </w:r>
          </w:p>
        </w:tc>
        <w:tc>
          <w:tcPr>
            <w:tcW w:w="102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-123</w:t>
            </w:r>
          </w:p>
        </w:tc>
        <w:tc>
          <w:tcPr>
            <w:tcW w:w="84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3.1</w:t>
            </w:r>
          </w:p>
        </w:tc>
        <w:tc>
          <w:tcPr>
            <w:tcW w:w="78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vAlign w:val="bottom"/>
            <w:hideMark/>
          </w:tcPr>
          <w:p w:rsidR="00B41A3E" w:rsidRPr="007633B8" w:rsidRDefault="00072F56">
            <w:pPr>
              <w:keepNext/>
            </w:pPr>
            <w:r w:rsidRPr="007633B8">
              <w:t>30.8</w:t>
            </w:r>
          </w:p>
        </w:tc>
        <w:tc>
          <w:tcPr>
            <w:tcW w:w="8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5.0</w:t>
            </w:r>
          </w:p>
        </w:tc>
        <w:tc>
          <w:tcPr>
            <w:tcW w:w="84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77.4</w:t>
            </w:r>
          </w:p>
        </w:tc>
        <w:tc>
          <w:tcPr>
            <w:tcW w:w="1040" w:type="dxa"/>
            <w:tcBorders>
              <w:top w:val="single" w:sz="8"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10.0%</w:t>
            </w:r>
          </w:p>
        </w:tc>
        <w:tc>
          <w:tcPr>
            <w:tcW w:w="12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586</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29.30</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256</w:t>
            </w:r>
          </w:p>
        </w:tc>
        <w:tc>
          <w:tcPr>
            <w:tcW w:w="102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-126</w:t>
            </w:r>
          </w:p>
        </w:tc>
        <w:tc>
          <w:tcPr>
            <w:tcW w:w="84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3.9</w:t>
            </w:r>
          </w:p>
        </w:tc>
        <w:tc>
          <w:tcPr>
            <w:tcW w:w="78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vAlign w:val="bottom"/>
            <w:hideMark/>
          </w:tcPr>
          <w:p w:rsidR="00B41A3E" w:rsidRPr="007633B8" w:rsidRDefault="00072F56">
            <w:pPr>
              <w:keepNext/>
            </w:pPr>
            <w:r w:rsidRPr="007633B8">
              <w:t>48.9</w:t>
            </w:r>
          </w:p>
        </w:tc>
        <w:tc>
          <w:tcPr>
            <w:tcW w:w="8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6.3</w:t>
            </w:r>
          </w:p>
        </w:tc>
        <w:tc>
          <w:tcPr>
            <w:tcW w:w="84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122.7</w:t>
            </w:r>
          </w:p>
        </w:tc>
        <w:tc>
          <w:tcPr>
            <w:tcW w:w="1040" w:type="dxa"/>
            <w:tcBorders>
              <w:top w:val="single" w:sz="8" w:space="0" w:color="FFFFFF"/>
              <w:left w:val="single" w:sz="8" w:space="0" w:color="000000"/>
              <w:bottom w:val="nil"/>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6.0%</w:t>
            </w:r>
          </w:p>
        </w:tc>
        <w:tc>
          <w:tcPr>
            <w:tcW w:w="12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293</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8.79</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512</w:t>
            </w:r>
          </w:p>
        </w:tc>
        <w:tc>
          <w:tcPr>
            <w:tcW w:w="102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-129</w:t>
            </w:r>
          </w:p>
        </w:tc>
        <w:tc>
          <w:tcPr>
            <w:tcW w:w="84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4.4</w:t>
            </w:r>
          </w:p>
        </w:tc>
        <w:tc>
          <w:tcPr>
            <w:tcW w:w="78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vAlign w:val="bottom"/>
            <w:hideMark/>
          </w:tcPr>
          <w:p w:rsidR="00B41A3E" w:rsidRPr="007633B8" w:rsidRDefault="00072F56">
            <w:pPr>
              <w:keepNext/>
            </w:pPr>
            <w:r w:rsidRPr="007633B8">
              <w:t>61.5</w:t>
            </w:r>
          </w:p>
        </w:tc>
        <w:tc>
          <w:tcPr>
            <w:tcW w:w="8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7.9</w:t>
            </w:r>
          </w:p>
        </w:tc>
        <w:tc>
          <w:tcPr>
            <w:tcW w:w="84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194.5</w:t>
            </w:r>
          </w:p>
        </w:tc>
        <w:tc>
          <w:tcPr>
            <w:tcW w:w="1040" w:type="dxa"/>
            <w:tcBorders>
              <w:top w:val="nil"/>
              <w:left w:val="single" w:sz="8" w:space="0" w:color="000000"/>
              <w:bottom w:val="nil"/>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5.0%</w:t>
            </w:r>
          </w:p>
        </w:tc>
        <w:tc>
          <w:tcPr>
            <w:tcW w:w="12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146</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3.66</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24"/>
        </w:trPr>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1024</w:t>
            </w:r>
          </w:p>
        </w:tc>
        <w:tc>
          <w:tcPr>
            <w:tcW w:w="102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-132</w:t>
            </w:r>
          </w:p>
        </w:tc>
        <w:tc>
          <w:tcPr>
            <w:tcW w:w="84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5.6</w:t>
            </w:r>
          </w:p>
        </w:tc>
        <w:tc>
          <w:tcPr>
            <w:tcW w:w="78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vAlign w:val="bottom"/>
            <w:hideMark/>
          </w:tcPr>
          <w:p w:rsidR="00B41A3E" w:rsidRPr="007633B8" w:rsidRDefault="00072F56">
            <w:pPr>
              <w:keepNext/>
            </w:pPr>
            <w:r w:rsidRPr="007633B8">
              <w:t>97.5</w:t>
            </w:r>
          </w:p>
        </w:tc>
        <w:tc>
          <w:tcPr>
            <w:tcW w:w="8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8.8</w:t>
            </w:r>
          </w:p>
        </w:tc>
        <w:tc>
          <w:tcPr>
            <w:tcW w:w="840" w:type="dxa"/>
            <w:tcBorders>
              <w:top w:val="single" w:sz="8" w:space="0" w:color="FFFFFF"/>
              <w:left w:val="single" w:sz="8" w:space="0" w:color="FFFFFF"/>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244.8</w:t>
            </w:r>
          </w:p>
        </w:tc>
        <w:tc>
          <w:tcPr>
            <w:tcW w:w="1040" w:type="dxa"/>
            <w:tcBorders>
              <w:top w:val="nil"/>
              <w:left w:val="single" w:sz="8" w:space="0" w:color="000000"/>
              <w:bottom w:val="single" w:sz="8" w:space="0" w:color="FFFFFF"/>
              <w:right w:val="single" w:sz="8" w:space="0" w:color="000000"/>
            </w:tcBorders>
            <w:shd w:val="clear" w:color="auto" w:fill="E9EDF4"/>
            <w:tcMar>
              <w:top w:w="10" w:type="dxa"/>
              <w:left w:w="10" w:type="dxa"/>
              <w:bottom w:w="0" w:type="dxa"/>
              <w:right w:w="10" w:type="dxa"/>
            </w:tcMar>
            <w:hideMark/>
          </w:tcPr>
          <w:p w:rsidR="00B41A3E" w:rsidRPr="007633B8" w:rsidRDefault="00072F56">
            <w:pPr>
              <w:keepNext/>
            </w:pPr>
            <w:r w:rsidRPr="007633B8">
              <w:t>6.0%</w:t>
            </w:r>
          </w:p>
        </w:tc>
        <w:tc>
          <w:tcPr>
            <w:tcW w:w="1280" w:type="dxa"/>
            <w:tcBorders>
              <w:top w:val="single" w:sz="8" w:space="0" w:color="FFFFFF"/>
              <w:left w:val="single" w:sz="8" w:space="0" w:color="000000"/>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B41A3E" w:rsidRPr="007633B8" w:rsidRDefault="00072F56">
            <w:pPr>
              <w:keepNext/>
            </w:pPr>
            <w:r w:rsidRPr="007633B8">
              <w:t>73</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B41A3E" w:rsidRPr="007633B8" w:rsidRDefault="00072F56">
            <w:pPr>
              <w:keepNext/>
            </w:pPr>
            <w:r w:rsidRPr="007633B8">
              <w:t>2.20</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B41A3E" w:rsidRPr="007633B8" w:rsidTr="00B41A3E">
        <w:trPr>
          <w:trHeight w:val="301"/>
        </w:trPr>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2048</w:t>
            </w:r>
          </w:p>
        </w:tc>
        <w:tc>
          <w:tcPr>
            <w:tcW w:w="102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-135</w:t>
            </w:r>
          </w:p>
        </w:tc>
        <w:tc>
          <w:tcPr>
            <w:tcW w:w="84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6.3</w:t>
            </w:r>
          </w:p>
        </w:tc>
        <w:tc>
          <w:tcPr>
            <w:tcW w:w="78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vAlign w:val="bottom"/>
            <w:hideMark/>
          </w:tcPr>
          <w:p w:rsidR="00B41A3E" w:rsidRPr="007633B8" w:rsidRDefault="00072F56">
            <w:pPr>
              <w:keepNext/>
            </w:pPr>
            <w:r w:rsidRPr="007633B8">
              <w:t>122.7</w:t>
            </w:r>
          </w:p>
        </w:tc>
        <w:tc>
          <w:tcPr>
            <w:tcW w:w="8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11.1</w:t>
            </w:r>
          </w:p>
        </w:tc>
        <w:tc>
          <w:tcPr>
            <w:tcW w:w="840" w:type="dxa"/>
            <w:tcBorders>
              <w:top w:val="single" w:sz="8" w:space="0" w:color="FFFFFF"/>
              <w:left w:val="single" w:sz="8" w:space="0" w:color="FFFFFF"/>
              <w:bottom w:val="single" w:sz="8" w:space="0" w:color="FFFFFF"/>
              <w:right w:val="single" w:sz="8" w:space="0" w:color="000000"/>
            </w:tcBorders>
            <w:shd w:val="clear" w:color="auto" w:fill="D0D8E8"/>
            <w:tcMar>
              <w:top w:w="10" w:type="dxa"/>
              <w:left w:w="10" w:type="dxa"/>
              <w:bottom w:w="0" w:type="dxa"/>
              <w:right w:w="10" w:type="dxa"/>
            </w:tcMar>
            <w:vAlign w:val="bottom"/>
            <w:hideMark/>
          </w:tcPr>
          <w:p w:rsidR="00B41A3E" w:rsidRPr="007633B8" w:rsidRDefault="00072F56">
            <w:pPr>
              <w:keepNext/>
            </w:pPr>
            <w:r w:rsidRPr="007633B8">
              <w:t>388.1</w:t>
            </w:r>
          </w:p>
        </w:tc>
        <w:tc>
          <w:tcPr>
            <w:tcW w:w="1040" w:type="dxa"/>
            <w:tcBorders>
              <w:top w:val="single" w:sz="8" w:space="0" w:color="FFFFFF"/>
              <w:left w:val="single" w:sz="8" w:space="0" w:color="000000"/>
              <w:bottom w:val="single" w:sz="8" w:space="0" w:color="FFFFFF"/>
              <w:right w:val="single" w:sz="8" w:space="0" w:color="000000"/>
            </w:tcBorders>
            <w:shd w:val="clear" w:color="auto" w:fill="D0D8E8"/>
            <w:tcMar>
              <w:top w:w="10" w:type="dxa"/>
              <w:left w:w="10" w:type="dxa"/>
              <w:bottom w:w="0" w:type="dxa"/>
              <w:right w:w="10" w:type="dxa"/>
            </w:tcMar>
            <w:hideMark/>
          </w:tcPr>
          <w:p w:rsidR="00B41A3E" w:rsidRPr="007633B8" w:rsidRDefault="00072F56">
            <w:pPr>
              <w:keepNext/>
            </w:pPr>
            <w:r w:rsidRPr="007633B8">
              <w:t>6.0%</w:t>
            </w:r>
          </w:p>
        </w:tc>
        <w:tc>
          <w:tcPr>
            <w:tcW w:w="1280" w:type="dxa"/>
            <w:tcBorders>
              <w:top w:val="single" w:sz="8" w:space="0" w:color="FFFFFF"/>
              <w:left w:val="single" w:sz="8" w:space="0" w:color="000000"/>
              <w:bottom w:val="single" w:sz="8" w:space="0" w:color="FFFFFF"/>
              <w:right w:val="single" w:sz="8" w:space="0" w:color="FFFFFF"/>
            </w:tcBorders>
            <w:shd w:val="clear" w:color="auto" w:fill="D0D8E8"/>
            <w:tcMar>
              <w:top w:w="10" w:type="dxa"/>
              <w:left w:w="10" w:type="dxa"/>
              <w:bottom w:w="0" w:type="dxa"/>
              <w:right w:w="10" w:type="dxa"/>
            </w:tcMar>
            <w:vAlign w:val="bottom"/>
            <w:hideMark/>
          </w:tcPr>
          <w:p w:rsidR="00B41A3E" w:rsidRPr="007633B8" w:rsidRDefault="00072F56">
            <w:pPr>
              <w:keepNext/>
            </w:pPr>
            <w:r w:rsidRPr="007633B8">
              <w:t>37</w:t>
            </w:r>
          </w:p>
        </w:tc>
        <w:tc>
          <w:tcPr>
            <w:tcW w:w="1380" w:type="dxa"/>
            <w:tcBorders>
              <w:top w:val="single" w:sz="8" w:space="0" w:color="FFFFFF"/>
              <w:left w:val="single" w:sz="8" w:space="0" w:color="FFFFFF"/>
              <w:bottom w:val="single" w:sz="8" w:space="0" w:color="000000"/>
              <w:right w:val="single" w:sz="8" w:space="0" w:color="FFFFFF"/>
            </w:tcBorders>
            <w:shd w:val="clear" w:color="auto" w:fill="D0D8E8"/>
            <w:tcMar>
              <w:top w:w="10" w:type="dxa"/>
              <w:left w:w="10" w:type="dxa"/>
              <w:bottom w:w="0" w:type="dxa"/>
              <w:right w:w="10" w:type="dxa"/>
            </w:tcMar>
            <w:hideMark/>
          </w:tcPr>
          <w:p w:rsidR="00B41A3E" w:rsidRPr="007633B8" w:rsidRDefault="00072F56">
            <w:pPr>
              <w:keepNext/>
            </w:pPr>
            <w:r w:rsidRPr="007633B8">
              <w:t>1.10</w:t>
            </w:r>
          </w:p>
        </w:tc>
        <w:tc>
          <w:tcPr>
            <w:tcW w:w="1200" w:type="dxa"/>
            <w:tcBorders>
              <w:top w:val="nil"/>
              <w:left w:val="single" w:sz="8" w:space="0" w:color="FFFFFF"/>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r w:rsidR="00072F56" w:rsidRPr="007633B8" w:rsidTr="00B41A3E">
        <w:trPr>
          <w:trHeight w:val="589"/>
        </w:trPr>
        <w:tc>
          <w:tcPr>
            <w:tcW w:w="90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102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84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78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88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84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1040" w:type="dxa"/>
            <w:tcBorders>
              <w:top w:val="single" w:sz="8" w:space="0" w:color="FFFFFF"/>
              <w:left w:val="nil"/>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c>
          <w:tcPr>
            <w:tcW w:w="1280" w:type="dxa"/>
            <w:tcBorders>
              <w:top w:val="single" w:sz="8" w:space="0" w:color="FFFFFF"/>
              <w:left w:val="nil"/>
              <w:bottom w:val="nil"/>
              <w:right w:val="single" w:sz="8" w:space="0" w:color="000000"/>
            </w:tcBorders>
            <w:shd w:val="clear" w:color="auto" w:fill="auto"/>
            <w:tcMar>
              <w:top w:w="10" w:type="dxa"/>
              <w:left w:w="10" w:type="dxa"/>
              <w:bottom w:w="0" w:type="dxa"/>
              <w:right w:w="10" w:type="dxa"/>
            </w:tcMar>
            <w:vAlign w:val="bottom"/>
            <w:hideMark/>
          </w:tcPr>
          <w:p w:rsidR="00B41A3E" w:rsidRPr="007633B8" w:rsidRDefault="00072F56">
            <w:pPr>
              <w:keepNext/>
              <w:rPr>
                <w:b/>
                <w:bCs/>
                <w:i/>
                <w:iCs/>
              </w:rPr>
            </w:pPr>
            <w:r w:rsidRPr="007633B8">
              <w:rPr>
                <w:b/>
                <w:bCs/>
                <w:i/>
                <w:iCs/>
              </w:rPr>
              <w:t>Example DOWNLINK Aggregate Payload</w:t>
            </w:r>
          </w:p>
          <w:p w:rsidR="00B41A3E" w:rsidRPr="007633B8" w:rsidRDefault="00B41A3E">
            <w:pPr>
              <w:keepNext/>
            </w:pPr>
            <w:r w:rsidRPr="007633B8">
              <w:rPr>
                <w:b/>
                <w:bCs/>
              </w:rPr>
              <w:t>KB/hr</w:t>
            </w:r>
          </w:p>
        </w:tc>
        <w:tc>
          <w:tcPr>
            <w:tcW w:w="1380" w:type="dxa"/>
            <w:tcBorders>
              <w:top w:val="single" w:sz="8" w:space="0" w:color="000000"/>
              <w:left w:val="single" w:sz="8" w:space="0" w:color="000000"/>
              <w:bottom w:val="single" w:sz="8" w:space="0" w:color="000000"/>
              <w:right w:val="single" w:sz="8" w:space="0" w:color="000000"/>
            </w:tcBorders>
            <w:shd w:val="clear" w:color="auto" w:fill="E9EDF4"/>
            <w:tcMar>
              <w:top w:w="10" w:type="dxa"/>
              <w:left w:w="10" w:type="dxa"/>
              <w:bottom w:w="0" w:type="dxa"/>
              <w:right w:w="10" w:type="dxa"/>
            </w:tcMar>
            <w:vAlign w:val="bottom"/>
            <w:hideMark/>
          </w:tcPr>
          <w:p w:rsidR="00B41A3E" w:rsidRPr="007633B8" w:rsidRDefault="00072F56">
            <w:pPr>
              <w:keepNext/>
            </w:pPr>
            <w:r w:rsidRPr="007633B8">
              <w:rPr>
                <w:b/>
                <w:bCs/>
              </w:rPr>
              <w:t>2371</w:t>
            </w:r>
          </w:p>
        </w:tc>
        <w:tc>
          <w:tcPr>
            <w:tcW w:w="1200" w:type="dxa"/>
            <w:tcBorders>
              <w:top w:val="nil"/>
              <w:left w:val="single" w:sz="8" w:space="0" w:color="000000"/>
              <w:bottom w:val="nil"/>
              <w:right w:val="nil"/>
            </w:tcBorders>
            <w:shd w:val="clear" w:color="auto" w:fill="auto"/>
            <w:tcMar>
              <w:top w:w="10" w:type="dxa"/>
              <w:left w:w="10" w:type="dxa"/>
              <w:bottom w:w="0" w:type="dxa"/>
              <w:right w:w="10" w:type="dxa"/>
            </w:tcMar>
            <w:vAlign w:val="bottom"/>
            <w:hideMark/>
          </w:tcPr>
          <w:p w:rsidR="00B41A3E" w:rsidRPr="007633B8" w:rsidRDefault="00B41A3E">
            <w:pPr>
              <w:keepNext/>
            </w:pPr>
          </w:p>
        </w:tc>
      </w:tr>
    </w:tbl>
    <w:p w:rsidR="00072F56" w:rsidRPr="007633B8" w:rsidRDefault="00072F56" w:rsidP="0019618D"/>
    <w:p w:rsidR="00F53CF3" w:rsidRPr="007633B8" w:rsidRDefault="0019618D" w:rsidP="00771D65">
      <w:r w:rsidRPr="007633B8">
        <w:br w:type="page"/>
      </w:r>
    </w:p>
    <w:p w:rsidR="00771D65" w:rsidRPr="007633B8" w:rsidRDefault="00F53CF3" w:rsidP="00CF54F4">
      <w:pPr>
        <w:pStyle w:val="Heading1"/>
        <w:numPr>
          <w:ilvl w:val="0"/>
          <w:numId w:val="20"/>
        </w:numPr>
        <w:rPr>
          <w:rFonts w:ascii="Times New Roman" w:hAnsi="Times New Roman" w:cs="Times New Roman"/>
        </w:rPr>
      </w:pPr>
      <w:bookmarkStart w:id="16" w:name="_Toc229026746"/>
      <w:r w:rsidRPr="007633B8">
        <w:rPr>
          <w:rFonts w:ascii="Times New Roman" w:hAnsi="Times New Roman" w:cs="Times New Roman"/>
        </w:rPr>
        <w:lastRenderedPageBreak/>
        <w:t>Physical Layer Timing and Synchronization</w:t>
      </w:r>
      <w:bookmarkEnd w:id="16"/>
    </w:p>
    <w:p w:rsidR="00650061" w:rsidRPr="007633B8" w:rsidRDefault="00650061" w:rsidP="00650061"/>
    <w:p w:rsidR="00650061" w:rsidRPr="007633B8" w:rsidRDefault="00650061" w:rsidP="00650061">
      <w:r w:rsidRPr="007633B8">
        <w:t>The design goal of a system using a powered Micro-Repeaters FFD configuration with D-DSSS is identical to the current notions that use the 802.15.4 PHY.  The benefit of D-DSSS is an extreme range of a constituent link closing much further and more robustly than before while simultaneously maintaining both very high uplink and downlink capacity.  That stands in stark contrast to existing systems that typically experience a 1/N^2 degradation in capacity where N is the maximum number of hops to the collector.  A system incorporating D-DSSS experience no degradation with number of hops.</w:t>
      </w:r>
    </w:p>
    <w:p w:rsidR="00650061" w:rsidRPr="007633B8" w:rsidRDefault="00650061" w:rsidP="00650061"/>
    <w:p w:rsidR="00650061" w:rsidRPr="007633B8" w:rsidRDefault="00BB371C" w:rsidP="00157D79">
      <w:r w:rsidRPr="007633B8">
        <w:t xml:space="preserve">Shown below is the synchronization of  FFDs with each other and battery powered RFDs.  This is a synchronous system where the TX/RX behavior of each FFD alternates in a way such that concurrent communication in both upstream and downstream directions between all Micro-Repeaters can occur.  </w:t>
      </w:r>
    </w:p>
    <w:p w:rsidR="00771D65" w:rsidRPr="007633B8" w:rsidRDefault="00771D65" w:rsidP="00771D65"/>
    <w:p w:rsidR="00771D65" w:rsidRPr="007633B8" w:rsidRDefault="00771D65" w:rsidP="00771D65">
      <w:r w:rsidRPr="007633B8">
        <w:rPr>
          <w:noProof/>
          <w:lang w:eastAsia="en-US"/>
        </w:rPr>
        <w:drawing>
          <wp:inline distT="0" distB="0" distL="0" distR="0">
            <wp:extent cx="5852160" cy="307657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72036" name="Picture 4"/>
                    <pic:cNvPicPr>
                      <a:picLocks noChangeAspect="1" noChangeArrowheads="1"/>
                    </pic:cNvPicPr>
                  </pic:nvPicPr>
                  <pic:blipFill>
                    <a:blip r:embed="rId18"/>
                    <a:srcRect/>
                    <a:stretch>
                      <a:fillRect/>
                    </a:stretch>
                  </pic:blipFill>
                  <pic:spPr bwMode="auto">
                    <a:xfrm>
                      <a:off x="0" y="0"/>
                      <a:ext cx="5852160" cy="3076575"/>
                    </a:xfrm>
                    <a:prstGeom prst="rect">
                      <a:avLst/>
                    </a:prstGeom>
                    <a:noFill/>
                    <a:ln w="9525">
                      <a:noFill/>
                      <a:miter lim="800000"/>
                      <a:headEnd/>
                      <a:tailEnd/>
                    </a:ln>
                    <a:effectLst/>
                  </pic:spPr>
                </pic:pic>
              </a:graphicData>
            </a:graphic>
          </wp:inline>
        </w:drawing>
      </w:r>
    </w:p>
    <w:p w:rsidR="00771D65" w:rsidRPr="007633B8" w:rsidRDefault="00771D65" w:rsidP="00771D65"/>
    <w:p w:rsidR="00157D79" w:rsidRPr="007633B8" w:rsidRDefault="00157D79" w:rsidP="00157D79">
      <w:r w:rsidRPr="007633B8">
        <w:t>The following are more details of this synchronization scheme:</w:t>
      </w:r>
    </w:p>
    <w:p w:rsidR="00157D79" w:rsidRPr="007633B8" w:rsidRDefault="00157D79" w:rsidP="00157D79"/>
    <w:p w:rsidR="00403ECA" w:rsidRPr="007633B8" w:rsidRDefault="00403ECA" w:rsidP="00157D79">
      <w:pPr>
        <w:pStyle w:val="ListParagraph"/>
        <w:numPr>
          <w:ilvl w:val="0"/>
          <w:numId w:val="16"/>
        </w:numPr>
        <w:rPr>
          <w:rFonts w:ascii="Times New Roman" w:hAnsi="Times New Roman"/>
        </w:rPr>
      </w:pPr>
      <w:r w:rsidRPr="007633B8">
        <w:rPr>
          <w:rFonts w:ascii="Times New Roman" w:hAnsi="Times New Roman"/>
          <w:bCs/>
        </w:rPr>
        <w:t>FFDs spend half their lives simultaneously transmitting upstream and downstream data on two frequencies to RFDs and other FFDs;</w:t>
      </w:r>
    </w:p>
    <w:p w:rsidR="00403ECA" w:rsidRPr="007633B8" w:rsidRDefault="00403ECA" w:rsidP="00157D79">
      <w:pPr>
        <w:pStyle w:val="ListParagraph"/>
        <w:numPr>
          <w:ilvl w:val="0"/>
          <w:numId w:val="16"/>
        </w:numPr>
        <w:rPr>
          <w:rFonts w:ascii="Times New Roman" w:hAnsi="Times New Roman"/>
        </w:rPr>
      </w:pPr>
      <w:r w:rsidRPr="007633B8">
        <w:rPr>
          <w:rFonts w:ascii="Times New Roman" w:hAnsi="Times New Roman"/>
          <w:bCs/>
        </w:rPr>
        <w:t>FFDs spend the other half of their lives receiving upstream and downlink data on two frequencies from RFDs and other FFDs</w:t>
      </w:r>
    </w:p>
    <w:p w:rsidR="00403ECA" w:rsidRPr="007633B8" w:rsidRDefault="00403ECA" w:rsidP="00157D79">
      <w:pPr>
        <w:pStyle w:val="ListParagraph"/>
        <w:numPr>
          <w:ilvl w:val="0"/>
          <w:numId w:val="16"/>
        </w:numPr>
        <w:rPr>
          <w:rFonts w:ascii="Times New Roman" w:hAnsi="Times New Roman"/>
        </w:rPr>
      </w:pPr>
      <w:r w:rsidRPr="007633B8">
        <w:rPr>
          <w:rFonts w:ascii="Times New Roman" w:hAnsi="Times New Roman"/>
          <w:bCs/>
        </w:rPr>
        <w:t xml:space="preserve">The TX/RX Phase of FFDs depend on the parity of the frame number coupled with the parity of the number of hops from the Access Point </w:t>
      </w:r>
    </w:p>
    <w:p w:rsidR="00403ECA" w:rsidRPr="007633B8" w:rsidRDefault="00403ECA" w:rsidP="00157D79">
      <w:pPr>
        <w:pStyle w:val="ListParagraph"/>
        <w:numPr>
          <w:ilvl w:val="0"/>
          <w:numId w:val="16"/>
        </w:numPr>
        <w:rPr>
          <w:rFonts w:ascii="Times New Roman" w:hAnsi="Times New Roman"/>
          <w:bCs/>
        </w:rPr>
      </w:pPr>
      <w:r w:rsidRPr="007633B8">
        <w:rPr>
          <w:rFonts w:ascii="Times New Roman" w:hAnsi="Times New Roman"/>
          <w:bCs/>
        </w:rPr>
        <w:lastRenderedPageBreak/>
        <w:t xml:space="preserve">RFDs spend most of their time sleeping, and a small fraction of their time communicating with the closest FFD. </w:t>
      </w:r>
    </w:p>
    <w:p w:rsidR="00157D79" w:rsidRPr="007633B8" w:rsidRDefault="00157D79" w:rsidP="00157D79">
      <w:pPr>
        <w:pStyle w:val="ListParagraph"/>
        <w:numPr>
          <w:ilvl w:val="0"/>
          <w:numId w:val="16"/>
        </w:numPr>
        <w:rPr>
          <w:rFonts w:ascii="Times New Roman" w:hAnsi="Times New Roman"/>
        </w:rPr>
      </w:pPr>
      <w:r w:rsidRPr="007633B8">
        <w:rPr>
          <w:rFonts w:ascii="Times New Roman" w:hAnsi="Times New Roman"/>
        </w:rPr>
        <w:t>The multiple frequency aspect is an optional mechanism that ensures that nearby RFDs each associated with different FFDs (such that one is transmitting while the other receiving) don’t jam each other’s frequency.</w:t>
      </w:r>
    </w:p>
    <w:p w:rsidR="00157D79" w:rsidRPr="007633B8" w:rsidRDefault="00157D79" w:rsidP="00157D79"/>
    <w:p w:rsidR="00771D65" w:rsidRPr="007633B8" w:rsidRDefault="00771D65" w:rsidP="00157D79"/>
    <w:p w:rsidR="00A1326E" w:rsidRPr="007633B8" w:rsidRDefault="00F53CF3" w:rsidP="00771D65">
      <w:r w:rsidRPr="007633B8">
        <w:br w:type="page"/>
      </w:r>
    </w:p>
    <w:p w:rsidR="00527EA2" w:rsidRPr="007633B8" w:rsidRDefault="0019618D" w:rsidP="00CF54F4">
      <w:pPr>
        <w:pStyle w:val="Heading1"/>
        <w:numPr>
          <w:ilvl w:val="0"/>
          <w:numId w:val="20"/>
        </w:numPr>
        <w:rPr>
          <w:rFonts w:ascii="Times New Roman" w:hAnsi="Times New Roman" w:cs="Times New Roman"/>
        </w:rPr>
      </w:pPr>
      <w:bookmarkStart w:id="17" w:name="_Toc229026747"/>
      <w:r w:rsidRPr="007633B8">
        <w:rPr>
          <w:rFonts w:ascii="Times New Roman" w:hAnsi="Times New Roman" w:cs="Times New Roman"/>
        </w:rPr>
        <w:lastRenderedPageBreak/>
        <w:t>Dual</w:t>
      </w:r>
      <w:r w:rsidR="00F53CF3" w:rsidRPr="007633B8">
        <w:rPr>
          <w:rFonts w:ascii="Times New Roman" w:hAnsi="Times New Roman" w:cs="Times New Roman"/>
        </w:rPr>
        <w:t xml:space="preserve"> Smart Utility Network (SUN)</w:t>
      </w:r>
      <w:r w:rsidRPr="007633B8">
        <w:rPr>
          <w:rFonts w:ascii="Times New Roman" w:hAnsi="Times New Roman" w:cs="Times New Roman"/>
        </w:rPr>
        <w:t>/</w:t>
      </w:r>
      <w:r w:rsidR="00F53CF3" w:rsidRPr="007633B8">
        <w:rPr>
          <w:rFonts w:ascii="Times New Roman" w:hAnsi="Times New Roman" w:cs="Times New Roman"/>
        </w:rPr>
        <w:t>Home Area Network (</w:t>
      </w:r>
      <w:r w:rsidRPr="007633B8">
        <w:rPr>
          <w:rFonts w:ascii="Times New Roman" w:hAnsi="Times New Roman" w:cs="Times New Roman"/>
        </w:rPr>
        <w:t>HAN Deployment</w:t>
      </w:r>
      <w:bookmarkEnd w:id="17"/>
    </w:p>
    <w:p w:rsidR="00F53CF3" w:rsidRPr="007633B8" w:rsidRDefault="00F53CF3" w:rsidP="00F53CF3"/>
    <w:p w:rsidR="00C003D9" w:rsidRPr="007633B8" w:rsidRDefault="00E247C5">
      <w:r w:rsidRPr="007633B8">
        <w:t>The following figure depicts a</w:t>
      </w:r>
      <w:r w:rsidR="00C003D9" w:rsidRPr="007633B8">
        <w:t xml:space="preserve">n envisioned deployment using the D-DSSS system.  Note that both the SUN and HAN can be supported with a single system.  </w:t>
      </w:r>
    </w:p>
    <w:p w:rsidR="00C003D9" w:rsidRPr="007633B8" w:rsidRDefault="00C003D9"/>
    <w:p w:rsidR="00936BEF" w:rsidRPr="007633B8" w:rsidRDefault="00C003D9">
      <w:r w:rsidRPr="007633B8">
        <w:t xml:space="preserve">In this scenario, the Micro-Repeater is in each powered electric utility meter.  Recall, the Micro-Repeater is functionally an integration of the node PHY and the Access Point PHY.  Note that because of the nature of the processing of each of these PHYs – both PHYs can actually be made quite small.  </w:t>
      </w:r>
      <w:r w:rsidR="00936BEF" w:rsidRPr="007633B8">
        <w:t xml:space="preserve">The Micro-Repeater does require power because it spends its life continuosly active, but this is typically available in the electric meter.  </w:t>
      </w:r>
    </w:p>
    <w:p w:rsidR="00936BEF" w:rsidRPr="007633B8" w:rsidRDefault="00936BEF"/>
    <w:p w:rsidR="00485E37" w:rsidRPr="007633B8" w:rsidRDefault="00936BEF">
      <w:r w:rsidRPr="007633B8">
        <w:t>The system has support for battery operated devices such as gas meters by incorporating only the node PHY which has been designed to be very power efficient and extremely heavily duty-cycled in its operation.</w:t>
      </w:r>
    </w:p>
    <w:p w:rsidR="00485E37" w:rsidRPr="007633B8" w:rsidRDefault="00485E37"/>
    <w:p w:rsidR="00485E37" w:rsidRPr="007633B8" w:rsidRDefault="00485E37">
      <w:r w:rsidRPr="007633B8">
        <w:t>Additionally, the HAN functionality is achieved by allowing the AP PHY component of the electric meter’s Micro-Repeater to serve as a hub in a hub-spoke topology.</w:t>
      </w:r>
    </w:p>
    <w:p w:rsidR="00485E37" w:rsidRPr="007633B8" w:rsidRDefault="00485E37"/>
    <w:p w:rsidR="00C2536D" w:rsidRPr="007633B8" w:rsidRDefault="00485E37">
      <w:r w:rsidRPr="007633B8">
        <w:t>The substantial benefit achieved through this type of deployment if very large reach to nearest neighbor Micro-Repeaters.  In fact, as depicted in the following figure, that range is 25 x the range of existing 802.15.4 PHYs.</w:t>
      </w:r>
    </w:p>
    <w:p w:rsidR="00C2536D" w:rsidRPr="007633B8" w:rsidRDefault="00C2536D"/>
    <w:p w:rsidR="00C2536D" w:rsidRPr="007633B8" w:rsidRDefault="00C2536D">
      <w:r w:rsidRPr="007633B8">
        <w:t>Uplink and downlink capacity are large enough as dictated by the PAR each for different reasons:</w:t>
      </w:r>
    </w:p>
    <w:p w:rsidR="00C2536D" w:rsidRPr="007633B8" w:rsidRDefault="00C2536D" w:rsidP="00C2536D">
      <w:pPr>
        <w:pStyle w:val="ListParagraph"/>
        <w:numPr>
          <w:ilvl w:val="0"/>
          <w:numId w:val="15"/>
        </w:numPr>
        <w:rPr>
          <w:rFonts w:ascii="Times New Roman" w:hAnsi="Times New Roman"/>
        </w:rPr>
      </w:pPr>
      <w:r w:rsidRPr="007633B8">
        <w:rPr>
          <w:rFonts w:ascii="Times New Roman" w:hAnsi="Times New Roman"/>
        </w:rPr>
        <w:t xml:space="preserve">Uplink capacity is always large based on the ability to demodulate many links simultaneously.  </w:t>
      </w:r>
    </w:p>
    <w:p w:rsidR="00C2536D" w:rsidRPr="007633B8" w:rsidRDefault="00C2536D" w:rsidP="00C2536D">
      <w:pPr>
        <w:pStyle w:val="ListParagraph"/>
        <w:numPr>
          <w:ilvl w:val="0"/>
          <w:numId w:val="15"/>
        </w:numPr>
        <w:rPr>
          <w:rFonts w:ascii="Times New Roman" w:hAnsi="Times New Roman"/>
        </w:rPr>
      </w:pPr>
      <w:r w:rsidRPr="007633B8">
        <w:rPr>
          <w:rFonts w:ascii="Times New Roman" w:hAnsi="Times New Roman"/>
        </w:rPr>
        <w:t>Downlink capacity is large because by placing the collector slightly strategically, the downlink flow of data from the dedicated data channel can occur at the higher rates which are in excess of the PAR requirement.</w:t>
      </w:r>
      <w:r w:rsidR="008A2A5A" w:rsidRPr="007633B8">
        <w:rPr>
          <w:rFonts w:ascii="Times New Roman" w:hAnsi="Times New Roman"/>
        </w:rPr>
        <w:t xml:space="preserve">  From here, </w:t>
      </w:r>
      <w:r w:rsidR="007628DE" w:rsidRPr="007633B8">
        <w:rPr>
          <w:rFonts w:ascii="Times New Roman" w:hAnsi="Times New Roman"/>
        </w:rPr>
        <w:t>data can be hopped downstream easily because only the collector is the downlink bottleneck – all other FFDs have substantially less data flowing through them.</w:t>
      </w:r>
    </w:p>
    <w:p w:rsidR="00F53CF3" w:rsidRPr="007633B8" w:rsidRDefault="00F53CF3" w:rsidP="00C2536D">
      <w:pPr>
        <w:pStyle w:val="ListParagraph"/>
        <w:numPr>
          <w:ilvl w:val="0"/>
          <w:numId w:val="15"/>
        </w:numPr>
        <w:rPr>
          <w:rFonts w:ascii="Times New Roman" w:hAnsi="Times New Roman"/>
        </w:rPr>
      </w:pPr>
      <w:r w:rsidRPr="007633B8">
        <w:rPr>
          <w:rFonts w:ascii="Times New Roman" w:hAnsi="Times New Roman"/>
        </w:rPr>
        <w:br w:type="page"/>
      </w:r>
      <w:r w:rsidR="00B41A3E" w:rsidRPr="007633B8">
        <w:rPr>
          <w:rFonts w:ascii="Times New Roman" w:hAnsi="Times New Roman"/>
        </w:rPr>
        <w:object w:dxaOrig="25418" w:dyaOrig="18903">
          <v:shape id="_x0000_i1029" type="#_x0000_t75" style="width:411.75pt;height:306pt" o:ole="">
            <v:imagedata r:id="rId19" o:title=""/>
          </v:shape>
          <o:OLEObject Type="Embed" ProgID="Visio.Drawing.11" ShapeID="_x0000_i1029" DrawAspect="Content" ObjectID="_1302769168" r:id="rId20"/>
        </w:object>
      </w:r>
    </w:p>
    <w:p w:rsidR="00771D65" w:rsidRPr="007633B8" w:rsidRDefault="00771D65"/>
    <w:p w:rsidR="00771D65" w:rsidRPr="007633B8" w:rsidRDefault="00771D65">
      <w:r w:rsidRPr="007633B8">
        <w:br w:type="page"/>
      </w:r>
    </w:p>
    <w:p w:rsidR="00F53CF3" w:rsidRPr="007633B8" w:rsidRDefault="00F53CF3" w:rsidP="00CF54F4">
      <w:pPr>
        <w:pStyle w:val="Heading1"/>
        <w:numPr>
          <w:ilvl w:val="0"/>
          <w:numId w:val="20"/>
        </w:numPr>
        <w:rPr>
          <w:rFonts w:ascii="Times New Roman" w:hAnsi="Times New Roman" w:cs="Times New Roman"/>
        </w:rPr>
      </w:pPr>
      <w:bookmarkStart w:id="18" w:name="_Toc229026748"/>
      <w:r w:rsidRPr="007633B8">
        <w:rPr>
          <w:rFonts w:ascii="Times New Roman" w:hAnsi="Times New Roman" w:cs="Times New Roman"/>
        </w:rPr>
        <w:lastRenderedPageBreak/>
        <w:t>MAC Interface</w:t>
      </w:r>
      <w:bookmarkEnd w:id="18"/>
    </w:p>
    <w:p w:rsidR="00F53CF3" w:rsidRPr="007633B8" w:rsidRDefault="00F53CF3" w:rsidP="00F53CF3"/>
    <w:p w:rsidR="009241C6" w:rsidRPr="007633B8" w:rsidRDefault="00320A7E" w:rsidP="00F53CF3">
      <w:r w:rsidRPr="007633B8">
        <w:t>The D-DSSS PHY/MAC differs from traditional 802.15.4 PHY/</w:t>
      </w:r>
      <w:r w:rsidR="009241C6" w:rsidRPr="007633B8">
        <w:t>MAC in several significant ways</w:t>
      </w:r>
      <w:r w:rsidR="00C049D7" w:rsidRPr="007633B8">
        <w:t>:</w:t>
      </w:r>
    </w:p>
    <w:p w:rsidR="00C049D7" w:rsidRPr="007633B8" w:rsidRDefault="00C049D7" w:rsidP="00F53CF3"/>
    <w:p w:rsidR="009241C6" w:rsidRPr="007633B8" w:rsidRDefault="00320A7E" w:rsidP="009241C6">
      <w:pPr>
        <w:pStyle w:val="ListParagraph"/>
        <w:numPr>
          <w:ilvl w:val="0"/>
          <w:numId w:val="17"/>
        </w:numPr>
        <w:rPr>
          <w:rFonts w:ascii="Times New Roman" w:hAnsi="Times New Roman"/>
          <w:sz w:val="24"/>
          <w:szCs w:val="24"/>
        </w:rPr>
      </w:pPr>
      <w:r w:rsidRPr="007633B8">
        <w:rPr>
          <w:rFonts w:ascii="Times New Roman" w:hAnsi="Times New Roman"/>
          <w:sz w:val="24"/>
          <w:szCs w:val="24"/>
        </w:rPr>
        <w:t>D-DSSS utilizes a Random Phase Multiple Access scheme rather than Carrier Sense Multiple Access</w:t>
      </w:r>
      <w:r w:rsidR="00451CC8" w:rsidRPr="007633B8">
        <w:rPr>
          <w:rFonts w:ascii="Times New Roman" w:hAnsi="Times New Roman"/>
          <w:sz w:val="24"/>
          <w:szCs w:val="24"/>
        </w:rPr>
        <w:t xml:space="preserve"> – Collision Avoidance</w:t>
      </w:r>
      <w:r w:rsidRPr="007633B8">
        <w:rPr>
          <w:rFonts w:ascii="Times New Roman" w:hAnsi="Times New Roman"/>
          <w:sz w:val="24"/>
          <w:szCs w:val="24"/>
        </w:rPr>
        <w:t xml:space="preserve"> scheme.</w:t>
      </w:r>
    </w:p>
    <w:p w:rsidR="009241C6" w:rsidRPr="007633B8" w:rsidRDefault="002D76EE" w:rsidP="009241C6">
      <w:pPr>
        <w:pStyle w:val="ListParagraph"/>
        <w:numPr>
          <w:ilvl w:val="0"/>
          <w:numId w:val="17"/>
        </w:numPr>
        <w:rPr>
          <w:rFonts w:ascii="Times New Roman" w:hAnsi="Times New Roman"/>
          <w:sz w:val="24"/>
          <w:szCs w:val="24"/>
        </w:rPr>
      </w:pPr>
      <w:r w:rsidRPr="007633B8">
        <w:rPr>
          <w:rFonts w:ascii="Times New Roman" w:hAnsi="Times New Roman"/>
          <w:sz w:val="24"/>
          <w:szCs w:val="24"/>
        </w:rPr>
        <w:t xml:space="preserve">A PHY data packet is made up of 1 or more sub packets </w:t>
      </w:r>
    </w:p>
    <w:p w:rsidR="00320A7E" w:rsidRPr="007633B8" w:rsidRDefault="002D76EE" w:rsidP="009241C6">
      <w:pPr>
        <w:pStyle w:val="ListParagraph"/>
        <w:numPr>
          <w:ilvl w:val="0"/>
          <w:numId w:val="17"/>
        </w:numPr>
        <w:rPr>
          <w:rFonts w:ascii="Times New Roman" w:hAnsi="Times New Roman"/>
          <w:sz w:val="24"/>
          <w:szCs w:val="24"/>
        </w:rPr>
      </w:pPr>
      <w:r w:rsidRPr="007633B8">
        <w:rPr>
          <w:rFonts w:ascii="Times New Roman" w:hAnsi="Times New Roman"/>
          <w:sz w:val="24"/>
          <w:szCs w:val="24"/>
        </w:rPr>
        <w:t>A</w:t>
      </w:r>
      <w:r w:rsidR="008816DD" w:rsidRPr="007633B8">
        <w:rPr>
          <w:rFonts w:ascii="Times New Roman" w:hAnsi="Times New Roman"/>
          <w:sz w:val="24"/>
          <w:szCs w:val="24"/>
        </w:rPr>
        <w:t>ddressing is embedded in the PHY using a Gold code</w:t>
      </w:r>
      <w:r w:rsidR="009241C6" w:rsidRPr="007633B8">
        <w:rPr>
          <w:rFonts w:ascii="Times New Roman" w:hAnsi="Times New Roman"/>
          <w:sz w:val="24"/>
          <w:szCs w:val="24"/>
        </w:rPr>
        <w:t xml:space="preserve"> modified by the connection ID (short address)</w:t>
      </w:r>
      <w:r w:rsidR="008816DD" w:rsidRPr="007633B8">
        <w:rPr>
          <w:rFonts w:ascii="Times New Roman" w:hAnsi="Times New Roman"/>
          <w:sz w:val="24"/>
          <w:szCs w:val="24"/>
        </w:rPr>
        <w:t>.</w:t>
      </w:r>
      <w:r w:rsidR="00FA2162" w:rsidRPr="007633B8">
        <w:rPr>
          <w:rFonts w:ascii="Times New Roman" w:hAnsi="Times New Roman"/>
          <w:sz w:val="24"/>
          <w:szCs w:val="24"/>
        </w:rPr>
        <w:t xml:space="preserve"> </w:t>
      </w:r>
    </w:p>
    <w:p w:rsidR="00C049D7" w:rsidRPr="007633B8" w:rsidRDefault="00C049D7" w:rsidP="00C049D7">
      <w:r w:rsidRPr="007633B8">
        <w:t>The existing PHY and MAC service access points are maintained with minimal changes.</w:t>
      </w:r>
    </w:p>
    <w:p w:rsidR="00C049D7" w:rsidRPr="007633B8" w:rsidRDefault="00C049D7" w:rsidP="00C049D7"/>
    <w:p w:rsidR="00451CC8" w:rsidRPr="007633B8" w:rsidRDefault="00C049D7" w:rsidP="00451CC8">
      <w:r w:rsidRPr="007633B8">
        <w:rPr>
          <w:noProof/>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1711325" cy="2743200"/>
            <wp:effectExtent l="19050" t="0" r="3175"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0" name="Picture 4"/>
                    <pic:cNvPicPr>
                      <a:picLocks noChangeAspect="1" noChangeArrowheads="1"/>
                    </pic:cNvPicPr>
                  </pic:nvPicPr>
                  <pic:blipFill>
                    <a:blip r:embed="rId21"/>
                    <a:srcRect/>
                    <a:stretch>
                      <a:fillRect/>
                    </a:stretch>
                  </pic:blipFill>
                  <pic:spPr bwMode="auto">
                    <a:xfrm>
                      <a:off x="0" y="0"/>
                      <a:ext cx="1711325" cy="2743200"/>
                    </a:xfrm>
                    <a:prstGeom prst="rect">
                      <a:avLst/>
                    </a:prstGeom>
                    <a:noFill/>
                    <a:ln w="9525">
                      <a:noFill/>
                      <a:miter lim="800000"/>
                      <a:headEnd/>
                      <a:tailEnd/>
                    </a:ln>
                    <a:effectLst/>
                  </pic:spPr>
                </pic:pic>
              </a:graphicData>
            </a:graphic>
          </wp:anchor>
        </w:drawing>
      </w:r>
      <w:r w:rsidR="00451CC8" w:rsidRPr="007633B8">
        <w:t>Due to high processing gains, and the ability to demodulate below the at negative SNR,  Energy Detect and Clear Channel Assessment which are defined in 802.15.4 PLME-SAP to support CSMA-CA are not needed, and have limited meaning for a D-DSSS system.</w:t>
      </w:r>
      <w:r w:rsidRPr="007633B8">
        <w:t xml:space="preserve">  The underlying fram</w:t>
      </w:r>
      <w:r w:rsidR="002D76EE" w:rsidRPr="007633B8">
        <w:t xml:space="preserve">e </w:t>
      </w:r>
      <w:r w:rsidRPr="007633B8">
        <w:t>structure is similar to a beacon enabled network</w:t>
      </w:r>
      <w:r w:rsidR="002D76EE" w:rsidRPr="007633B8">
        <w:t>’s super frame structure in which CSMA is not used for beacon or GTS transmissions.</w:t>
      </w:r>
    </w:p>
    <w:p w:rsidR="00451CC8" w:rsidRPr="007633B8" w:rsidRDefault="00451CC8" w:rsidP="00F53CF3"/>
    <w:p w:rsidR="00FA2162" w:rsidRPr="007633B8" w:rsidRDefault="00FA2162" w:rsidP="00F53CF3">
      <w:r w:rsidRPr="007633B8">
        <w:t xml:space="preserve">The underlying PHY data unit fixed size is transparent to the </w:t>
      </w:r>
      <w:r w:rsidR="009241C6" w:rsidRPr="007633B8">
        <w:t>802.15.4 PHY PD-SAP.</w:t>
      </w:r>
      <w:r w:rsidRPr="007633B8">
        <w:t xml:space="preserve">  A large PPDU is broken up into multiple PPDU sub packets </w:t>
      </w:r>
      <w:r w:rsidR="00451CC8" w:rsidRPr="007633B8">
        <w:t xml:space="preserve">(fragments) </w:t>
      </w:r>
      <w:r w:rsidRPr="007633B8">
        <w:t>which are transported by the PHY and reassembled into a large PPDU when received.</w:t>
      </w:r>
    </w:p>
    <w:p w:rsidR="00451CC8" w:rsidRPr="007633B8" w:rsidRDefault="00451CC8" w:rsidP="00F53CF3"/>
    <w:p w:rsidR="00FA2162" w:rsidRPr="007633B8" w:rsidRDefault="00EC6E13" w:rsidP="00F53CF3">
      <w:r w:rsidRPr="007633B8">
        <w:t>Node addressing is not transmitted over the air by the PHY.  Instead, the short address (connection ID) assigned by a coordinator when device associates is used to modify the PHY Gold code.</w:t>
      </w:r>
      <w:r w:rsidR="00EB36AF" w:rsidRPr="007633B8">
        <w:t xml:space="preserve">  This difference could be handled either at the PHY layer (by interpreting the MPDU, stripping the address fields, setting the appropriate Gold code, and then transmitting and vice versa, or at the MAC layer).</w:t>
      </w:r>
    </w:p>
    <w:p w:rsidR="00451CC8" w:rsidRPr="007633B8" w:rsidRDefault="00451CC8" w:rsidP="00F53CF3"/>
    <w:p w:rsidR="00C049D7" w:rsidRPr="007633B8" w:rsidRDefault="00451CC8" w:rsidP="00F53CF3">
      <w:r w:rsidRPr="007633B8">
        <w:t>There will need to be some additions to the PLME-SAP to set the codes used.</w:t>
      </w:r>
      <w:r w:rsidR="00771D65" w:rsidRPr="007633B8">
        <w:t xml:space="preserve"> </w:t>
      </w:r>
    </w:p>
    <w:p w:rsidR="00C049D7" w:rsidRPr="007633B8" w:rsidRDefault="00C049D7" w:rsidP="00F53CF3"/>
    <w:p w:rsidR="00F53CF3" w:rsidRPr="007633B8" w:rsidRDefault="00F53CF3" w:rsidP="00F53CF3">
      <w:r w:rsidRPr="007633B8">
        <w:br w:type="page"/>
      </w:r>
    </w:p>
    <w:p w:rsidR="00F53CF3" w:rsidRPr="007633B8" w:rsidRDefault="00F53CF3" w:rsidP="00CF54F4">
      <w:pPr>
        <w:pStyle w:val="Heading1"/>
        <w:numPr>
          <w:ilvl w:val="0"/>
          <w:numId w:val="20"/>
        </w:numPr>
        <w:rPr>
          <w:rFonts w:ascii="Times New Roman" w:hAnsi="Times New Roman" w:cs="Times New Roman"/>
        </w:rPr>
      </w:pPr>
      <w:bookmarkStart w:id="19" w:name="_Toc229026749"/>
      <w:r w:rsidRPr="007633B8">
        <w:rPr>
          <w:rFonts w:ascii="Times New Roman" w:hAnsi="Times New Roman" w:cs="Times New Roman"/>
        </w:rPr>
        <w:lastRenderedPageBreak/>
        <w:t>Support of PAR</w:t>
      </w:r>
      <w:bookmarkEnd w:id="19"/>
    </w:p>
    <w:p w:rsidR="00771D65" w:rsidRPr="007633B8" w:rsidRDefault="00771D65" w:rsidP="00771D65"/>
    <w:p w:rsidR="00A173C1" w:rsidRPr="007633B8" w:rsidRDefault="00A173C1" w:rsidP="00A173C1">
      <w:pPr>
        <w:pStyle w:val="Default"/>
        <w:numPr>
          <w:ilvl w:val="0"/>
          <w:numId w:val="13"/>
        </w:numPr>
      </w:pPr>
      <w:r w:rsidRPr="007633B8">
        <w:t xml:space="preserve">Operation in any of the regionally available license exempt frequency bands, such as </w:t>
      </w:r>
      <w:r w:rsidRPr="007633B8">
        <w:rPr>
          <w:bCs/>
        </w:rPr>
        <w:t>700MHz to 1GHz, and the 2.4 GHz band.</w:t>
      </w:r>
    </w:p>
    <w:p w:rsidR="001D5D88" w:rsidRPr="007633B8" w:rsidRDefault="001D5D88" w:rsidP="001D5D88">
      <w:pPr>
        <w:pStyle w:val="Default"/>
        <w:ind w:left="630"/>
      </w:pPr>
    </w:p>
    <w:p w:rsidR="00EC6E13" w:rsidRPr="007633B8" w:rsidRDefault="00EC6E13" w:rsidP="001D5D88">
      <w:pPr>
        <w:pStyle w:val="Default"/>
        <w:ind w:left="630"/>
      </w:pPr>
      <w:r w:rsidRPr="007633B8">
        <w:t xml:space="preserve">D-DSSS is not specific to any particular band; however, regional regulations may impose power, PSD, LBT, or duty cycle </w:t>
      </w:r>
      <w:r w:rsidR="001D5D88" w:rsidRPr="007633B8">
        <w:t>requirements which affect overall system flexibility or use on a specific band or sub-band.</w:t>
      </w:r>
    </w:p>
    <w:p w:rsidR="001D5D88" w:rsidRPr="007633B8" w:rsidRDefault="001D5D88" w:rsidP="00EC6E13">
      <w:pPr>
        <w:pStyle w:val="Default"/>
        <w:ind w:left="270"/>
      </w:pPr>
    </w:p>
    <w:p w:rsidR="00A173C1" w:rsidRPr="007633B8" w:rsidRDefault="00A173C1" w:rsidP="00A173C1">
      <w:pPr>
        <w:pStyle w:val="Default"/>
        <w:numPr>
          <w:ilvl w:val="0"/>
          <w:numId w:val="13"/>
        </w:numPr>
      </w:pPr>
      <w:r w:rsidRPr="007633B8">
        <w:t xml:space="preserve">Data rate of at least 40 kbits per second but not more than 1000 kbits per second </w:t>
      </w:r>
    </w:p>
    <w:p w:rsidR="001D5D88" w:rsidRPr="007633B8" w:rsidRDefault="001D5D88" w:rsidP="001D5D88">
      <w:pPr>
        <w:pStyle w:val="Default"/>
        <w:ind w:left="630"/>
      </w:pPr>
    </w:p>
    <w:p w:rsidR="001D5D88" w:rsidRPr="007633B8" w:rsidRDefault="001D5D88" w:rsidP="001D5D88">
      <w:pPr>
        <w:pStyle w:val="Default"/>
        <w:ind w:left="630"/>
      </w:pPr>
      <w:r w:rsidRPr="007633B8">
        <w:t>Aggregate throughput at the gateway is in excess of the minimum bitrate.</w:t>
      </w:r>
    </w:p>
    <w:p w:rsidR="00EC6E13" w:rsidRPr="007633B8" w:rsidRDefault="00EC6E13" w:rsidP="00EC6E13">
      <w:pPr>
        <w:pStyle w:val="Default"/>
        <w:ind w:left="270"/>
      </w:pPr>
    </w:p>
    <w:p w:rsidR="00A173C1" w:rsidRPr="007633B8" w:rsidRDefault="00A173C1" w:rsidP="00A173C1">
      <w:pPr>
        <w:pStyle w:val="Default"/>
        <w:numPr>
          <w:ilvl w:val="0"/>
          <w:numId w:val="13"/>
        </w:numPr>
      </w:pPr>
      <w:r w:rsidRPr="007633B8">
        <w:t>Achieve the optimal energy efficient link margin given the environmental conditions encountered in Smart Metering deployments.</w:t>
      </w:r>
    </w:p>
    <w:p w:rsidR="0075243E" w:rsidRPr="007633B8" w:rsidRDefault="0075243E" w:rsidP="0075243E">
      <w:pPr>
        <w:pStyle w:val="Default"/>
        <w:ind w:left="630"/>
      </w:pPr>
    </w:p>
    <w:p w:rsidR="0075243E" w:rsidRPr="007633B8" w:rsidRDefault="0075243E" w:rsidP="0075243E">
      <w:pPr>
        <w:pStyle w:val="Default"/>
        <w:ind w:left="630"/>
      </w:pPr>
      <w:r w:rsidRPr="007633B8">
        <w:t>The ability to dynamically change spreading factor combined with Tx power control enable each node to use the minimum power necessary to communicate.</w:t>
      </w:r>
      <w:r w:rsidR="00950595">
        <w:t xml:space="preserve">  Multi year battery life is achievable.</w:t>
      </w:r>
    </w:p>
    <w:p w:rsidR="001D5D88" w:rsidRPr="007633B8" w:rsidRDefault="001D5D88" w:rsidP="001D5D88">
      <w:pPr>
        <w:pStyle w:val="Default"/>
        <w:ind w:left="270"/>
      </w:pPr>
    </w:p>
    <w:p w:rsidR="001D5D88" w:rsidRPr="007633B8" w:rsidRDefault="00A173C1" w:rsidP="00A173C1">
      <w:pPr>
        <w:pStyle w:val="Default"/>
        <w:numPr>
          <w:ilvl w:val="0"/>
          <w:numId w:val="13"/>
        </w:numPr>
      </w:pPr>
      <w:r w:rsidRPr="007633B8">
        <w:t>Principally outdoor communications</w:t>
      </w:r>
    </w:p>
    <w:p w:rsidR="001D5D88" w:rsidRPr="007633B8" w:rsidRDefault="001D5D88" w:rsidP="001D5D88">
      <w:pPr>
        <w:pStyle w:val="Default"/>
        <w:ind w:left="630"/>
        <w:rPr>
          <w:rFonts w:eastAsia="Calibri"/>
          <w:color w:val="auto"/>
        </w:rPr>
      </w:pPr>
    </w:p>
    <w:p w:rsidR="00A173C1" w:rsidRPr="007633B8" w:rsidRDefault="001D5D88" w:rsidP="001D5D88">
      <w:pPr>
        <w:pStyle w:val="Default"/>
        <w:ind w:left="630"/>
      </w:pPr>
      <w:r w:rsidRPr="007633B8">
        <w:rPr>
          <w:rFonts w:eastAsia="Calibri"/>
          <w:color w:val="auto"/>
        </w:rPr>
        <w:t>High spreading factors enable robust communications in large delay spread, and dynamic outdoor environments</w:t>
      </w:r>
      <w:r w:rsidR="0075243E" w:rsidRPr="007633B8">
        <w:rPr>
          <w:rFonts w:eastAsia="Calibri"/>
          <w:color w:val="auto"/>
        </w:rPr>
        <w:t>.</w:t>
      </w:r>
    </w:p>
    <w:p w:rsidR="001D5D88" w:rsidRPr="007633B8" w:rsidRDefault="001D5D88" w:rsidP="001D5D88">
      <w:pPr>
        <w:pStyle w:val="Default"/>
        <w:ind w:left="630"/>
      </w:pPr>
    </w:p>
    <w:p w:rsidR="001D5D88" w:rsidRPr="007633B8" w:rsidRDefault="00A173C1" w:rsidP="00A173C1">
      <w:pPr>
        <w:pStyle w:val="Default"/>
        <w:numPr>
          <w:ilvl w:val="0"/>
          <w:numId w:val="13"/>
        </w:numPr>
      </w:pPr>
      <w:r w:rsidRPr="007633B8">
        <w:t>PHY frame sizes up to a minimum of 1500 octets</w:t>
      </w:r>
    </w:p>
    <w:p w:rsidR="001D5D88" w:rsidRPr="007633B8" w:rsidRDefault="001D5D88" w:rsidP="001D5D88">
      <w:pPr>
        <w:pStyle w:val="Default"/>
        <w:ind w:left="630"/>
      </w:pPr>
    </w:p>
    <w:p w:rsidR="001D5D88" w:rsidRPr="007633B8" w:rsidRDefault="001D5D88" w:rsidP="001D5D88">
      <w:pPr>
        <w:pStyle w:val="Default"/>
        <w:ind w:left="630"/>
      </w:pPr>
      <w:r w:rsidRPr="007633B8">
        <w:t>PPDU of &gt; 1500 octets are supported by a PPDU sub packet transmission scheme</w:t>
      </w:r>
    </w:p>
    <w:p w:rsidR="00A173C1" w:rsidRPr="007633B8" w:rsidRDefault="00A173C1" w:rsidP="001D5D88">
      <w:pPr>
        <w:pStyle w:val="Default"/>
        <w:ind w:left="630"/>
      </w:pPr>
      <w:r w:rsidRPr="007633B8">
        <w:t xml:space="preserve">  </w:t>
      </w:r>
    </w:p>
    <w:p w:rsidR="001D5D88" w:rsidRPr="007633B8" w:rsidRDefault="00A173C1" w:rsidP="00A173C1">
      <w:pPr>
        <w:pStyle w:val="Default"/>
        <w:numPr>
          <w:ilvl w:val="0"/>
          <w:numId w:val="13"/>
        </w:numPr>
      </w:pPr>
      <w:r w:rsidRPr="007633B8">
        <w:t>Simultaneous operation for at least 3 co-located orthogonal networks</w:t>
      </w:r>
    </w:p>
    <w:p w:rsidR="001D5D88" w:rsidRPr="007633B8" w:rsidRDefault="001D5D88" w:rsidP="001D5D88">
      <w:pPr>
        <w:pStyle w:val="Default"/>
      </w:pPr>
    </w:p>
    <w:p w:rsidR="001D5D88" w:rsidRPr="007633B8" w:rsidRDefault="001D5D88" w:rsidP="001D5D88">
      <w:pPr>
        <w:pStyle w:val="Default"/>
        <w:ind w:left="630"/>
      </w:pPr>
      <w:r w:rsidRPr="007633B8">
        <w:t>Where permitted by regional regulation, co-located networks can occupy separate channels; if limited to one channel, co-located networks can co-exist by using unique Gold codes.</w:t>
      </w:r>
    </w:p>
    <w:p w:rsidR="00A173C1" w:rsidRPr="007633B8" w:rsidRDefault="00A173C1" w:rsidP="001D5D88">
      <w:pPr>
        <w:pStyle w:val="Default"/>
        <w:ind w:left="630"/>
      </w:pPr>
      <w:r w:rsidRPr="007633B8">
        <w:t xml:space="preserve">  </w:t>
      </w:r>
    </w:p>
    <w:p w:rsidR="00A173C1" w:rsidRPr="007633B8" w:rsidRDefault="00A173C1" w:rsidP="00A173C1">
      <w:pPr>
        <w:pStyle w:val="ListParagraph"/>
        <w:numPr>
          <w:ilvl w:val="0"/>
          <w:numId w:val="13"/>
        </w:numPr>
        <w:rPr>
          <w:rFonts w:ascii="Times New Roman" w:hAnsi="Times New Roman"/>
          <w:sz w:val="24"/>
          <w:szCs w:val="24"/>
        </w:rPr>
      </w:pPr>
      <w:r w:rsidRPr="007633B8">
        <w:rPr>
          <w:rFonts w:ascii="Times New Roman" w:hAnsi="Times New Roman"/>
          <w:sz w:val="24"/>
          <w:szCs w:val="24"/>
        </w:rPr>
        <w:t>Connectivity to at least one thousand direct neighbors characteristic of dense urban deployment </w:t>
      </w:r>
    </w:p>
    <w:p w:rsidR="001D5D88" w:rsidRPr="007633B8" w:rsidRDefault="009241C6" w:rsidP="009241C6">
      <w:pPr>
        <w:ind w:left="630"/>
      </w:pPr>
      <w:r w:rsidRPr="007633B8">
        <w:t>Up to 1000 uplinks can be demodulated simultaneously.  64K node addressability.</w:t>
      </w:r>
    </w:p>
    <w:p w:rsidR="00F53CF3" w:rsidRPr="007633B8" w:rsidRDefault="00F53CF3" w:rsidP="00F53CF3"/>
    <w:sectPr w:rsidR="00F53CF3" w:rsidRPr="007633B8" w:rsidSect="00017815">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523" w:rsidRDefault="009E2523">
      <w:r>
        <w:separator/>
      </w:r>
    </w:p>
  </w:endnote>
  <w:endnote w:type="continuationSeparator" w:id="1">
    <w:p w:rsidR="009E2523" w:rsidRDefault="009E25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3E" w:rsidRDefault="00B41A3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Howard, Myers, On-Ramp Wireless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3E" w:rsidRPr="00527EA2" w:rsidRDefault="00B41A3E">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527EA2">
      <w:rPr>
        <w:lang w:val="fr-FR"/>
      </w:rPr>
      <w:t>Submission</w:t>
    </w:r>
    <w:r w:rsidRPr="00527EA2">
      <w:rPr>
        <w:lang w:val="fr-FR"/>
      </w:rPr>
      <w:tab/>
      <w:t xml:space="preserve">Page </w:t>
    </w:r>
    <w:r>
      <w:pgNum/>
    </w:r>
    <w:r w:rsidRPr="00527EA2">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523" w:rsidRDefault="009E2523">
      <w:r>
        <w:separator/>
      </w:r>
    </w:p>
  </w:footnote>
  <w:footnote w:type="continuationSeparator" w:id="1">
    <w:p w:rsidR="009E2523" w:rsidRDefault="009E2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3E" w:rsidRDefault="00C86DD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B41A3E">
      <w:rPr>
        <w:b/>
        <w:sz w:val="28"/>
      </w:rPr>
      <w:instrText xml:space="preserve"> SAVEDATE \@ "MMMM, yyyy" \* MERGEFORMAT </w:instrText>
    </w:r>
    <w:r>
      <w:rPr>
        <w:b/>
        <w:sz w:val="28"/>
      </w:rPr>
      <w:fldChar w:fldCharType="separate"/>
    </w:r>
    <w:r w:rsidR="00B609D6">
      <w:rPr>
        <w:b/>
        <w:noProof/>
        <w:sz w:val="28"/>
      </w:rPr>
      <w:t>May, 2009</w:t>
    </w:r>
    <w:r>
      <w:rPr>
        <w:b/>
        <w:sz w:val="28"/>
      </w:rPr>
      <w:fldChar w:fldCharType="end"/>
    </w:r>
    <w:r w:rsidR="00B609D6">
      <w:rPr>
        <w:b/>
        <w:sz w:val="28"/>
      </w:rPr>
      <w:tab/>
      <w:t xml:space="preserve"> IEEE 802.15</w:t>
    </w:r>
    <w:r w:rsidR="00B609D6">
      <w:rPr>
        <w:rStyle w:val="highlight1"/>
        <w:rFonts w:ascii="Verdana" w:hAnsi="Verdana"/>
        <w:color w:val="000000"/>
      </w:rPr>
      <w:t>-09-0307-00-004g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3E" w:rsidRDefault="00B41A3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A57"/>
    <w:multiLevelType w:val="hybridMultilevel"/>
    <w:tmpl w:val="B388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3E68"/>
    <w:multiLevelType w:val="hybridMultilevel"/>
    <w:tmpl w:val="DB76F962"/>
    <w:lvl w:ilvl="0" w:tplc="CBBC646C">
      <w:start w:val="1"/>
      <w:numFmt w:val="bullet"/>
      <w:lvlText w:val="•"/>
      <w:lvlJc w:val="left"/>
      <w:pPr>
        <w:tabs>
          <w:tab w:val="num" w:pos="720"/>
        </w:tabs>
        <w:ind w:left="720" w:hanging="360"/>
      </w:pPr>
      <w:rPr>
        <w:rFonts w:ascii="Arial" w:hAnsi="Arial" w:hint="default"/>
      </w:rPr>
    </w:lvl>
    <w:lvl w:ilvl="1" w:tplc="FEC46090" w:tentative="1">
      <w:start w:val="1"/>
      <w:numFmt w:val="bullet"/>
      <w:lvlText w:val="•"/>
      <w:lvlJc w:val="left"/>
      <w:pPr>
        <w:tabs>
          <w:tab w:val="num" w:pos="1440"/>
        </w:tabs>
        <w:ind w:left="1440" w:hanging="360"/>
      </w:pPr>
      <w:rPr>
        <w:rFonts w:ascii="Arial" w:hAnsi="Arial" w:hint="default"/>
      </w:rPr>
    </w:lvl>
    <w:lvl w:ilvl="2" w:tplc="0FA8123E" w:tentative="1">
      <w:start w:val="1"/>
      <w:numFmt w:val="bullet"/>
      <w:lvlText w:val="•"/>
      <w:lvlJc w:val="left"/>
      <w:pPr>
        <w:tabs>
          <w:tab w:val="num" w:pos="2160"/>
        </w:tabs>
        <w:ind w:left="2160" w:hanging="360"/>
      </w:pPr>
      <w:rPr>
        <w:rFonts w:ascii="Arial" w:hAnsi="Arial" w:hint="default"/>
      </w:rPr>
    </w:lvl>
    <w:lvl w:ilvl="3" w:tplc="2480CCD0" w:tentative="1">
      <w:start w:val="1"/>
      <w:numFmt w:val="bullet"/>
      <w:lvlText w:val="•"/>
      <w:lvlJc w:val="left"/>
      <w:pPr>
        <w:tabs>
          <w:tab w:val="num" w:pos="2880"/>
        </w:tabs>
        <w:ind w:left="2880" w:hanging="360"/>
      </w:pPr>
      <w:rPr>
        <w:rFonts w:ascii="Arial" w:hAnsi="Arial" w:hint="default"/>
      </w:rPr>
    </w:lvl>
    <w:lvl w:ilvl="4" w:tplc="DB668ADE" w:tentative="1">
      <w:start w:val="1"/>
      <w:numFmt w:val="bullet"/>
      <w:lvlText w:val="•"/>
      <w:lvlJc w:val="left"/>
      <w:pPr>
        <w:tabs>
          <w:tab w:val="num" w:pos="3600"/>
        </w:tabs>
        <w:ind w:left="3600" w:hanging="360"/>
      </w:pPr>
      <w:rPr>
        <w:rFonts w:ascii="Arial" w:hAnsi="Arial" w:hint="default"/>
      </w:rPr>
    </w:lvl>
    <w:lvl w:ilvl="5" w:tplc="EE7EE12A" w:tentative="1">
      <w:start w:val="1"/>
      <w:numFmt w:val="bullet"/>
      <w:lvlText w:val="•"/>
      <w:lvlJc w:val="left"/>
      <w:pPr>
        <w:tabs>
          <w:tab w:val="num" w:pos="4320"/>
        </w:tabs>
        <w:ind w:left="4320" w:hanging="360"/>
      </w:pPr>
      <w:rPr>
        <w:rFonts w:ascii="Arial" w:hAnsi="Arial" w:hint="default"/>
      </w:rPr>
    </w:lvl>
    <w:lvl w:ilvl="6" w:tplc="9698C1B2" w:tentative="1">
      <w:start w:val="1"/>
      <w:numFmt w:val="bullet"/>
      <w:lvlText w:val="•"/>
      <w:lvlJc w:val="left"/>
      <w:pPr>
        <w:tabs>
          <w:tab w:val="num" w:pos="5040"/>
        </w:tabs>
        <w:ind w:left="5040" w:hanging="360"/>
      </w:pPr>
      <w:rPr>
        <w:rFonts w:ascii="Arial" w:hAnsi="Arial" w:hint="default"/>
      </w:rPr>
    </w:lvl>
    <w:lvl w:ilvl="7" w:tplc="7D7EA8AA" w:tentative="1">
      <w:start w:val="1"/>
      <w:numFmt w:val="bullet"/>
      <w:lvlText w:val="•"/>
      <w:lvlJc w:val="left"/>
      <w:pPr>
        <w:tabs>
          <w:tab w:val="num" w:pos="5760"/>
        </w:tabs>
        <w:ind w:left="5760" w:hanging="360"/>
      </w:pPr>
      <w:rPr>
        <w:rFonts w:ascii="Arial" w:hAnsi="Arial" w:hint="default"/>
      </w:rPr>
    </w:lvl>
    <w:lvl w:ilvl="8" w:tplc="234466E0" w:tentative="1">
      <w:start w:val="1"/>
      <w:numFmt w:val="bullet"/>
      <w:lvlText w:val="•"/>
      <w:lvlJc w:val="left"/>
      <w:pPr>
        <w:tabs>
          <w:tab w:val="num" w:pos="6480"/>
        </w:tabs>
        <w:ind w:left="6480" w:hanging="360"/>
      </w:pPr>
      <w:rPr>
        <w:rFonts w:ascii="Arial" w:hAnsi="Arial" w:hint="default"/>
      </w:rPr>
    </w:lvl>
  </w:abstractNum>
  <w:abstractNum w:abstractNumId="2">
    <w:nsid w:val="0B377D5B"/>
    <w:multiLevelType w:val="hybridMultilevel"/>
    <w:tmpl w:val="D562BE86"/>
    <w:lvl w:ilvl="0" w:tplc="C1C2B0D8">
      <w:start w:val="1"/>
      <w:numFmt w:val="bullet"/>
      <w:lvlText w:val=""/>
      <w:lvlJc w:val="left"/>
      <w:pPr>
        <w:tabs>
          <w:tab w:val="num" w:pos="720"/>
        </w:tabs>
        <w:ind w:left="720" w:hanging="360"/>
      </w:pPr>
      <w:rPr>
        <w:rFonts w:ascii="Wingdings 2" w:hAnsi="Wingdings 2" w:hint="default"/>
      </w:rPr>
    </w:lvl>
    <w:lvl w:ilvl="1" w:tplc="F1FE2C8E">
      <w:start w:val="1037"/>
      <w:numFmt w:val="bullet"/>
      <w:lvlText w:val="◦"/>
      <w:lvlJc w:val="left"/>
      <w:pPr>
        <w:tabs>
          <w:tab w:val="num" w:pos="1440"/>
        </w:tabs>
        <w:ind w:left="1440" w:hanging="360"/>
      </w:pPr>
      <w:rPr>
        <w:rFonts w:ascii="Verdana" w:hAnsi="Verdana" w:hint="default"/>
      </w:rPr>
    </w:lvl>
    <w:lvl w:ilvl="2" w:tplc="885CB7CE" w:tentative="1">
      <w:start w:val="1"/>
      <w:numFmt w:val="bullet"/>
      <w:lvlText w:val=""/>
      <w:lvlJc w:val="left"/>
      <w:pPr>
        <w:tabs>
          <w:tab w:val="num" w:pos="2160"/>
        </w:tabs>
        <w:ind w:left="2160" w:hanging="360"/>
      </w:pPr>
      <w:rPr>
        <w:rFonts w:ascii="Wingdings 2" w:hAnsi="Wingdings 2" w:hint="default"/>
      </w:rPr>
    </w:lvl>
    <w:lvl w:ilvl="3" w:tplc="D408B05E" w:tentative="1">
      <w:start w:val="1"/>
      <w:numFmt w:val="bullet"/>
      <w:lvlText w:val=""/>
      <w:lvlJc w:val="left"/>
      <w:pPr>
        <w:tabs>
          <w:tab w:val="num" w:pos="2880"/>
        </w:tabs>
        <w:ind w:left="2880" w:hanging="360"/>
      </w:pPr>
      <w:rPr>
        <w:rFonts w:ascii="Wingdings 2" w:hAnsi="Wingdings 2" w:hint="default"/>
      </w:rPr>
    </w:lvl>
    <w:lvl w:ilvl="4" w:tplc="B4DE3E18" w:tentative="1">
      <w:start w:val="1"/>
      <w:numFmt w:val="bullet"/>
      <w:lvlText w:val=""/>
      <w:lvlJc w:val="left"/>
      <w:pPr>
        <w:tabs>
          <w:tab w:val="num" w:pos="3600"/>
        </w:tabs>
        <w:ind w:left="3600" w:hanging="360"/>
      </w:pPr>
      <w:rPr>
        <w:rFonts w:ascii="Wingdings 2" w:hAnsi="Wingdings 2" w:hint="default"/>
      </w:rPr>
    </w:lvl>
    <w:lvl w:ilvl="5" w:tplc="94364C68" w:tentative="1">
      <w:start w:val="1"/>
      <w:numFmt w:val="bullet"/>
      <w:lvlText w:val=""/>
      <w:lvlJc w:val="left"/>
      <w:pPr>
        <w:tabs>
          <w:tab w:val="num" w:pos="4320"/>
        </w:tabs>
        <w:ind w:left="4320" w:hanging="360"/>
      </w:pPr>
      <w:rPr>
        <w:rFonts w:ascii="Wingdings 2" w:hAnsi="Wingdings 2" w:hint="default"/>
      </w:rPr>
    </w:lvl>
    <w:lvl w:ilvl="6" w:tplc="802C88BE" w:tentative="1">
      <w:start w:val="1"/>
      <w:numFmt w:val="bullet"/>
      <w:lvlText w:val=""/>
      <w:lvlJc w:val="left"/>
      <w:pPr>
        <w:tabs>
          <w:tab w:val="num" w:pos="5040"/>
        </w:tabs>
        <w:ind w:left="5040" w:hanging="360"/>
      </w:pPr>
      <w:rPr>
        <w:rFonts w:ascii="Wingdings 2" w:hAnsi="Wingdings 2" w:hint="default"/>
      </w:rPr>
    </w:lvl>
    <w:lvl w:ilvl="7" w:tplc="4AD2CDEA" w:tentative="1">
      <w:start w:val="1"/>
      <w:numFmt w:val="bullet"/>
      <w:lvlText w:val=""/>
      <w:lvlJc w:val="left"/>
      <w:pPr>
        <w:tabs>
          <w:tab w:val="num" w:pos="5760"/>
        </w:tabs>
        <w:ind w:left="5760" w:hanging="360"/>
      </w:pPr>
      <w:rPr>
        <w:rFonts w:ascii="Wingdings 2" w:hAnsi="Wingdings 2" w:hint="default"/>
      </w:rPr>
    </w:lvl>
    <w:lvl w:ilvl="8" w:tplc="3862695C" w:tentative="1">
      <w:start w:val="1"/>
      <w:numFmt w:val="bullet"/>
      <w:lvlText w:val=""/>
      <w:lvlJc w:val="left"/>
      <w:pPr>
        <w:tabs>
          <w:tab w:val="num" w:pos="6480"/>
        </w:tabs>
        <w:ind w:left="6480" w:hanging="360"/>
      </w:pPr>
      <w:rPr>
        <w:rFonts w:ascii="Wingdings 2" w:hAnsi="Wingdings 2" w:hint="default"/>
      </w:rPr>
    </w:lvl>
  </w:abstractNum>
  <w:abstractNum w:abstractNumId="3">
    <w:nsid w:val="0CB1191C"/>
    <w:multiLevelType w:val="hybridMultilevel"/>
    <w:tmpl w:val="D44860FE"/>
    <w:lvl w:ilvl="0" w:tplc="6E0AFD24">
      <w:start w:val="1"/>
      <w:numFmt w:val="bullet"/>
      <w:lvlText w:val="•"/>
      <w:lvlJc w:val="left"/>
      <w:pPr>
        <w:tabs>
          <w:tab w:val="num" w:pos="720"/>
        </w:tabs>
        <w:ind w:left="720" w:hanging="360"/>
      </w:pPr>
      <w:rPr>
        <w:rFonts w:ascii="Times New Roman" w:hAnsi="Times New Roman" w:hint="default"/>
      </w:rPr>
    </w:lvl>
    <w:lvl w:ilvl="1" w:tplc="1BCE1A14" w:tentative="1">
      <w:start w:val="1"/>
      <w:numFmt w:val="bullet"/>
      <w:lvlText w:val="•"/>
      <w:lvlJc w:val="left"/>
      <w:pPr>
        <w:tabs>
          <w:tab w:val="num" w:pos="1440"/>
        </w:tabs>
        <w:ind w:left="1440" w:hanging="360"/>
      </w:pPr>
      <w:rPr>
        <w:rFonts w:ascii="Times New Roman" w:hAnsi="Times New Roman" w:hint="default"/>
      </w:rPr>
    </w:lvl>
    <w:lvl w:ilvl="2" w:tplc="E30E1C4E" w:tentative="1">
      <w:start w:val="1"/>
      <w:numFmt w:val="bullet"/>
      <w:lvlText w:val="•"/>
      <w:lvlJc w:val="left"/>
      <w:pPr>
        <w:tabs>
          <w:tab w:val="num" w:pos="2160"/>
        </w:tabs>
        <w:ind w:left="2160" w:hanging="360"/>
      </w:pPr>
      <w:rPr>
        <w:rFonts w:ascii="Times New Roman" w:hAnsi="Times New Roman" w:hint="default"/>
      </w:rPr>
    </w:lvl>
    <w:lvl w:ilvl="3" w:tplc="47DC2088" w:tentative="1">
      <w:start w:val="1"/>
      <w:numFmt w:val="bullet"/>
      <w:lvlText w:val="•"/>
      <w:lvlJc w:val="left"/>
      <w:pPr>
        <w:tabs>
          <w:tab w:val="num" w:pos="2880"/>
        </w:tabs>
        <w:ind w:left="2880" w:hanging="360"/>
      </w:pPr>
      <w:rPr>
        <w:rFonts w:ascii="Times New Roman" w:hAnsi="Times New Roman" w:hint="default"/>
      </w:rPr>
    </w:lvl>
    <w:lvl w:ilvl="4" w:tplc="66ECF35E" w:tentative="1">
      <w:start w:val="1"/>
      <w:numFmt w:val="bullet"/>
      <w:lvlText w:val="•"/>
      <w:lvlJc w:val="left"/>
      <w:pPr>
        <w:tabs>
          <w:tab w:val="num" w:pos="3600"/>
        </w:tabs>
        <w:ind w:left="3600" w:hanging="360"/>
      </w:pPr>
      <w:rPr>
        <w:rFonts w:ascii="Times New Roman" w:hAnsi="Times New Roman" w:hint="default"/>
      </w:rPr>
    </w:lvl>
    <w:lvl w:ilvl="5" w:tplc="16AC3786" w:tentative="1">
      <w:start w:val="1"/>
      <w:numFmt w:val="bullet"/>
      <w:lvlText w:val="•"/>
      <w:lvlJc w:val="left"/>
      <w:pPr>
        <w:tabs>
          <w:tab w:val="num" w:pos="4320"/>
        </w:tabs>
        <w:ind w:left="4320" w:hanging="360"/>
      </w:pPr>
      <w:rPr>
        <w:rFonts w:ascii="Times New Roman" w:hAnsi="Times New Roman" w:hint="default"/>
      </w:rPr>
    </w:lvl>
    <w:lvl w:ilvl="6" w:tplc="5CBAAE68" w:tentative="1">
      <w:start w:val="1"/>
      <w:numFmt w:val="bullet"/>
      <w:lvlText w:val="•"/>
      <w:lvlJc w:val="left"/>
      <w:pPr>
        <w:tabs>
          <w:tab w:val="num" w:pos="5040"/>
        </w:tabs>
        <w:ind w:left="5040" w:hanging="360"/>
      </w:pPr>
      <w:rPr>
        <w:rFonts w:ascii="Times New Roman" w:hAnsi="Times New Roman" w:hint="default"/>
      </w:rPr>
    </w:lvl>
    <w:lvl w:ilvl="7" w:tplc="607E1946" w:tentative="1">
      <w:start w:val="1"/>
      <w:numFmt w:val="bullet"/>
      <w:lvlText w:val="•"/>
      <w:lvlJc w:val="left"/>
      <w:pPr>
        <w:tabs>
          <w:tab w:val="num" w:pos="5760"/>
        </w:tabs>
        <w:ind w:left="5760" w:hanging="360"/>
      </w:pPr>
      <w:rPr>
        <w:rFonts w:ascii="Times New Roman" w:hAnsi="Times New Roman" w:hint="default"/>
      </w:rPr>
    </w:lvl>
    <w:lvl w:ilvl="8" w:tplc="FCF030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357E57"/>
    <w:multiLevelType w:val="hybridMultilevel"/>
    <w:tmpl w:val="3A08A2E8"/>
    <w:lvl w:ilvl="0" w:tplc="1C08C27E">
      <w:start w:val="1"/>
      <w:numFmt w:val="bullet"/>
      <w:lvlText w:val="•"/>
      <w:lvlJc w:val="left"/>
      <w:pPr>
        <w:tabs>
          <w:tab w:val="num" w:pos="720"/>
        </w:tabs>
        <w:ind w:left="720" w:hanging="360"/>
      </w:pPr>
      <w:rPr>
        <w:rFonts w:ascii="Times New Roman" w:hAnsi="Times New Roman" w:hint="default"/>
      </w:rPr>
    </w:lvl>
    <w:lvl w:ilvl="1" w:tplc="FA52C662" w:tentative="1">
      <w:start w:val="1"/>
      <w:numFmt w:val="bullet"/>
      <w:lvlText w:val="•"/>
      <w:lvlJc w:val="left"/>
      <w:pPr>
        <w:tabs>
          <w:tab w:val="num" w:pos="1440"/>
        </w:tabs>
        <w:ind w:left="1440" w:hanging="360"/>
      </w:pPr>
      <w:rPr>
        <w:rFonts w:ascii="Times New Roman" w:hAnsi="Times New Roman" w:hint="default"/>
      </w:rPr>
    </w:lvl>
    <w:lvl w:ilvl="2" w:tplc="0FFEEE5C" w:tentative="1">
      <w:start w:val="1"/>
      <w:numFmt w:val="bullet"/>
      <w:lvlText w:val="•"/>
      <w:lvlJc w:val="left"/>
      <w:pPr>
        <w:tabs>
          <w:tab w:val="num" w:pos="2160"/>
        </w:tabs>
        <w:ind w:left="2160" w:hanging="360"/>
      </w:pPr>
      <w:rPr>
        <w:rFonts w:ascii="Times New Roman" w:hAnsi="Times New Roman" w:hint="default"/>
      </w:rPr>
    </w:lvl>
    <w:lvl w:ilvl="3" w:tplc="CEE4BF44" w:tentative="1">
      <w:start w:val="1"/>
      <w:numFmt w:val="bullet"/>
      <w:lvlText w:val="•"/>
      <w:lvlJc w:val="left"/>
      <w:pPr>
        <w:tabs>
          <w:tab w:val="num" w:pos="2880"/>
        </w:tabs>
        <w:ind w:left="2880" w:hanging="360"/>
      </w:pPr>
      <w:rPr>
        <w:rFonts w:ascii="Times New Roman" w:hAnsi="Times New Roman" w:hint="default"/>
      </w:rPr>
    </w:lvl>
    <w:lvl w:ilvl="4" w:tplc="0DC213FC" w:tentative="1">
      <w:start w:val="1"/>
      <w:numFmt w:val="bullet"/>
      <w:lvlText w:val="•"/>
      <w:lvlJc w:val="left"/>
      <w:pPr>
        <w:tabs>
          <w:tab w:val="num" w:pos="3600"/>
        </w:tabs>
        <w:ind w:left="3600" w:hanging="360"/>
      </w:pPr>
      <w:rPr>
        <w:rFonts w:ascii="Times New Roman" w:hAnsi="Times New Roman" w:hint="default"/>
      </w:rPr>
    </w:lvl>
    <w:lvl w:ilvl="5" w:tplc="0FF2082A" w:tentative="1">
      <w:start w:val="1"/>
      <w:numFmt w:val="bullet"/>
      <w:lvlText w:val="•"/>
      <w:lvlJc w:val="left"/>
      <w:pPr>
        <w:tabs>
          <w:tab w:val="num" w:pos="4320"/>
        </w:tabs>
        <w:ind w:left="4320" w:hanging="360"/>
      </w:pPr>
      <w:rPr>
        <w:rFonts w:ascii="Times New Roman" w:hAnsi="Times New Roman" w:hint="default"/>
      </w:rPr>
    </w:lvl>
    <w:lvl w:ilvl="6" w:tplc="9F2ABCB2" w:tentative="1">
      <w:start w:val="1"/>
      <w:numFmt w:val="bullet"/>
      <w:lvlText w:val="•"/>
      <w:lvlJc w:val="left"/>
      <w:pPr>
        <w:tabs>
          <w:tab w:val="num" w:pos="5040"/>
        </w:tabs>
        <w:ind w:left="5040" w:hanging="360"/>
      </w:pPr>
      <w:rPr>
        <w:rFonts w:ascii="Times New Roman" w:hAnsi="Times New Roman" w:hint="default"/>
      </w:rPr>
    </w:lvl>
    <w:lvl w:ilvl="7" w:tplc="A9966986" w:tentative="1">
      <w:start w:val="1"/>
      <w:numFmt w:val="bullet"/>
      <w:lvlText w:val="•"/>
      <w:lvlJc w:val="left"/>
      <w:pPr>
        <w:tabs>
          <w:tab w:val="num" w:pos="5760"/>
        </w:tabs>
        <w:ind w:left="5760" w:hanging="360"/>
      </w:pPr>
      <w:rPr>
        <w:rFonts w:ascii="Times New Roman" w:hAnsi="Times New Roman" w:hint="default"/>
      </w:rPr>
    </w:lvl>
    <w:lvl w:ilvl="8" w:tplc="A79481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21109D"/>
    <w:multiLevelType w:val="hybridMultilevel"/>
    <w:tmpl w:val="23AA8762"/>
    <w:lvl w:ilvl="0" w:tplc="447E11A4">
      <w:start w:val="1"/>
      <w:numFmt w:val="bullet"/>
      <w:lvlText w:val="•"/>
      <w:lvlJc w:val="left"/>
      <w:pPr>
        <w:tabs>
          <w:tab w:val="num" w:pos="720"/>
        </w:tabs>
        <w:ind w:left="720" w:hanging="360"/>
      </w:pPr>
      <w:rPr>
        <w:rFonts w:ascii="Times New Roman" w:hAnsi="Times New Roman" w:hint="default"/>
      </w:rPr>
    </w:lvl>
    <w:lvl w:ilvl="1" w:tplc="39524632" w:tentative="1">
      <w:start w:val="1"/>
      <w:numFmt w:val="bullet"/>
      <w:lvlText w:val="•"/>
      <w:lvlJc w:val="left"/>
      <w:pPr>
        <w:tabs>
          <w:tab w:val="num" w:pos="1440"/>
        </w:tabs>
        <w:ind w:left="1440" w:hanging="360"/>
      </w:pPr>
      <w:rPr>
        <w:rFonts w:ascii="Times New Roman" w:hAnsi="Times New Roman" w:hint="default"/>
      </w:rPr>
    </w:lvl>
    <w:lvl w:ilvl="2" w:tplc="3DC40478" w:tentative="1">
      <w:start w:val="1"/>
      <w:numFmt w:val="bullet"/>
      <w:lvlText w:val="•"/>
      <w:lvlJc w:val="left"/>
      <w:pPr>
        <w:tabs>
          <w:tab w:val="num" w:pos="2160"/>
        </w:tabs>
        <w:ind w:left="2160" w:hanging="360"/>
      </w:pPr>
      <w:rPr>
        <w:rFonts w:ascii="Times New Roman" w:hAnsi="Times New Roman" w:hint="default"/>
      </w:rPr>
    </w:lvl>
    <w:lvl w:ilvl="3" w:tplc="B1A8F774" w:tentative="1">
      <w:start w:val="1"/>
      <w:numFmt w:val="bullet"/>
      <w:lvlText w:val="•"/>
      <w:lvlJc w:val="left"/>
      <w:pPr>
        <w:tabs>
          <w:tab w:val="num" w:pos="2880"/>
        </w:tabs>
        <w:ind w:left="2880" w:hanging="360"/>
      </w:pPr>
      <w:rPr>
        <w:rFonts w:ascii="Times New Roman" w:hAnsi="Times New Roman" w:hint="default"/>
      </w:rPr>
    </w:lvl>
    <w:lvl w:ilvl="4" w:tplc="E3D03F68" w:tentative="1">
      <w:start w:val="1"/>
      <w:numFmt w:val="bullet"/>
      <w:lvlText w:val="•"/>
      <w:lvlJc w:val="left"/>
      <w:pPr>
        <w:tabs>
          <w:tab w:val="num" w:pos="3600"/>
        </w:tabs>
        <w:ind w:left="3600" w:hanging="360"/>
      </w:pPr>
      <w:rPr>
        <w:rFonts w:ascii="Times New Roman" w:hAnsi="Times New Roman" w:hint="default"/>
      </w:rPr>
    </w:lvl>
    <w:lvl w:ilvl="5" w:tplc="D5E42EF4" w:tentative="1">
      <w:start w:val="1"/>
      <w:numFmt w:val="bullet"/>
      <w:lvlText w:val="•"/>
      <w:lvlJc w:val="left"/>
      <w:pPr>
        <w:tabs>
          <w:tab w:val="num" w:pos="4320"/>
        </w:tabs>
        <w:ind w:left="4320" w:hanging="360"/>
      </w:pPr>
      <w:rPr>
        <w:rFonts w:ascii="Times New Roman" w:hAnsi="Times New Roman" w:hint="default"/>
      </w:rPr>
    </w:lvl>
    <w:lvl w:ilvl="6" w:tplc="CAA80F96" w:tentative="1">
      <w:start w:val="1"/>
      <w:numFmt w:val="bullet"/>
      <w:lvlText w:val="•"/>
      <w:lvlJc w:val="left"/>
      <w:pPr>
        <w:tabs>
          <w:tab w:val="num" w:pos="5040"/>
        </w:tabs>
        <w:ind w:left="5040" w:hanging="360"/>
      </w:pPr>
      <w:rPr>
        <w:rFonts w:ascii="Times New Roman" w:hAnsi="Times New Roman" w:hint="default"/>
      </w:rPr>
    </w:lvl>
    <w:lvl w:ilvl="7" w:tplc="2A3E040E" w:tentative="1">
      <w:start w:val="1"/>
      <w:numFmt w:val="bullet"/>
      <w:lvlText w:val="•"/>
      <w:lvlJc w:val="left"/>
      <w:pPr>
        <w:tabs>
          <w:tab w:val="num" w:pos="5760"/>
        </w:tabs>
        <w:ind w:left="5760" w:hanging="360"/>
      </w:pPr>
      <w:rPr>
        <w:rFonts w:ascii="Times New Roman" w:hAnsi="Times New Roman" w:hint="default"/>
      </w:rPr>
    </w:lvl>
    <w:lvl w:ilvl="8" w:tplc="EED4D47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3B2EE5"/>
    <w:multiLevelType w:val="hybridMultilevel"/>
    <w:tmpl w:val="A768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31382"/>
    <w:multiLevelType w:val="hybridMultilevel"/>
    <w:tmpl w:val="47F01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27C15"/>
    <w:multiLevelType w:val="hybridMultilevel"/>
    <w:tmpl w:val="F21A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A46EE"/>
    <w:multiLevelType w:val="hybridMultilevel"/>
    <w:tmpl w:val="D57A2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AC60A0A"/>
    <w:multiLevelType w:val="hybridMultilevel"/>
    <w:tmpl w:val="C9507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05F9F"/>
    <w:multiLevelType w:val="hybridMultilevel"/>
    <w:tmpl w:val="453C7938"/>
    <w:lvl w:ilvl="0" w:tplc="CFAA5060">
      <w:start w:val="1"/>
      <w:numFmt w:val="decimal"/>
      <w:pStyle w:val="Heading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35D54"/>
    <w:multiLevelType w:val="hybridMultilevel"/>
    <w:tmpl w:val="532E85D2"/>
    <w:lvl w:ilvl="0" w:tplc="46743DDC">
      <w:start w:val="1"/>
      <w:numFmt w:val="bullet"/>
      <w:lvlText w:val="•"/>
      <w:lvlJc w:val="left"/>
      <w:pPr>
        <w:tabs>
          <w:tab w:val="num" w:pos="720"/>
        </w:tabs>
        <w:ind w:left="720" w:hanging="360"/>
      </w:pPr>
      <w:rPr>
        <w:rFonts w:ascii="Arial" w:hAnsi="Arial" w:hint="default"/>
      </w:rPr>
    </w:lvl>
    <w:lvl w:ilvl="1" w:tplc="96F249A8" w:tentative="1">
      <w:start w:val="1"/>
      <w:numFmt w:val="bullet"/>
      <w:lvlText w:val="•"/>
      <w:lvlJc w:val="left"/>
      <w:pPr>
        <w:tabs>
          <w:tab w:val="num" w:pos="1440"/>
        </w:tabs>
        <w:ind w:left="1440" w:hanging="360"/>
      </w:pPr>
      <w:rPr>
        <w:rFonts w:ascii="Arial" w:hAnsi="Arial" w:hint="default"/>
      </w:rPr>
    </w:lvl>
    <w:lvl w:ilvl="2" w:tplc="12E8D10E" w:tentative="1">
      <w:start w:val="1"/>
      <w:numFmt w:val="bullet"/>
      <w:lvlText w:val="•"/>
      <w:lvlJc w:val="left"/>
      <w:pPr>
        <w:tabs>
          <w:tab w:val="num" w:pos="2160"/>
        </w:tabs>
        <w:ind w:left="2160" w:hanging="360"/>
      </w:pPr>
      <w:rPr>
        <w:rFonts w:ascii="Arial" w:hAnsi="Arial" w:hint="default"/>
      </w:rPr>
    </w:lvl>
    <w:lvl w:ilvl="3" w:tplc="BDBA341A" w:tentative="1">
      <w:start w:val="1"/>
      <w:numFmt w:val="bullet"/>
      <w:lvlText w:val="•"/>
      <w:lvlJc w:val="left"/>
      <w:pPr>
        <w:tabs>
          <w:tab w:val="num" w:pos="2880"/>
        </w:tabs>
        <w:ind w:left="2880" w:hanging="360"/>
      </w:pPr>
      <w:rPr>
        <w:rFonts w:ascii="Arial" w:hAnsi="Arial" w:hint="default"/>
      </w:rPr>
    </w:lvl>
    <w:lvl w:ilvl="4" w:tplc="2EF25EE2" w:tentative="1">
      <w:start w:val="1"/>
      <w:numFmt w:val="bullet"/>
      <w:lvlText w:val="•"/>
      <w:lvlJc w:val="left"/>
      <w:pPr>
        <w:tabs>
          <w:tab w:val="num" w:pos="3600"/>
        </w:tabs>
        <w:ind w:left="3600" w:hanging="360"/>
      </w:pPr>
      <w:rPr>
        <w:rFonts w:ascii="Arial" w:hAnsi="Arial" w:hint="default"/>
      </w:rPr>
    </w:lvl>
    <w:lvl w:ilvl="5" w:tplc="8C48175E" w:tentative="1">
      <w:start w:val="1"/>
      <w:numFmt w:val="bullet"/>
      <w:lvlText w:val="•"/>
      <w:lvlJc w:val="left"/>
      <w:pPr>
        <w:tabs>
          <w:tab w:val="num" w:pos="4320"/>
        </w:tabs>
        <w:ind w:left="4320" w:hanging="360"/>
      </w:pPr>
      <w:rPr>
        <w:rFonts w:ascii="Arial" w:hAnsi="Arial" w:hint="default"/>
      </w:rPr>
    </w:lvl>
    <w:lvl w:ilvl="6" w:tplc="E88E2698" w:tentative="1">
      <w:start w:val="1"/>
      <w:numFmt w:val="bullet"/>
      <w:lvlText w:val="•"/>
      <w:lvlJc w:val="left"/>
      <w:pPr>
        <w:tabs>
          <w:tab w:val="num" w:pos="5040"/>
        </w:tabs>
        <w:ind w:left="5040" w:hanging="360"/>
      </w:pPr>
      <w:rPr>
        <w:rFonts w:ascii="Arial" w:hAnsi="Arial" w:hint="default"/>
      </w:rPr>
    </w:lvl>
    <w:lvl w:ilvl="7" w:tplc="EED622FA" w:tentative="1">
      <w:start w:val="1"/>
      <w:numFmt w:val="bullet"/>
      <w:lvlText w:val="•"/>
      <w:lvlJc w:val="left"/>
      <w:pPr>
        <w:tabs>
          <w:tab w:val="num" w:pos="5760"/>
        </w:tabs>
        <w:ind w:left="5760" w:hanging="360"/>
      </w:pPr>
      <w:rPr>
        <w:rFonts w:ascii="Arial" w:hAnsi="Arial" w:hint="default"/>
      </w:rPr>
    </w:lvl>
    <w:lvl w:ilvl="8" w:tplc="17461704" w:tentative="1">
      <w:start w:val="1"/>
      <w:numFmt w:val="bullet"/>
      <w:lvlText w:val="•"/>
      <w:lvlJc w:val="left"/>
      <w:pPr>
        <w:tabs>
          <w:tab w:val="num" w:pos="6480"/>
        </w:tabs>
        <w:ind w:left="6480" w:hanging="360"/>
      </w:pPr>
      <w:rPr>
        <w:rFonts w:ascii="Arial" w:hAnsi="Arial" w:hint="default"/>
      </w:rPr>
    </w:lvl>
  </w:abstractNum>
  <w:abstractNum w:abstractNumId="13">
    <w:nsid w:val="47F95335"/>
    <w:multiLevelType w:val="multilevel"/>
    <w:tmpl w:val="205A62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4A446079"/>
    <w:multiLevelType w:val="hybridMultilevel"/>
    <w:tmpl w:val="90F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1363CF"/>
    <w:multiLevelType w:val="hybridMultilevel"/>
    <w:tmpl w:val="951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30666E"/>
    <w:multiLevelType w:val="hybridMultilevel"/>
    <w:tmpl w:val="C40A39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A34940"/>
    <w:multiLevelType w:val="hybridMultilevel"/>
    <w:tmpl w:val="9A7E6CE8"/>
    <w:lvl w:ilvl="0" w:tplc="AA3C6B40">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Times New Roman"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Times New Roman"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Times New Roman"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8">
    <w:nsid w:val="5BE22446"/>
    <w:multiLevelType w:val="multilevel"/>
    <w:tmpl w:val="721C0770"/>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B240130"/>
    <w:multiLevelType w:val="hybridMultilevel"/>
    <w:tmpl w:val="1774429E"/>
    <w:lvl w:ilvl="0" w:tplc="3ED2639C">
      <w:start w:val="1"/>
      <w:numFmt w:val="bullet"/>
      <w:lvlText w:val=""/>
      <w:lvlJc w:val="left"/>
      <w:pPr>
        <w:tabs>
          <w:tab w:val="num" w:pos="720"/>
        </w:tabs>
        <w:ind w:left="720" w:hanging="360"/>
      </w:pPr>
      <w:rPr>
        <w:rFonts w:ascii="Wingdings 2" w:hAnsi="Wingdings 2" w:hint="default"/>
      </w:rPr>
    </w:lvl>
    <w:lvl w:ilvl="1" w:tplc="F214AAA8">
      <w:start w:val="2140"/>
      <w:numFmt w:val="bullet"/>
      <w:lvlText w:val="◦"/>
      <w:lvlJc w:val="left"/>
      <w:pPr>
        <w:tabs>
          <w:tab w:val="num" w:pos="1440"/>
        </w:tabs>
        <w:ind w:left="1440" w:hanging="360"/>
      </w:pPr>
      <w:rPr>
        <w:rFonts w:ascii="Verdana" w:hAnsi="Verdana" w:hint="default"/>
      </w:rPr>
    </w:lvl>
    <w:lvl w:ilvl="2" w:tplc="6C22F39A">
      <w:start w:val="2140"/>
      <w:numFmt w:val="bullet"/>
      <w:lvlText w:val=""/>
      <w:lvlJc w:val="left"/>
      <w:pPr>
        <w:tabs>
          <w:tab w:val="num" w:pos="2160"/>
        </w:tabs>
        <w:ind w:left="2160" w:hanging="360"/>
      </w:pPr>
      <w:rPr>
        <w:rFonts w:ascii="Wingdings 2" w:hAnsi="Wingdings 2" w:hint="default"/>
      </w:rPr>
    </w:lvl>
    <w:lvl w:ilvl="3" w:tplc="FC9807B6" w:tentative="1">
      <w:start w:val="1"/>
      <w:numFmt w:val="bullet"/>
      <w:lvlText w:val=""/>
      <w:lvlJc w:val="left"/>
      <w:pPr>
        <w:tabs>
          <w:tab w:val="num" w:pos="2880"/>
        </w:tabs>
        <w:ind w:left="2880" w:hanging="360"/>
      </w:pPr>
      <w:rPr>
        <w:rFonts w:ascii="Wingdings 2" w:hAnsi="Wingdings 2" w:hint="default"/>
      </w:rPr>
    </w:lvl>
    <w:lvl w:ilvl="4" w:tplc="2B26CC26" w:tentative="1">
      <w:start w:val="1"/>
      <w:numFmt w:val="bullet"/>
      <w:lvlText w:val=""/>
      <w:lvlJc w:val="left"/>
      <w:pPr>
        <w:tabs>
          <w:tab w:val="num" w:pos="3600"/>
        </w:tabs>
        <w:ind w:left="3600" w:hanging="360"/>
      </w:pPr>
      <w:rPr>
        <w:rFonts w:ascii="Wingdings 2" w:hAnsi="Wingdings 2" w:hint="default"/>
      </w:rPr>
    </w:lvl>
    <w:lvl w:ilvl="5" w:tplc="4CFE235E" w:tentative="1">
      <w:start w:val="1"/>
      <w:numFmt w:val="bullet"/>
      <w:lvlText w:val=""/>
      <w:lvlJc w:val="left"/>
      <w:pPr>
        <w:tabs>
          <w:tab w:val="num" w:pos="4320"/>
        </w:tabs>
        <w:ind w:left="4320" w:hanging="360"/>
      </w:pPr>
      <w:rPr>
        <w:rFonts w:ascii="Wingdings 2" w:hAnsi="Wingdings 2" w:hint="default"/>
      </w:rPr>
    </w:lvl>
    <w:lvl w:ilvl="6" w:tplc="4D40EE18" w:tentative="1">
      <w:start w:val="1"/>
      <w:numFmt w:val="bullet"/>
      <w:lvlText w:val=""/>
      <w:lvlJc w:val="left"/>
      <w:pPr>
        <w:tabs>
          <w:tab w:val="num" w:pos="5040"/>
        </w:tabs>
        <w:ind w:left="5040" w:hanging="360"/>
      </w:pPr>
      <w:rPr>
        <w:rFonts w:ascii="Wingdings 2" w:hAnsi="Wingdings 2" w:hint="default"/>
      </w:rPr>
    </w:lvl>
    <w:lvl w:ilvl="7" w:tplc="ABB49DE8" w:tentative="1">
      <w:start w:val="1"/>
      <w:numFmt w:val="bullet"/>
      <w:lvlText w:val=""/>
      <w:lvlJc w:val="left"/>
      <w:pPr>
        <w:tabs>
          <w:tab w:val="num" w:pos="5760"/>
        </w:tabs>
        <w:ind w:left="5760" w:hanging="360"/>
      </w:pPr>
      <w:rPr>
        <w:rFonts w:ascii="Wingdings 2" w:hAnsi="Wingdings 2" w:hint="default"/>
      </w:rPr>
    </w:lvl>
    <w:lvl w:ilvl="8" w:tplc="5F001D8E" w:tentative="1">
      <w:start w:val="1"/>
      <w:numFmt w:val="bullet"/>
      <w:lvlText w:val=""/>
      <w:lvlJc w:val="left"/>
      <w:pPr>
        <w:tabs>
          <w:tab w:val="num" w:pos="6480"/>
        </w:tabs>
        <w:ind w:left="6480" w:hanging="360"/>
      </w:pPr>
      <w:rPr>
        <w:rFonts w:ascii="Wingdings 2" w:hAnsi="Wingdings 2" w:hint="default"/>
      </w:rPr>
    </w:lvl>
  </w:abstractNum>
  <w:abstractNum w:abstractNumId="20">
    <w:nsid w:val="74011B5B"/>
    <w:multiLevelType w:val="hybridMultilevel"/>
    <w:tmpl w:val="4AC610DE"/>
    <w:lvl w:ilvl="0" w:tplc="5062518A">
      <w:start w:val="1"/>
      <w:numFmt w:val="bullet"/>
      <w:lvlText w:val="•"/>
      <w:lvlJc w:val="left"/>
      <w:pPr>
        <w:tabs>
          <w:tab w:val="num" w:pos="720"/>
        </w:tabs>
        <w:ind w:left="720" w:hanging="360"/>
      </w:pPr>
      <w:rPr>
        <w:rFonts w:ascii="Arial" w:hAnsi="Arial" w:hint="default"/>
      </w:rPr>
    </w:lvl>
    <w:lvl w:ilvl="1" w:tplc="A5F2CB76" w:tentative="1">
      <w:start w:val="1"/>
      <w:numFmt w:val="bullet"/>
      <w:lvlText w:val="•"/>
      <w:lvlJc w:val="left"/>
      <w:pPr>
        <w:tabs>
          <w:tab w:val="num" w:pos="1440"/>
        </w:tabs>
        <w:ind w:left="1440" w:hanging="360"/>
      </w:pPr>
      <w:rPr>
        <w:rFonts w:ascii="Arial" w:hAnsi="Arial" w:hint="default"/>
      </w:rPr>
    </w:lvl>
    <w:lvl w:ilvl="2" w:tplc="0206F98E" w:tentative="1">
      <w:start w:val="1"/>
      <w:numFmt w:val="bullet"/>
      <w:lvlText w:val="•"/>
      <w:lvlJc w:val="left"/>
      <w:pPr>
        <w:tabs>
          <w:tab w:val="num" w:pos="2160"/>
        </w:tabs>
        <w:ind w:left="2160" w:hanging="360"/>
      </w:pPr>
      <w:rPr>
        <w:rFonts w:ascii="Arial" w:hAnsi="Arial" w:hint="default"/>
      </w:rPr>
    </w:lvl>
    <w:lvl w:ilvl="3" w:tplc="442251FE" w:tentative="1">
      <w:start w:val="1"/>
      <w:numFmt w:val="bullet"/>
      <w:lvlText w:val="•"/>
      <w:lvlJc w:val="left"/>
      <w:pPr>
        <w:tabs>
          <w:tab w:val="num" w:pos="2880"/>
        </w:tabs>
        <w:ind w:left="2880" w:hanging="360"/>
      </w:pPr>
      <w:rPr>
        <w:rFonts w:ascii="Arial" w:hAnsi="Arial" w:hint="default"/>
      </w:rPr>
    </w:lvl>
    <w:lvl w:ilvl="4" w:tplc="E2C2E41C" w:tentative="1">
      <w:start w:val="1"/>
      <w:numFmt w:val="bullet"/>
      <w:lvlText w:val="•"/>
      <w:lvlJc w:val="left"/>
      <w:pPr>
        <w:tabs>
          <w:tab w:val="num" w:pos="3600"/>
        </w:tabs>
        <w:ind w:left="3600" w:hanging="360"/>
      </w:pPr>
      <w:rPr>
        <w:rFonts w:ascii="Arial" w:hAnsi="Arial" w:hint="default"/>
      </w:rPr>
    </w:lvl>
    <w:lvl w:ilvl="5" w:tplc="BBCC0352" w:tentative="1">
      <w:start w:val="1"/>
      <w:numFmt w:val="bullet"/>
      <w:lvlText w:val="•"/>
      <w:lvlJc w:val="left"/>
      <w:pPr>
        <w:tabs>
          <w:tab w:val="num" w:pos="4320"/>
        </w:tabs>
        <w:ind w:left="4320" w:hanging="360"/>
      </w:pPr>
      <w:rPr>
        <w:rFonts w:ascii="Arial" w:hAnsi="Arial" w:hint="default"/>
      </w:rPr>
    </w:lvl>
    <w:lvl w:ilvl="6" w:tplc="A87E5ED2" w:tentative="1">
      <w:start w:val="1"/>
      <w:numFmt w:val="bullet"/>
      <w:lvlText w:val="•"/>
      <w:lvlJc w:val="left"/>
      <w:pPr>
        <w:tabs>
          <w:tab w:val="num" w:pos="5040"/>
        </w:tabs>
        <w:ind w:left="5040" w:hanging="360"/>
      </w:pPr>
      <w:rPr>
        <w:rFonts w:ascii="Arial" w:hAnsi="Arial" w:hint="default"/>
      </w:rPr>
    </w:lvl>
    <w:lvl w:ilvl="7" w:tplc="F3688ED2" w:tentative="1">
      <w:start w:val="1"/>
      <w:numFmt w:val="bullet"/>
      <w:lvlText w:val="•"/>
      <w:lvlJc w:val="left"/>
      <w:pPr>
        <w:tabs>
          <w:tab w:val="num" w:pos="5760"/>
        </w:tabs>
        <w:ind w:left="5760" w:hanging="360"/>
      </w:pPr>
      <w:rPr>
        <w:rFonts w:ascii="Arial" w:hAnsi="Arial" w:hint="default"/>
      </w:rPr>
    </w:lvl>
    <w:lvl w:ilvl="8" w:tplc="9A9237F0" w:tentative="1">
      <w:start w:val="1"/>
      <w:numFmt w:val="bullet"/>
      <w:lvlText w:val="•"/>
      <w:lvlJc w:val="left"/>
      <w:pPr>
        <w:tabs>
          <w:tab w:val="num" w:pos="6480"/>
        </w:tabs>
        <w:ind w:left="6480" w:hanging="360"/>
      </w:pPr>
      <w:rPr>
        <w:rFonts w:ascii="Arial" w:hAnsi="Arial" w:hint="default"/>
      </w:rPr>
    </w:lvl>
  </w:abstractNum>
  <w:abstractNum w:abstractNumId="21">
    <w:nsid w:val="76F02CEB"/>
    <w:multiLevelType w:val="hybridMultilevel"/>
    <w:tmpl w:val="FFA4D86E"/>
    <w:lvl w:ilvl="0" w:tplc="B07AAAD0">
      <w:start w:val="1"/>
      <w:numFmt w:val="bullet"/>
      <w:lvlText w:val="•"/>
      <w:lvlJc w:val="left"/>
      <w:pPr>
        <w:tabs>
          <w:tab w:val="num" w:pos="720"/>
        </w:tabs>
        <w:ind w:left="720" w:hanging="360"/>
      </w:pPr>
      <w:rPr>
        <w:rFonts w:ascii="Times New Roman" w:hAnsi="Times New Roman" w:hint="default"/>
      </w:rPr>
    </w:lvl>
    <w:lvl w:ilvl="1" w:tplc="9720554C" w:tentative="1">
      <w:start w:val="1"/>
      <w:numFmt w:val="bullet"/>
      <w:lvlText w:val="•"/>
      <w:lvlJc w:val="left"/>
      <w:pPr>
        <w:tabs>
          <w:tab w:val="num" w:pos="1440"/>
        </w:tabs>
        <w:ind w:left="1440" w:hanging="360"/>
      </w:pPr>
      <w:rPr>
        <w:rFonts w:ascii="Times New Roman" w:hAnsi="Times New Roman" w:hint="default"/>
      </w:rPr>
    </w:lvl>
    <w:lvl w:ilvl="2" w:tplc="A43279A8" w:tentative="1">
      <w:start w:val="1"/>
      <w:numFmt w:val="bullet"/>
      <w:lvlText w:val="•"/>
      <w:lvlJc w:val="left"/>
      <w:pPr>
        <w:tabs>
          <w:tab w:val="num" w:pos="2160"/>
        </w:tabs>
        <w:ind w:left="2160" w:hanging="360"/>
      </w:pPr>
      <w:rPr>
        <w:rFonts w:ascii="Times New Roman" w:hAnsi="Times New Roman" w:hint="default"/>
      </w:rPr>
    </w:lvl>
    <w:lvl w:ilvl="3" w:tplc="BF0CDCC6" w:tentative="1">
      <w:start w:val="1"/>
      <w:numFmt w:val="bullet"/>
      <w:lvlText w:val="•"/>
      <w:lvlJc w:val="left"/>
      <w:pPr>
        <w:tabs>
          <w:tab w:val="num" w:pos="2880"/>
        </w:tabs>
        <w:ind w:left="2880" w:hanging="360"/>
      </w:pPr>
      <w:rPr>
        <w:rFonts w:ascii="Times New Roman" w:hAnsi="Times New Roman" w:hint="default"/>
      </w:rPr>
    </w:lvl>
    <w:lvl w:ilvl="4" w:tplc="1C180AA6" w:tentative="1">
      <w:start w:val="1"/>
      <w:numFmt w:val="bullet"/>
      <w:lvlText w:val="•"/>
      <w:lvlJc w:val="left"/>
      <w:pPr>
        <w:tabs>
          <w:tab w:val="num" w:pos="3600"/>
        </w:tabs>
        <w:ind w:left="3600" w:hanging="360"/>
      </w:pPr>
      <w:rPr>
        <w:rFonts w:ascii="Times New Roman" w:hAnsi="Times New Roman" w:hint="default"/>
      </w:rPr>
    </w:lvl>
    <w:lvl w:ilvl="5" w:tplc="DDBACA96" w:tentative="1">
      <w:start w:val="1"/>
      <w:numFmt w:val="bullet"/>
      <w:lvlText w:val="•"/>
      <w:lvlJc w:val="left"/>
      <w:pPr>
        <w:tabs>
          <w:tab w:val="num" w:pos="4320"/>
        </w:tabs>
        <w:ind w:left="4320" w:hanging="360"/>
      </w:pPr>
      <w:rPr>
        <w:rFonts w:ascii="Times New Roman" w:hAnsi="Times New Roman" w:hint="default"/>
      </w:rPr>
    </w:lvl>
    <w:lvl w:ilvl="6" w:tplc="71006E88" w:tentative="1">
      <w:start w:val="1"/>
      <w:numFmt w:val="bullet"/>
      <w:lvlText w:val="•"/>
      <w:lvlJc w:val="left"/>
      <w:pPr>
        <w:tabs>
          <w:tab w:val="num" w:pos="5040"/>
        </w:tabs>
        <w:ind w:left="5040" w:hanging="360"/>
      </w:pPr>
      <w:rPr>
        <w:rFonts w:ascii="Times New Roman" w:hAnsi="Times New Roman" w:hint="default"/>
      </w:rPr>
    </w:lvl>
    <w:lvl w:ilvl="7" w:tplc="B0AC5720" w:tentative="1">
      <w:start w:val="1"/>
      <w:numFmt w:val="bullet"/>
      <w:lvlText w:val="•"/>
      <w:lvlJc w:val="left"/>
      <w:pPr>
        <w:tabs>
          <w:tab w:val="num" w:pos="5760"/>
        </w:tabs>
        <w:ind w:left="5760" w:hanging="360"/>
      </w:pPr>
      <w:rPr>
        <w:rFonts w:ascii="Times New Roman" w:hAnsi="Times New Roman" w:hint="default"/>
      </w:rPr>
    </w:lvl>
    <w:lvl w:ilvl="8" w:tplc="EA4C160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13"/>
  </w:num>
  <w:num w:numId="3">
    <w:abstractNumId w:val="11"/>
  </w:num>
  <w:num w:numId="4">
    <w:abstractNumId w:val="19"/>
  </w:num>
  <w:num w:numId="5">
    <w:abstractNumId w:val="12"/>
  </w:num>
  <w:num w:numId="6">
    <w:abstractNumId w:val="20"/>
  </w:num>
  <w:num w:numId="7">
    <w:abstractNumId w:val="1"/>
  </w:num>
  <w:num w:numId="8">
    <w:abstractNumId w:val="5"/>
  </w:num>
  <w:num w:numId="9">
    <w:abstractNumId w:val="3"/>
  </w:num>
  <w:num w:numId="10">
    <w:abstractNumId w:val="21"/>
  </w:num>
  <w:num w:numId="11">
    <w:abstractNumId w:val="4"/>
  </w:num>
  <w:num w:numId="12">
    <w:abstractNumId w:val="2"/>
  </w:num>
  <w:num w:numId="13">
    <w:abstractNumId w:val="17"/>
  </w:num>
  <w:num w:numId="14">
    <w:abstractNumId w:val="8"/>
  </w:num>
  <w:num w:numId="15">
    <w:abstractNumId w:val="14"/>
  </w:num>
  <w:num w:numId="16">
    <w:abstractNumId w:val="0"/>
  </w:num>
  <w:num w:numId="17">
    <w:abstractNumId w:val="6"/>
  </w:num>
  <w:num w:numId="18">
    <w:abstractNumId w:val="7"/>
  </w:num>
  <w:num w:numId="19">
    <w:abstractNumId w:val="16"/>
  </w:num>
  <w:num w:numId="20">
    <w:abstractNumId w:val="18"/>
  </w:num>
  <w:num w:numId="21">
    <w:abstractNumId w:val="9"/>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1326E"/>
    <w:rsid w:val="00017815"/>
    <w:rsid w:val="0003575F"/>
    <w:rsid w:val="000401E4"/>
    <w:rsid w:val="0006111D"/>
    <w:rsid w:val="000712E2"/>
    <w:rsid w:val="00072F56"/>
    <w:rsid w:val="000B3571"/>
    <w:rsid w:val="000E2ED5"/>
    <w:rsid w:val="000E3E9F"/>
    <w:rsid w:val="00114C7A"/>
    <w:rsid w:val="0011726D"/>
    <w:rsid w:val="00131CE9"/>
    <w:rsid w:val="00150F92"/>
    <w:rsid w:val="00156FA3"/>
    <w:rsid w:val="00157D79"/>
    <w:rsid w:val="00170FC4"/>
    <w:rsid w:val="001858B3"/>
    <w:rsid w:val="0019618D"/>
    <w:rsid w:val="001D5D88"/>
    <w:rsid w:val="001D7353"/>
    <w:rsid w:val="00263C35"/>
    <w:rsid w:val="002D3DEF"/>
    <w:rsid w:val="002D6B7C"/>
    <w:rsid w:val="002D76EE"/>
    <w:rsid w:val="002F65DC"/>
    <w:rsid w:val="00300BB0"/>
    <w:rsid w:val="00311575"/>
    <w:rsid w:val="00320A7E"/>
    <w:rsid w:val="0036281B"/>
    <w:rsid w:val="00395D6F"/>
    <w:rsid w:val="003C33B8"/>
    <w:rsid w:val="003E5043"/>
    <w:rsid w:val="003F4F53"/>
    <w:rsid w:val="00401E78"/>
    <w:rsid w:val="00403ECA"/>
    <w:rsid w:val="00431F28"/>
    <w:rsid w:val="004363F1"/>
    <w:rsid w:val="00451CC8"/>
    <w:rsid w:val="00485E37"/>
    <w:rsid w:val="004D4D63"/>
    <w:rsid w:val="00527EA2"/>
    <w:rsid w:val="00563B16"/>
    <w:rsid w:val="005640A3"/>
    <w:rsid w:val="005666B3"/>
    <w:rsid w:val="005E5B6D"/>
    <w:rsid w:val="005F4216"/>
    <w:rsid w:val="00650061"/>
    <w:rsid w:val="006C18C5"/>
    <w:rsid w:val="00733CB2"/>
    <w:rsid w:val="0075243E"/>
    <w:rsid w:val="007628DE"/>
    <w:rsid w:val="007633B8"/>
    <w:rsid w:val="00771D65"/>
    <w:rsid w:val="00777CAC"/>
    <w:rsid w:val="007951AC"/>
    <w:rsid w:val="007A7822"/>
    <w:rsid w:val="00806411"/>
    <w:rsid w:val="008816DD"/>
    <w:rsid w:val="008A2A5A"/>
    <w:rsid w:val="008B0014"/>
    <w:rsid w:val="008E1ADA"/>
    <w:rsid w:val="00903723"/>
    <w:rsid w:val="009241C6"/>
    <w:rsid w:val="00931774"/>
    <w:rsid w:val="00936BEF"/>
    <w:rsid w:val="00950595"/>
    <w:rsid w:val="00977B82"/>
    <w:rsid w:val="009872B5"/>
    <w:rsid w:val="00990B79"/>
    <w:rsid w:val="009E2523"/>
    <w:rsid w:val="00A07F55"/>
    <w:rsid w:val="00A1326E"/>
    <w:rsid w:val="00A173C1"/>
    <w:rsid w:val="00AF093D"/>
    <w:rsid w:val="00B36DEF"/>
    <w:rsid w:val="00B41A3E"/>
    <w:rsid w:val="00B609D6"/>
    <w:rsid w:val="00B863E7"/>
    <w:rsid w:val="00B927B0"/>
    <w:rsid w:val="00B93EBF"/>
    <w:rsid w:val="00BB371C"/>
    <w:rsid w:val="00C003D9"/>
    <w:rsid w:val="00C049D7"/>
    <w:rsid w:val="00C2536D"/>
    <w:rsid w:val="00C25E74"/>
    <w:rsid w:val="00C40BD8"/>
    <w:rsid w:val="00C47B7A"/>
    <w:rsid w:val="00C86DD6"/>
    <w:rsid w:val="00CC77DF"/>
    <w:rsid w:val="00CD18DA"/>
    <w:rsid w:val="00CE70E8"/>
    <w:rsid w:val="00CF0AD6"/>
    <w:rsid w:val="00CF54F4"/>
    <w:rsid w:val="00D01686"/>
    <w:rsid w:val="00D36177"/>
    <w:rsid w:val="00D679E0"/>
    <w:rsid w:val="00D80B46"/>
    <w:rsid w:val="00DC5B02"/>
    <w:rsid w:val="00E247C5"/>
    <w:rsid w:val="00E4137D"/>
    <w:rsid w:val="00E85D01"/>
    <w:rsid w:val="00E95AEC"/>
    <w:rsid w:val="00EB36AF"/>
    <w:rsid w:val="00EB604C"/>
    <w:rsid w:val="00EC6E13"/>
    <w:rsid w:val="00EE4CBA"/>
    <w:rsid w:val="00EF24D6"/>
    <w:rsid w:val="00F27323"/>
    <w:rsid w:val="00F53CF3"/>
    <w:rsid w:val="00F6168B"/>
    <w:rsid w:val="00F917B6"/>
    <w:rsid w:val="00FA2162"/>
    <w:rsid w:val="00FD1945"/>
    <w:rsid w:val="00FD2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815"/>
    <w:rPr>
      <w:rFonts w:ascii="Times New Roman" w:hAnsi="Times New Roman"/>
      <w:sz w:val="24"/>
      <w:szCs w:val="24"/>
      <w:lang w:eastAsia="ja-JP"/>
    </w:rPr>
  </w:style>
  <w:style w:type="paragraph" w:styleId="Heading1">
    <w:name w:val="heading 1"/>
    <w:basedOn w:val="Normal"/>
    <w:next w:val="Normal"/>
    <w:qFormat/>
    <w:rsid w:val="0019618D"/>
    <w:pPr>
      <w:keepNext/>
      <w:numPr>
        <w:numId w:val="3"/>
      </w:numPr>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03575F"/>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017815"/>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017815"/>
    <w:pPr>
      <w:ind w:left="360"/>
      <w:outlineLvl w:val="3"/>
    </w:pPr>
    <w:rPr>
      <w:rFonts w:ascii="Times" w:hAnsi="Times"/>
      <w:u w:val="single"/>
    </w:rPr>
  </w:style>
  <w:style w:type="paragraph" w:styleId="Heading5">
    <w:name w:val="heading 5"/>
    <w:basedOn w:val="Normal"/>
    <w:next w:val="Normal"/>
    <w:qFormat/>
    <w:rsid w:val="00017815"/>
    <w:pPr>
      <w:spacing w:before="240" w:after="60"/>
      <w:outlineLvl w:val="4"/>
    </w:pPr>
    <w:rPr>
      <w:sz w:val="22"/>
      <w:szCs w:val="22"/>
      <w:u w:val="single"/>
    </w:rPr>
  </w:style>
  <w:style w:type="paragraph" w:styleId="Heading6">
    <w:name w:val="heading 6"/>
    <w:basedOn w:val="Normal"/>
    <w:next w:val="Normal"/>
    <w:qFormat/>
    <w:rsid w:val="00017815"/>
    <w:pPr>
      <w:spacing w:before="240" w:after="60"/>
      <w:outlineLvl w:val="5"/>
    </w:pPr>
    <w:rPr>
      <w:i/>
      <w:iCs/>
      <w:sz w:val="22"/>
      <w:szCs w:val="22"/>
    </w:rPr>
  </w:style>
  <w:style w:type="paragraph" w:styleId="Heading7">
    <w:name w:val="heading 7"/>
    <w:basedOn w:val="Normal"/>
    <w:next w:val="Normal"/>
    <w:qFormat/>
    <w:rsid w:val="00017815"/>
    <w:pPr>
      <w:spacing w:before="240" w:after="60"/>
      <w:outlineLvl w:val="6"/>
    </w:pPr>
    <w:rPr>
      <w:rFonts w:ascii="Arial" w:hAnsi="Arial" w:cs="Arial"/>
      <w:sz w:val="20"/>
      <w:szCs w:val="20"/>
    </w:rPr>
  </w:style>
  <w:style w:type="paragraph" w:styleId="Heading8">
    <w:name w:val="heading 8"/>
    <w:basedOn w:val="Normal"/>
    <w:next w:val="Normal"/>
    <w:qFormat/>
    <w:rsid w:val="00017815"/>
    <w:pPr>
      <w:spacing w:before="240" w:after="60"/>
      <w:outlineLvl w:val="7"/>
    </w:pPr>
    <w:rPr>
      <w:rFonts w:ascii="Arial" w:hAnsi="Arial" w:cs="Arial"/>
      <w:i/>
      <w:iCs/>
      <w:sz w:val="20"/>
      <w:szCs w:val="20"/>
    </w:rPr>
  </w:style>
  <w:style w:type="paragraph" w:styleId="Heading9">
    <w:name w:val="heading 9"/>
    <w:basedOn w:val="Normal"/>
    <w:next w:val="Normal"/>
    <w:qFormat/>
    <w:rsid w:val="00017815"/>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7815"/>
    <w:pPr>
      <w:tabs>
        <w:tab w:val="center" w:pos="4320"/>
        <w:tab w:val="right" w:pos="8640"/>
      </w:tabs>
    </w:pPr>
  </w:style>
  <w:style w:type="paragraph" w:styleId="Header">
    <w:name w:val="header"/>
    <w:basedOn w:val="Normal"/>
    <w:rsid w:val="00017815"/>
    <w:pPr>
      <w:tabs>
        <w:tab w:val="center" w:pos="4320"/>
        <w:tab w:val="right" w:pos="8640"/>
      </w:tabs>
    </w:pPr>
  </w:style>
  <w:style w:type="paragraph" w:customStyle="1" w:styleId="BitHeading">
    <w:name w:val="Bit Heading"/>
    <w:basedOn w:val="Normal"/>
    <w:rsid w:val="00017815"/>
    <w:pPr>
      <w:spacing w:before="120"/>
      <w:jc w:val="both"/>
    </w:pPr>
    <w:rPr>
      <w:rFonts w:ascii="Palatino" w:hAnsi="Palatino"/>
      <w:i/>
      <w:iCs/>
    </w:rPr>
  </w:style>
  <w:style w:type="paragraph" w:customStyle="1" w:styleId="BlockParagraph">
    <w:name w:val="BlockParagraph"/>
    <w:basedOn w:val="Normal"/>
    <w:rsid w:val="00017815"/>
    <w:pPr>
      <w:spacing w:before="120"/>
    </w:pPr>
    <w:rPr>
      <w:rFonts w:ascii="Palatino" w:hAnsi="Palatino"/>
    </w:rPr>
  </w:style>
  <w:style w:type="paragraph" w:customStyle="1" w:styleId="Definition">
    <w:name w:val="Definition"/>
    <w:basedOn w:val="Normal"/>
    <w:rsid w:val="00017815"/>
    <w:pPr>
      <w:spacing w:after="200"/>
      <w:ind w:right="-720"/>
      <w:jc w:val="both"/>
    </w:pPr>
    <w:rPr>
      <w:rFonts w:ascii="New Century Schlbk" w:hAnsi="New Century Schlbk"/>
      <w:sz w:val="20"/>
      <w:szCs w:val="20"/>
    </w:rPr>
  </w:style>
  <w:style w:type="paragraph" w:styleId="BodyText">
    <w:name w:val="Body Text"/>
    <w:basedOn w:val="Normal"/>
    <w:rsid w:val="00017815"/>
    <w:rPr>
      <w:color w:val="000000"/>
      <w:lang w:eastAsia="en-US"/>
    </w:rPr>
  </w:style>
  <w:style w:type="paragraph" w:styleId="DocumentMap">
    <w:name w:val="Document Map"/>
    <w:basedOn w:val="Normal"/>
    <w:semiHidden/>
    <w:rsid w:val="00017815"/>
    <w:pPr>
      <w:shd w:val="clear" w:color="auto" w:fill="000080"/>
    </w:pPr>
    <w:rPr>
      <w:rFonts w:ascii="Tahoma" w:hAnsi="Tahoma" w:cs="Tahoma"/>
    </w:rPr>
  </w:style>
  <w:style w:type="character" w:styleId="PageNumber">
    <w:name w:val="page number"/>
    <w:basedOn w:val="DefaultParagraphFont"/>
    <w:rsid w:val="00017815"/>
  </w:style>
  <w:style w:type="paragraph" w:customStyle="1" w:styleId="covertext">
    <w:name w:val="cover text"/>
    <w:basedOn w:val="Normal"/>
    <w:rsid w:val="00017815"/>
    <w:pPr>
      <w:spacing w:before="120" w:after="120"/>
    </w:pPr>
  </w:style>
  <w:style w:type="paragraph" w:styleId="ListParagraph">
    <w:name w:val="List Paragraph"/>
    <w:basedOn w:val="Normal"/>
    <w:qFormat/>
    <w:rsid w:val="00A1326E"/>
    <w:pPr>
      <w:spacing w:after="200" w:line="276" w:lineRule="auto"/>
      <w:ind w:left="720"/>
      <w:contextualSpacing/>
    </w:pPr>
    <w:rPr>
      <w:rFonts w:ascii="Calibri" w:eastAsia="Calibri" w:hAnsi="Calibri"/>
      <w:sz w:val="22"/>
      <w:szCs w:val="22"/>
      <w:lang w:eastAsia="en-US"/>
    </w:rPr>
  </w:style>
  <w:style w:type="paragraph" w:styleId="TOC1">
    <w:name w:val="toc 1"/>
    <w:basedOn w:val="Normal"/>
    <w:next w:val="Normal"/>
    <w:autoRedefine/>
    <w:uiPriority w:val="39"/>
    <w:rsid w:val="00563B16"/>
    <w:pPr>
      <w:spacing w:after="100"/>
    </w:pPr>
  </w:style>
  <w:style w:type="character" w:styleId="Hyperlink">
    <w:name w:val="Hyperlink"/>
    <w:basedOn w:val="DefaultParagraphFont"/>
    <w:uiPriority w:val="99"/>
    <w:unhideWhenUsed/>
    <w:rsid w:val="00563B16"/>
    <w:rPr>
      <w:color w:val="0000FF" w:themeColor="hyperlink"/>
      <w:u w:val="single"/>
    </w:rPr>
  </w:style>
  <w:style w:type="paragraph" w:styleId="BalloonText">
    <w:name w:val="Balloon Text"/>
    <w:basedOn w:val="Normal"/>
    <w:link w:val="BalloonTextChar"/>
    <w:rsid w:val="00771D65"/>
    <w:rPr>
      <w:rFonts w:ascii="Tahoma" w:hAnsi="Tahoma" w:cs="Tahoma"/>
      <w:sz w:val="16"/>
      <w:szCs w:val="16"/>
    </w:rPr>
  </w:style>
  <w:style w:type="character" w:customStyle="1" w:styleId="BalloonTextChar">
    <w:name w:val="Balloon Text Char"/>
    <w:basedOn w:val="DefaultParagraphFont"/>
    <w:link w:val="BalloonText"/>
    <w:rsid w:val="00771D65"/>
    <w:rPr>
      <w:rFonts w:ascii="Tahoma" w:hAnsi="Tahoma" w:cs="Tahoma"/>
      <w:sz w:val="16"/>
      <w:szCs w:val="16"/>
      <w:lang w:eastAsia="ja-JP"/>
    </w:rPr>
  </w:style>
  <w:style w:type="paragraph" w:styleId="NormalWeb">
    <w:name w:val="Normal (Web)"/>
    <w:basedOn w:val="Normal"/>
    <w:uiPriority w:val="99"/>
    <w:unhideWhenUsed/>
    <w:rsid w:val="00072F56"/>
    <w:pPr>
      <w:spacing w:before="100" w:beforeAutospacing="1" w:after="100" w:afterAutospacing="1"/>
    </w:pPr>
    <w:rPr>
      <w:lang w:eastAsia="en-US"/>
    </w:rPr>
  </w:style>
  <w:style w:type="paragraph" w:customStyle="1" w:styleId="Default">
    <w:name w:val="Default"/>
    <w:basedOn w:val="Normal"/>
    <w:uiPriority w:val="99"/>
    <w:rsid w:val="00D01686"/>
    <w:pPr>
      <w:autoSpaceDE w:val="0"/>
      <w:autoSpaceDN w:val="0"/>
    </w:pPr>
    <w:rPr>
      <w:rFonts w:eastAsiaTheme="minorHAnsi"/>
      <w:color w:val="000000"/>
      <w:lang w:eastAsia="en-US"/>
    </w:rPr>
  </w:style>
  <w:style w:type="paragraph" w:customStyle="1" w:styleId="CM8">
    <w:name w:val="CM8"/>
    <w:basedOn w:val="Normal"/>
    <w:uiPriority w:val="99"/>
    <w:rsid w:val="00D01686"/>
    <w:pPr>
      <w:autoSpaceDE w:val="0"/>
      <w:autoSpaceDN w:val="0"/>
    </w:pPr>
    <w:rPr>
      <w:rFonts w:eastAsiaTheme="minorHAnsi"/>
      <w:lang w:eastAsia="en-US"/>
    </w:rPr>
  </w:style>
  <w:style w:type="paragraph" w:styleId="TOC2">
    <w:name w:val="toc 2"/>
    <w:basedOn w:val="Normal"/>
    <w:next w:val="Normal"/>
    <w:autoRedefine/>
    <w:uiPriority w:val="39"/>
    <w:rsid w:val="007A7822"/>
    <w:pPr>
      <w:spacing w:after="100"/>
      <w:ind w:left="240"/>
    </w:pPr>
  </w:style>
  <w:style w:type="character" w:customStyle="1" w:styleId="highlight1">
    <w:name w:val="highlight1"/>
    <w:basedOn w:val="DefaultParagraphFont"/>
    <w:rsid w:val="00B609D6"/>
    <w:rPr>
      <w:b/>
      <w:bCs/>
    </w:rPr>
  </w:style>
</w:styles>
</file>

<file path=word/webSettings.xml><?xml version="1.0" encoding="utf-8"?>
<w:webSettings xmlns:r="http://schemas.openxmlformats.org/officeDocument/2006/relationships" xmlns:w="http://schemas.openxmlformats.org/wordprocessingml/2006/main">
  <w:divs>
    <w:div w:id="310865728">
      <w:bodyDiv w:val="1"/>
      <w:marLeft w:val="0"/>
      <w:marRight w:val="0"/>
      <w:marTop w:val="0"/>
      <w:marBottom w:val="0"/>
      <w:divBdr>
        <w:top w:val="none" w:sz="0" w:space="0" w:color="auto"/>
        <w:left w:val="none" w:sz="0" w:space="0" w:color="auto"/>
        <w:bottom w:val="none" w:sz="0" w:space="0" w:color="auto"/>
        <w:right w:val="none" w:sz="0" w:space="0" w:color="auto"/>
      </w:divBdr>
      <w:divsChild>
        <w:div w:id="944968292">
          <w:marLeft w:val="547"/>
          <w:marRight w:val="0"/>
          <w:marTop w:val="120"/>
          <w:marBottom w:val="0"/>
          <w:divBdr>
            <w:top w:val="none" w:sz="0" w:space="0" w:color="auto"/>
            <w:left w:val="none" w:sz="0" w:space="0" w:color="auto"/>
            <w:bottom w:val="none" w:sz="0" w:space="0" w:color="auto"/>
            <w:right w:val="none" w:sz="0" w:space="0" w:color="auto"/>
          </w:divBdr>
        </w:div>
        <w:div w:id="308944902">
          <w:marLeft w:val="547"/>
          <w:marRight w:val="0"/>
          <w:marTop w:val="120"/>
          <w:marBottom w:val="0"/>
          <w:divBdr>
            <w:top w:val="none" w:sz="0" w:space="0" w:color="auto"/>
            <w:left w:val="none" w:sz="0" w:space="0" w:color="auto"/>
            <w:bottom w:val="none" w:sz="0" w:space="0" w:color="auto"/>
            <w:right w:val="none" w:sz="0" w:space="0" w:color="auto"/>
          </w:divBdr>
        </w:div>
        <w:div w:id="107169482">
          <w:marLeft w:val="547"/>
          <w:marRight w:val="0"/>
          <w:marTop w:val="120"/>
          <w:marBottom w:val="0"/>
          <w:divBdr>
            <w:top w:val="none" w:sz="0" w:space="0" w:color="auto"/>
            <w:left w:val="none" w:sz="0" w:space="0" w:color="auto"/>
            <w:bottom w:val="none" w:sz="0" w:space="0" w:color="auto"/>
            <w:right w:val="none" w:sz="0" w:space="0" w:color="auto"/>
          </w:divBdr>
        </w:div>
        <w:div w:id="1388724052">
          <w:marLeft w:val="547"/>
          <w:marRight w:val="0"/>
          <w:marTop w:val="120"/>
          <w:marBottom w:val="0"/>
          <w:divBdr>
            <w:top w:val="none" w:sz="0" w:space="0" w:color="auto"/>
            <w:left w:val="none" w:sz="0" w:space="0" w:color="auto"/>
            <w:bottom w:val="none" w:sz="0" w:space="0" w:color="auto"/>
            <w:right w:val="none" w:sz="0" w:space="0" w:color="auto"/>
          </w:divBdr>
        </w:div>
      </w:divsChild>
    </w:div>
    <w:div w:id="377825282">
      <w:bodyDiv w:val="1"/>
      <w:marLeft w:val="0"/>
      <w:marRight w:val="0"/>
      <w:marTop w:val="0"/>
      <w:marBottom w:val="0"/>
      <w:divBdr>
        <w:top w:val="none" w:sz="0" w:space="0" w:color="auto"/>
        <w:left w:val="none" w:sz="0" w:space="0" w:color="auto"/>
        <w:bottom w:val="none" w:sz="0" w:space="0" w:color="auto"/>
        <w:right w:val="none" w:sz="0" w:space="0" w:color="auto"/>
      </w:divBdr>
      <w:divsChild>
        <w:div w:id="1049568946">
          <w:marLeft w:val="720"/>
          <w:marRight w:val="0"/>
          <w:marTop w:val="58"/>
          <w:marBottom w:val="0"/>
          <w:divBdr>
            <w:top w:val="none" w:sz="0" w:space="0" w:color="auto"/>
            <w:left w:val="none" w:sz="0" w:space="0" w:color="auto"/>
            <w:bottom w:val="none" w:sz="0" w:space="0" w:color="auto"/>
            <w:right w:val="none" w:sz="0" w:space="0" w:color="auto"/>
          </w:divBdr>
        </w:div>
        <w:div w:id="3745879">
          <w:marLeft w:val="720"/>
          <w:marRight w:val="0"/>
          <w:marTop w:val="58"/>
          <w:marBottom w:val="0"/>
          <w:divBdr>
            <w:top w:val="none" w:sz="0" w:space="0" w:color="auto"/>
            <w:left w:val="none" w:sz="0" w:space="0" w:color="auto"/>
            <w:bottom w:val="none" w:sz="0" w:space="0" w:color="auto"/>
            <w:right w:val="none" w:sz="0" w:space="0" w:color="auto"/>
          </w:divBdr>
        </w:div>
      </w:divsChild>
    </w:div>
    <w:div w:id="526481073">
      <w:bodyDiv w:val="1"/>
      <w:marLeft w:val="0"/>
      <w:marRight w:val="0"/>
      <w:marTop w:val="0"/>
      <w:marBottom w:val="0"/>
      <w:divBdr>
        <w:top w:val="none" w:sz="0" w:space="0" w:color="auto"/>
        <w:left w:val="none" w:sz="0" w:space="0" w:color="auto"/>
        <w:bottom w:val="none" w:sz="0" w:space="0" w:color="auto"/>
        <w:right w:val="none" w:sz="0" w:space="0" w:color="auto"/>
      </w:divBdr>
    </w:div>
    <w:div w:id="556471874">
      <w:bodyDiv w:val="1"/>
      <w:marLeft w:val="0"/>
      <w:marRight w:val="0"/>
      <w:marTop w:val="0"/>
      <w:marBottom w:val="0"/>
      <w:divBdr>
        <w:top w:val="none" w:sz="0" w:space="0" w:color="auto"/>
        <w:left w:val="none" w:sz="0" w:space="0" w:color="auto"/>
        <w:bottom w:val="none" w:sz="0" w:space="0" w:color="auto"/>
        <w:right w:val="none" w:sz="0" w:space="0" w:color="auto"/>
      </w:divBdr>
      <w:divsChild>
        <w:div w:id="405612592">
          <w:marLeft w:val="720"/>
          <w:marRight w:val="0"/>
          <w:marTop w:val="58"/>
          <w:marBottom w:val="0"/>
          <w:divBdr>
            <w:top w:val="none" w:sz="0" w:space="0" w:color="auto"/>
            <w:left w:val="none" w:sz="0" w:space="0" w:color="auto"/>
            <w:bottom w:val="none" w:sz="0" w:space="0" w:color="auto"/>
            <w:right w:val="none" w:sz="0" w:space="0" w:color="auto"/>
          </w:divBdr>
        </w:div>
        <w:div w:id="1172792406">
          <w:marLeft w:val="720"/>
          <w:marRight w:val="0"/>
          <w:marTop w:val="58"/>
          <w:marBottom w:val="0"/>
          <w:divBdr>
            <w:top w:val="none" w:sz="0" w:space="0" w:color="auto"/>
            <w:left w:val="none" w:sz="0" w:space="0" w:color="auto"/>
            <w:bottom w:val="none" w:sz="0" w:space="0" w:color="auto"/>
            <w:right w:val="none" w:sz="0" w:space="0" w:color="auto"/>
          </w:divBdr>
        </w:div>
        <w:div w:id="1569224175">
          <w:marLeft w:val="720"/>
          <w:marRight w:val="0"/>
          <w:marTop w:val="58"/>
          <w:marBottom w:val="0"/>
          <w:divBdr>
            <w:top w:val="none" w:sz="0" w:space="0" w:color="auto"/>
            <w:left w:val="none" w:sz="0" w:space="0" w:color="auto"/>
            <w:bottom w:val="none" w:sz="0" w:space="0" w:color="auto"/>
            <w:right w:val="none" w:sz="0" w:space="0" w:color="auto"/>
          </w:divBdr>
        </w:div>
        <w:div w:id="2144036011">
          <w:marLeft w:val="720"/>
          <w:marRight w:val="0"/>
          <w:marTop w:val="58"/>
          <w:marBottom w:val="0"/>
          <w:divBdr>
            <w:top w:val="none" w:sz="0" w:space="0" w:color="auto"/>
            <w:left w:val="none" w:sz="0" w:space="0" w:color="auto"/>
            <w:bottom w:val="none" w:sz="0" w:space="0" w:color="auto"/>
            <w:right w:val="none" w:sz="0" w:space="0" w:color="auto"/>
          </w:divBdr>
        </w:div>
      </w:divsChild>
    </w:div>
    <w:div w:id="576134351">
      <w:bodyDiv w:val="1"/>
      <w:marLeft w:val="0"/>
      <w:marRight w:val="0"/>
      <w:marTop w:val="0"/>
      <w:marBottom w:val="0"/>
      <w:divBdr>
        <w:top w:val="none" w:sz="0" w:space="0" w:color="auto"/>
        <w:left w:val="none" w:sz="0" w:space="0" w:color="auto"/>
        <w:bottom w:val="none" w:sz="0" w:space="0" w:color="auto"/>
        <w:right w:val="none" w:sz="0" w:space="0" w:color="auto"/>
      </w:divBdr>
    </w:div>
    <w:div w:id="742335902">
      <w:bodyDiv w:val="1"/>
      <w:marLeft w:val="0"/>
      <w:marRight w:val="0"/>
      <w:marTop w:val="0"/>
      <w:marBottom w:val="0"/>
      <w:divBdr>
        <w:top w:val="none" w:sz="0" w:space="0" w:color="auto"/>
        <w:left w:val="none" w:sz="0" w:space="0" w:color="auto"/>
        <w:bottom w:val="none" w:sz="0" w:space="0" w:color="auto"/>
        <w:right w:val="none" w:sz="0" w:space="0" w:color="auto"/>
      </w:divBdr>
    </w:div>
    <w:div w:id="1197498664">
      <w:bodyDiv w:val="1"/>
      <w:marLeft w:val="0"/>
      <w:marRight w:val="0"/>
      <w:marTop w:val="0"/>
      <w:marBottom w:val="0"/>
      <w:divBdr>
        <w:top w:val="none" w:sz="0" w:space="0" w:color="auto"/>
        <w:left w:val="none" w:sz="0" w:space="0" w:color="auto"/>
        <w:bottom w:val="none" w:sz="0" w:space="0" w:color="auto"/>
        <w:right w:val="none" w:sz="0" w:space="0" w:color="auto"/>
      </w:divBdr>
    </w:div>
    <w:div w:id="1475676760">
      <w:bodyDiv w:val="1"/>
      <w:marLeft w:val="0"/>
      <w:marRight w:val="0"/>
      <w:marTop w:val="0"/>
      <w:marBottom w:val="0"/>
      <w:divBdr>
        <w:top w:val="none" w:sz="0" w:space="0" w:color="auto"/>
        <w:left w:val="none" w:sz="0" w:space="0" w:color="auto"/>
        <w:bottom w:val="none" w:sz="0" w:space="0" w:color="auto"/>
        <w:right w:val="none" w:sz="0" w:space="0" w:color="auto"/>
      </w:divBdr>
      <w:divsChild>
        <w:div w:id="526527119">
          <w:marLeft w:val="576"/>
          <w:marRight w:val="0"/>
          <w:marTop w:val="120"/>
          <w:marBottom w:val="0"/>
          <w:divBdr>
            <w:top w:val="none" w:sz="0" w:space="0" w:color="auto"/>
            <w:left w:val="none" w:sz="0" w:space="0" w:color="auto"/>
            <w:bottom w:val="none" w:sz="0" w:space="0" w:color="auto"/>
            <w:right w:val="none" w:sz="0" w:space="0" w:color="auto"/>
          </w:divBdr>
        </w:div>
        <w:div w:id="1253706994">
          <w:marLeft w:val="1008"/>
          <w:marRight w:val="0"/>
          <w:marTop w:val="110"/>
          <w:marBottom w:val="0"/>
          <w:divBdr>
            <w:top w:val="none" w:sz="0" w:space="0" w:color="auto"/>
            <w:left w:val="none" w:sz="0" w:space="0" w:color="auto"/>
            <w:bottom w:val="none" w:sz="0" w:space="0" w:color="auto"/>
            <w:right w:val="none" w:sz="0" w:space="0" w:color="auto"/>
          </w:divBdr>
        </w:div>
        <w:div w:id="914171242">
          <w:marLeft w:val="1008"/>
          <w:marRight w:val="0"/>
          <w:marTop w:val="110"/>
          <w:marBottom w:val="0"/>
          <w:divBdr>
            <w:top w:val="none" w:sz="0" w:space="0" w:color="auto"/>
            <w:left w:val="none" w:sz="0" w:space="0" w:color="auto"/>
            <w:bottom w:val="none" w:sz="0" w:space="0" w:color="auto"/>
            <w:right w:val="none" w:sz="0" w:space="0" w:color="auto"/>
          </w:divBdr>
        </w:div>
        <w:div w:id="1710686887">
          <w:marLeft w:val="1008"/>
          <w:marRight w:val="0"/>
          <w:marTop w:val="110"/>
          <w:marBottom w:val="0"/>
          <w:divBdr>
            <w:top w:val="none" w:sz="0" w:space="0" w:color="auto"/>
            <w:left w:val="none" w:sz="0" w:space="0" w:color="auto"/>
            <w:bottom w:val="none" w:sz="0" w:space="0" w:color="auto"/>
            <w:right w:val="none" w:sz="0" w:space="0" w:color="auto"/>
          </w:divBdr>
        </w:div>
        <w:div w:id="1306350313">
          <w:marLeft w:val="576"/>
          <w:marRight w:val="0"/>
          <w:marTop w:val="120"/>
          <w:marBottom w:val="0"/>
          <w:divBdr>
            <w:top w:val="none" w:sz="0" w:space="0" w:color="auto"/>
            <w:left w:val="none" w:sz="0" w:space="0" w:color="auto"/>
            <w:bottom w:val="none" w:sz="0" w:space="0" w:color="auto"/>
            <w:right w:val="none" w:sz="0" w:space="0" w:color="auto"/>
          </w:divBdr>
        </w:div>
        <w:div w:id="1419212261">
          <w:marLeft w:val="1008"/>
          <w:marRight w:val="0"/>
          <w:marTop w:val="110"/>
          <w:marBottom w:val="0"/>
          <w:divBdr>
            <w:top w:val="none" w:sz="0" w:space="0" w:color="auto"/>
            <w:left w:val="none" w:sz="0" w:space="0" w:color="auto"/>
            <w:bottom w:val="none" w:sz="0" w:space="0" w:color="auto"/>
            <w:right w:val="none" w:sz="0" w:space="0" w:color="auto"/>
          </w:divBdr>
        </w:div>
        <w:div w:id="175534920">
          <w:marLeft w:val="1008"/>
          <w:marRight w:val="0"/>
          <w:marTop w:val="110"/>
          <w:marBottom w:val="0"/>
          <w:divBdr>
            <w:top w:val="none" w:sz="0" w:space="0" w:color="auto"/>
            <w:left w:val="none" w:sz="0" w:space="0" w:color="auto"/>
            <w:bottom w:val="none" w:sz="0" w:space="0" w:color="auto"/>
            <w:right w:val="none" w:sz="0" w:space="0" w:color="auto"/>
          </w:divBdr>
        </w:div>
        <w:div w:id="1280185389">
          <w:marLeft w:val="576"/>
          <w:marRight w:val="0"/>
          <w:marTop w:val="120"/>
          <w:marBottom w:val="0"/>
          <w:divBdr>
            <w:top w:val="none" w:sz="0" w:space="0" w:color="auto"/>
            <w:left w:val="none" w:sz="0" w:space="0" w:color="auto"/>
            <w:bottom w:val="none" w:sz="0" w:space="0" w:color="auto"/>
            <w:right w:val="none" w:sz="0" w:space="0" w:color="auto"/>
          </w:divBdr>
        </w:div>
        <w:div w:id="2138602173">
          <w:marLeft w:val="965"/>
          <w:marRight w:val="0"/>
          <w:marTop w:val="120"/>
          <w:marBottom w:val="0"/>
          <w:divBdr>
            <w:top w:val="none" w:sz="0" w:space="0" w:color="auto"/>
            <w:left w:val="none" w:sz="0" w:space="0" w:color="auto"/>
            <w:bottom w:val="none" w:sz="0" w:space="0" w:color="auto"/>
            <w:right w:val="none" w:sz="0" w:space="0" w:color="auto"/>
          </w:divBdr>
        </w:div>
        <w:div w:id="1638602946">
          <w:marLeft w:val="965"/>
          <w:marRight w:val="0"/>
          <w:marTop w:val="120"/>
          <w:marBottom w:val="0"/>
          <w:divBdr>
            <w:top w:val="none" w:sz="0" w:space="0" w:color="auto"/>
            <w:left w:val="none" w:sz="0" w:space="0" w:color="auto"/>
            <w:bottom w:val="none" w:sz="0" w:space="0" w:color="auto"/>
            <w:right w:val="none" w:sz="0" w:space="0" w:color="auto"/>
          </w:divBdr>
        </w:div>
        <w:div w:id="1265577376">
          <w:marLeft w:val="965"/>
          <w:marRight w:val="0"/>
          <w:marTop w:val="120"/>
          <w:marBottom w:val="0"/>
          <w:divBdr>
            <w:top w:val="none" w:sz="0" w:space="0" w:color="auto"/>
            <w:left w:val="none" w:sz="0" w:space="0" w:color="auto"/>
            <w:bottom w:val="none" w:sz="0" w:space="0" w:color="auto"/>
            <w:right w:val="none" w:sz="0" w:space="0" w:color="auto"/>
          </w:divBdr>
        </w:div>
      </w:divsChild>
    </w:div>
    <w:div w:id="1504592420">
      <w:bodyDiv w:val="1"/>
      <w:marLeft w:val="0"/>
      <w:marRight w:val="0"/>
      <w:marTop w:val="0"/>
      <w:marBottom w:val="0"/>
      <w:divBdr>
        <w:top w:val="none" w:sz="0" w:space="0" w:color="auto"/>
        <w:left w:val="none" w:sz="0" w:space="0" w:color="auto"/>
        <w:bottom w:val="none" w:sz="0" w:space="0" w:color="auto"/>
        <w:right w:val="none" w:sz="0" w:space="0" w:color="auto"/>
      </w:divBdr>
    </w:div>
    <w:div w:id="1672173253">
      <w:bodyDiv w:val="1"/>
      <w:marLeft w:val="0"/>
      <w:marRight w:val="0"/>
      <w:marTop w:val="0"/>
      <w:marBottom w:val="0"/>
      <w:divBdr>
        <w:top w:val="none" w:sz="0" w:space="0" w:color="auto"/>
        <w:left w:val="none" w:sz="0" w:space="0" w:color="auto"/>
        <w:bottom w:val="none" w:sz="0" w:space="0" w:color="auto"/>
        <w:right w:val="none" w:sz="0" w:space="0" w:color="auto"/>
      </w:divBdr>
      <w:divsChild>
        <w:div w:id="1142187318">
          <w:marLeft w:val="576"/>
          <w:marRight w:val="0"/>
          <w:marTop w:val="120"/>
          <w:marBottom w:val="0"/>
          <w:divBdr>
            <w:top w:val="none" w:sz="0" w:space="0" w:color="auto"/>
            <w:left w:val="none" w:sz="0" w:space="0" w:color="auto"/>
            <w:bottom w:val="none" w:sz="0" w:space="0" w:color="auto"/>
            <w:right w:val="none" w:sz="0" w:space="0" w:color="auto"/>
          </w:divBdr>
        </w:div>
        <w:div w:id="1653411591">
          <w:marLeft w:val="1008"/>
          <w:marRight w:val="0"/>
          <w:marTop w:val="110"/>
          <w:marBottom w:val="0"/>
          <w:divBdr>
            <w:top w:val="none" w:sz="0" w:space="0" w:color="auto"/>
            <w:left w:val="none" w:sz="0" w:space="0" w:color="auto"/>
            <w:bottom w:val="none" w:sz="0" w:space="0" w:color="auto"/>
            <w:right w:val="none" w:sz="0" w:space="0" w:color="auto"/>
          </w:divBdr>
        </w:div>
        <w:div w:id="249317091">
          <w:marLeft w:val="1008"/>
          <w:marRight w:val="0"/>
          <w:marTop w:val="110"/>
          <w:marBottom w:val="0"/>
          <w:divBdr>
            <w:top w:val="none" w:sz="0" w:space="0" w:color="auto"/>
            <w:left w:val="none" w:sz="0" w:space="0" w:color="auto"/>
            <w:bottom w:val="none" w:sz="0" w:space="0" w:color="auto"/>
            <w:right w:val="none" w:sz="0" w:space="0" w:color="auto"/>
          </w:divBdr>
        </w:div>
        <w:div w:id="166868541">
          <w:marLeft w:val="1008"/>
          <w:marRight w:val="0"/>
          <w:marTop w:val="110"/>
          <w:marBottom w:val="0"/>
          <w:divBdr>
            <w:top w:val="none" w:sz="0" w:space="0" w:color="auto"/>
            <w:left w:val="none" w:sz="0" w:space="0" w:color="auto"/>
            <w:bottom w:val="none" w:sz="0" w:space="0" w:color="auto"/>
            <w:right w:val="none" w:sz="0" w:space="0" w:color="auto"/>
          </w:divBdr>
        </w:div>
        <w:div w:id="1467577935">
          <w:marLeft w:val="576"/>
          <w:marRight w:val="0"/>
          <w:marTop w:val="120"/>
          <w:marBottom w:val="0"/>
          <w:divBdr>
            <w:top w:val="none" w:sz="0" w:space="0" w:color="auto"/>
            <w:left w:val="none" w:sz="0" w:space="0" w:color="auto"/>
            <w:bottom w:val="none" w:sz="0" w:space="0" w:color="auto"/>
            <w:right w:val="none" w:sz="0" w:space="0" w:color="auto"/>
          </w:divBdr>
        </w:div>
        <w:div w:id="1329403708">
          <w:marLeft w:val="1008"/>
          <w:marRight w:val="0"/>
          <w:marTop w:val="110"/>
          <w:marBottom w:val="0"/>
          <w:divBdr>
            <w:top w:val="none" w:sz="0" w:space="0" w:color="auto"/>
            <w:left w:val="none" w:sz="0" w:space="0" w:color="auto"/>
            <w:bottom w:val="none" w:sz="0" w:space="0" w:color="auto"/>
            <w:right w:val="none" w:sz="0" w:space="0" w:color="auto"/>
          </w:divBdr>
        </w:div>
        <w:div w:id="1977560803">
          <w:marLeft w:val="1008"/>
          <w:marRight w:val="0"/>
          <w:marTop w:val="110"/>
          <w:marBottom w:val="0"/>
          <w:divBdr>
            <w:top w:val="none" w:sz="0" w:space="0" w:color="auto"/>
            <w:left w:val="none" w:sz="0" w:space="0" w:color="auto"/>
            <w:bottom w:val="none" w:sz="0" w:space="0" w:color="auto"/>
            <w:right w:val="none" w:sz="0" w:space="0" w:color="auto"/>
          </w:divBdr>
        </w:div>
        <w:div w:id="1357779164">
          <w:marLeft w:val="576"/>
          <w:marRight w:val="0"/>
          <w:marTop w:val="120"/>
          <w:marBottom w:val="0"/>
          <w:divBdr>
            <w:top w:val="none" w:sz="0" w:space="0" w:color="auto"/>
            <w:left w:val="none" w:sz="0" w:space="0" w:color="auto"/>
            <w:bottom w:val="none" w:sz="0" w:space="0" w:color="auto"/>
            <w:right w:val="none" w:sz="0" w:space="0" w:color="auto"/>
          </w:divBdr>
        </w:div>
        <w:div w:id="1667704019">
          <w:marLeft w:val="965"/>
          <w:marRight w:val="0"/>
          <w:marTop w:val="120"/>
          <w:marBottom w:val="0"/>
          <w:divBdr>
            <w:top w:val="none" w:sz="0" w:space="0" w:color="auto"/>
            <w:left w:val="none" w:sz="0" w:space="0" w:color="auto"/>
            <w:bottom w:val="none" w:sz="0" w:space="0" w:color="auto"/>
            <w:right w:val="none" w:sz="0" w:space="0" w:color="auto"/>
          </w:divBdr>
        </w:div>
        <w:div w:id="1086539560">
          <w:marLeft w:val="965"/>
          <w:marRight w:val="0"/>
          <w:marTop w:val="120"/>
          <w:marBottom w:val="0"/>
          <w:divBdr>
            <w:top w:val="none" w:sz="0" w:space="0" w:color="auto"/>
            <w:left w:val="none" w:sz="0" w:space="0" w:color="auto"/>
            <w:bottom w:val="none" w:sz="0" w:space="0" w:color="auto"/>
            <w:right w:val="none" w:sz="0" w:space="0" w:color="auto"/>
          </w:divBdr>
        </w:div>
        <w:div w:id="1545169133">
          <w:marLeft w:val="965"/>
          <w:marRight w:val="0"/>
          <w:marTop w:val="120"/>
          <w:marBottom w:val="0"/>
          <w:divBdr>
            <w:top w:val="none" w:sz="0" w:space="0" w:color="auto"/>
            <w:left w:val="none" w:sz="0" w:space="0" w:color="auto"/>
            <w:bottom w:val="none" w:sz="0" w:space="0" w:color="auto"/>
            <w:right w:val="none" w:sz="0" w:space="0" w:color="auto"/>
          </w:divBdr>
        </w:div>
      </w:divsChild>
    </w:div>
    <w:div w:id="1830823054">
      <w:bodyDiv w:val="1"/>
      <w:marLeft w:val="0"/>
      <w:marRight w:val="0"/>
      <w:marTop w:val="0"/>
      <w:marBottom w:val="0"/>
      <w:divBdr>
        <w:top w:val="none" w:sz="0" w:space="0" w:color="auto"/>
        <w:left w:val="none" w:sz="0" w:space="0" w:color="auto"/>
        <w:bottom w:val="none" w:sz="0" w:space="0" w:color="auto"/>
        <w:right w:val="none" w:sz="0" w:space="0" w:color="auto"/>
      </w:divBdr>
      <w:divsChild>
        <w:div w:id="906722415">
          <w:marLeft w:val="576"/>
          <w:marRight w:val="0"/>
          <w:marTop w:val="120"/>
          <w:marBottom w:val="0"/>
          <w:divBdr>
            <w:top w:val="none" w:sz="0" w:space="0" w:color="auto"/>
            <w:left w:val="none" w:sz="0" w:space="0" w:color="auto"/>
            <w:bottom w:val="none" w:sz="0" w:space="0" w:color="auto"/>
            <w:right w:val="none" w:sz="0" w:space="0" w:color="auto"/>
          </w:divBdr>
        </w:div>
        <w:div w:id="1825319827">
          <w:marLeft w:val="576"/>
          <w:marRight w:val="0"/>
          <w:marTop w:val="120"/>
          <w:marBottom w:val="0"/>
          <w:divBdr>
            <w:top w:val="none" w:sz="0" w:space="0" w:color="auto"/>
            <w:left w:val="none" w:sz="0" w:space="0" w:color="auto"/>
            <w:bottom w:val="none" w:sz="0" w:space="0" w:color="auto"/>
            <w:right w:val="none" w:sz="0" w:space="0" w:color="auto"/>
          </w:divBdr>
        </w:div>
        <w:div w:id="969164226">
          <w:marLeft w:val="576"/>
          <w:marRight w:val="0"/>
          <w:marTop w:val="120"/>
          <w:marBottom w:val="0"/>
          <w:divBdr>
            <w:top w:val="none" w:sz="0" w:space="0" w:color="auto"/>
            <w:left w:val="none" w:sz="0" w:space="0" w:color="auto"/>
            <w:bottom w:val="none" w:sz="0" w:space="0" w:color="auto"/>
            <w:right w:val="none" w:sz="0" w:space="0" w:color="auto"/>
          </w:divBdr>
        </w:div>
        <w:div w:id="958410674">
          <w:marLeft w:val="576"/>
          <w:marRight w:val="0"/>
          <w:marTop w:val="120"/>
          <w:marBottom w:val="0"/>
          <w:divBdr>
            <w:top w:val="none" w:sz="0" w:space="0" w:color="auto"/>
            <w:left w:val="none" w:sz="0" w:space="0" w:color="auto"/>
            <w:bottom w:val="none" w:sz="0" w:space="0" w:color="auto"/>
            <w:right w:val="none" w:sz="0" w:space="0" w:color="auto"/>
          </w:divBdr>
        </w:div>
        <w:div w:id="1530751624">
          <w:marLeft w:val="1008"/>
          <w:marRight w:val="0"/>
          <w:marTop w:val="110"/>
          <w:marBottom w:val="0"/>
          <w:divBdr>
            <w:top w:val="none" w:sz="0" w:space="0" w:color="auto"/>
            <w:left w:val="none" w:sz="0" w:space="0" w:color="auto"/>
            <w:bottom w:val="none" w:sz="0" w:space="0" w:color="auto"/>
            <w:right w:val="none" w:sz="0" w:space="0" w:color="auto"/>
          </w:divBdr>
        </w:div>
        <w:div w:id="9724611">
          <w:marLeft w:val="1008"/>
          <w:marRight w:val="0"/>
          <w:marTop w:val="110"/>
          <w:marBottom w:val="0"/>
          <w:divBdr>
            <w:top w:val="none" w:sz="0" w:space="0" w:color="auto"/>
            <w:left w:val="none" w:sz="0" w:space="0" w:color="auto"/>
            <w:bottom w:val="none" w:sz="0" w:space="0" w:color="auto"/>
            <w:right w:val="none" w:sz="0" w:space="0" w:color="auto"/>
          </w:divBdr>
        </w:div>
      </w:divsChild>
    </w:div>
    <w:div w:id="1964186302">
      <w:bodyDiv w:val="1"/>
      <w:marLeft w:val="0"/>
      <w:marRight w:val="0"/>
      <w:marTop w:val="0"/>
      <w:marBottom w:val="0"/>
      <w:divBdr>
        <w:top w:val="none" w:sz="0" w:space="0" w:color="auto"/>
        <w:left w:val="none" w:sz="0" w:space="0" w:color="auto"/>
        <w:bottom w:val="none" w:sz="0" w:space="0" w:color="auto"/>
        <w:right w:val="none" w:sz="0" w:space="0" w:color="auto"/>
      </w:divBdr>
      <w:divsChild>
        <w:div w:id="197014876">
          <w:marLeft w:val="720"/>
          <w:marRight w:val="0"/>
          <w:marTop w:val="58"/>
          <w:marBottom w:val="0"/>
          <w:divBdr>
            <w:top w:val="none" w:sz="0" w:space="0" w:color="auto"/>
            <w:left w:val="none" w:sz="0" w:space="0" w:color="auto"/>
            <w:bottom w:val="none" w:sz="0" w:space="0" w:color="auto"/>
            <w:right w:val="none" w:sz="0" w:space="0" w:color="auto"/>
          </w:divBdr>
        </w:div>
        <w:div w:id="474836079">
          <w:marLeft w:val="720"/>
          <w:marRight w:val="0"/>
          <w:marTop w:val="58"/>
          <w:marBottom w:val="0"/>
          <w:divBdr>
            <w:top w:val="none" w:sz="0" w:space="0" w:color="auto"/>
            <w:left w:val="none" w:sz="0" w:space="0" w:color="auto"/>
            <w:bottom w:val="none" w:sz="0" w:space="0" w:color="auto"/>
            <w:right w:val="none" w:sz="0" w:space="0" w:color="auto"/>
          </w:divBdr>
        </w:div>
        <w:div w:id="140923138">
          <w:marLeft w:val="720"/>
          <w:marRight w:val="0"/>
          <w:marTop w:val="58"/>
          <w:marBottom w:val="0"/>
          <w:divBdr>
            <w:top w:val="none" w:sz="0" w:space="0" w:color="auto"/>
            <w:left w:val="none" w:sz="0" w:space="0" w:color="auto"/>
            <w:bottom w:val="none" w:sz="0" w:space="0" w:color="auto"/>
            <w:right w:val="none" w:sz="0" w:space="0" w:color="auto"/>
          </w:divBdr>
        </w:div>
        <w:div w:id="1641031225">
          <w:marLeft w:val="720"/>
          <w:marRight w:val="0"/>
          <w:marTop w:val="58"/>
          <w:marBottom w:val="0"/>
          <w:divBdr>
            <w:top w:val="none" w:sz="0" w:space="0" w:color="auto"/>
            <w:left w:val="none" w:sz="0" w:space="0" w:color="auto"/>
            <w:bottom w:val="none" w:sz="0" w:space="0" w:color="auto"/>
            <w:right w:val="none" w:sz="0" w:space="0" w:color="auto"/>
          </w:divBdr>
        </w:div>
      </w:divsChild>
    </w:div>
    <w:div w:id="2102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7728-49CB-4B2F-B292-C6BD93F3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TotalTime>
  <Pages>22</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DRAFT TABLE OF CONTENTS FOR 802.15 TG4g PHY AMENDMENT</vt:lpstr>
    </vt:vector>
  </TitlesOfParts>
  <Company>Silver Spring Networks</Company>
  <LinksUpToDate>false</LinksUpToDate>
  <CharactersWithSpaces>29498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TABLE OF CONTENTS FOR 802.15 TG4g PHY AMENDMENT</dc:title>
  <dc:creator>Jay Ramasastry</dc:creator>
  <dc:description>575 Broadway Street_x000d_
Redwood City, CA 94063_x000d_
EMAIL: jramasas @ silverspringnet.com</dc:description>
  <cp:lastModifiedBy>David A. Howard</cp:lastModifiedBy>
  <cp:revision>3</cp:revision>
  <cp:lastPrinted>2009-05-01T02:18:00Z</cp:lastPrinted>
  <dcterms:created xsi:type="dcterms:W3CDTF">2009-05-02T18:24:00Z</dcterms:created>
  <dcterms:modified xsi:type="dcterms:W3CDTF">2009-05-02T18:33:00Z</dcterms:modified>
  <cp:category>15-09-0261-00-004g</cp:category>
</cp:coreProperties>
</file>