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1F2E" w14:textId="77777777" w:rsidR="00CA09B2" w:rsidRPr="00066C70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66C70">
        <w:rPr>
          <w:sz w:val="24"/>
          <w:szCs w:val="24"/>
        </w:rPr>
        <w:t>IEEE P802.11</w:t>
      </w:r>
      <w:r w:rsidRPr="00066C70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880ADA" w14:paraId="1F3A7313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FED2C" w14:textId="2267CC99" w:rsidR="00CA09B2" w:rsidRPr="00066C70" w:rsidRDefault="004F2EE0" w:rsidP="004F2EE0">
            <w:pPr>
              <w:pStyle w:val="T2"/>
              <w:rPr>
                <w:sz w:val="20"/>
              </w:rPr>
            </w:pPr>
            <w:r w:rsidRPr="00066C70">
              <w:rPr>
                <w:sz w:val="24"/>
                <w:szCs w:val="24"/>
              </w:rPr>
              <w:t>PDT</w:t>
            </w:r>
            <w:r w:rsidR="005A2557">
              <w:rPr>
                <w:sz w:val="24"/>
                <w:szCs w:val="24"/>
              </w:rPr>
              <w:t xml:space="preserve"> </w:t>
            </w:r>
            <w:r w:rsidRPr="00066C70">
              <w:rPr>
                <w:sz w:val="24"/>
                <w:szCs w:val="24"/>
              </w:rPr>
              <w:t>MAC</w:t>
            </w:r>
            <w:r w:rsidR="005A2557">
              <w:rPr>
                <w:sz w:val="24"/>
                <w:szCs w:val="24"/>
              </w:rPr>
              <w:t xml:space="preserve"> and CC50 CR for TWT SP Management</w:t>
            </w:r>
          </w:p>
        </w:tc>
      </w:tr>
      <w:tr w:rsidR="00CA09B2" w:rsidRPr="00880ADA" w14:paraId="3885343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05D5B53" w14:textId="402CF0FC" w:rsidR="00CA09B2" w:rsidRPr="00880ADA" w:rsidRDefault="00CA09B2" w:rsidP="004F2EE0">
            <w:pPr>
              <w:pStyle w:val="T2"/>
              <w:ind w:left="0"/>
              <w:rPr>
                <w:sz w:val="20"/>
              </w:rPr>
            </w:pPr>
            <w:r w:rsidRPr="00880ADA">
              <w:rPr>
                <w:sz w:val="20"/>
              </w:rPr>
              <w:t>Date:</w:t>
            </w:r>
            <w:r w:rsidRPr="00880ADA">
              <w:rPr>
                <w:b w:val="0"/>
                <w:sz w:val="20"/>
              </w:rPr>
              <w:t xml:space="preserve">  </w:t>
            </w:r>
            <w:r w:rsidR="004F2EE0" w:rsidRPr="00880ADA">
              <w:rPr>
                <w:b w:val="0"/>
                <w:sz w:val="20"/>
              </w:rPr>
              <w:t>202</w:t>
            </w:r>
            <w:r w:rsidR="005A2557">
              <w:rPr>
                <w:b w:val="0"/>
                <w:sz w:val="20"/>
              </w:rPr>
              <w:t>5</w:t>
            </w:r>
            <w:r w:rsidRPr="00880ADA">
              <w:rPr>
                <w:b w:val="0"/>
                <w:sz w:val="20"/>
              </w:rPr>
              <w:t>-</w:t>
            </w:r>
            <w:r w:rsidR="005A2557">
              <w:rPr>
                <w:b w:val="0"/>
                <w:sz w:val="20"/>
              </w:rPr>
              <w:t>04</w:t>
            </w:r>
            <w:r w:rsidRPr="00880ADA">
              <w:rPr>
                <w:b w:val="0"/>
                <w:sz w:val="20"/>
              </w:rPr>
              <w:t>-</w:t>
            </w:r>
            <w:r w:rsidR="005A2557">
              <w:rPr>
                <w:b w:val="0"/>
                <w:sz w:val="20"/>
              </w:rPr>
              <w:t>15</w:t>
            </w:r>
          </w:p>
        </w:tc>
      </w:tr>
      <w:tr w:rsidR="00CA09B2" w:rsidRPr="00880ADA" w14:paraId="03AFD9FE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307971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Author(s):</w:t>
            </w:r>
          </w:p>
        </w:tc>
      </w:tr>
      <w:tr w:rsidR="00CA09B2" w:rsidRPr="00880ADA" w14:paraId="751F4D6E" w14:textId="77777777" w:rsidTr="002D6CBD">
        <w:trPr>
          <w:jc w:val="center"/>
        </w:trPr>
        <w:tc>
          <w:tcPr>
            <w:tcW w:w="1336" w:type="dxa"/>
            <w:vAlign w:val="center"/>
          </w:tcPr>
          <w:p w14:paraId="0C4A9502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44315E4" w14:textId="77777777" w:rsidR="00CA09B2" w:rsidRPr="00880AD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CAB8D1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C508D3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94632FF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email</w:t>
            </w:r>
          </w:p>
        </w:tc>
      </w:tr>
      <w:tr w:rsidR="00CA09B2" w:rsidRPr="00880ADA" w14:paraId="3EE79C9B" w14:textId="77777777" w:rsidTr="002D6CBD">
        <w:trPr>
          <w:jc w:val="center"/>
        </w:trPr>
        <w:tc>
          <w:tcPr>
            <w:tcW w:w="1336" w:type="dxa"/>
            <w:vAlign w:val="center"/>
          </w:tcPr>
          <w:p w14:paraId="4CEA6B46" w14:textId="4C856205" w:rsidR="00CA09B2" w:rsidRPr="00880ADA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Muhammad Kumail Haider</w:t>
            </w:r>
          </w:p>
        </w:tc>
        <w:tc>
          <w:tcPr>
            <w:tcW w:w="2064" w:type="dxa"/>
            <w:vAlign w:val="center"/>
          </w:tcPr>
          <w:p w14:paraId="58222F13" w14:textId="479FF040" w:rsidR="00CA09B2" w:rsidRPr="00880ADA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Inc.</w:t>
            </w:r>
          </w:p>
        </w:tc>
        <w:tc>
          <w:tcPr>
            <w:tcW w:w="2814" w:type="dxa"/>
            <w:vAlign w:val="center"/>
          </w:tcPr>
          <w:p w14:paraId="3274D328" w14:textId="602EB82B" w:rsidR="00CA09B2" w:rsidRPr="00880ADA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D5648C" w14:textId="544B19EF" w:rsidR="00CA09B2" w:rsidRPr="00880AD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7F1F7C" w14:textId="33290421" w:rsidR="00CA09B2" w:rsidRPr="00066C70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haiderkumail@meta.com</w:t>
            </w:r>
          </w:p>
        </w:tc>
      </w:tr>
      <w:tr w:rsidR="00CE44F6" w:rsidRPr="00880ADA" w14:paraId="69984D5F" w14:textId="77777777" w:rsidTr="002D6CBD">
        <w:trPr>
          <w:jc w:val="center"/>
        </w:trPr>
        <w:tc>
          <w:tcPr>
            <w:tcW w:w="1336" w:type="dxa"/>
            <w:vAlign w:val="center"/>
          </w:tcPr>
          <w:p w14:paraId="4391A15C" w14:textId="62DA83B8" w:rsidR="00CE44F6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Guoqing Li</w:t>
            </w:r>
          </w:p>
        </w:tc>
        <w:tc>
          <w:tcPr>
            <w:tcW w:w="2064" w:type="dxa"/>
            <w:vAlign w:val="center"/>
          </w:tcPr>
          <w:p w14:paraId="44E823B5" w14:textId="28555529" w:rsidR="00CE44F6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Inc.</w:t>
            </w:r>
          </w:p>
        </w:tc>
        <w:tc>
          <w:tcPr>
            <w:tcW w:w="2814" w:type="dxa"/>
            <w:vAlign w:val="center"/>
          </w:tcPr>
          <w:p w14:paraId="18AEB611" w14:textId="77777777" w:rsidR="00CE44F6" w:rsidRPr="00880ADA" w:rsidRDefault="00CE44F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8B5F74" w14:textId="77777777" w:rsidR="00CE44F6" w:rsidRPr="00880ADA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D99E3C" w14:textId="77777777" w:rsidR="00CE44F6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54E5AB8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66FC7DD" w14:textId="2640CC6B" w:rsidR="002D6CBD" w:rsidRPr="00880ADA" w:rsidRDefault="00DC521A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Zhanjing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Bao</w:t>
            </w:r>
            <w:r w:rsidR="006C6471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19535629" w14:textId="6FED1F27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14:paraId="2D1D1373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F7FF13A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561EB9" w14:textId="5B423333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30D9C56E" w14:textId="77777777" w:rsidTr="002D6CBD">
        <w:trPr>
          <w:jc w:val="center"/>
        </w:trPr>
        <w:tc>
          <w:tcPr>
            <w:tcW w:w="1336" w:type="dxa"/>
            <w:vAlign w:val="bottom"/>
          </w:tcPr>
          <w:p w14:paraId="09F2FBF2" w14:textId="670FC331" w:rsidR="002D6CBD" w:rsidRPr="00880ADA" w:rsidRDefault="00124F63" w:rsidP="007578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Pascal Viger</w:t>
            </w:r>
            <w:r w:rsidR="00757873" w:rsidRPr="00880AD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49B81D79" w14:textId="75C05340" w:rsidR="002D6CB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374F8B64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A34C68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0B6D36C" w14:textId="2C3CA785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FE83F9A" w14:textId="77777777" w:rsidTr="002D6CBD">
        <w:trPr>
          <w:jc w:val="center"/>
        </w:trPr>
        <w:tc>
          <w:tcPr>
            <w:tcW w:w="1336" w:type="dxa"/>
            <w:vAlign w:val="bottom"/>
          </w:tcPr>
          <w:p w14:paraId="2D77E142" w14:textId="51DB31D4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14:paraId="6B0961B6" w14:textId="669818A2" w:rsidR="002D6CB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Korea National University of Transportation</w:t>
            </w:r>
          </w:p>
        </w:tc>
        <w:tc>
          <w:tcPr>
            <w:tcW w:w="2814" w:type="dxa"/>
            <w:vAlign w:val="center"/>
          </w:tcPr>
          <w:p w14:paraId="61F680EC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BCB6A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AB8D5A1" w14:textId="2DF35470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2615A2B" w14:textId="77777777" w:rsidTr="002D6CBD">
        <w:trPr>
          <w:jc w:val="center"/>
        </w:trPr>
        <w:tc>
          <w:tcPr>
            <w:tcW w:w="1336" w:type="dxa"/>
            <w:vAlign w:val="bottom"/>
          </w:tcPr>
          <w:p w14:paraId="3BDCE70A" w14:textId="0A78F7F9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Byeon</w:t>
            </w:r>
          </w:p>
        </w:tc>
        <w:tc>
          <w:tcPr>
            <w:tcW w:w="2064" w:type="dxa"/>
            <w:vAlign w:val="center"/>
          </w:tcPr>
          <w:p w14:paraId="24983A49" w14:textId="7787E613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vAlign w:val="center"/>
          </w:tcPr>
          <w:p w14:paraId="7F00B937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9CE63BF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D57E76" w14:textId="6AFB0C39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085672" w:rsidRPr="00880ADA" w14:paraId="7CC170D2" w14:textId="77777777" w:rsidTr="002D6CBD">
        <w:trPr>
          <w:jc w:val="center"/>
        </w:trPr>
        <w:tc>
          <w:tcPr>
            <w:tcW w:w="1336" w:type="dxa"/>
            <w:vAlign w:val="bottom"/>
          </w:tcPr>
          <w:p w14:paraId="70883D74" w14:textId="7E8443BF" w:rsidR="00085672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Baek</w:t>
            </w:r>
          </w:p>
        </w:tc>
        <w:tc>
          <w:tcPr>
            <w:tcW w:w="2064" w:type="dxa"/>
            <w:vAlign w:val="center"/>
          </w:tcPr>
          <w:p w14:paraId="35AA8008" w14:textId="7B8E95C1" w:rsidR="00085672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814" w:type="dxa"/>
            <w:vAlign w:val="center"/>
          </w:tcPr>
          <w:p w14:paraId="68FE742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BB777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E365B4" w14:textId="3C10E81C" w:rsidR="00085672" w:rsidRPr="00066C70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06B69F8F" w14:textId="77777777" w:rsidTr="002D6CBD">
        <w:trPr>
          <w:jc w:val="center"/>
        </w:trPr>
        <w:tc>
          <w:tcPr>
            <w:tcW w:w="1336" w:type="dxa"/>
            <w:vAlign w:val="bottom"/>
          </w:tcPr>
          <w:p w14:paraId="4BCD13A3" w14:textId="154ED839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 xml:space="preserve">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</w:p>
        </w:tc>
        <w:tc>
          <w:tcPr>
            <w:tcW w:w="2064" w:type="dxa"/>
            <w:vAlign w:val="center"/>
          </w:tcPr>
          <w:p w14:paraId="15774343" w14:textId="7EDE8A70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Qorvo</w:t>
            </w:r>
          </w:p>
        </w:tc>
        <w:tc>
          <w:tcPr>
            <w:tcW w:w="2814" w:type="dxa"/>
            <w:vAlign w:val="center"/>
          </w:tcPr>
          <w:p w14:paraId="1B5C1C29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7B11AE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62BB42" w14:textId="6FA54852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73DB5" w:rsidRPr="00880ADA" w14:paraId="1E46132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8F5EA69" w14:textId="4BEFC062" w:rsidR="00173DB5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 xml:space="preserve">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14:paraId="6D2EACEC" w14:textId="083A16D3" w:rsidR="00173DB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2ACDC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84FA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BD925" w14:textId="32D45CF0" w:rsidR="00173DB5" w:rsidRPr="00066C70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486C3BE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32530F" w14:textId="47DC1427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>Abhishek Patil</w:t>
            </w:r>
          </w:p>
        </w:tc>
        <w:tc>
          <w:tcPr>
            <w:tcW w:w="2064" w:type="dxa"/>
            <w:vAlign w:val="center"/>
          </w:tcPr>
          <w:p w14:paraId="30A9162E" w14:textId="0D6C552A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1C4B13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D032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2B3B17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1328DF8" w14:textId="77777777" w:rsidTr="002D6CBD">
        <w:trPr>
          <w:jc w:val="center"/>
        </w:trPr>
        <w:tc>
          <w:tcPr>
            <w:tcW w:w="1336" w:type="dxa"/>
            <w:vAlign w:val="bottom"/>
          </w:tcPr>
          <w:p w14:paraId="7D4B81BC" w14:textId="190F0570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szCs w:val="22"/>
              </w:rPr>
              <w:t>Yue Zhao</w:t>
            </w:r>
          </w:p>
        </w:tc>
        <w:tc>
          <w:tcPr>
            <w:tcW w:w="2064" w:type="dxa"/>
            <w:vAlign w:val="center"/>
          </w:tcPr>
          <w:p w14:paraId="54BCF7BE" w14:textId="15FECBAA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707903F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9A3A07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B0FEFA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5C495082" w14:textId="77777777" w:rsidTr="002D6CBD">
        <w:trPr>
          <w:jc w:val="center"/>
        </w:trPr>
        <w:tc>
          <w:tcPr>
            <w:tcW w:w="1336" w:type="dxa"/>
            <w:vAlign w:val="bottom"/>
          </w:tcPr>
          <w:p w14:paraId="43DF4D09" w14:textId="3CC5F5D0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</w:p>
        </w:tc>
        <w:tc>
          <w:tcPr>
            <w:tcW w:w="2064" w:type="dxa"/>
            <w:vAlign w:val="center"/>
          </w:tcPr>
          <w:p w14:paraId="689B2CB5" w14:textId="7711E5C2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40EFED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5229F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2179C4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755FB9E2" w14:textId="77777777" w:rsidTr="002D6CBD">
        <w:trPr>
          <w:jc w:val="center"/>
        </w:trPr>
        <w:tc>
          <w:tcPr>
            <w:tcW w:w="1336" w:type="dxa"/>
            <w:vAlign w:val="bottom"/>
          </w:tcPr>
          <w:p w14:paraId="7D61BE5E" w14:textId="2D4428CF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</w:p>
        </w:tc>
        <w:tc>
          <w:tcPr>
            <w:tcW w:w="2064" w:type="dxa"/>
            <w:vAlign w:val="center"/>
          </w:tcPr>
          <w:p w14:paraId="29D111F0" w14:textId="6C1510E1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54A9EC5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DCC2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278D2C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5C781FD" w14:textId="77777777" w:rsidTr="002D6CBD">
        <w:trPr>
          <w:jc w:val="center"/>
        </w:trPr>
        <w:tc>
          <w:tcPr>
            <w:tcW w:w="1336" w:type="dxa"/>
            <w:vAlign w:val="bottom"/>
          </w:tcPr>
          <w:p w14:paraId="6DCD2D77" w14:textId="043CB75A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B3FB1">
              <w:rPr>
                <w:szCs w:val="22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73562D88" w14:textId="06D90A85" w:rsidR="0087797D" w:rsidRPr="00880ADA" w:rsidRDefault="00E15FB0" w:rsidP="00BD2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1DAB9F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4DDE49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556319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D1ECF73" w14:textId="77777777" w:rsidTr="002D6CBD">
        <w:trPr>
          <w:jc w:val="center"/>
        </w:trPr>
        <w:tc>
          <w:tcPr>
            <w:tcW w:w="1336" w:type="dxa"/>
            <w:vAlign w:val="bottom"/>
          </w:tcPr>
          <w:p w14:paraId="49C83990" w14:textId="0D97851D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32788A">
              <w:rPr>
                <w:szCs w:val="22"/>
              </w:rPr>
              <w:t>Brian Hart</w:t>
            </w:r>
          </w:p>
        </w:tc>
        <w:tc>
          <w:tcPr>
            <w:tcW w:w="2064" w:type="dxa"/>
            <w:vAlign w:val="center"/>
          </w:tcPr>
          <w:p w14:paraId="21552C12" w14:textId="26C1C7D2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Cisco Systems, Inc.</w:t>
            </w:r>
          </w:p>
        </w:tc>
        <w:tc>
          <w:tcPr>
            <w:tcW w:w="2814" w:type="dxa"/>
            <w:vAlign w:val="center"/>
          </w:tcPr>
          <w:p w14:paraId="5B887173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752A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5EBAB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A615B91" w14:textId="77777777" w:rsidTr="002D6CBD">
        <w:trPr>
          <w:jc w:val="center"/>
        </w:trPr>
        <w:tc>
          <w:tcPr>
            <w:tcW w:w="1336" w:type="dxa"/>
            <w:vAlign w:val="bottom"/>
          </w:tcPr>
          <w:p w14:paraId="51F31AA3" w14:textId="3867616D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</w:t>
            </w:r>
          </w:p>
        </w:tc>
        <w:tc>
          <w:tcPr>
            <w:tcW w:w="2064" w:type="dxa"/>
            <w:vAlign w:val="center"/>
          </w:tcPr>
          <w:p w14:paraId="7651C99C" w14:textId="5A2B57D0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3AB0632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BD998C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C6E58F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2E444D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8D137BC" w14:textId="199094BA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944D38">
              <w:rPr>
                <w:szCs w:val="22"/>
              </w:rPr>
              <w:t>Woojin Ahn</w:t>
            </w:r>
          </w:p>
        </w:tc>
        <w:tc>
          <w:tcPr>
            <w:tcW w:w="2064" w:type="dxa"/>
            <w:vAlign w:val="center"/>
          </w:tcPr>
          <w:p w14:paraId="1D53FBF8" w14:textId="5FA8339F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KNUT</w:t>
            </w:r>
          </w:p>
        </w:tc>
        <w:tc>
          <w:tcPr>
            <w:tcW w:w="2814" w:type="dxa"/>
            <w:vAlign w:val="center"/>
          </w:tcPr>
          <w:p w14:paraId="39F6165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C2BDE6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FBFB4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86D63EC" w14:textId="77777777" w:rsidTr="002D6CBD">
        <w:trPr>
          <w:jc w:val="center"/>
        </w:trPr>
        <w:tc>
          <w:tcPr>
            <w:tcW w:w="1336" w:type="dxa"/>
            <w:vAlign w:val="bottom"/>
          </w:tcPr>
          <w:p w14:paraId="421CFDC5" w14:textId="1C29D5E6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</w:p>
        </w:tc>
        <w:tc>
          <w:tcPr>
            <w:tcW w:w="2064" w:type="dxa"/>
            <w:vAlign w:val="center"/>
          </w:tcPr>
          <w:p w14:paraId="6D403B84" w14:textId="32399F48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14:paraId="543825B2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0B09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7C280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91451B3" w14:textId="77777777" w:rsidTr="002D6CBD">
        <w:trPr>
          <w:jc w:val="center"/>
        </w:trPr>
        <w:tc>
          <w:tcPr>
            <w:tcW w:w="1336" w:type="dxa"/>
            <w:vAlign w:val="bottom"/>
          </w:tcPr>
          <w:p w14:paraId="3D4287D0" w14:textId="14935B61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36B9">
              <w:rPr>
                <w:szCs w:val="22"/>
              </w:rPr>
              <w:t xml:space="preserve">Giovanni </w:t>
            </w:r>
            <w:proofErr w:type="spellStart"/>
            <w:r w:rsidRPr="001136B9">
              <w:rPr>
                <w:szCs w:val="22"/>
              </w:rPr>
              <w:t>Chisci</w:t>
            </w:r>
            <w:proofErr w:type="spellEnd"/>
          </w:p>
        </w:tc>
        <w:tc>
          <w:tcPr>
            <w:tcW w:w="2064" w:type="dxa"/>
            <w:vAlign w:val="center"/>
          </w:tcPr>
          <w:p w14:paraId="3C61192B" w14:textId="2D886B70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40F61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D2DDD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A8AD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668415F" w14:textId="77777777" w:rsidTr="002D6CBD">
        <w:trPr>
          <w:jc w:val="center"/>
        </w:trPr>
        <w:tc>
          <w:tcPr>
            <w:tcW w:w="1336" w:type="dxa"/>
            <w:vAlign w:val="bottom"/>
          </w:tcPr>
          <w:p w14:paraId="1A21FB16" w14:textId="396CEED0" w:rsidR="0087797D" w:rsidRPr="00880ADA" w:rsidRDefault="00592CA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880ADA">
              <w:rPr>
                <w:sz w:val="20"/>
              </w:rPr>
              <w:t xml:space="preserve">Patrice </w:t>
            </w:r>
            <w:proofErr w:type="spellStart"/>
            <w:r w:rsidRPr="00880ADA">
              <w:rPr>
                <w:sz w:val="20"/>
              </w:rPr>
              <w:t>Nezou</w:t>
            </w:r>
            <w:proofErr w:type="spellEnd"/>
          </w:p>
        </w:tc>
        <w:tc>
          <w:tcPr>
            <w:tcW w:w="2064" w:type="dxa"/>
            <w:vAlign w:val="center"/>
          </w:tcPr>
          <w:p w14:paraId="24AA2A59" w14:textId="7533C81A" w:rsidR="0087797D" w:rsidRPr="00880ADA" w:rsidRDefault="0035117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2F276A6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628E11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50A8C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8F94D44" w14:textId="77777777" w:rsidTr="002D6CBD">
        <w:trPr>
          <w:jc w:val="center"/>
        </w:trPr>
        <w:tc>
          <w:tcPr>
            <w:tcW w:w="1336" w:type="dxa"/>
            <w:vAlign w:val="bottom"/>
          </w:tcPr>
          <w:p w14:paraId="3E62B14B" w14:textId="4244EDE6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</w:p>
        </w:tc>
        <w:tc>
          <w:tcPr>
            <w:tcW w:w="2064" w:type="dxa"/>
            <w:vAlign w:val="center"/>
          </w:tcPr>
          <w:p w14:paraId="6B3864AF" w14:textId="09952D8C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D7B70A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9CAF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D02A178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7CC602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67DF05E" w14:textId="68718D7A" w:rsidR="0087797D" w:rsidRPr="00880ADA" w:rsidRDefault="002C2490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880ADA">
              <w:rPr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 w14:paraId="687B24A2" w14:textId="06AD27EF" w:rsidR="0087797D" w:rsidRPr="00880ADA" w:rsidRDefault="00921AC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Cisco Systems, Inc.</w:t>
            </w:r>
          </w:p>
        </w:tc>
        <w:tc>
          <w:tcPr>
            <w:tcW w:w="2814" w:type="dxa"/>
            <w:vAlign w:val="center"/>
          </w:tcPr>
          <w:p w14:paraId="5739369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EF18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794F01E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20147D8E" w14:textId="77777777" w:rsidTr="002D6CBD">
        <w:trPr>
          <w:jc w:val="center"/>
        </w:trPr>
        <w:tc>
          <w:tcPr>
            <w:tcW w:w="1336" w:type="dxa"/>
            <w:vAlign w:val="bottom"/>
          </w:tcPr>
          <w:p w14:paraId="4AB4F2C5" w14:textId="0762DCBF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Rubayet</w:t>
            </w:r>
            <w:proofErr w:type="spellEnd"/>
            <w:r>
              <w:rPr>
                <w:sz w:val="20"/>
              </w:rPr>
              <w:t xml:space="preserve"> Shafin</w:t>
            </w:r>
          </w:p>
        </w:tc>
        <w:tc>
          <w:tcPr>
            <w:tcW w:w="2064" w:type="dxa"/>
            <w:vAlign w:val="center"/>
          </w:tcPr>
          <w:p w14:paraId="1AD23BFF" w14:textId="1F25DFC0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0E54639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67DED1A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FDD656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95F32AD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68C522" w14:textId="059768B4" w:rsidR="003304E5" w:rsidRPr="00880ADA" w:rsidRDefault="00124F63" w:rsidP="002D6CBD">
            <w:pPr>
              <w:jc w:val="center"/>
              <w:rPr>
                <w:sz w:val="20"/>
              </w:rPr>
            </w:pPr>
            <w:r w:rsidRPr="00FC7E31">
              <w:rPr>
                <w:szCs w:val="22"/>
              </w:rPr>
              <w:t>Qing Xia</w:t>
            </w:r>
          </w:p>
        </w:tc>
        <w:tc>
          <w:tcPr>
            <w:tcW w:w="2064" w:type="dxa"/>
            <w:vAlign w:val="center"/>
          </w:tcPr>
          <w:p w14:paraId="595F564F" w14:textId="7E6A6F59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14:paraId="397EEDF1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7AF6D7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5C6A1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3A2467AD" w14:textId="77777777" w:rsidTr="002D6CBD">
        <w:trPr>
          <w:jc w:val="center"/>
        </w:trPr>
        <w:tc>
          <w:tcPr>
            <w:tcW w:w="1336" w:type="dxa"/>
            <w:vAlign w:val="bottom"/>
          </w:tcPr>
          <w:p w14:paraId="67E8BA66" w14:textId="24E19CF9" w:rsidR="003304E5" w:rsidRPr="00880ADA" w:rsidRDefault="00124F63" w:rsidP="002D6CBD">
            <w:pPr>
              <w:jc w:val="center"/>
              <w:rPr>
                <w:sz w:val="20"/>
              </w:rPr>
            </w:pPr>
            <w:r w:rsidRPr="00602CD8">
              <w:rPr>
                <w:szCs w:val="22"/>
              </w:rPr>
              <w:t>Sanket Kalamkar</w:t>
            </w:r>
          </w:p>
        </w:tc>
        <w:tc>
          <w:tcPr>
            <w:tcW w:w="2064" w:type="dxa"/>
            <w:vAlign w:val="center"/>
          </w:tcPr>
          <w:p w14:paraId="6643DA0E" w14:textId="16535A08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1146B7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D2CF72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36D10A4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92D74C2" w14:textId="77777777" w:rsidTr="002D6CBD">
        <w:trPr>
          <w:jc w:val="center"/>
        </w:trPr>
        <w:tc>
          <w:tcPr>
            <w:tcW w:w="1336" w:type="dxa"/>
            <w:vAlign w:val="bottom"/>
          </w:tcPr>
          <w:p w14:paraId="69F891B6" w14:textId="28B0D31E" w:rsidR="003304E5" w:rsidRPr="00880ADA" w:rsidRDefault="00E15FB0" w:rsidP="002D6CBD">
            <w:pPr>
              <w:jc w:val="center"/>
              <w:rPr>
                <w:sz w:val="20"/>
              </w:rPr>
            </w:pPr>
            <w:r>
              <w:rPr>
                <w:szCs w:val="22"/>
              </w:rPr>
              <w:t>Ross Jian Yu</w:t>
            </w:r>
          </w:p>
        </w:tc>
        <w:tc>
          <w:tcPr>
            <w:tcW w:w="2064" w:type="dxa"/>
            <w:vAlign w:val="center"/>
          </w:tcPr>
          <w:p w14:paraId="7FFAF4F7" w14:textId="678B5746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59949F9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BC3BD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50F0AA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53E1603" w14:textId="77777777" w:rsidTr="002D6CBD">
        <w:trPr>
          <w:jc w:val="center"/>
        </w:trPr>
        <w:tc>
          <w:tcPr>
            <w:tcW w:w="1336" w:type="dxa"/>
            <w:vAlign w:val="bottom"/>
          </w:tcPr>
          <w:p w14:paraId="04A1939C" w14:textId="5BCBA9E2" w:rsidR="003304E5" w:rsidRPr="00880ADA" w:rsidRDefault="00E15FB0" w:rsidP="002D6CBD">
            <w:pPr>
              <w:jc w:val="center"/>
              <w:rPr>
                <w:sz w:val="20"/>
              </w:rPr>
            </w:pPr>
            <w:r w:rsidRPr="00651E09">
              <w:rPr>
                <w:szCs w:val="22"/>
              </w:rPr>
              <w:t>Shawn Kim</w:t>
            </w:r>
          </w:p>
        </w:tc>
        <w:tc>
          <w:tcPr>
            <w:tcW w:w="2064" w:type="dxa"/>
            <w:vAlign w:val="center"/>
          </w:tcPr>
          <w:p w14:paraId="45A87142" w14:textId="28DD3A47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WILUS</w:t>
            </w:r>
          </w:p>
        </w:tc>
        <w:tc>
          <w:tcPr>
            <w:tcW w:w="2814" w:type="dxa"/>
            <w:vAlign w:val="center"/>
          </w:tcPr>
          <w:p w14:paraId="6A0DC38C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13B225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A5F893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717F709" w14:textId="77777777" w:rsidTr="002D6CBD">
        <w:trPr>
          <w:jc w:val="center"/>
        </w:trPr>
        <w:tc>
          <w:tcPr>
            <w:tcW w:w="1336" w:type="dxa"/>
            <w:vAlign w:val="bottom"/>
          </w:tcPr>
          <w:p w14:paraId="6DB8FA9C" w14:textId="0ADBBAEE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7303BD">
              <w:rPr>
                <w:szCs w:val="22"/>
              </w:rPr>
              <w:lastRenderedPageBreak/>
              <w:t>Insun</w:t>
            </w:r>
            <w:proofErr w:type="spellEnd"/>
            <w:r w:rsidRPr="007303BD">
              <w:rPr>
                <w:szCs w:val="22"/>
              </w:rPr>
              <w:t xml:space="preserve"> Jang</w:t>
            </w:r>
          </w:p>
        </w:tc>
        <w:tc>
          <w:tcPr>
            <w:tcW w:w="2064" w:type="dxa"/>
            <w:vAlign w:val="center"/>
          </w:tcPr>
          <w:p w14:paraId="6C7323F6" w14:textId="6A516F6F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814" w:type="dxa"/>
            <w:vAlign w:val="center"/>
          </w:tcPr>
          <w:p w14:paraId="183786C9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53A8E95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27CC17F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0056FDB" w14:textId="77777777" w:rsidTr="002D6CBD">
        <w:trPr>
          <w:jc w:val="center"/>
        </w:trPr>
        <w:tc>
          <w:tcPr>
            <w:tcW w:w="1336" w:type="dxa"/>
            <w:vAlign w:val="bottom"/>
          </w:tcPr>
          <w:p w14:paraId="25A07E4A" w14:textId="081C796C" w:rsidR="003304E5" w:rsidRPr="00880ADA" w:rsidRDefault="00E15FB0" w:rsidP="002D6CBD">
            <w:pPr>
              <w:jc w:val="center"/>
              <w:rPr>
                <w:sz w:val="20"/>
              </w:rPr>
            </w:pPr>
            <w:r w:rsidRPr="00A47C97">
              <w:rPr>
                <w:szCs w:val="22"/>
              </w:rPr>
              <w:t>Jason Yuchen Guo</w:t>
            </w:r>
          </w:p>
        </w:tc>
        <w:tc>
          <w:tcPr>
            <w:tcW w:w="2064" w:type="dxa"/>
            <w:vAlign w:val="center"/>
          </w:tcPr>
          <w:p w14:paraId="1919A411" w14:textId="45AB9140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07B7E916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759A5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AF52B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43964578" w14:textId="77777777" w:rsidTr="002D6CBD">
        <w:trPr>
          <w:jc w:val="center"/>
        </w:trPr>
        <w:tc>
          <w:tcPr>
            <w:tcW w:w="1336" w:type="dxa"/>
            <w:vAlign w:val="bottom"/>
          </w:tcPr>
          <w:p w14:paraId="3D53CB00" w14:textId="40B58490" w:rsidR="003304E5" w:rsidRPr="00880ADA" w:rsidRDefault="00E15FB0" w:rsidP="002D6CBD">
            <w:pPr>
              <w:jc w:val="center"/>
              <w:rPr>
                <w:sz w:val="20"/>
              </w:rPr>
            </w:pPr>
            <w:r>
              <w:rPr>
                <w:szCs w:val="22"/>
              </w:rPr>
              <w:t>Liwen Chu</w:t>
            </w:r>
          </w:p>
        </w:tc>
        <w:tc>
          <w:tcPr>
            <w:tcW w:w="2064" w:type="dxa"/>
            <w:vAlign w:val="center"/>
          </w:tcPr>
          <w:p w14:paraId="529F8F8C" w14:textId="0F1C3964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4E52D1D0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A47FE3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F156A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0BBF17D4" w14:textId="77777777" w:rsidTr="002D6CBD">
        <w:trPr>
          <w:jc w:val="center"/>
        </w:trPr>
        <w:tc>
          <w:tcPr>
            <w:tcW w:w="1336" w:type="dxa"/>
            <w:vAlign w:val="bottom"/>
          </w:tcPr>
          <w:p w14:paraId="3542438A" w14:textId="749E6BCD" w:rsidR="003304E5" w:rsidRPr="00880ADA" w:rsidRDefault="00E15FB0" w:rsidP="002D6CBD">
            <w:pPr>
              <w:jc w:val="center"/>
              <w:rPr>
                <w:sz w:val="20"/>
              </w:rPr>
            </w:pPr>
            <w:r w:rsidRPr="001F75B8">
              <w:rPr>
                <w:szCs w:val="22"/>
              </w:rPr>
              <w:t>Yue Zhao</w:t>
            </w:r>
          </w:p>
        </w:tc>
        <w:tc>
          <w:tcPr>
            <w:tcW w:w="2064" w:type="dxa"/>
            <w:vAlign w:val="center"/>
          </w:tcPr>
          <w:p w14:paraId="4A25C353" w14:textId="584095E1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5C317D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76D1B9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5883A5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7B3BCFE" w14:textId="77777777" w:rsidTr="002D6CBD">
        <w:trPr>
          <w:jc w:val="center"/>
        </w:trPr>
        <w:tc>
          <w:tcPr>
            <w:tcW w:w="1336" w:type="dxa"/>
            <w:vAlign w:val="bottom"/>
          </w:tcPr>
          <w:p w14:paraId="1AA6CEB4" w14:textId="37B8B8B8" w:rsidR="003304E5" w:rsidRPr="00880ADA" w:rsidRDefault="00E15FB0" w:rsidP="002D6CBD">
            <w:pPr>
              <w:jc w:val="center"/>
              <w:rPr>
                <w:sz w:val="20"/>
              </w:rPr>
            </w:pPr>
            <w:r w:rsidRPr="00780A58">
              <w:rPr>
                <w:szCs w:val="22"/>
              </w:rPr>
              <w:t>Atsushi Shirakawa</w:t>
            </w:r>
          </w:p>
        </w:tc>
        <w:tc>
          <w:tcPr>
            <w:tcW w:w="2064" w:type="dxa"/>
            <w:vAlign w:val="center"/>
          </w:tcPr>
          <w:p w14:paraId="0C548245" w14:textId="73D212C7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SHARP CORPORATION</w:t>
            </w:r>
          </w:p>
        </w:tc>
        <w:tc>
          <w:tcPr>
            <w:tcW w:w="2814" w:type="dxa"/>
            <w:vAlign w:val="center"/>
          </w:tcPr>
          <w:p w14:paraId="2116515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3BE40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A8B850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7755EC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FBAE9D7" w14:textId="1589F7B1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EA5BD3">
              <w:rPr>
                <w:szCs w:val="22"/>
              </w:rPr>
              <w:t>Hanqing</w:t>
            </w:r>
            <w:proofErr w:type="spellEnd"/>
            <w:r w:rsidRPr="00EA5BD3">
              <w:rPr>
                <w:szCs w:val="22"/>
              </w:rPr>
              <w:t xml:space="preserve"> Lou</w:t>
            </w:r>
          </w:p>
        </w:tc>
        <w:tc>
          <w:tcPr>
            <w:tcW w:w="2064" w:type="dxa"/>
            <w:vAlign w:val="center"/>
          </w:tcPr>
          <w:p w14:paraId="50A9CCF9" w14:textId="3A1AE4DA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14:paraId="1D294D91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9176BC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84F9F0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2E3B0345" w14:textId="77777777" w:rsidTr="002D6CBD">
        <w:trPr>
          <w:jc w:val="center"/>
        </w:trPr>
        <w:tc>
          <w:tcPr>
            <w:tcW w:w="1336" w:type="dxa"/>
            <w:vAlign w:val="bottom"/>
          </w:tcPr>
          <w:p w14:paraId="75F584CE" w14:textId="76E00404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EA5BD3">
              <w:rPr>
                <w:szCs w:val="22"/>
              </w:rPr>
              <w:t>Liuming</w:t>
            </w:r>
            <w:proofErr w:type="spellEnd"/>
            <w:r w:rsidRPr="00EA5BD3">
              <w:rPr>
                <w:szCs w:val="22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14:paraId="66F4BDC2" w14:textId="62EE838B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56209D1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3808A6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B09B1A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5BC5FA2F" w14:textId="77777777" w:rsidTr="002D6CBD">
        <w:trPr>
          <w:jc w:val="center"/>
        </w:trPr>
        <w:tc>
          <w:tcPr>
            <w:tcW w:w="1336" w:type="dxa"/>
            <w:vAlign w:val="bottom"/>
          </w:tcPr>
          <w:p w14:paraId="047BD090" w14:textId="278D16F2" w:rsidR="003304E5" w:rsidRPr="00880ADA" w:rsidRDefault="00E15FB0" w:rsidP="002D6CBD">
            <w:pPr>
              <w:jc w:val="center"/>
              <w:rPr>
                <w:sz w:val="20"/>
              </w:rPr>
            </w:pPr>
            <w:r w:rsidRPr="00A61867">
              <w:rPr>
                <w:szCs w:val="22"/>
              </w:rPr>
              <w:t>Aditi Singh</w:t>
            </w:r>
          </w:p>
        </w:tc>
        <w:tc>
          <w:tcPr>
            <w:tcW w:w="2064" w:type="dxa"/>
            <w:vAlign w:val="center"/>
          </w:tcPr>
          <w:p w14:paraId="1CFCE4E7" w14:textId="5EC34B0F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Charter Communications</w:t>
            </w:r>
          </w:p>
        </w:tc>
        <w:tc>
          <w:tcPr>
            <w:tcW w:w="2814" w:type="dxa"/>
            <w:vAlign w:val="center"/>
          </w:tcPr>
          <w:p w14:paraId="2CE63B6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827F58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5C160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7CC22AD6" w14:textId="77777777" w:rsidTr="002D6CBD">
        <w:trPr>
          <w:jc w:val="center"/>
        </w:trPr>
        <w:tc>
          <w:tcPr>
            <w:tcW w:w="1336" w:type="dxa"/>
            <w:vAlign w:val="bottom"/>
          </w:tcPr>
          <w:p w14:paraId="133662C4" w14:textId="22A42059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560A01">
              <w:rPr>
                <w:szCs w:val="22"/>
              </w:rPr>
              <w:t>Jeongki</w:t>
            </w:r>
            <w:proofErr w:type="spellEnd"/>
            <w:r w:rsidRPr="00560A01">
              <w:rPr>
                <w:szCs w:val="22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14:paraId="2877B812" w14:textId="7D57CC11" w:rsidR="003304E5" w:rsidRPr="00880ADA" w:rsidRDefault="00E15FB0" w:rsidP="005F04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13DD4D3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BE876E0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2529D3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4A4AD6BA" w14:textId="77777777" w:rsidR="00CA09B2" w:rsidRPr="00066C70" w:rsidRDefault="00673CF5">
      <w:pPr>
        <w:pStyle w:val="T1"/>
        <w:spacing w:after="120"/>
        <w:rPr>
          <w:sz w:val="20"/>
        </w:rPr>
      </w:pPr>
      <w:r w:rsidRPr="00066C70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A8F4AB" wp14:editId="35485003">
                <wp:simplePos x="0" y="0"/>
                <wp:positionH relativeFrom="column">
                  <wp:posOffset>-60649</wp:posOffset>
                </wp:positionH>
                <wp:positionV relativeFrom="paragraph">
                  <wp:posOffset>202201</wp:posOffset>
                </wp:positionV>
                <wp:extent cx="6096000" cy="2995127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995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2F1E" w14:textId="77777777" w:rsidR="00D523EF" w:rsidRPr="00066C70" w:rsidRDefault="00D523EF">
                            <w:pPr>
                              <w:pStyle w:val="T1"/>
                              <w:spacing w:after="120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Abstract</w:t>
                            </w:r>
                          </w:p>
                          <w:p w14:paraId="7DFF80A4" w14:textId="0CF7F881" w:rsidR="00D523EF" w:rsidRPr="00066C70" w:rsidRDefault="00D523E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 xml:space="preserve">This document contains Proposed Draft Text (PDT) for the </w:t>
                            </w:r>
                            <w:r w:rsidR="006C6471">
                              <w:rPr>
                                <w:sz w:val="20"/>
                              </w:rPr>
                              <w:t xml:space="preserve">TWT SP </w:t>
                            </w:r>
                            <w:r w:rsidR="009E4407">
                              <w:rPr>
                                <w:sz w:val="20"/>
                              </w:rPr>
                              <w:t>management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feature of the proposed </w:t>
                            </w:r>
                            <w:proofErr w:type="spellStart"/>
                            <w:r w:rsidRPr="00066C70">
                              <w:rPr>
                                <w:sz w:val="20"/>
                              </w:rPr>
                              <w:t>TGbn</w:t>
                            </w:r>
                            <w:proofErr w:type="spellEnd"/>
                            <w:r w:rsidRPr="00066C70">
                              <w:rPr>
                                <w:sz w:val="20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6E729264" w14:textId="77777777" w:rsidR="007B1CF9" w:rsidRPr="00066C70" w:rsidRDefault="007B1CF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9D8A92B" w14:textId="1FF9B21F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The PDT incorporates the latest passing motions in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and resolution for the following CIDs</w:t>
                            </w:r>
                            <w:r>
                              <w:rPr>
                                <w:rFonts w:eastAsia="Malgun Gothic"/>
                              </w:rPr>
                              <w:t>:</w:t>
                            </w:r>
                          </w:p>
                          <w:p w14:paraId="454D5AB6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5C3D9B5B" w14:textId="336A841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174, 3667</w:t>
                            </w:r>
                          </w:p>
                          <w:p w14:paraId="03EB3DA7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530800A8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32324B66" w14:textId="61F7E717" w:rsidR="005A2557" w:rsidRPr="00A266EA" w:rsidRDefault="005A2557" w:rsidP="005A2557">
                            <w:pPr>
                              <w:pStyle w:val="BodyText"/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proofErr w:type="spellStart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>TGbn</w:t>
                            </w:r>
                            <w:proofErr w:type="spellEnd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 xml:space="preserve"> editor:</w:t>
                            </w:r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 xml:space="preserve"> </w:t>
                            </w:r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 xml:space="preserve">Baselines for this document are 11bn D0.2, 11be D7.0, </w:t>
                            </w:r>
                            <w:proofErr w:type="spellStart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>REVme</w:t>
                            </w:r>
                            <w:proofErr w:type="spellEnd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 xml:space="preserve"> D7.0].</w:t>
                            </w:r>
                          </w:p>
                          <w:p w14:paraId="38860F87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186FB6F9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645BC2D2" w14:textId="3095472F" w:rsidR="007B1CF9" w:rsidRPr="00066C70" w:rsidRDefault="007B1CF9" w:rsidP="005A255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F4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9pt;width:480pt;height:2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" o:allowincell="f" stroked="f">
                <v:textbox>
                  <w:txbxContent>
                    <w:p w14:paraId="673F2F1E" w14:textId="77777777" w:rsidR="00D523EF" w:rsidRPr="00066C70" w:rsidRDefault="00D523EF">
                      <w:pPr>
                        <w:pStyle w:val="T1"/>
                        <w:spacing w:after="120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Abstract</w:t>
                      </w:r>
                    </w:p>
                    <w:p w14:paraId="7DFF80A4" w14:textId="0CF7F881" w:rsidR="00D523EF" w:rsidRPr="00066C70" w:rsidRDefault="00D523EF">
                      <w:pPr>
                        <w:jc w:val="both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 xml:space="preserve">This document contains Proposed Draft Text (PDT) for the </w:t>
                      </w:r>
                      <w:r w:rsidR="006C6471">
                        <w:rPr>
                          <w:sz w:val="20"/>
                        </w:rPr>
                        <w:t xml:space="preserve">TWT SP </w:t>
                      </w:r>
                      <w:r w:rsidR="009E4407">
                        <w:rPr>
                          <w:sz w:val="20"/>
                        </w:rPr>
                        <w:t>management</w:t>
                      </w:r>
                      <w:r w:rsidRPr="00066C70">
                        <w:rPr>
                          <w:sz w:val="20"/>
                        </w:rPr>
                        <w:t xml:space="preserve"> feature of the proposed </w:t>
                      </w:r>
                      <w:proofErr w:type="spellStart"/>
                      <w:r w:rsidRPr="00066C70">
                        <w:rPr>
                          <w:sz w:val="20"/>
                        </w:rPr>
                        <w:t>TGbn</w:t>
                      </w:r>
                      <w:proofErr w:type="spellEnd"/>
                      <w:r w:rsidRPr="00066C70">
                        <w:rPr>
                          <w:sz w:val="20"/>
                        </w:rPr>
                        <w:t xml:space="preserve"> (UHR, Ultra High Reliability) amendment to the 802.11 standard.</w:t>
                      </w:r>
                    </w:p>
                    <w:p w14:paraId="6E729264" w14:textId="77777777" w:rsidR="007B1CF9" w:rsidRPr="00066C70" w:rsidRDefault="007B1CF9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9D8A92B" w14:textId="1FF9B21F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The PDT incorporates the latest passing motions in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TGbn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and resolution for the following CIDs</w:t>
                      </w:r>
                      <w:r>
                        <w:rPr>
                          <w:rFonts w:eastAsia="Malgun Gothic"/>
                        </w:rPr>
                        <w:t>:</w:t>
                      </w:r>
                    </w:p>
                    <w:p w14:paraId="454D5AB6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5C3D9B5B" w14:textId="336A841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174, 3667</w:t>
                      </w:r>
                    </w:p>
                    <w:p w14:paraId="03EB3DA7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530800A8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32324B66" w14:textId="61F7E717" w:rsidR="005A2557" w:rsidRPr="00A266EA" w:rsidRDefault="005A2557" w:rsidP="005A2557">
                      <w:pPr>
                        <w:pStyle w:val="BodyText"/>
                        <w:rPr>
                          <w:b/>
                          <w:bCs/>
                          <w:i/>
                          <w:iCs/>
                          <w:szCs w:val="22"/>
                        </w:rPr>
                      </w:pPr>
                      <w:proofErr w:type="spellStart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>TGbn</w:t>
                      </w:r>
                      <w:proofErr w:type="spellEnd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 xml:space="preserve"> editor:</w:t>
                      </w:r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 xml:space="preserve"> </w:t>
                      </w:r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 xml:space="preserve">Baselines for this document are 11bn D0.2, 11be D7.0, </w:t>
                      </w:r>
                      <w:proofErr w:type="spellStart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>REVme</w:t>
                      </w:r>
                      <w:proofErr w:type="spellEnd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 xml:space="preserve"> D7.0].</w:t>
                      </w:r>
                    </w:p>
                    <w:p w14:paraId="38860F87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186FB6F9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645BC2D2" w14:textId="3095472F" w:rsidR="007B1CF9" w:rsidRPr="00066C70" w:rsidRDefault="007B1CF9" w:rsidP="005A2557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0E4C0" w14:textId="0BA8DFB2" w:rsidR="0015421A" w:rsidRPr="00066C70" w:rsidRDefault="00CA09B2" w:rsidP="0015421A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br w:type="page"/>
      </w:r>
      <w:r w:rsidR="0015421A" w:rsidRPr="00066C70">
        <w:rPr>
          <w:rFonts w:ascii="Times New Roman" w:hAnsi="Times New Roman"/>
          <w:sz w:val="20"/>
        </w:rPr>
        <w:lastRenderedPageBreak/>
        <w:t>Revision information</w:t>
      </w:r>
    </w:p>
    <w:p w14:paraId="5D447AEE" w14:textId="77777777" w:rsidR="0015421A" w:rsidRPr="00066C70" w:rsidRDefault="0015421A" w:rsidP="0015421A">
      <w:pPr>
        <w:rPr>
          <w:sz w:val="20"/>
        </w:rPr>
      </w:pPr>
    </w:p>
    <w:p w14:paraId="272CECDB" w14:textId="77777777" w:rsidR="00F07428" w:rsidRPr="00066C70" w:rsidRDefault="00F07428" w:rsidP="0015421A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018752B9" w14:textId="77777777" w:rsidR="00F07428" w:rsidRPr="00066C70" w:rsidRDefault="00F07428" w:rsidP="0015421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880ADA" w14:paraId="19658418" w14:textId="77777777" w:rsidTr="008272D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7D296C" w14:textId="77777777" w:rsidR="00F07428" w:rsidRPr="00066C70" w:rsidRDefault="00F07428" w:rsidP="00F07428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AAE023" w14:textId="77777777" w:rsidR="00F07428" w:rsidRPr="00066C70" w:rsidRDefault="00F07428" w:rsidP="0015421A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F07428" w:rsidRPr="00880ADA" w14:paraId="1C49C59A" w14:textId="77777777" w:rsidTr="008272D5">
        <w:tc>
          <w:tcPr>
            <w:tcW w:w="1023" w:type="dxa"/>
            <w:tcBorders>
              <w:top w:val="single" w:sz="4" w:space="0" w:color="auto"/>
            </w:tcBorders>
          </w:tcPr>
          <w:p w14:paraId="66895D57" w14:textId="77777777" w:rsidR="00F07428" w:rsidRPr="00066C70" w:rsidRDefault="00F07428" w:rsidP="00F07428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3ECEBD87" w14:textId="35D40820" w:rsidR="00F07428" w:rsidRPr="00066C70" w:rsidRDefault="00F07428" w:rsidP="0015421A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</w:t>
            </w:r>
            <w:r w:rsidR="00CC49C4" w:rsidRPr="00066C70">
              <w:rPr>
                <w:sz w:val="20"/>
              </w:rPr>
              <w:t>revision</w:t>
            </w:r>
          </w:p>
        </w:tc>
      </w:tr>
      <w:tr w:rsidR="008272D5" w:rsidRPr="00880ADA" w14:paraId="6CF0C5E6" w14:textId="77777777" w:rsidTr="008272D5">
        <w:tc>
          <w:tcPr>
            <w:tcW w:w="1023" w:type="dxa"/>
          </w:tcPr>
          <w:p w14:paraId="552E6B74" w14:textId="517F6166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70DD180E" w14:textId="22487A0F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0B5ACD11" w14:textId="77777777" w:rsidTr="008272D5">
        <w:tc>
          <w:tcPr>
            <w:tcW w:w="1023" w:type="dxa"/>
          </w:tcPr>
          <w:p w14:paraId="6BE4E949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47D6828A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6AD6EB78" w14:textId="77777777" w:rsidTr="008272D5">
        <w:tc>
          <w:tcPr>
            <w:tcW w:w="1023" w:type="dxa"/>
          </w:tcPr>
          <w:p w14:paraId="3579ABF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17C7E633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5FA9404A" w14:textId="77777777" w:rsidTr="008272D5">
        <w:tc>
          <w:tcPr>
            <w:tcW w:w="1023" w:type="dxa"/>
          </w:tcPr>
          <w:p w14:paraId="52145C98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723112C0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  <w:tr w:rsidR="008272D5" w:rsidRPr="00880ADA" w14:paraId="7C4DC4EA" w14:textId="77777777" w:rsidTr="008272D5">
        <w:tc>
          <w:tcPr>
            <w:tcW w:w="1023" w:type="dxa"/>
          </w:tcPr>
          <w:p w14:paraId="7B14507D" w14:textId="77777777" w:rsidR="008272D5" w:rsidRPr="00066C70" w:rsidRDefault="008272D5" w:rsidP="008272D5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5560C40B" w14:textId="77777777" w:rsidR="008272D5" w:rsidRPr="00066C70" w:rsidRDefault="008272D5" w:rsidP="008272D5">
            <w:pPr>
              <w:rPr>
                <w:sz w:val="20"/>
              </w:rPr>
            </w:pPr>
          </w:p>
        </w:tc>
      </w:tr>
    </w:tbl>
    <w:p w14:paraId="4E884CED" w14:textId="77777777" w:rsidR="00F07428" w:rsidRPr="00066C70" w:rsidRDefault="00F07428" w:rsidP="0015421A">
      <w:pPr>
        <w:rPr>
          <w:sz w:val="20"/>
        </w:rPr>
      </w:pPr>
    </w:p>
    <w:p w14:paraId="5DFC0D1E" w14:textId="77777777" w:rsidR="00F07428" w:rsidRPr="00066C70" w:rsidRDefault="00F07428" w:rsidP="0015421A">
      <w:pPr>
        <w:rPr>
          <w:sz w:val="20"/>
        </w:rPr>
      </w:pPr>
    </w:p>
    <w:p w14:paraId="29901CC1" w14:textId="77777777" w:rsidR="00380AFF" w:rsidRPr="00066C70" w:rsidRDefault="00380AFF" w:rsidP="00380AF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18ABDE53" w14:textId="77777777" w:rsidR="00380AFF" w:rsidRPr="00066C70" w:rsidRDefault="00380AFF">
      <w:pPr>
        <w:rPr>
          <w:sz w:val="20"/>
        </w:rPr>
      </w:pPr>
    </w:p>
    <w:p w14:paraId="147CD133" w14:textId="77777777" w:rsidR="00380AFF" w:rsidRPr="00066C70" w:rsidRDefault="00380AFF" w:rsidP="00380AFF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13724A1A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2291803E" w14:textId="7B5F5F16" w:rsidR="00380AFF" w:rsidRPr="00066C70" w:rsidRDefault="00380AFF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351CFD" w:rsidRPr="00351CFD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Draft. The </w:t>
      </w:r>
      <w:r w:rsidR="0015421A" w:rsidRPr="00066C70">
        <w:rPr>
          <w:sz w:val="20"/>
          <w:lang w:eastAsia="ko-KR"/>
        </w:rPr>
        <w:t xml:space="preserve">abstract, revision information, </w:t>
      </w:r>
      <w:r w:rsidRPr="00066C70">
        <w:rPr>
          <w:sz w:val="20"/>
          <w:lang w:eastAsia="ko-KR"/>
        </w:rPr>
        <w:t>introduction</w:t>
      </w:r>
      <w:r w:rsidR="00373689" w:rsidRPr="00066C70">
        <w:rPr>
          <w:sz w:val="20"/>
          <w:lang w:eastAsia="ko-KR"/>
        </w:rPr>
        <w:t>,</w:t>
      </w:r>
      <w:r w:rsidRPr="00066C70">
        <w:rPr>
          <w:sz w:val="20"/>
          <w:lang w:eastAsia="ko-KR"/>
        </w:rPr>
        <w:t xml:space="preserve"> explanation of the proposed changes </w:t>
      </w:r>
      <w:r w:rsidR="00373689" w:rsidRPr="00066C70">
        <w:rPr>
          <w:sz w:val="20"/>
          <w:lang w:eastAsia="ko-KR"/>
        </w:rPr>
        <w:t xml:space="preserve">and references sections </w:t>
      </w:r>
      <w:r w:rsidRPr="00066C70">
        <w:rPr>
          <w:sz w:val="20"/>
          <w:lang w:eastAsia="ko-KR"/>
        </w:rPr>
        <w:t>are not part of the adopted material.</w:t>
      </w:r>
    </w:p>
    <w:p w14:paraId="42F19839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4969AA68" w14:textId="2361EB1F" w:rsidR="00380AFF" w:rsidRPr="00066C70" w:rsidRDefault="00380AFF" w:rsidP="00066C70">
      <w:pPr>
        <w:jc w:val="both"/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 xml:space="preserve">Editing instructions formatted like this are intended to be copied into the </w:t>
      </w:r>
      <w:proofErr w:type="spellStart"/>
      <w:r w:rsidRPr="00066C70">
        <w:rPr>
          <w:b/>
          <w:bCs/>
          <w:i/>
          <w:iCs/>
          <w:sz w:val="20"/>
          <w:lang w:eastAsia="ko-KR"/>
        </w:rPr>
        <w:t>TGb</w:t>
      </w:r>
      <w:r w:rsidR="009D2BAB">
        <w:rPr>
          <w:b/>
          <w:bCs/>
          <w:i/>
          <w:iCs/>
          <w:sz w:val="20"/>
          <w:lang w:eastAsia="ko-KR"/>
        </w:rPr>
        <w:t>n</w:t>
      </w:r>
      <w:proofErr w:type="spellEnd"/>
      <w:r w:rsidRPr="00066C70">
        <w:rPr>
          <w:b/>
          <w:bCs/>
          <w:i/>
          <w:iCs/>
          <w:sz w:val="20"/>
          <w:lang w:eastAsia="ko-KR"/>
        </w:rPr>
        <w:t xml:space="preserve"> Draft (i.e.</w:t>
      </w:r>
      <w:r w:rsidR="000B4D95" w:rsidRPr="00066C70">
        <w:rPr>
          <w:b/>
          <w:bCs/>
          <w:i/>
          <w:iCs/>
          <w:sz w:val="20"/>
          <w:lang w:eastAsia="ko-KR"/>
        </w:rPr>
        <w:t>,</w:t>
      </w:r>
      <w:r w:rsidRPr="00066C70">
        <w:rPr>
          <w:b/>
          <w:bCs/>
          <w:i/>
          <w:iCs/>
          <w:sz w:val="20"/>
          <w:lang w:eastAsia="ko-KR"/>
        </w:rPr>
        <w:t xml:space="preserve"> they are instructions to the 802.11 editor on how to merge the text with the baseline documents).</w:t>
      </w:r>
    </w:p>
    <w:p w14:paraId="75BB409A" w14:textId="77777777" w:rsidR="00032785" w:rsidRPr="00066C70" w:rsidRDefault="00032785" w:rsidP="00066C70">
      <w:pPr>
        <w:pStyle w:val="Heading2"/>
        <w:jc w:val="both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2BAA5892" w14:textId="77777777" w:rsidR="00032785" w:rsidRPr="00066C70" w:rsidRDefault="00032785" w:rsidP="00066C70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14:paraId="41149FFF" w14:textId="77777777" w:rsidR="00032785" w:rsidRPr="00066C70" w:rsidRDefault="00032785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The proposed changes to the 802.11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 within this document are based on the following motions adopted by the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task group:</w:t>
      </w:r>
    </w:p>
    <w:p w14:paraId="03A88EE7" w14:textId="72AA1D5F" w:rsidR="00380AFF" w:rsidRPr="00066C70" w:rsidRDefault="00380AFF" w:rsidP="00AD3128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 xml:space="preserve">Relevant </w:t>
      </w:r>
      <w:r w:rsidR="002A18B0" w:rsidRPr="00066C70">
        <w:rPr>
          <w:rFonts w:ascii="Times New Roman" w:hAnsi="Times New Roman"/>
          <w:sz w:val="20"/>
        </w:rPr>
        <w:t>pass</w:t>
      </w:r>
      <w:r w:rsidR="002A18B0">
        <w:rPr>
          <w:rFonts w:ascii="Times New Roman" w:hAnsi="Times New Roman"/>
          <w:sz w:val="20"/>
        </w:rPr>
        <w:t>ed</w:t>
      </w:r>
      <w:r w:rsidR="002A18B0" w:rsidRPr="00066C70">
        <w:rPr>
          <w:rFonts w:ascii="Times New Roman" w:hAnsi="Times New Roman"/>
          <w:sz w:val="20"/>
        </w:rPr>
        <w:t xml:space="preserve"> </w:t>
      </w:r>
      <w:r w:rsidRPr="00066C70">
        <w:rPr>
          <w:rFonts w:ascii="Times New Roman" w:hAnsi="Times New Roman"/>
          <w:sz w:val="20"/>
        </w:rPr>
        <w:t>motions:</w:t>
      </w:r>
    </w:p>
    <w:p w14:paraId="747EDE66" w14:textId="2C20C948" w:rsidR="00380AFF" w:rsidRPr="000F3C3E" w:rsidRDefault="00823956" w:rsidP="00066C70">
      <w:r w:rsidRPr="00066C70">
        <w:rPr>
          <w:sz w:val="20"/>
          <w:lang w:eastAsia="zh-CN"/>
        </w:rPr>
        <w:t>[Motion #</w:t>
      </w:r>
      <w:r w:rsidR="006C6471">
        <w:rPr>
          <w:sz w:val="20"/>
          <w:lang w:eastAsia="zh-CN"/>
        </w:rPr>
        <w:t>31</w:t>
      </w:r>
      <w:r w:rsidRPr="00066C70">
        <w:rPr>
          <w:sz w:val="20"/>
          <w:lang w:eastAsia="zh-CN"/>
        </w:rPr>
        <w:t>, [1]]</w:t>
      </w:r>
    </w:p>
    <w:p w14:paraId="5D01E602" w14:textId="79AF8198" w:rsidR="006C6471" w:rsidRPr="006C6471" w:rsidRDefault="006C6471" w:rsidP="006C6471">
      <w:pPr>
        <w:numPr>
          <w:ilvl w:val="0"/>
          <w:numId w:val="15"/>
        </w:numPr>
        <w:rPr>
          <w:bCs/>
          <w:sz w:val="20"/>
          <w:lang w:val="en-US"/>
        </w:rPr>
      </w:pPr>
      <w:r w:rsidRPr="006C6471">
        <w:rPr>
          <w:b/>
          <w:bCs/>
          <w:sz w:val="20"/>
          <w:lang w:val="en-US"/>
        </w:rPr>
        <w:t>11bn defines a mechanism that enables a non-AP STA to indicate that it does not have pending traffic to deliver during the current ongoing TWT SP.</w:t>
      </w:r>
    </w:p>
    <w:p w14:paraId="2CE1C760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1 – The exact signaling mechanism is TBD</w:t>
      </w:r>
    </w:p>
    <w:p w14:paraId="6CAA6FE2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2 – This does not propose changing the SP termination mechanism/signaling itself. As per current spec, a TWT SP may be terminated by an AP as specified in 26.8.5</w:t>
      </w:r>
    </w:p>
    <w:p w14:paraId="61933247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3 – It is optional for the non-AP STA to provide such an indication</w:t>
      </w:r>
    </w:p>
    <w:p w14:paraId="526EA849" w14:textId="77777777" w:rsidR="00975B6C" w:rsidRPr="00880ADA" w:rsidRDefault="00975B6C" w:rsidP="00975B6C">
      <w:pPr>
        <w:rPr>
          <w:sz w:val="20"/>
        </w:rPr>
      </w:pPr>
    </w:p>
    <w:p w14:paraId="3B4781C9" w14:textId="77777777" w:rsidR="0002072B" w:rsidRDefault="0002072B" w:rsidP="006C6471">
      <w:pPr>
        <w:rPr>
          <w:sz w:val="20"/>
        </w:rPr>
      </w:pPr>
    </w:p>
    <w:p w14:paraId="4D6B4D79" w14:textId="77777777" w:rsidR="001D126E" w:rsidRDefault="001D126E" w:rsidP="001D126E">
      <w:pPr>
        <w:pStyle w:val="Heading3"/>
      </w:pPr>
      <w:r>
        <w:t>Comments (CIDs) resolved:</w:t>
      </w:r>
    </w:p>
    <w:tbl>
      <w:tblPr>
        <w:tblW w:w="102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990"/>
        <w:gridCol w:w="630"/>
        <w:gridCol w:w="1980"/>
        <w:gridCol w:w="2250"/>
        <w:gridCol w:w="2430"/>
      </w:tblGrid>
      <w:tr w:rsidR="001D126E" w:rsidRPr="00C967DC" w14:paraId="4838E98C" w14:textId="77777777" w:rsidTr="00960B49">
        <w:trPr>
          <w:trHeight w:val="1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87E7E9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D89E08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Commenter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3337DB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Clause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F280B5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Page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409548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ABAE11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41A3E2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Resolution</w:t>
            </w:r>
          </w:p>
        </w:tc>
      </w:tr>
      <w:tr w:rsidR="001D126E" w:rsidRPr="00C967DC" w14:paraId="50EDEEF3" w14:textId="77777777" w:rsidTr="00960B49">
        <w:trPr>
          <w:trHeight w:val="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E89" w14:textId="09C5E335" w:rsidR="001D126E" w:rsidRPr="003D6BCB" w:rsidRDefault="001D126E" w:rsidP="00960B49">
            <w:pPr>
              <w:rPr>
                <w:color w:val="000000" w:themeColor="text1"/>
                <w:szCs w:val="22"/>
                <w:highlight w:val="green"/>
              </w:rPr>
            </w:pPr>
            <w:r>
              <w:rPr>
                <w:color w:val="000000" w:themeColor="text1"/>
                <w:szCs w:val="22"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CF9" w14:textId="15556C00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Muhammad Kumail Haider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FB6" w14:textId="59B4E0FF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3D6BCB">
              <w:rPr>
                <w:color w:val="000000" w:themeColor="text1"/>
                <w:szCs w:val="22"/>
              </w:rPr>
              <w:t>37.</w:t>
            </w:r>
            <w:r>
              <w:rPr>
                <w:color w:val="000000" w:themeColor="text1"/>
                <w:szCs w:val="22"/>
              </w:rPr>
              <w:t>12.1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5E3" w14:textId="46E956A4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84.54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4DB" w14:textId="46DF0252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1D126E">
              <w:rPr>
                <w:color w:val="000000" w:themeColor="text1"/>
                <w:szCs w:val="22"/>
              </w:rPr>
              <w:t>The TBD signaling should be defined to enable STA to indicate end of traffic to AP for SP termination.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2AA" w14:textId="47EF7D98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As in comment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3B6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>Revised</w:t>
            </w:r>
          </w:p>
          <w:p w14:paraId="4A1CC08C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4C13961F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>Agree in principle.</w:t>
            </w:r>
          </w:p>
          <w:p w14:paraId="2673063E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25C35057" w14:textId="7A2025C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proofErr w:type="spellStart"/>
            <w:r w:rsidRPr="003D6BCB">
              <w:rPr>
                <w:color w:val="000000" w:themeColor="text1"/>
                <w:szCs w:val="22"/>
                <w:highlight w:val="cyan"/>
              </w:rPr>
              <w:t>TGbn</w:t>
            </w:r>
            <w:proofErr w:type="spellEnd"/>
            <w:r w:rsidRPr="003D6BCB">
              <w:rPr>
                <w:color w:val="000000" w:themeColor="text1"/>
                <w:szCs w:val="22"/>
                <w:highlight w:val="cyan"/>
              </w:rPr>
              <w:t xml:space="preserve"> editor: please implement changes as shown in this document tagged CID</w:t>
            </w:r>
            <w:r>
              <w:rPr>
                <w:color w:val="000000" w:themeColor="text1"/>
                <w:szCs w:val="22"/>
                <w:highlight w:val="cyan"/>
              </w:rPr>
              <w:t>174</w:t>
            </w:r>
            <w:r w:rsidRPr="003D6BCB">
              <w:rPr>
                <w:color w:val="000000" w:themeColor="text1"/>
                <w:szCs w:val="22"/>
                <w:highlight w:val="cyan"/>
              </w:rPr>
              <w:t>.</w:t>
            </w:r>
          </w:p>
        </w:tc>
      </w:tr>
      <w:tr w:rsidR="001D126E" w:rsidRPr="00C967DC" w14:paraId="52F4FB82" w14:textId="77777777" w:rsidTr="00960B49">
        <w:trPr>
          <w:trHeight w:val="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5D8" w14:textId="6EA864A8" w:rsidR="001D126E" w:rsidRPr="003D6BCB" w:rsidRDefault="001D126E" w:rsidP="00960B49">
            <w:pPr>
              <w:rPr>
                <w:color w:val="000000" w:themeColor="text1"/>
                <w:szCs w:val="22"/>
                <w:highlight w:val="green"/>
              </w:rPr>
            </w:pPr>
            <w:r>
              <w:rPr>
                <w:color w:val="000000" w:themeColor="text1"/>
                <w:szCs w:val="22"/>
              </w:rPr>
              <w:t>3667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09F2" w14:textId="352C9F5D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Alfred </w:t>
            </w:r>
            <w:proofErr w:type="spellStart"/>
            <w:r>
              <w:rPr>
                <w:color w:val="000000" w:themeColor="text1"/>
                <w:szCs w:val="22"/>
              </w:rPr>
              <w:t>Asterjadhi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0AA" w14:textId="114388FC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37.12.1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2A1" w14:textId="77777777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3D6BCB">
              <w:rPr>
                <w:color w:val="000000" w:themeColor="text1"/>
                <w:szCs w:val="22"/>
              </w:rPr>
              <w:t>21.61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F27" w14:textId="5C66A4DD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1D126E">
              <w:rPr>
                <w:color w:val="000000" w:themeColor="text1"/>
                <w:szCs w:val="22"/>
              </w:rPr>
              <w:t xml:space="preserve">This </w:t>
            </w:r>
            <w:proofErr w:type="spellStart"/>
            <w:r w:rsidRPr="001D126E">
              <w:rPr>
                <w:color w:val="000000" w:themeColor="text1"/>
                <w:szCs w:val="22"/>
              </w:rPr>
              <w:t>behavior</w:t>
            </w:r>
            <w:proofErr w:type="spellEnd"/>
            <w:r w:rsidRPr="001D126E">
              <w:rPr>
                <w:color w:val="000000" w:themeColor="text1"/>
                <w:szCs w:val="22"/>
              </w:rPr>
              <w:t xml:space="preserve"> is very similar to early TWT SP termination. </w:t>
            </w:r>
            <w:r w:rsidRPr="001D126E">
              <w:rPr>
                <w:color w:val="000000" w:themeColor="text1"/>
                <w:szCs w:val="22"/>
              </w:rPr>
              <w:lastRenderedPageBreak/>
              <w:t>Perhaps call this subclause as such or just add it as another bullet under early TWT SP termination events. Also define the signaling.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51C" w14:textId="652CAE62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1D126E">
              <w:rPr>
                <w:color w:val="000000" w:themeColor="text1"/>
                <w:szCs w:val="22"/>
              </w:rPr>
              <w:lastRenderedPageBreak/>
              <w:t>As in comment.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C72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>Revised</w:t>
            </w:r>
          </w:p>
          <w:p w14:paraId="53F8131F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6F0260B4" w14:textId="7E2AD850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 xml:space="preserve">Agree in principle. </w:t>
            </w:r>
          </w:p>
          <w:p w14:paraId="4944CE6E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6FB02128" w14:textId="164E57C1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proofErr w:type="spellStart"/>
            <w:r w:rsidRPr="003D6BCB">
              <w:rPr>
                <w:color w:val="000000" w:themeColor="text1"/>
                <w:szCs w:val="22"/>
                <w:highlight w:val="cyan"/>
              </w:rPr>
              <w:lastRenderedPageBreak/>
              <w:t>TGbn</w:t>
            </w:r>
            <w:proofErr w:type="spellEnd"/>
            <w:r w:rsidRPr="003D6BCB">
              <w:rPr>
                <w:color w:val="000000" w:themeColor="text1"/>
                <w:szCs w:val="22"/>
                <w:highlight w:val="cyan"/>
              </w:rPr>
              <w:t xml:space="preserve"> editor: please implement changes as shown in this document tagged CID</w:t>
            </w:r>
            <w:r>
              <w:rPr>
                <w:color w:val="000000" w:themeColor="text1"/>
                <w:szCs w:val="22"/>
                <w:highlight w:val="cyan"/>
              </w:rPr>
              <w:t>3667</w:t>
            </w:r>
          </w:p>
        </w:tc>
      </w:tr>
    </w:tbl>
    <w:p w14:paraId="3E47393A" w14:textId="77777777" w:rsidR="001D126E" w:rsidRPr="00066C70" w:rsidRDefault="001D126E" w:rsidP="006C6471">
      <w:pPr>
        <w:rPr>
          <w:sz w:val="20"/>
        </w:rPr>
      </w:pPr>
    </w:p>
    <w:p w14:paraId="7CD52B61" w14:textId="77777777" w:rsidR="00380AFF" w:rsidRPr="00CE44F6" w:rsidRDefault="00380AFF" w:rsidP="00380AFF">
      <w:pPr>
        <w:pStyle w:val="Heading1"/>
        <w:rPr>
          <w:rFonts w:ascii="Times New Roman" w:hAnsi="Times New Roman"/>
          <w:szCs w:val="32"/>
        </w:rPr>
      </w:pPr>
      <w:r w:rsidRPr="00CE44F6">
        <w:rPr>
          <w:rFonts w:ascii="Times New Roman" w:hAnsi="Times New Roman"/>
          <w:szCs w:val="32"/>
        </w:rPr>
        <w:t>Text to be adopted begins here:</w:t>
      </w:r>
    </w:p>
    <w:p w14:paraId="4B70A675" w14:textId="7C5CE2A1" w:rsidR="00CE44F6" w:rsidRPr="00EF3C94" w:rsidRDefault="00CE44F6" w:rsidP="00CE44F6">
      <w:pPr>
        <w:pStyle w:val="IEEEHead1"/>
      </w:pPr>
      <w:r w:rsidRPr="00EF3C94">
        <w:t>3.</w:t>
      </w:r>
      <w:r>
        <w:t>4</w:t>
      </w:r>
      <w:r w:rsidRPr="00EF3C94">
        <w:t xml:space="preserve"> </w:t>
      </w:r>
      <w:r>
        <w:t>Acronyms and abbreviations</w:t>
      </w:r>
    </w:p>
    <w:p w14:paraId="3BAEC33A" w14:textId="71D0D53E" w:rsidR="00CE44F6" w:rsidRPr="00A266EA" w:rsidRDefault="00CE44F6" w:rsidP="00CE44F6">
      <w:pPr>
        <w:pStyle w:val="BodyText"/>
        <w:rPr>
          <w:b/>
          <w:bCs/>
          <w:i/>
          <w:iCs/>
          <w:szCs w:val="22"/>
        </w:rPr>
      </w:pPr>
      <w:proofErr w:type="spellStart"/>
      <w:r w:rsidRPr="00CE44F6">
        <w:rPr>
          <w:b/>
          <w:bCs/>
          <w:i/>
          <w:iCs/>
          <w:szCs w:val="22"/>
          <w:highlight w:val="yellow"/>
        </w:rPr>
        <w:t>TGbn</w:t>
      </w:r>
      <w:proofErr w:type="spellEnd"/>
      <w:r w:rsidRPr="00CE44F6">
        <w:rPr>
          <w:b/>
          <w:bCs/>
          <w:i/>
          <w:iCs/>
          <w:szCs w:val="22"/>
          <w:highlight w:val="yellow"/>
        </w:rPr>
        <w:t xml:space="preserve"> editor: Please </w:t>
      </w:r>
      <w:r w:rsidRPr="00CE44F6">
        <w:rPr>
          <w:b/>
          <w:bCs/>
          <w:i/>
          <w:iCs/>
          <w:szCs w:val="22"/>
          <w:highlight w:val="yellow"/>
        </w:rPr>
        <w:t>add</w:t>
      </w:r>
      <w:r w:rsidRPr="00CE44F6">
        <w:rPr>
          <w:b/>
          <w:bCs/>
          <w:i/>
          <w:iCs/>
          <w:szCs w:val="22"/>
          <w:highlight w:val="yellow"/>
        </w:rPr>
        <w:t xml:space="preserve"> the </w:t>
      </w:r>
      <w:r w:rsidRPr="00CE44F6">
        <w:rPr>
          <w:b/>
          <w:bCs/>
          <w:i/>
          <w:iCs/>
          <w:szCs w:val="22"/>
          <w:highlight w:val="yellow"/>
        </w:rPr>
        <w:t>following entry to</w:t>
      </w:r>
      <w:r w:rsidRPr="00CE44F6">
        <w:rPr>
          <w:b/>
          <w:bCs/>
          <w:i/>
          <w:iCs/>
          <w:szCs w:val="22"/>
          <w:highlight w:val="yellow"/>
        </w:rPr>
        <w:t xml:space="preserve"> subclause 3.</w:t>
      </w:r>
      <w:r w:rsidRPr="00CE44F6">
        <w:rPr>
          <w:b/>
          <w:bCs/>
          <w:i/>
          <w:iCs/>
          <w:szCs w:val="22"/>
          <w:highlight w:val="yellow"/>
        </w:rPr>
        <w:t>4</w:t>
      </w:r>
      <w:r w:rsidRPr="00CE44F6">
        <w:rPr>
          <w:b/>
          <w:bCs/>
          <w:i/>
          <w:iCs/>
          <w:szCs w:val="22"/>
          <w:highlight w:val="yellow"/>
        </w:rPr>
        <w:t>:</w:t>
      </w:r>
    </w:p>
    <w:p w14:paraId="7623071B" w14:textId="2CA329E5" w:rsidR="00CE44F6" w:rsidRPr="00CE44F6" w:rsidRDefault="00CE44F6" w:rsidP="006C6471">
      <w:pPr>
        <w:spacing w:before="240" w:line="240" w:lineRule="atLeast"/>
        <w:rPr>
          <w:sz w:val="21"/>
          <w:szCs w:val="21"/>
        </w:rPr>
      </w:pPr>
      <w:r w:rsidRPr="00CE44F6">
        <w:rPr>
          <w:sz w:val="21"/>
          <w:szCs w:val="21"/>
        </w:rPr>
        <w:t>EOTSP</w:t>
      </w:r>
      <w:r w:rsidRPr="00CE44F6">
        <w:rPr>
          <w:sz w:val="21"/>
          <w:szCs w:val="21"/>
        </w:rPr>
        <w:tab/>
        <w:t xml:space="preserve">          end of traffic for service period</w:t>
      </w:r>
    </w:p>
    <w:p w14:paraId="1E29FA36" w14:textId="77777777" w:rsidR="00CE44F6" w:rsidRDefault="00CE44F6" w:rsidP="006C6471">
      <w:pPr>
        <w:spacing w:before="240" w:line="240" w:lineRule="atLeast"/>
        <w:rPr>
          <w:rFonts w:ascii="Arial" w:hAnsi="Arial" w:cs="Arial"/>
          <w:b/>
          <w:bCs/>
          <w:sz w:val="21"/>
          <w:szCs w:val="21"/>
        </w:rPr>
      </w:pPr>
    </w:p>
    <w:p w14:paraId="2B024B94" w14:textId="30C55A67" w:rsidR="006C6471" w:rsidRPr="006C6471" w:rsidRDefault="006C6471" w:rsidP="006C6471">
      <w:pPr>
        <w:spacing w:before="240" w:line="240" w:lineRule="atLeast"/>
        <w:rPr>
          <w:rFonts w:ascii="Arial" w:hAnsi="Arial" w:cs="Arial"/>
          <w:b/>
          <w:bCs/>
          <w:sz w:val="21"/>
          <w:szCs w:val="21"/>
        </w:rPr>
      </w:pPr>
      <w:r w:rsidRPr="006C6471">
        <w:rPr>
          <w:rFonts w:ascii="Arial" w:hAnsi="Arial" w:cs="Arial"/>
          <w:b/>
          <w:bCs/>
          <w:sz w:val="21"/>
          <w:szCs w:val="21"/>
        </w:rPr>
        <w:t>9.2.4.5 QoS Control field</w:t>
      </w:r>
    </w:p>
    <w:p w14:paraId="121A499B" w14:textId="77777777" w:rsidR="006C6471" w:rsidRPr="006C6471" w:rsidRDefault="006C6471" w:rsidP="006C6471">
      <w:pPr>
        <w:spacing w:before="240" w:line="240" w:lineRule="atLeast"/>
        <w:rPr>
          <w:rFonts w:ascii="Arial" w:hAnsi="Arial" w:cs="Arial"/>
          <w:b/>
          <w:bCs/>
          <w:sz w:val="21"/>
          <w:szCs w:val="21"/>
        </w:rPr>
      </w:pPr>
      <w:r w:rsidRPr="006C6471">
        <w:rPr>
          <w:rFonts w:ascii="Arial" w:hAnsi="Arial" w:cs="Arial"/>
          <w:b/>
          <w:bCs/>
          <w:sz w:val="21"/>
          <w:szCs w:val="21"/>
        </w:rPr>
        <w:t>9.2.4.5.1 QoS Control field structure</w:t>
      </w:r>
    </w:p>
    <w:p w14:paraId="158674CF" w14:textId="52ED6BE0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modify row 6 of Table 9-10 (QoS Control field) as follows:</w:t>
      </w:r>
    </w:p>
    <w:p w14:paraId="623BF733" w14:textId="77777777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89"/>
        <w:gridCol w:w="756"/>
        <w:gridCol w:w="608"/>
        <w:gridCol w:w="1054"/>
        <w:gridCol w:w="2761"/>
        <w:gridCol w:w="854"/>
        <w:gridCol w:w="814"/>
        <w:gridCol w:w="814"/>
        <w:gridCol w:w="820"/>
      </w:tblGrid>
      <w:tr w:rsidR="00C97243" w:rsidRPr="006C6471" w14:paraId="606218F7" w14:textId="77777777" w:rsidTr="00FF7726">
        <w:tc>
          <w:tcPr>
            <w:tcW w:w="1906" w:type="dxa"/>
          </w:tcPr>
          <w:p w14:paraId="31873CBD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  <w:lang w:val="en-US"/>
              </w:rPr>
            </w:pPr>
            <w:r w:rsidRPr="006C6471">
              <w:rPr>
                <w:b/>
                <w:bCs/>
                <w:sz w:val="20"/>
                <w:lang w:val="en-US"/>
              </w:rPr>
              <w:t>Applicable frame (sub)types</w:t>
            </w:r>
          </w:p>
        </w:tc>
        <w:tc>
          <w:tcPr>
            <w:tcW w:w="901" w:type="dxa"/>
          </w:tcPr>
          <w:p w14:paraId="2C31F701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0-3</w:t>
            </w:r>
          </w:p>
        </w:tc>
        <w:tc>
          <w:tcPr>
            <w:tcW w:w="703" w:type="dxa"/>
          </w:tcPr>
          <w:p w14:paraId="13DD9AC3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4</w:t>
            </w:r>
          </w:p>
        </w:tc>
        <w:tc>
          <w:tcPr>
            <w:tcW w:w="1135" w:type="dxa"/>
          </w:tcPr>
          <w:p w14:paraId="3786E390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5-6</w:t>
            </w:r>
          </w:p>
        </w:tc>
        <w:tc>
          <w:tcPr>
            <w:tcW w:w="1694" w:type="dxa"/>
          </w:tcPr>
          <w:p w14:paraId="4CD4D20B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7</w:t>
            </w:r>
          </w:p>
        </w:tc>
        <w:tc>
          <w:tcPr>
            <w:tcW w:w="1068" w:type="dxa"/>
          </w:tcPr>
          <w:p w14:paraId="1B8ADBD2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8</w:t>
            </w:r>
          </w:p>
        </w:tc>
        <w:tc>
          <w:tcPr>
            <w:tcW w:w="1055" w:type="dxa"/>
          </w:tcPr>
          <w:p w14:paraId="391FC960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9</w:t>
            </w:r>
          </w:p>
        </w:tc>
        <w:tc>
          <w:tcPr>
            <w:tcW w:w="1055" w:type="dxa"/>
          </w:tcPr>
          <w:p w14:paraId="137D49A9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10</w:t>
            </w:r>
          </w:p>
        </w:tc>
        <w:tc>
          <w:tcPr>
            <w:tcW w:w="1057" w:type="dxa"/>
          </w:tcPr>
          <w:p w14:paraId="487F8D72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11-15</w:t>
            </w:r>
          </w:p>
        </w:tc>
      </w:tr>
      <w:tr w:rsidR="00C97243" w:rsidRPr="006C6471" w14:paraId="4793A498" w14:textId="77777777" w:rsidTr="00FF7726">
        <w:tc>
          <w:tcPr>
            <w:tcW w:w="1906" w:type="dxa"/>
            <w:vAlign w:val="bottom"/>
          </w:tcPr>
          <w:p w14:paraId="2E64B1AB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…</w:t>
            </w:r>
          </w:p>
        </w:tc>
        <w:tc>
          <w:tcPr>
            <w:tcW w:w="901" w:type="dxa"/>
          </w:tcPr>
          <w:p w14:paraId="6800C336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703" w:type="dxa"/>
          </w:tcPr>
          <w:p w14:paraId="004DE38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135" w:type="dxa"/>
          </w:tcPr>
          <w:p w14:paraId="471DB37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694" w:type="dxa"/>
          </w:tcPr>
          <w:p w14:paraId="597BA444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4235" w:type="dxa"/>
            <w:gridSpan w:val="4"/>
          </w:tcPr>
          <w:p w14:paraId="7759B57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</w:tr>
      <w:tr w:rsidR="00C97243" w:rsidRPr="006C6471" w14:paraId="2D8A6FFB" w14:textId="77777777" w:rsidTr="00FF7726">
        <w:tc>
          <w:tcPr>
            <w:tcW w:w="1906" w:type="dxa"/>
            <w:vMerge w:val="restart"/>
          </w:tcPr>
          <w:p w14:paraId="061E398F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QoS Data and QoS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Data+CF-Ack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frames sent in a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nonmesh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BSS by non-AP STAs that are not a TPU buffer STA or a TPU sleep STA</w:t>
            </w:r>
          </w:p>
        </w:tc>
        <w:tc>
          <w:tcPr>
            <w:tcW w:w="901" w:type="dxa"/>
          </w:tcPr>
          <w:p w14:paraId="5092CA5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2A6A1A1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0</w:t>
            </w:r>
          </w:p>
        </w:tc>
        <w:tc>
          <w:tcPr>
            <w:tcW w:w="1135" w:type="dxa"/>
          </w:tcPr>
          <w:p w14:paraId="4377C90F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65692315" w14:textId="77777777" w:rsidR="006C6471" w:rsidRPr="006C6471" w:rsidRDefault="006C6471" w:rsidP="006C6471">
            <w:pPr>
              <w:contextualSpacing/>
              <w:jc w:val="center"/>
              <w:rPr>
                <w:color w:val="0070C0"/>
                <w:sz w:val="20"/>
              </w:rPr>
            </w:pPr>
            <w:r w:rsidRPr="006C6471">
              <w:rPr>
                <w:color w:val="000000"/>
                <w:sz w:val="20"/>
              </w:rPr>
              <w:t>AMSDU Present</w:t>
            </w:r>
          </w:p>
        </w:tc>
        <w:tc>
          <w:tcPr>
            <w:tcW w:w="4235" w:type="dxa"/>
            <w:gridSpan w:val="4"/>
          </w:tcPr>
          <w:p w14:paraId="0D73C64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TXOP Duration Requested</w:t>
            </w:r>
          </w:p>
        </w:tc>
      </w:tr>
      <w:tr w:rsidR="00C97243" w:rsidRPr="006C6471" w14:paraId="00587700" w14:textId="77777777" w:rsidTr="00FF7726">
        <w:tc>
          <w:tcPr>
            <w:tcW w:w="1906" w:type="dxa"/>
            <w:vMerge/>
          </w:tcPr>
          <w:p w14:paraId="32F6B006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</w:tcPr>
          <w:p w14:paraId="3CCBA6BA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6BC81186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1</w:t>
            </w:r>
          </w:p>
        </w:tc>
        <w:tc>
          <w:tcPr>
            <w:tcW w:w="1135" w:type="dxa"/>
          </w:tcPr>
          <w:p w14:paraId="7555275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5ED3BAA1" w14:textId="77777777" w:rsidR="006C6471" w:rsidRPr="006C6471" w:rsidRDefault="006C6471" w:rsidP="006C6471">
            <w:pPr>
              <w:contextualSpacing/>
              <w:jc w:val="center"/>
              <w:rPr>
                <w:color w:val="0070C0"/>
                <w:sz w:val="20"/>
              </w:rPr>
            </w:pPr>
            <w:r w:rsidRPr="006C6471">
              <w:rPr>
                <w:color w:val="000000"/>
                <w:sz w:val="20"/>
              </w:rPr>
              <w:t>AMSDU Present</w:t>
            </w:r>
          </w:p>
        </w:tc>
        <w:tc>
          <w:tcPr>
            <w:tcW w:w="4235" w:type="dxa"/>
            <w:gridSpan w:val="4"/>
          </w:tcPr>
          <w:p w14:paraId="7BAB93F7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Queue Size</w:t>
            </w:r>
          </w:p>
        </w:tc>
      </w:tr>
      <w:tr w:rsidR="00C97243" w:rsidRPr="006C6471" w14:paraId="162DFB7B" w14:textId="77777777" w:rsidTr="00FF7726">
        <w:tc>
          <w:tcPr>
            <w:tcW w:w="1906" w:type="dxa"/>
            <w:vMerge w:val="restart"/>
          </w:tcPr>
          <w:p w14:paraId="5CD9EFAC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QoS Null frames sent in a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nonmesh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BSS by non-AP STAs that are not a TPU buffer STA or a TPU sleep STA</w:t>
            </w:r>
          </w:p>
        </w:tc>
        <w:tc>
          <w:tcPr>
            <w:tcW w:w="901" w:type="dxa"/>
          </w:tcPr>
          <w:p w14:paraId="2FCC8DE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556D894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0</w:t>
            </w:r>
          </w:p>
        </w:tc>
        <w:tc>
          <w:tcPr>
            <w:tcW w:w="1135" w:type="dxa"/>
          </w:tcPr>
          <w:p w14:paraId="66391E65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384FF736" w14:textId="77777777" w:rsidR="006C6471" w:rsidRPr="006C6471" w:rsidRDefault="006C6471" w:rsidP="006C6471">
            <w:pPr>
              <w:contextualSpacing/>
              <w:jc w:val="center"/>
              <w:rPr>
                <w:sz w:val="20"/>
              </w:rPr>
            </w:pPr>
            <w:r w:rsidRPr="006C6471">
              <w:rPr>
                <w:color w:val="000000"/>
                <w:sz w:val="20"/>
              </w:rPr>
              <w:t>Reserved</w:t>
            </w:r>
          </w:p>
        </w:tc>
        <w:tc>
          <w:tcPr>
            <w:tcW w:w="4235" w:type="dxa"/>
            <w:gridSpan w:val="4"/>
          </w:tcPr>
          <w:p w14:paraId="6ECBA96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TXOP Duration Requested</w:t>
            </w:r>
          </w:p>
        </w:tc>
      </w:tr>
      <w:tr w:rsidR="00C97243" w:rsidRPr="006C6471" w14:paraId="1099EF3D" w14:textId="77777777" w:rsidTr="00FF7726">
        <w:tc>
          <w:tcPr>
            <w:tcW w:w="1906" w:type="dxa"/>
            <w:vMerge/>
          </w:tcPr>
          <w:p w14:paraId="7D15604B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901" w:type="dxa"/>
          </w:tcPr>
          <w:p w14:paraId="381C0971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26A318F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1</w:t>
            </w:r>
          </w:p>
        </w:tc>
        <w:tc>
          <w:tcPr>
            <w:tcW w:w="1135" w:type="dxa"/>
          </w:tcPr>
          <w:p w14:paraId="5A02225C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1EED00B6" w14:textId="0B30C69B" w:rsidR="006C6471" w:rsidRPr="006C6471" w:rsidRDefault="006C6471" w:rsidP="006C6471">
            <w:pPr>
              <w:contextualSpacing/>
              <w:jc w:val="center"/>
              <w:rPr>
                <w:strike/>
                <w:color w:val="0070C0"/>
                <w:sz w:val="20"/>
              </w:rPr>
            </w:pPr>
            <w:r w:rsidRPr="006C6471">
              <w:rPr>
                <w:strike/>
                <w:color w:val="0070C0"/>
                <w:sz w:val="20"/>
              </w:rPr>
              <w:t>Reserved</w:t>
            </w:r>
          </w:p>
          <w:p w14:paraId="04643421" w14:textId="30ACCEDE" w:rsidR="006C6471" w:rsidRDefault="006C6471" w:rsidP="006C6471">
            <w:pPr>
              <w:spacing w:line="240" w:lineRule="atLeast"/>
              <w:jc w:val="center"/>
              <w:rPr>
                <w:color w:val="0070C0"/>
                <w:sz w:val="20"/>
                <w:u w:val="single"/>
              </w:rPr>
            </w:pPr>
            <w:r w:rsidRPr="00B60B79">
              <w:rPr>
                <w:color w:val="0070C0"/>
                <w:sz w:val="20"/>
                <w:u w:val="single"/>
              </w:rPr>
              <w:t>EOTSP</w:t>
            </w:r>
            <w:r w:rsidR="00C97243">
              <w:rPr>
                <w:color w:val="0070C0"/>
                <w:sz w:val="20"/>
                <w:u w:val="single"/>
              </w:rPr>
              <w:t xml:space="preserve"> if sent by a STA with dot11UHREOTSPImplemented equal to true, otherwise Reserved</w:t>
            </w:r>
          </w:p>
          <w:p w14:paraId="0540FF11" w14:textId="77777777" w:rsidR="00C97243" w:rsidRPr="00B60B79" w:rsidRDefault="00C97243" w:rsidP="006C6471">
            <w:pPr>
              <w:spacing w:line="240" w:lineRule="atLeast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4235" w:type="dxa"/>
            <w:gridSpan w:val="4"/>
          </w:tcPr>
          <w:p w14:paraId="2985E474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Queue Size</w:t>
            </w:r>
          </w:p>
        </w:tc>
      </w:tr>
      <w:tr w:rsidR="00C97243" w:rsidRPr="006C6471" w14:paraId="68602A1A" w14:textId="77777777" w:rsidTr="00FF7726">
        <w:tc>
          <w:tcPr>
            <w:tcW w:w="1906" w:type="dxa"/>
          </w:tcPr>
          <w:p w14:paraId="7C7BBA5E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lastRenderedPageBreak/>
              <w:t>…</w:t>
            </w:r>
          </w:p>
        </w:tc>
        <w:tc>
          <w:tcPr>
            <w:tcW w:w="901" w:type="dxa"/>
          </w:tcPr>
          <w:p w14:paraId="31A9A5B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703" w:type="dxa"/>
          </w:tcPr>
          <w:p w14:paraId="5447BAE5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135" w:type="dxa"/>
          </w:tcPr>
          <w:p w14:paraId="5ED9B35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694" w:type="dxa"/>
          </w:tcPr>
          <w:p w14:paraId="60C2DE4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68" w:type="dxa"/>
          </w:tcPr>
          <w:p w14:paraId="2ED58443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5" w:type="dxa"/>
          </w:tcPr>
          <w:p w14:paraId="503FC299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5" w:type="dxa"/>
          </w:tcPr>
          <w:p w14:paraId="391953A1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7" w:type="dxa"/>
          </w:tcPr>
          <w:p w14:paraId="1BAA1E7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</w:tr>
    </w:tbl>
    <w:p w14:paraId="4C3C03FB" w14:textId="707E5CFC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add a new subclause in 9.2.4.5 as follows:</w:t>
      </w:r>
    </w:p>
    <w:p w14:paraId="35719A89" w14:textId="0DF7649C" w:rsidR="006C6471" w:rsidRPr="006C6471" w:rsidRDefault="006C6471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 w:rsidRPr="006C6471">
        <w:rPr>
          <w:rFonts w:ascii="Arial" w:eastAsia="Arial" w:hAnsi="Arial" w:cs="Arial"/>
          <w:b/>
          <w:sz w:val="20"/>
        </w:rPr>
        <w:t>9.2.4.5.xxx EOTSP subfield</w:t>
      </w:r>
    </w:p>
    <w:p w14:paraId="62425841" w14:textId="77777777" w:rsidR="006C6471" w:rsidRDefault="006C6471" w:rsidP="006C6471">
      <w:pPr>
        <w:spacing w:before="240" w:line="240" w:lineRule="atLeast"/>
        <w:rPr>
          <w:szCs w:val="22"/>
        </w:rPr>
      </w:pPr>
      <w:r w:rsidRPr="006C6471">
        <w:rPr>
          <w:rFonts w:ascii="Calibri" w:eastAsia="Arial" w:hAnsi="Calibri" w:cs="Calibri"/>
          <w:bCs/>
          <w:sz w:val="20"/>
        </w:rPr>
        <w:t>﻿</w:t>
      </w:r>
      <w:r w:rsidRPr="006C6471">
        <w:rPr>
          <w:szCs w:val="22"/>
        </w:rPr>
        <w:t>The End of Traffic for SP (EOTSP) subfield indicates if there is no further pending traffic from the transmitting non-AP STA during the current TWT service period. The EOTSP subfield is set to 1 if the transmitting non-AP STA does not have any more pending traffic to be delivered during the current TWT service period, and it is set to 0 if the transmitting non-AP STA either has more pending traffic to be delivered or does not know whether there is more pending traffic during the current TWT service period.</w:t>
      </w:r>
    </w:p>
    <w:p w14:paraId="3B9F3408" w14:textId="77777777" w:rsidR="00CE44F6" w:rsidRDefault="00CE44F6" w:rsidP="006C6471">
      <w:pPr>
        <w:spacing w:before="240" w:line="240" w:lineRule="atLeast"/>
        <w:rPr>
          <w:szCs w:val="22"/>
        </w:rPr>
      </w:pPr>
    </w:p>
    <w:p w14:paraId="505E0330" w14:textId="2E6DBC87" w:rsidR="00CE44F6" w:rsidRDefault="00CE44F6" w:rsidP="00CE44F6">
      <w:pPr>
        <w:pStyle w:val="T"/>
        <w:rPr>
          <w:rStyle w:val="None"/>
          <w:b/>
          <w:bCs/>
        </w:rPr>
      </w:pPr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change the</w:t>
      </w:r>
      <w:r w:rsidR="00B60B79">
        <w:rPr>
          <w:rStyle w:val="None"/>
          <w:b/>
          <w:bCs/>
          <w:i/>
          <w:iCs/>
          <w:shd w:val="clear" w:color="auto" w:fill="FFFF00"/>
        </w:rPr>
        <w:t xml:space="preserve"> following</w:t>
      </w:r>
      <w:r>
        <w:rPr>
          <w:rStyle w:val="None"/>
          <w:b/>
          <w:bCs/>
          <w:i/>
          <w:iCs/>
          <w:shd w:val="clear" w:color="auto" w:fill="FFFF00"/>
        </w:rPr>
        <w:t xml:space="preserve"> subclause </w:t>
      </w:r>
      <w:r w:rsidR="00B60B79">
        <w:rPr>
          <w:rStyle w:val="None"/>
          <w:b/>
          <w:bCs/>
          <w:i/>
          <w:iCs/>
          <w:shd w:val="clear" w:color="auto" w:fill="FFFF00"/>
        </w:rPr>
        <w:t xml:space="preserve">by adding </w:t>
      </w:r>
      <w:proofErr w:type="gramStart"/>
      <w:r w:rsidR="00B60B79">
        <w:rPr>
          <w:rStyle w:val="None"/>
          <w:b/>
          <w:bCs/>
          <w:i/>
          <w:iCs/>
          <w:shd w:val="clear" w:color="auto" w:fill="FFFF00"/>
        </w:rPr>
        <w:t>1 bit</w:t>
      </w:r>
      <w:proofErr w:type="gramEnd"/>
      <w:r w:rsidR="00B60B79">
        <w:rPr>
          <w:rStyle w:val="None"/>
          <w:b/>
          <w:bCs/>
          <w:i/>
          <w:iCs/>
          <w:shd w:val="clear" w:color="auto" w:fill="FFFF00"/>
        </w:rPr>
        <w:t xml:space="preserve"> EOTSP Support subfield at next available </w:t>
      </w:r>
      <w:proofErr w:type="gramStart"/>
      <w:r w:rsidR="00B60B79">
        <w:rPr>
          <w:rStyle w:val="None"/>
          <w:b/>
          <w:bCs/>
          <w:i/>
          <w:iCs/>
          <w:shd w:val="clear" w:color="auto" w:fill="FFFF00"/>
        </w:rPr>
        <w:t xml:space="preserve">position </w:t>
      </w:r>
      <w:r>
        <w:rPr>
          <w:rStyle w:val="None"/>
          <w:b/>
          <w:bCs/>
          <w:i/>
          <w:iCs/>
          <w:shd w:val="clear" w:color="auto" w:fill="FFFF00"/>
        </w:rPr>
        <w:t>:</w:t>
      </w:r>
      <w:proofErr w:type="gramEnd"/>
    </w:p>
    <w:p w14:paraId="41AD2280" w14:textId="77777777" w:rsidR="00CE44F6" w:rsidRDefault="00CE44F6" w:rsidP="00CE44F6">
      <w:pPr>
        <w:pStyle w:val="H5"/>
        <w:numPr>
          <w:ilvl w:val="0"/>
          <w:numId w:val="16"/>
        </w:numPr>
        <w:rPr>
          <w:w w:val="100"/>
        </w:rPr>
      </w:pPr>
      <w:r>
        <w:rPr>
          <w:w w:val="100"/>
        </w:rPr>
        <w:t>UHR MAC Capabilities Information field</w:t>
      </w:r>
    </w:p>
    <w:p w14:paraId="2A116F14" w14:textId="77777777" w:rsidR="00CE44F6" w:rsidRPr="00AB3DC3" w:rsidRDefault="00CE44F6" w:rsidP="00CE44F6">
      <w:pPr>
        <w:pStyle w:val="T"/>
        <w:rPr>
          <w:w w:val="100"/>
          <w:sz w:val="22"/>
          <w:szCs w:val="22"/>
        </w:rPr>
      </w:pPr>
      <w:r w:rsidRPr="00AB3DC3">
        <w:rPr>
          <w:w w:val="100"/>
          <w:sz w:val="22"/>
          <w:szCs w:val="22"/>
        </w:rPr>
        <w:t xml:space="preserve">The format of the UHR MAC Capabilities Information field is defined in </w:t>
      </w:r>
      <w:r w:rsidRPr="00AB3DC3">
        <w:rPr>
          <w:w w:val="100"/>
          <w:sz w:val="22"/>
          <w:szCs w:val="22"/>
        </w:rPr>
        <w:fldChar w:fldCharType="begin"/>
      </w:r>
      <w:r w:rsidRPr="00AB3DC3">
        <w:rPr>
          <w:w w:val="100"/>
          <w:sz w:val="22"/>
          <w:szCs w:val="22"/>
        </w:rPr>
        <w:instrText xml:space="preserve"> REF  RTF33323237373a204669675469 \h</w:instrText>
      </w:r>
      <w:r>
        <w:rPr>
          <w:w w:val="100"/>
          <w:sz w:val="22"/>
          <w:szCs w:val="22"/>
        </w:rPr>
        <w:instrText xml:space="preserve"> \* MERGEFORMAT </w:instrText>
      </w:r>
      <w:r w:rsidRPr="00AB3DC3">
        <w:rPr>
          <w:w w:val="100"/>
          <w:sz w:val="22"/>
          <w:szCs w:val="22"/>
        </w:rPr>
      </w:r>
      <w:r w:rsidRPr="00AB3DC3">
        <w:rPr>
          <w:w w:val="100"/>
          <w:sz w:val="22"/>
          <w:szCs w:val="22"/>
        </w:rPr>
        <w:fldChar w:fldCharType="separate"/>
      </w:r>
      <w:r w:rsidRPr="00AB3DC3">
        <w:rPr>
          <w:w w:val="100"/>
          <w:sz w:val="22"/>
          <w:szCs w:val="22"/>
        </w:rPr>
        <w:t>Figure9-aa5 (UHR MAC Capabilities Information field format)</w:t>
      </w:r>
      <w:r w:rsidRPr="00AB3DC3">
        <w:rPr>
          <w:w w:val="100"/>
          <w:sz w:val="22"/>
          <w:szCs w:val="22"/>
        </w:rPr>
        <w:fldChar w:fldCharType="end"/>
      </w:r>
      <w:r w:rsidRPr="00AB3DC3">
        <w:rPr>
          <w:w w:val="100"/>
          <w:sz w:val="22"/>
          <w:szCs w:val="22"/>
        </w:rPr>
        <w:t xml:space="preserve">. </w:t>
      </w:r>
      <w:r w:rsidRPr="00AB3DC3">
        <w:rPr>
          <w:color w:val="FF0000"/>
          <w:w w:val="100"/>
          <w:sz w:val="22"/>
          <w:szCs w:val="22"/>
        </w:rPr>
        <w:t>[TBD]</w:t>
      </w:r>
    </w:p>
    <w:tbl>
      <w:tblPr>
        <w:tblW w:w="1082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440"/>
        <w:gridCol w:w="734"/>
        <w:gridCol w:w="160"/>
        <w:gridCol w:w="939"/>
        <w:gridCol w:w="75"/>
        <w:gridCol w:w="834"/>
        <w:gridCol w:w="880"/>
        <w:gridCol w:w="880"/>
        <w:gridCol w:w="1174"/>
        <w:gridCol w:w="1174"/>
        <w:gridCol w:w="1174"/>
        <w:gridCol w:w="10"/>
        <w:gridCol w:w="1167"/>
        <w:gridCol w:w="1184"/>
      </w:tblGrid>
      <w:tr w:rsidR="00B60B79" w14:paraId="43E9B90C" w14:textId="77777777" w:rsidTr="00B60B79">
        <w:trPr>
          <w:trHeight w:val="373"/>
          <w:jc w:val="center"/>
        </w:trPr>
        <w:tc>
          <w:tcPr>
            <w:tcW w:w="4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DF1F4A" w14:textId="77777777" w:rsidR="00B60B79" w:rsidRDefault="00B60B79" w:rsidP="00960B49">
            <w:pPr>
              <w:pStyle w:val="figuretext"/>
              <w:rPr>
                <w:kern w:val="2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FC04F97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BA61D9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487D66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FF9B68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FF9A717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A0C29AE" w14:textId="6DE80270" w:rsidR="00B60B79" w:rsidRPr="00B60B79" w:rsidRDefault="00B60B79" w:rsidP="00B60B7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 xml:space="preserve">       B6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D9C2088" w14:textId="6C94A554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 xml:space="preserve">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A692071" w14:textId="7049E06B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 xml:space="preserve">         Bx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D36DEE6" w14:textId="77777777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78C140B" w14:textId="3867CBD3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kern w:val="2"/>
              </w:rPr>
            </w:pPr>
            <w:r>
              <w:rPr>
                <w:w w:val="100"/>
                <w:kern w:val="2"/>
              </w:rPr>
              <w:t>B</w:t>
            </w:r>
            <w:r>
              <w:rPr>
                <w:w w:val="100"/>
                <w:kern w:val="2"/>
              </w:rPr>
              <w:t>y</w:t>
            </w:r>
            <w:r>
              <w:rPr>
                <w:w w:val="100"/>
                <w:kern w:val="2"/>
              </w:rPr>
              <w:tab/>
            </w:r>
            <w:proofErr w:type="spellStart"/>
            <w:r>
              <w:rPr>
                <w:color w:val="FF0000"/>
                <w:w w:val="100"/>
                <w:kern w:val="2"/>
              </w:rPr>
              <w:t>B</w:t>
            </w:r>
            <w:r>
              <w:rPr>
                <w:color w:val="FF0000"/>
                <w:w w:val="100"/>
                <w:kern w:val="2"/>
              </w:rPr>
              <w:t>z</w:t>
            </w:r>
            <w:proofErr w:type="spellEnd"/>
          </w:p>
        </w:tc>
      </w:tr>
      <w:tr w:rsidR="00B60B79" w14:paraId="6D726D0D" w14:textId="77777777" w:rsidTr="00B60B79">
        <w:trPr>
          <w:trHeight w:val="671"/>
          <w:jc w:val="center"/>
        </w:trPr>
        <w:tc>
          <w:tcPr>
            <w:tcW w:w="4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6CCD09" w14:textId="77777777" w:rsidR="00B60B79" w:rsidRDefault="00B60B79" w:rsidP="00960B49">
            <w:pPr>
              <w:pStyle w:val="figuretext"/>
              <w:rPr>
                <w:kern w:val="2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102BDA5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DPS Support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13221A8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DPS Assisting Support</w:t>
            </w:r>
          </w:p>
        </w:tc>
        <w:tc>
          <w:tcPr>
            <w:tcW w:w="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B420525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Multi-Link Power Management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CC3CF4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NPCA Supported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C4B0E51" w14:textId="02AB7E5C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BSR Enhancement Support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13B00" w14:textId="4AE9F013" w:rsidR="00B60B79" w:rsidRDefault="00B60B79" w:rsidP="00960B49">
            <w:pPr>
              <w:pStyle w:val="figuretex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Additional Mapped TID Support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0B69C" w14:textId="56AEAC29" w:rsidR="00B60B79" w:rsidRDefault="00B60B79" w:rsidP="00960B49">
            <w:pPr>
              <w:pStyle w:val="figuretex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...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BED04" w14:textId="2997E8A5" w:rsidR="00B60B79" w:rsidRPr="00B60B79" w:rsidRDefault="00B60B79" w:rsidP="00960B49">
            <w:pPr>
              <w:pStyle w:val="figuretext"/>
              <w:rPr>
                <w:w w:val="100"/>
                <w:kern w:val="2"/>
                <w:u w:val="single"/>
              </w:rPr>
            </w:pPr>
            <w:r w:rsidRPr="00B60B79">
              <w:rPr>
                <w:color w:val="4472C4" w:themeColor="accent1"/>
                <w:w w:val="100"/>
                <w:kern w:val="2"/>
                <w:u w:val="single"/>
              </w:rPr>
              <w:t>EOTSP Support</w:t>
            </w:r>
          </w:p>
        </w:tc>
        <w:tc>
          <w:tcPr>
            <w:tcW w:w="1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84FF4" w14:textId="00BF5DE5" w:rsidR="00B60B79" w:rsidRDefault="00B60B79" w:rsidP="00960B49">
            <w:pPr>
              <w:pStyle w:val="figuretex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...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67123AC" w14:textId="7D11E482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Reserved</w:t>
            </w:r>
          </w:p>
        </w:tc>
      </w:tr>
      <w:tr w:rsidR="00B60B79" w14:paraId="04DD7614" w14:textId="77777777" w:rsidTr="00B60B79">
        <w:trPr>
          <w:trHeight w:val="373"/>
          <w:jc w:val="center"/>
        </w:trPr>
        <w:tc>
          <w:tcPr>
            <w:tcW w:w="4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CE7765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Bits:</w:t>
            </w:r>
          </w:p>
        </w:tc>
        <w:tc>
          <w:tcPr>
            <w:tcW w:w="894" w:type="dxa"/>
            <w:gridSpan w:val="2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0C73847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939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5C6ECC9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909" w:type="dxa"/>
            <w:gridSpan w:val="2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B76B190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8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386B349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8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198C66C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1174" w:type="dxa"/>
          </w:tcPr>
          <w:p w14:paraId="3BFC7C45" w14:textId="77777777" w:rsidR="00B60B79" w:rsidRDefault="00B60B79" w:rsidP="00960B49">
            <w:pPr>
              <w:pStyle w:val="figuretext"/>
              <w:rPr>
                <w:w w:val="100"/>
                <w:kern w:val="2"/>
              </w:rPr>
            </w:pPr>
          </w:p>
        </w:tc>
        <w:tc>
          <w:tcPr>
            <w:tcW w:w="1174" w:type="dxa"/>
          </w:tcPr>
          <w:p w14:paraId="7DF0CFDA" w14:textId="77777777" w:rsidR="00B60B79" w:rsidRDefault="00B60B79" w:rsidP="00960B49">
            <w:pPr>
              <w:pStyle w:val="figuretext"/>
              <w:rPr>
                <w:w w:val="100"/>
                <w:kern w:val="2"/>
              </w:rPr>
            </w:pPr>
          </w:p>
        </w:tc>
        <w:tc>
          <w:tcPr>
            <w:tcW w:w="1174" w:type="dxa"/>
          </w:tcPr>
          <w:p w14:paraId="2935CF0B" w14:textId="72D0D5D0" w:rsidR="00B60B79" w:rsidRPr="00B60B79" w:rsidRDefault="00B60B79" w:rsidP="00960B49">
            <w:pPr>
              <w:pStyle w:val="figuretext"/>
              <w:rPr>
                <w:w w:val="100"/>
                <w:kern w:val="2"/>
                <w:u w:val="single"/>
              </w:rPr>
            </w:pPr>
            <w:r w:rsidRPr="00B60B79">
              <w:rPr>
                <w:color w:val="4472C4" w:themeColor="accent1"/>
                <w:w w:val="100"/>
                <w:kern w:val="2"/>
                <w:u w:val="single"/>
              </w:rPr>
              <w:t>1</w:t>
            </w:r>
          </w:p>
        </w:tc>
        <w:tc>
          <w:tcPr>
            <w:tcW w:w="1177" w:type="dxa"/>
            <w:gridSpan w:val="2"/>
          </w:tcPr>
          <w:p w14:paraId="35EE057A" w14:textId="77777777" w:rsidR="00B60B79" w:rsidRDefault="00B60B79" w:rsidP="00960B49">
            <w:pPr>
              <w:pStyle w:val="figuretext"/>
              <w:rPr>
                <w:w w:val="100"/>
                <w:kern w:val="2"/>
              </w:rPr>
            </w:pPr>
          </w:p>
        </w:tc>
        <w:tc>
          <w:tcPr>
            <w:tcW w:w="1184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D00DAF9" w14:textId="0103333A" w:rsidR="00B60B79" w:rsidRDefault="00B60B79" w:rsidP="00960B49">
            <w:pPr>
              <w:pStyle w:val="figuretext"/>
              <w:rPr>
                <w:kern w:val="2"/>
              </w:rPr>
            </w:pPr>
          </w:p>
        </w:tc>
      </w:tr>
      <w:tr w:rsidR="00B60B79" w14:paraId="1DD03726" w14:textId="77777777" w:rsidTr="00B60B79">
        <w:trPr>
          <w:gridAfter w:val="2"/>
          <w:wAfter w:w="2351" w:type="dxa"/>
          <w:trHeight w:val="438"/>
          <w:jc w:val="center"/>
        </w:trPr>
        <w:tc>
          <w:tcPr>
            <w:tcW w:w="1174" w:type="dxa"/>
            <w:gridSpan w:val="2"/>
          </w:tcPr>
          <w:p w14:paraId="67BC2B01" w14:textId="77777777" w:rsidR="00B60B79" w:rsidRDefault="00B60B79" w:rsidP="00B60B79">
            <w:pPr>
              <w:pStyle w:val="FigTitle"/>
              <w:rPr>
                <w:w w:val="100"/>
                <w:kern w:val="2"/>
              </w:rPr>
            </w:pPr>
          </w:p>
        </w:tc>
        <w:tc>
          <w:tcPr>
            <w:tcW w:w="1174" w:type="dxa"/>
            <w:gridSpan w:val="3"/>
          </w:tcPr>
          <w:p w14:paraId="5B853D0C" w14:textId="77777777" w:rsidR="00B60B79" w:rsidRDefault="00B60B79" w:rsidP="00B60B79">
            <w:pPr>
              <w:pStyle w:val="FigTitle"/>
              <w:rPr>
                <w:w w:val="100"/>
                <w:kern w:val="2"/>
              </w:rPr>
            </w:pPr>
          </w:p>
        </w:tc>
        <w:tc>
          <w:tcPr>
            <w:tcW w:w="6126" w:type="dxa"/>
            <w:gridSpan w:val="7"/>
            <w:vAlign w:val="center"/>
            <w:hideMark/>
          </w:tcPr>
          <w:p w14:paraId="3F078042" w14:textId="0754EA2C" w:rsidR="00B60B79" w:rsidRDefault="00B60B79" w:rsidP="00B60B79">
            <w:pPr>
              <w:pStyle w:val="FigTitle"/>
              <w:numPr>
                <w:ilvl w:val="0"/>
                <w:numId w:val="17"/>
              </w:numPr>
              <w:jc w:val="left"/>
              <w:rPr>
                <w:kern w:val="2"/>
              </w:rPr>
            </w:pPr>
            <w:bookmarkStart w:id="0" w:name="RTF33323237373a204669675469"/>
            <w:r>
              <w:rPr>
                <w:w w:val="100"/>
                <w:kern w:val="2"/>
              </w:rPr>
              <w:t>UHR MAC Capabilities Information field format</w:t>
            </w:r>
            <w:bookmarkEnd w:id="0"/>
          </w:p>
        </w:tc>
      </w:tr>
    </w:tbl>
    <w:p w14:paraId="57E0781B" w14:textId="77777777" w:rsidR="00CE44F6" w:rsidRDefault="00CE44F6" w:rsidP="00CE44F6">
      <w:pPr>
        <w:pStyle w:val="T"/>
        <w:rPr>
          <w:w w:val="100"/>
          <w14:ligatures w14:val="standardContextual"/>
        </w:rPr>
      </w:pPr>
    </w:p>
    <w:p w14:paraId="596C92B4" w14:textId="77777777" w:rsidR="00CE44F6" w:rsidRPr="00AB3DC3" w:rsidRDefault="00CE44F6" w:rsidP="00CE44F6">
      <w:pPr>
        <w:pStyle w:val="T"/>
        <w:rPr>
          <w:w w:val="100"/>
          <w:sz w:val="22"/>
          <w:szCs w:val="22"/>
        </w:rPr>
      </w:pPr>
      <w:r w:rsidRPr="00AB3DC3">
        <w:rPr>
          <w:w w:val="100"/>
          <w:sz w:val="22"/>
          <w:szCs w:val="22"/>
        </w:rPr>
        <w:t xml:space="preserve">The subfields of the EHT MAC Capabilities Information field are defined in </w:t>
      </w:r>
      <w:r w:rsidRPr="00AB3DC3">
        <w:rPr>
          <w:w w:val="100"/>
          <w:sz w:val="22"/>
          <w:szCs w:val="22"/>
        </w:rPr>
        <w:fldChar w:fldCharType="begin"/>
      </w:r>
      <w:r w:rsidRPr="00AB3DC3">
        <w:rPr>
          <w:w w:val="100"/>
          <w:sz w:val="22"/>
          <w:szCs w:val="22"/>
        </w:rPr>
        <w:instrText xml:space="preserve"> REF  RTF36393535353a205461626c65 \h</w:instrText>
      </w:r>
      <w:r>
        <w:rPr>
          <w:w w:val="100"/>
          <w:sz w:val="22"/>
          <w:szCs w:val="22"/>
        </w:rPr>
        <w:instrText xml:space="preserve"> \* MERGEFORMAT </w:instrText>
      </w:r>
      <w:r w:rsidRPr="00AB3DC3">
        <w:rPr>
          <w:w w:val="100"/>
          <w:sz w:val="22"/>
          <w:szCs w:val="22"/>
        </w:rPr>
      </w:r>
      <w:r w:rsidRPr="00AB3DC3">
        <w:rPr>
          <w:w w:val="100"/>
          <w:sz w:val="22"/>
          <w:szCs w:val="22"/>
        </w:rPr>
        <w:fldChar w:fldCharType="separate"/>
      </w:r>
      <w:r w:rsidRPr="00AB3DC3">
        <w:rPr>
          <w:w w:val="100"/>
          <w:sz w:val="22"/>
          <w:szCs w:val="22"/>
        </w:rPr>
        <w:t>Table9-130a (Subfields of the UHR MAC Capabilities Information field)</w:t>
      </w:r>
      <w:r w:rsidRPr="00AB3DC3">
        <w:rPr>
          <w:w w:val="100"/>
          <w:sz w:val="22"/>
          <w:szCs w:val="22"/>
        </w:rPr>
        <w:fldChar w:fldCharType="end"/>
      </w:r>
      <w:r w:rsidRPr="00AB3DC3">
        <w:rPr>
          <w:w w:val="100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820"/>
        <w:gridCol w:w="3000"/>
        <w:gridCol w:w="3600"/>
      </w:tblGrid>
      <w:tr w:rsidR="00CE44F6" w14:paraId="2CEAFD7D" w14:textId="77777777" w:rsidTr="00960B49">
        <w:trPr>
          <w:jc w:val="center"/>
        </w:trPr>
        <w:tc>
          <w:tcPr>
            <w:tcW w:w="8420" w:type="dxa"/>
            <w:gridSpan w:val="3"/>
            <w:vAlign w:val="center"/>
            <w:hideMark/>
          </w:tcPr>
          <w:p w14:paraId="3544D6A3" w14:textId="77777777" w:rsidR="00CE44F6" w:rsidRDefault="00CE44F6" w:rsidP="00CE44F6">
            <w:pPr>
              <w:pStyle w:val="TableTitle"/>
              <w:numPr>
                <w:ilvl w:val="0"/>
                <w:numId w:val="18"/>
              </w:numPr>
              <w:rPr>
                <w:w w:val="1"/>
                <w:kern w:val="2"/>
              </w:rPr>
            </w:pPr>
            <w:bookmarkStart w:id="1" w:name="RTF36393535353a205461626c65"/>
            <w:r>
              <w:rPr>
                <w:w w:val="100"/>
                <w:kern w:val="2"/>
              </w:rPr>
              <w:t>Subfields of the UHR MAC Capabilities Information field</w:t>
            </w:r>
            <w:r>
              <w:rPr>
                <w:kern w:val="2"/>
              </w:rPr>
              <w:fldChar w:fldCharType="begin"/>
            </w:r>
            <w:r>
              <w:rPr>
                <w:w w:val="100"/>
                <w:kern w:val="2"/>
              </w:rPr>
              <w:instrText xml:space="preserve"> FILENAME </w:instrText>
            </w:r>
            <w:r>
              <w:rPr>
                <w:kern w:val="2"/>
              </w:rPr>
              <w:fldChar w:fldCharType="separate"/>
            </w:r>
            <w:r>
              <w:rPr>
                <w:w w:val="100"/>
                <w:kern w:val="2"/>
              </w:rPr>
              <w:t xml:space="preserve">  (continued)</w:t>
            </w:r>
            <w:r>
              <w:rPr>
                <w:kern w:val="2"/>
              </w:rPr>
              <w:fldChar w:fldCharType="end"/>
            </w:r>
            <w:bookmarkEnd w:id="1"/>
          </w:p>
        </w:tc>
      </w:tr>
      <w:tr w:rsidR="00CE44F6" w14:paraId="368718DC" w14:textId="77777777" w:rsidTr="00960B49">
        <w:trPr>
          <w:trHeight w:val="400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E0B68D2" w14:textId="77777777" w:rsidR="00CE44F6" w:rsidRDefault="00CE44F6" w:rsidP="00960B49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C113E9" w14:textId="77777777" w:rsidR="00CE44F6" w:rsidRDefault="00CE44F6" w:rsidP="00960B49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Definition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825A065" w14:textId="77777777" w:rsidR="00CE44F6" w:rsidRDefault="00CE44F6" w:rsidP="00960B49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Encoding</w:t>
            </w:r>
          </w:p>
        </w:tc>
      </w:tr>
      <w:tr w:rsidR="00CE44F6" w14:paraId="515418A6" w14:textId="77777777" w:rsidTr="00960B49">
        <w:trPr>
          <w:trHeight w:val="1320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7D18569" w14:textId="77777777" w:rsidR="00CE44F6" w:rsidRDefault="00CE44F6" w:rsidP="00960B49">
            <w:pPr>
              <w:pStyle w:val="CellBody"/>
              <w:rPr>
                <w:w w:val="100"/>
                <w:kern w:val="2"/>
              </w:rPr>
            </w:pPr>
            <w:r>
              <w:rPr>
                <w:rFonts w:ascii="Microsoft JhengHei" w:eastAsia="Microsoft JhengHei" w:hAnsi="Microsoft JhengHei" w:cs="Microsoft JhengHei"/>
                <w:w w:val="100"/>
                <w:kern w:val="2"/>
                <w:lang w:eastAsia="zh-TW"/>
              </w:rPr>
              <w:t>…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81703" w14:textId="77777777" w:rsidR="00CE44F6" w:rsidRDefault="00CE44F6" w:rsidP="00960B49">
            <w:pPr>
              <w:pStyle w:val="CellBody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…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97B052" w14:textId="77777777" w:rsidR="00CE44F6" w:rsidRDefault="00CE44F6" w:rsidP="00960B49">
            <w:pPr>
              <w:pStyle w:val="CellBody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…</w:t>
            </w:r>
          </w:p>
        </w:tc>
      </w:tr>
      <w:tr w:rsidR="00CE44F6" w14:paraId="250A8306" w14:textId="77777777" w:rsidTr="00960B49">
        <w:trPr>
          <w:trHeight w:val="1320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42707F" w14:textId="787BB0EE" w:rsidR="00CE44F6" w:rsidRPr="00AB39F3" w:rsidRDefault="00B60B79" w:rsidP="00960B49">
            <w:pPr>
              <w:pStyle w:val="CellBody"/>
              <w:rPr>
                <w:color w:val="4472C4" w:themeColor="accent1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lastRenderedPageBreak/>
              <w:t>EOTSP Support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289F5" w14:textId="33BEBD82" w:rsidR="00CE44F6" w:rsidRPr="00AB39F3" w:rsidRDefault="00B60B79" w:rsidP="00960B49">
            <w:pPr>
              <w:pStyle w:val="CellBody"/>
              <w:rPr>
                <w:color w:val="4472C4" w:themeColor="accent1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>Indicates whether EOTSP indication is supported.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0F0D65" w14:textId="2EA2F0A6" w:rsidR="00CE44F6" w:rsidRDefault="00B60B79" w:rsidP="00960B49">
            <w:pPr>
              <w:pStyle w:val="CellBody"/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>Set to 1 to indicate EOTSP indication during TWT SP is supported.</w:t>
            </w:r>
          </w:p>
          <w:p w14:paraId="2237F996" w14:textId="77777777" w:rsidR="00AB39F3" w:rsidRPr="00AB39F3" w:rsidRDefault="00AB39F3" w:rsidP="00960B49">
            <w:pPr>
              <w:pStyle w:val="CellBody"/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</w:pPr>
          </w:p>
          <w:p w14:paraId="07CC9E49" w14:textId="3C6E4572" w:rsidR="00B60B79" w:rsidRPr="00AB39F3" w:rsidRDefault="00B60B79" w:rsidP="00960B49">
            <w:pPr>
              <w:pStyle w:val="CellBody"/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 xml:space="preserve">Set to 0 to indicate EOTSP </w:t>
            </w:r>
            <w:r w:rsidR="00AB39F3"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>indication during TWT SP is not supported.</w:t>
            </w:r>
          </w:p>
          <w:p w14:paraId="36819A55" w14:textId="77777777" w:rsidR="00CE44F6" w:rsidRPr="00AB39F3" w:rsidRDefault="00CE44F6" w:rsidP="00960B49">
            <w:pPr>
              <w:pStyle w:val="CellBody"/>
              <w:rPr>
                <w:color w:val="4472C4" w:themeColor="accent1"/>
                <w:w w:val="1"/>
                <w:kern w:val="2"/>
                <w:sz w:val="20"/>
                <w:szCs w:val="20"/>
                <w:u w:val="single"/>
              </w:rPr>
            </w:pPr>
          </w:p>
        </w:tc>
      </w:tr>
    </w:tbl>
    <w:p w14:paraId="1F515659" w14:textId="77777777" w:rsidR="00CE44F6" w:rsidRDefault="00CE44F6" w:rsidP="00CE44F6">
      <w:pPr>
        <w:pStyle w:val="T"/>
        <w:rPr>
          <w:w w:val="100"/>
          <w14:ligatures w14:val="standardContextual"/>
        </w:rPr>
      </w:pPr>
      <w:r>
        <w:rPr>
          <w:w w:val="100"/>
        </w:rPr>
        <w:t xml:space="preserve"> </w:t>
      </w:r>
    </w:p>
    <w:p w14:paraId="2BF0CFBB" w14:textId="77777777" w:rsidR="00CE44F6" w:rsidRPr="006C6471" w:rsidRDefault="00CE44F6" w:rsidP="006C6471">
      <w:pPr>
        <w:spacing w:before="240" w:line="240" w:lineRule="atLeast"/>
        <w:rPr>
          <w:sz w:val="20"/>
        </w:rPr>
      </w:pPr>
    </w:p>
    <w:p w14:paraId="26409154" w14:textId="16866E1E" w:rsidR="006C6471" w:rsidRPr="006C6471" w:rsidRDefault="006C6471" w:rsidP="006C6471">
      <w:pPr>
        <w:spacing w:before="240" w:line="240" w:lineRule="atLeast"/>
        <w:rPr>
          <w:b/>
          <w:bCs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 w:rsidR="008D3F5F"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</w:t>
      </w:r>
      <w:r w:rsidR="00AB39F3">
        <w:rPr>
          <w:b/>
          <w:i/>
          <w:sz w:val="20"/>
          <w:highlight w:val="yellow"/>
        </w:rPr>
        <w:t>modify</w:t>
      </w:r>
      <w:r w:rsidRPr="006C6471">
        <w:rPr>
          <w:b/>
          <w:i/>
          <w:sz w:val="20"/>
          <w:highlight w:val="yellow"/>
        </w:rPr>
        <w:t xml:space="preserve"> </w:t>
      </w:r>
      <w:r w:rsidR="00AB39F3">
        <w:rPr>
          <w:b/>
          <w:i/>
          <w:sz w:val="20"/>
          <w:highlight w:val="yellow"/>
        </w:rPr>
        <w:t>subclause 37.13 UHR TWT operation</w:t>
      </w:r>
      <w:r w:rsidRPr="006C6471">
        <w:rPr>
          <w:b/>
          <w:i/>
          <w:sz w:val="20"/>
          <w:highlight w:val="yellow"/>
        </w:rPr>
        <w:t xml:space="preserve"> in P802.11b</w:t>
      </w:r>
      <w:r w:rsidR="008D3F5F">
        <w:rPr>
          <w:b/>
          <w:i/>
          <w:sz w:val="20"/>
          <w:highlight w:val="yellow"/>
        </w:rPr>
        <w:t>n</w:t>
      </w:r>
      <w:r w:rsidRPr="006C6471">
        <w:rPr>
          <w:b/>
          <w:i/>
          <w:sz w:val="20"/>
          <w:highlight w:val="yellow"/>
        </w:rPr>
        <w:t>D</w:t>
      </w:r>
      <w:r w:rsidR="008D3F5F">
        <w:rPr>
          <w:b/>
          <w:i/>
          <w:sz w:val="20"/>
          <w:highlight w:val="yellow"/>
        </w:rPr>
        <w:t>0.</w:t>
      </w:r>
      <w:r w:rsidR="00AB39F3">
        <w:rPr>
          <w:b/>
          <w:i/>
          <w:sz w:val="20"/>
          <w:highlight w:val="yellow"/>
        </w:rPr>
        <w:t>2 as follows</w:t>
      </w:r>
      <w:r w:rsidRPr="006C6471">
        <w:rPr>
          <w:b/>
          <w:i/>
          <w:sz w:val="20"/>
          <w:highlight w:val="yellow"/>
        </w:rPr>
        <w:t>:</w:t>
      </w:r>
    </w:p>
    <w:p w14:paraId="16140395" w14:textId="500F0F42" w:rsidR="006C6471" w:rsidRPr="006C6471" w:rsidRDefault="008D3F5F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37.</w:t>
      </w:r>
      <w:r w:rsidR="00AB39F3">
        <w:rPr>
          <w:rFonts w:ascii="Arial" w:eastAsia="Arial" w:hAnsi="Arial" w:cs="Arial"/>
          <w:b/>
          <w:sz w:val="20"/>
        </w:rPr>
        <w:t>13</w:t>
      </w:r>
      <w:r w:rsidR="006C6471" w:rsidRPr="006C6471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UHR </w:t>
      </w:r>
      <w:r w:rsidR="006C6471" w:rsidRPr="006C6471">
        <w:rPr>
          <w:rFonts w:ascii="Arial" w:eastAsia="Arial" w:hAnsi="Arial" w:cs="Arial"/>
          <w:b/>
          <w:sz w:val="20"/>
        </w:rPr>
        <w:t>TWT operation</w:t>
      </w:r>
    </w:p>
    <w:p w14:paraId="18DA2A39" w14:textId="53B62C34" w:rsidR="006C6471" w:rsidRPr="006C6471" w:rsidRDefault="008D3F5F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37.</w:t>
      </w:r>
      <w:r w:rsidR="00AB39F3">
        <w:rPr>
          <w:rFonts w:ascii="Arial" w:eastAsia="Arial" w:hAnsi="Arial" w:cs="Arial"/>
          <w:b/>
          <w:sz w:val="20"/>
        </w:rPr>
        <w:t>13</w:t>
      </w:r>
      <w:r>
        <w:rPr>
          <w:rFonts w:ascii="Arial" w:eastAsia="Arial" w:hAnsi="Arial" w:cs="Arial"/>
          <w:b/>
          <w:sz w:val="20"/>
        </w:rPr>
        <w:t>.1</w:t>
      </w:r>
      <w:r w:rsidR="006C6471" w:rsidRPr="006C6471">
        <w:rPr>
          <w:rFonts w:ascii="Arial" w:eastAsia="Arial" w:hAnsi="Arial" w:cs="Arial"/>
          <w:b/>
          <w:sz w:val="20"/>
        </w:rPr>
        <w:t xml:space="preserve"> </w:t>
      </w:r>
      <w:r w:rsidR="00DC521A">
        <w:rPr>
          <w:rFonts w:ascii="Arial" w:eastAsia="Arial" w:hAnsi="Arial" w:cs="Arial"/>
          <w:b/>
          <w:sz w:val="20"/>
        </w:rPr>
        <w:t xml:space="preserve">TWT SP </w:t>
      </w:r>
      <w:r w:rsidR="00C97243" w:rsidRPr="00C97243">
        <w:rPr>
          <w:rFonts w:ascii="Arial" w:eastAsia="Arial" w:hAnsi="Arial" w:cs="Arial"/>
          <w:b/>
          <w:color w:val="0070C0"/>
          <w:sz w:val="20"/>
        </w:rPr>
        <w:t>(#</w:t>
      </w:r>
      <w:proofErr w:type="gramStart"/>
      <w:r w:rsidR="00C97243" w:rsidRPr="00C97243">
        <w:rPr>
          <w:rFonts w:ascii="Arial" w:eastAsia="Arial" w:hAnsi="Arial" w:cs="Arial"/>
          <w:b/>
          <w:color w:val="0070C0"/>
          <w:sz w:val="20"/>
        </w:rPr>
        <w:t>3667)</w:t>
      </w:r>
      <w:r w:rsidR="00DC521A" w:rsidRPr="00C97243">
        <w:rPr>
          <w:rFonts w:ascii="Arial" w:eastAsia="Arial" w:hAnsi="Arial" w:cs="Arial"/>
          <w:b/>
          <w:strike/>
          <w:color w:val="0070C0"/>
          <w:sz w:val="20"/>
        </w:rPr>
        <w:t>Management</w:t>
      </w:r>
      <w:proofErr w:type="gramEnd"/>
      <w:r w:rsidR="00C97243" w:rsidRPr="00C97243">
        <w:rPr>
          <w:rFonts w:ascii="Arial" w:eastAsia="Arial" w:hAnsi="Arial" w:cs="Arial"/>
          <w:b/>
          <w:color w:val="0070C0"/>
          <w:sz w:val="20"/>
        </w:rPr>
        <w:t xml:space="preserve"> </w:t>
      </w:r>
      <w:r w:rsidR="00C97243">
        <w:rPr>
          <w:rFonts w:ascii="Arial" w:eastAsia="Arial" w:hAnsi="Arial" w:cs="Arial"/>
          <w:b/>
          <w:color w:val="0070C0"/>
          <w:sz w:val="20"/>
        </w:rPr>
        <w:t>early t</w:t>
      </w:r>
      <w:r w:rsidR="00C97243" w:rsidRPr="00C97243">
        <w:rPr>
          <w:rFonts w:ascii="Arial" w:eastAsia="Arial" w:hAnsi="Arial" w:cs="Arial"/>
          <w:b/>
          <w:color w:val="0070C0"/>
          <w:sz w:val="20"/>
        </w:rPr>
        <w:t>ermination</w:t>
      </w:r>
    </w:p>
    <w:p w14:paraId="134FC741" w14:textId="3C13DE05" w:rsidR="00AB39F3" w:rsidRPr="00AB39F3" w:rsidRDefault="001E7008" w:rsidP="006C6471">
      <w:pPr>
        <w:spacing w:before="240" w:line="240" w:lineRule="atLeast"/>
        <w:rPr>
          <w:rFonts w:eastAsia="Arial"/>
          <w:bCs/>
          <w:szCs w:val="22"/>
        </w:rPr>
      </w:pPr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AB39F3" w:rsidRPr="00AB39F3">
        <w:rPr>
          <w:rFonts w:eastAsia="Arial"/>
          <w:bCs/>
          <w:color w:val="4472C4" w:themeColor="accent1"/>
          <w:szCs w:val="22"/>
          <w:u w:val="single"/>
        </w:rPr>
        <w:t>A</w:t>
      </w:r>
      <w:proofErr w:type="gramEnd"/>
      <w:r w:rsidR="00AB39F3" w:rsidRPr="00AB39F3">
        <w:rPr>
          <w:rFonts w:eastAsia="Arial"/>
          <w:bCs/>
          <w:color w:val="4472C4" w:themeColor="accent1"/>
          <w:szCs w:val="22"/>
          <w:u w:val="single"/>
        </w:rPr>
        <w:t xml:space="preserve"> UHR STA shall set the </w:t>
      </w:r>
      <w:r w:rsidR="00AB39F3" w:rsidRPr="00AB39F3">
        <w:rPr>
          <w:rFonts w:eastAsia="Arial"/>
          <w:bCs/>
          <w:color w:val="4472C4" w:themeColor="accent1"/>
          <w:szCs w:val="22"/>
          <w:u w:val="single"/>
        </w:rPr>
        <w:t xml:space="preserve">EOTSP </w:t>
      </w:r>
      <w:r w:rsidR="00AB39F3" w:rsidRPr="00AB39F3">
        <w:rPr>
          <w:rFonts w:eastAsia="Arial"/>
          <w:bCs/>
          <w:color w:val="4472C4" w:themeColor="accent1"/>
          <w:szCs w:val="22"/>
          <w:u w:val="single"/>
        </w:rPr>
        <w:t>Support field in the UHR MAC Capabilities Information field of the UHR Capabilities element to 1 if dot11UHR</w:t>
      </w:r>
      <w:r w:rsidR="00AB39F3" w:rsidRPr="00AB39F3">
        <w:rPr>
          <w:rFonts w:eastAsia="Arial"/>
          <w:bCs/>
          <w:color w:val="4472C4" w:themeColor="accent1"/>
          <w:szCs w:val="22"/>
          <w:u w:val="single"/>
        </w:rPr>
        <w:t>EOTSP</w:t>
      </w:r>
      <w:r w:rsidR="00AB39F3" w:rsidRPr="00AB39F3">
        <w:rPr>
          <w:rFonts w:eastAsia="Arial"/>
          <w:bCs/>
          <w:color w:val="4472C4" w:themeColor="accent1"/>
          <w:szCs w:val="22"/>
          <w:u w:val="single"/>
        </w:rPr>
        <w:t>Implemented is true; otherwise, the UHR STA shall set the EOTSP Support field to 0.</w:t>
      </w:r>
    </w:p>
    <w:p w14:paraId="04927DF0" w14:textId="363A2B4E" w:rsidR="006C6471" w:rsidRPr="006C6471" w:rsidRDefault="006C6471" w:rsidP="006C6471">
      <w:pPr>
        <w:spacing w:before="240" w:line="240" w:lineRule="atLeast"/>
        <w:rPr>
          <w:szCs w:val="22"/>
        </w:rPr>
      </w:pPr>
      <w:r w:rsidRPr="006C6471">
        <w:rPr>
          <w:szCs w:val="22"/>
        </w:rPr>
        <w:t>A</w:t>
      </w:r>
      <w:r w:rsidR="00A91853">
        <w:rPr>
          <w:szCs w:val="22"/>
        </w:rPr>
        <w:t xml:space="preserve"> </w:t>
      </w:r>
      <w:r w:rsidR="00AB39F3" w:rsidRPr="001E7008">
        <w:rPr>
          <w:color w:val="000000" w:themeColor="text1"/>
          <w:szCs w:val="22"/>
        </w:rPr>
        <w:t>UHR STA</w:t>
      </w:r>
      <w:r w:rsidR="001E7008" w:rsidRPr="001E7008">
        <w:rPr>
          <w:color w:val="000000" w:themeColor="text1"/>
          <w:szCs w:val="22"/>
        </w:rPr>
        <w:t xml:space="preserve"> </w:t>
      </w:r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AB39F3" w:rsidRPr="001E7008">
        <w:rPr>
          <w:color w:val="4472C4" w:themeColor="accent1"/>
          <w:szCs w:val="22"/>
          <w:u w:val="single"/>
        </w:rPr>
        <w:t>with</w:t>
      </w:r>
      <w:proofErr w:type="gramEnd"/>
      <w:r w:rsidR="00AB39F3" w:rsidRPr="001E7008">
        <w:rPr>
          <w:color w:val="4472C4" w:themeColor="accent1"/>
          <w:szCs w:val="22"/>
          <w:u w:val="single"/>
        </w:rPr>
        <w:t xml:space="preserve"> </w:t>
      </w:r>
      <w:r w:rsidR="00AB39F3" w:rsidRPr="001E7008">
        <w:rPr>
          <w:rFonts w:eastAsia="Arial"/>
          <w:bCs/>
          <w:color w:val="4472C4" w:themeColor="accent1"/>
          <w:szCs w:val="22"/>
          <w:u w:val="single"/>
        </w:rPr>
        <w:t xml:space="preserve">dot11UHREOTSPImplemented </w:t>
      </w:r>
      <w:r w:rsidR="00AB39F3" w:rsidRPr="001E7008">
        <w:rPr>
          <w:rFonts w:eastAsia="Arial"/>
          <w:bCs/>
          <w:color w:val="4472C4" w:themeColor="accent1"/>
          <w:szCs w:val="22"/>
          <w:u w:val="single"/>
        </w:rPr>
        <w:t>equal to</w:t>
      </w:r>
      <w:r w:rsidR="00AB39F3" w:rsidRPr="001E7008">
        <w:rPr>
          <w:rFonts w:eastAsia="Arial"/>
          <w:bCs/>
          <w:color w:val="4472C4" w:themeColor="accent1"/>
          <w:szCs w:val="22"/>
          <w:u w:val="single"/>
        </w:rPr>
        <w:t xml:space="preserve"> true</w:t>
      </w:r>
      <w:r w:rsidR="001E7008" w:rsidRPr="001E7008">
        <w:rPr>
          <w:rFonts w:eastAsia="Arial"/>
          <w:bCs/>
          <w:color w:val="4472C4" w:themeColor="accent1"/>
          <w:szCs w:val="22"/>
          <w:u w:val="single"/>
        </w:rPr>
        <w:t xml:space="preserve"> </w:t>
      </w:r>
      <w:r w:rsidR="001E7008" w:rsidRPr="001E7008">
        <w:rPr>
          <w:rFonts w:eastAsia="Arial"/>
          <w:bCs/>
          <w:color w:val="000000" w:themeColor="text1"/>
          <w:szCs w:val="22"/>
        </w:rPr>
        <w:t>that is a</w:t>
      </w:r>
      <w:r w:rsidR="00AB39F3" w:rsidRPr="001E7008">
        <w:rPr>
          <w:color w:val="000000" w:themeColor="text1"/>
          <w:szCs w:val="22"/>
        </w:rPr>
        <w:t xml:space="preserve"> </w:t>
      </w:r>
      <w:r w:rsidRPr="006C6471">
        <w:rPr>
          <w:szCs w:val="22"/>
        </w:rPr>
        <w:t xml:space="preserve">TWT requesting STA or a TWT scheduled STA </w:t>
      </w:r>
      <w:r w:rsidRPr="001E7008">
        <w:rPr>
          <w:color w:val="000000" w:themeColor="text1"/>
          <w:szCs w:val="22"/>
        </w:rPr>
        <w:t xml:space="preserve">may </w:t>
      </w:r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1E7008" w:rsidRPr="001E7008">
        <w:rPr>
          <w:strike/>
          <w:color w:val="0070C0"/>
          <w:szCs w:val="22"/>
        </w:rPr>
        <w:t>use</w:t>
      </w:r>
      <w:proofErr w:type="gramEnd"/>
      <w:r w:rsidR="001E7008" w:rsidRPr="001E7008">
        <w:rPr>
          <w:strike/>
          <w:color w:val="0070C0"/>
          <w:szCs w:val="22"/>
        </w:rPr>
        <w:t xml:space="preserve"> TBD signaling </w:t>
      </w:r>
      <w:r w:rsidRPr="001E7008">
        <w:rPr>
          <w:color w:val="0070C0"/>
          <w:szCs w:val="22"/>
          <w:u w:val="single"/>
        </w:rPr>
        <w:t>set the EOTSP subfield to 1 in a QoS Null frame it transmits during an on-going TWT SP</w:t>
      </w:r>
      <w:r w:rsidRPr="001E7008">
        <w:rPr>
          <w:color w:val="0070C0"/>
          <w:szCs w:val="22"/>
        </w:rPr>
        <w:t xml:space="preserve"> </w:t>
      </w:r>
      <w:r w:rsidRPr="006C6471">
        <w:rPr>
          <w:szCs w:val="22"/>
        </w:rPr>
        <w:t>to indicate that the STA does not have any pending traffic for the remainder of the current TWT SP.</w:t>
      </w:r>
    </w:p>
    <w:p w14:paraId="02F620A1" w14:textId="245A9E1D" w:rsidR="006C6471" w:rsidRDefault="001E7008" w:rsidP="006C6471">
      <w:pPr>
        <w:spacing w:before="240" w:line="240" w:lineRule="atLeast"/>
        <w:rPr>
          <w:color w:val="0070C0"/>
          <w:szCs w:val="22"/>
          <w:u w:val="single"/>
        </w:rPr>
      </w:pPr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6C6471" w:rsidRPr="001E7008">
        <w:rPr>
          <w:color w:val="0070C0"/>
          <w:szCs w:val="22"/>
          <w:u w:val="single"/>
        </w:rPr>
        <w:t>A</w:t>
      </w:r>
      <w:proofErr w:type="gramEnd"/>
      <w:r w:rsidR="006C6471" w:rsidRPr="001E7008">
        <w:rPr>
          <w:color w:val="0070C0"/>
          <w:szCs w:val="22"/>
          <w:u w:val="single"/>
        </w:rPr>
        <w:t xml:space="preserve"> </w:t>
      </w:r>
      <w:r w:rsidRPr="001E7008">
        <w:rPr>
          <w:color w:val="0070C0"/>
          <w:szCs w:val="22"/>
          <w:u w:val="single"/>
        </w:rPr>
        <w:t xml:space="preserve">UHR STA with </w:t>
      </w:r>
      <w:r w:rsidRPr="001E7008">
        <w:rPr>
          <w:rFonts w:eastAsia="Arial"/>
          <w:bCs/>
          <w:color w:val="0070C0"/>
          <w:szCs w:val="22"/>
          <w:u w:val="single"/>
        </w:rPr>
        <w:t xml:space="preserve">dot11UHREOTSPImplemented equal to true that is </w:t>
      </w:r>
      <w:r w:rsidRPr="001E7008">
        <w:rPr>
          <w:rFonts w:eastAsia="Arial"/>
          <w:bCs/>
          <w:color w:val="0070C0"/>
          <w:szCs w:val="22"/>
          <w:u w:val="single"/>
        </w:rPr>
        <w:t xml:space="preserve">a </w:t>
      </w:r>
      <w:r w:rsidR="006C6471" w:rsidRPr="001E7008">
        <w:rPr>
          <w:color w:val="0070C0"/>
          <w:szCs w:val="22"/>
          <w:u w:val="single"/>
        </w:rPr>
        <w:t>TWT responding STA or a TWT scheduling AP,</w:t>
      </w:r>
      <w:r w:rsidR="00124F63" w:rsidRPr="001E7008">
        <w:rPr>
          <w:color w:val="0070C0"/>
          <w:szCs w:val="22"/>
          <w:u w:val="single"/>
        </w:rPr>
        <w:t xml:space="preserve"> </w:t>
      </w:r>
      <w:r>
        <w:rPr>
          <w:color w:val="0070C0"/>
          <w:szCs w:val="22"/>
          <w:u w:val="single"/>
        </w:rPr>
        <w:t>and that</w:t>
      </w:r>
      <w:r w:rsidR="006C6471" w:rsidRPr="001E7008">
        <w:rPr>
          <w:color w:val="0070C0"/>
          <w:szCs w:val="22"/>
          <w:u w:val="single"/>
        </w:rPr>
        <w:t xml:space="preserve"> receives a QoS Null frame with the EOTSP subfield equal to 1 during a TWT SP, may terminate the TWT SP for th</w:t>
      </w:r>
      <w:r>
        <w:rPr>
          <w:color w:val="0070C0"/>
          <w:szCs w:val="22"/>
          <w:u w:val="single"/>
        </w:rPr>
        <w:t>e</w:t>
      </w:r>
      <w:r w:rsidR="006C6471" w:rsidRPr="001E7008">
        <w:rPr>
          <w:color w:val="0070C0"/>
          <w:szCs w:val="22"/>
          <w:u w:val="single"/>
        </w:rPr>
        <w:t xml:space="preserve"> STA</w:t>
      </w:r>
      <w:r>
        <w:rPr>
          <w:color w:val="0070C0"/>
          <w:szCs w:val="22"/>
          <w:u w:val="single"/>
        </w:rPr>
        <w:t xml:space="preserve"> that sent the QoS Null frame</w:t>
      </w:r>
      <w:r w:rsidR="006C6471" w:rsidRPr="001E7008">
        <w:rPr>
          <w:color w:val="0070C0"/>
          <w:szCs w:val="22"/>
          <w:u w:val="single"/>
        </w:rPr>
        <w:t xml:space="preserve"> as described in 26.8.5 (Power save operation during TWT SPs).</w:t>
      </w:r>
    </w:p>
    <w:p w14:paraId="2020475A" w14:textId="77777777" w:rsidR="001E7008" w:rsidRPr="001E7008" w:rsidRDefault="001E7008" w:rsidP="006C6471">
      <w:pPr>
        <w:spacing w:before="240" w:line="240" w:lineRule="atLeast"/>
        <w:rPr>
          <w:color w:val="0070C0"/>
          <w:szCs w:val="22"/>
          <w:u w:val="single"/>
        </w:rPr>
      </w:pPr>
    </w:p>
    <w:p w14:paraId="5D13D586" w14:textId="77777777" w:rsidR="001E7008" w:rsidRPr="001E7008" w:rsidRDefault="001E7008" w:rsidP="001E700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1E7008">
        <w:rPr>
          <w:rFonts w:ascii="Arial" w:hAnsi="Arial" w:cs="Arial"/>
          <w:b/>
          <w:bCs/>
          <w:sz w:val="28"/>
          <w:szCs w:val="28"/>
          <w:lang w:val="en-US"/>
        </w:rPr>
        <w:t>Annex C</w:t>
      </w:r>
    </w:p>
    <w:p w14:paraId="5CF364B9" w14:textId="77777777" w:rsidR="001E7008" w:rsidRPr="001E7008" w:rsidRDefault="001E7008" w:rsidP="001E7008">
      <w:pPr>
        <w:autoSpaceDE w:val="0"/>
        <w:autoSpaceDN w:val="0"/>
        <w:adjustRightInd w:val="0"/>
        <w:rPr>
          <w:rFonts w:ascii="0|©'" w:hAnsi="0|©'" w:cs="0|©'"/>
          <w:i/>
          <w:iCs/>
          <w:sz w:val="24"/>
          <w:szCs w:val="24"/>
          <w:lang w:val="en-US"/>
        </w:rPr>
      </w:pPr>
      <w:r w:rsidRPr="001E7008">
        <w:rPr>
          <w:rFonts w:ascii="0|©'" w:hAnsi="0|©'" w:cs="0|©'"/>
          <w:i/>
          <w:iCs/>
          <w:sz w:val="24"/>
          <w:szCs w:val="24"/>
          <w:lang w:val="en-US"/>
        </w:rPr>
        <w:t>(normative)</w:t>
      </w:r>
    </w:p>
    <w:p w14:paraId="006C0565" w14:textId="77777777" w:rsidR="001E7008" w:rsidRPr="001E7008" w:rsidRDefault="001E7008" w:rsidP="001E700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1E7008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ASN.1 encoding of the MAC and PHY MIB</w:t>
      </w:r>
    </w:p>
    <w:p w14:paraId="2967F94D" w14:textId="4B17B4A7" w:rsidR="001E7008" w:rsidRPr="001E7008" w:rsidRDefault="001E7008" w:rsidP="001E7008">
      <w:pPr>
        <w:pStyle w:val="Heading1"/>
        <w:rPr>
          <w:rFonts w:cs="Arial"/>
          <w:bCs/>
          <w:sz w:val="20"/>
        </w:rPr>
      </w:pPr>
      <w:r w:rsidRPr="001E7008">
        <w:rPr>
          <w:rFonts w:cs="Arial"/>
          <w:bCs/>
          <w:sz w:val="24"/>
          <w:szCs w:val="24"/>
          <w:u w:val="none"/>
          <w:lang w:val="en-US"/>
        </w:rPr>
        <w:t>C.3 MIB Detail</w:t>
      </w:r>
    </w:p>
    <w:p w14:paraId="1B4616DD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74858E65" w14:textId="77777777" w:rsidR="001E7008" w:rsidRPr="004F2C35" w:rsidRDefault="001E7008" w:rsidP="001E7008">
      <w:pPr>
        <w:rPr>
          <w:b/>
          <w:i/>
          <w:iCs/>
        </w:rPr>
      </w:pPr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add the following new MIB variable</w:t>
      </w:r>
    </w:p>
    <w:p w14:paraId="42B4A2B7" w14:textId="7B33C88D" w:rsidR="001E7008" w:rsidRPr="00241A68" w:rsidRDefault="001E7008" w:rsidP="001E7008">
      <w:pPr>
        <w:rPr>
          <w:bCs/>
          <w:sz w:val="20"/>
        </w:rPr>
      </w:pPr>
      <w:r w:rsidRPr="00241A68">
        <w:rPr>
          <w:bCs/>
          <w:sz w:val="20"/>
        </w:rPr>
        <w:t>dot11</w:t>
      </w:r>
      <w:r>
        <w:rPr>
          <w:bCs/>
          <w:sz w:val="20"/>
        </w:rPr>
        <w:t>UHREOTSP</w:t>
      </w:r>
      <w:r w:rsidRPr="00241A68">
        <w:rPr>
          <w:bCs/>
          <w:sz w:val="20"/>
        </w:rPr>
        <w:t>Implemented OBJECT-TYPE</w:t>
      </w:r>
    </w:p>
    <w:p w14:paraId="26D32138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 xml:space="preserve">SYNTAX </w:t>
      </w:r>
      <w:proofErr w:type="spellStart"/>
      <w:r w:rsidRPr="00241A68">
        <w:rPr>
          <w:bCs/>
          <w:sz w:val="20"/>
        </w:rPr>
        <w:t>TruthValue</w:t>
      </w:r>
      <w:proofErr w:type="spellEnd"/>
    </w:p>
    <w:p w14:paraId="0CAE39EA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>MAX-ACCESS read-only</w:t>
      </w:r>
    </w:p>
    <w:p w14:paraId="12F06DF3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>STATUS current</w:t>
      </w:r>
    </w:p>
    <w:p w14:paraId="2CB6AFA3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>DESCRIPTION</w:t>
      </w:r>
    </w:p>
    <w:p w14:paraId="777CC811" w14:textId="77777777" w:rsidR="001E7008" w:rsidRPr="00241A68" w:rsidRDefault="001E7008" w:rsidP="001E7008">
      <w:pPr>
        <w:ind w:left="720" w:firstLine="720"/>
        <w:rPr>
          <w:bCs/>
          <w:sz w:val="20"/>
        </w:rPr>
      </w:pPr>
      <w:r w:rsidRPr="00241A68">
        <w:rPr>
          <w:bCs/>
          <w:sz w:val="20"/>
        </w:rPr>
        <w:t>"This is a capability variable.</w:t>
      </w:r>
    </w:p>
    <w:p w14:paraId="09143BCD" w14:textId="77777777" w:rsidR="001E7008" w:rsidRDefault="001E7008" w:rsidP="001E7008">
      <w:pPr>
        <w:ind w:left="720" w:firstLine="720"/>
        <w:rPr>
          <w:bCs/>
          <w:sz w:val="20"/>
        </w:rPr>
      </w:pPr>
      <w:r w:rsidRPr="00241A68">
        <w:rPr>
          <w:bCs/>
          <w:sz w:val="20"/>
        </w:rPr>
        <w:t>Its value is determined by device capabilities.</w:t>
      </w:r>
    </w:p>
    <w:p w14:paraId="6846D21B" w14:textId="77777777" w:rsidR="001E7008" w:rsidRPr="00241A68" w:rsidRDefault="001E7008" w:rsidP="001E7008">
      <w:pPr>
        <w:ind w:left="720" w:firstLine="720"/>
        <w:rPr>
          <w:bCs/>
          <w:sz w:val="20"/>
        </w:rPr>
      </w:pPr>
    </w:p>
    <w:p w14:paraId="7FF73D35" w14:textId="19532A49" w:rsidR="001E7008" w:rsidRPr="00241A68" w:rsidRDefault="001E7008" w:rsidP="001E7008">
      <w:pPr>
        <w:ind w:left="1440"/>
        <w:rPr>
          <w:bCs/>
          <w:sz w:val="20"/>
        </w:rPr>
      </w:pPr>
      <w:r w:rsidRPr="00241A68">
        <w:rPr>
          <w:bCs/>
          <w:sz w:val="20"/>
        </w:rPr>
        <w:t>This attribute, when true, indicates that the STA implementation support</w:t>
      </w:r>
      <w:r>
        <w:rPr>
          <w:bCs/>
          <w:sz w:val="20"/>
        </w:rPr>
        <w:t>s</w:t>
      </w:r>
      <w:r w:rsidRPr="00241A68">
        <w:rPr>
          <w:bCs/>
          <w:sz w:val="20"/>
        </w:rPr>
        <w:t xml:space="preserve"> </w:t>
      </w:r>
      <w:r>
        <w:rPr>
          <w:bCs/>
          <w:sz w:val="20"/>
        </w:rPr>
        <w:t>EOTSP indication during TWT SPs</w:t>
      </w:r>
      <w:r w:rsidRPr="00241A68">
        <w:rPr>
          <w:bCs/>
          <w:sz w:val="20"/>
        </w:rPr>
        <w:t>.</w:t>
      </w:r>
      <w:r>
        <w:rPr>
          <w:bCs/>
          <w:sz w:val="20"/>
        </w:rPr>
        <w:t xml:space="preserve"> If the attribute is false, it indicates that the </w:t>
      </w:r>
      <w:r w:rsidRPr="00241A68">
        <w:rPr>
          <w:bCs/>
          <w:sz w:val="20"/>
        </w:rPr>
        <w:t>STA implementation</w:t>
      </w:r>
      <w:r>
        <w:rPr>
          <w:bCs/>
          <w:sz w:val="20"/>
        </w:rPr>
        <w:t xml:space="preserve"> does not support </w:t>
      </w:r>
      <w:r>
        <w:rPr>
          <w:bCs/>
          <w:sz w:val="20"/>
        </w:rPr>
        <w:t>EOTSP indication during TWT SPs</w:t>
      </w:r>
      <w:r w:rsidRPr="00241A68">
        <w:rPr>
          <w:bCs/>
          <w:sz w:val="20"/>
        </w:rPr>
        <w:t>”</w:t>
      </w:r>
    </w:p>
    <w:p w14:paraId="4AF40D91" w14:textId="77777777" w:rsidR="001E7008" w:rsidRPr="00241A68" w:rsidRDefault="001E7008" w:rsidP="001E7008">
      <w:pPr>
        <w:ind w:firstLine="720"/>
        <w:rPr>
          <w:bCs/>
          <w:sz w:val="20"/>
        </w:rPr>
      </w:pPr>
      <w:proofErr w:type="gramStart"/>
      <w:r w:rsidRPr="00241A68">
        <w:rPr>
          <w:bCs/>
          <w:sz w:val="20"/>
        </w:rPr>
        <w:t>::</w:t>
      </w:r>
      <w:proofErr w:type="gramEnd"/>
      <w:r w:rsidRPr="00241A68">
        <w:rPr>
          <w:bCs/>
          <w:sz w:val="20"/>
        </w:rPr>
        <w:t xml:space="preserve">= </w:t>
      </w:r>
      <w:proofErr w:type="gramStart"/>
      <w:r w:rsidRPr="00241A68">
        <w:rPr>
          <w:bCs/>
          <w:sz w:val="20"/>
        </w:rPr>
        <w:t>{ dot</w:t>
      </w:r>
      <w:proofErr w:type="gramEnd"/>
      <w:r w:rsidRPr="00241A68">
        <w:rPr>
          <w:bCs/>
          <w:sz w:val="20"/>
        </w:rPr>
        <w:t>11UHRStationConfigEntry &lt;ana</w:t>
      </w:r>
      <w:proofErr w:type="gramStart"/>
      <w:r w:rsidRPr="00241A68">
        <w:rPr>
          <w:bCs/>
          <w:sz w:val="20"/>
        </w:rPr>
        <w:t>&gt; }</w:t>
      </w:r>
      <w:proofErr w:type="gramEnd"/>
    </w:p>
    <w:p w14:paraId="5E3879E4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6B4D8676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73FF06B4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2AAB691E" w14:textId="182C3BCE" w:rsidR="00380AFF" w:rsidRPr="00C97243" w:rsidRDefault="0005313F" w:rsidP="00DA653A">
      <w:pPr>
        <w:pStyle w:val="Heading1"/>
        <w:rPr>
          <w:rFonts w:ascii="Times New Roman" w:hAnsi="Times New Roman"/>
          <w:sz w:val="28"/>
          <w:szCs w:val="28"/>
        </w:rPr>
      </w:pPr>
      <w:r w:rsidRPr="00C97243">
        <w:rPr>
          <w:rFonts w:ascii="Times New Roman" w:hAnsi="Times New Roman"/>
          <w:sz w:val="28"/>
          <w:szCs w:val="28"/>
        </w:rPr>
        <w:t>Text to be adopted ends here.</w:t>
      </w:r>
    </w:p>
    <w:p w14:paraId="0CEC62EB" w14:textId="77777777" w:rsidR="00380AFF" w:rsidRPr="00066C70" w:rsidRDefault="00380AFF">
      <w:pPr>
        <w:rPr>
          <w:sz w:val="20"/>
        </w:rPr>
      </w:pPr>
    </w:p>
    <w:p w14:paraId="639B7BA1" w14:textId="77777777" w:rsidR="00380AFF" w:rsidRPr="00066C70" w:rsidRDefault="00380AFF">
      <w:pPr>
        <w:rPr>
          <w:sz w:val="20"/>
        </w:rPr>
      </w:pPr>
    </w:p>
    <w:p w14:paraId="5EE2BA69" w14:textId="77777777" w:rsidR="00CA09B2" w:rsidRPr="00066C70" w:rsidRDefault="00CA09B2">
      <w:pPr>
        <w:rPr>
          <w:sz w:val="20"/>
        </w:rPr>
      </w:pPr>
    </w:p>
    <w:p w14:paraId="5D30D2E6" w14:textId="5DE75DF8" w:rsidR="00CA09B2" w:rsidRPr="00066C70" w:rsidRDefault="00CA09B2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35179879" w14:textId="77777777" w:rsidR="00380AFF" w:rsidRPr="00066C70" w:rsidRDefault="00380AFF">
      <w:pPr>
        <w:rPr>
          <w:b/>
          <w:sz w:val="20"/>
        </w:rPr>
      </w:pPr>
    </w:p>
    <w:p w14:paraId="65412868" w14:textId="1407D171" w:rsidR="00380AFF" w:rsidRPr="00066C70" w:rsidRDefault="00791F08" w:rsidP="00380AFF">
      <w:pPr>
        <w:pStyle w:val="ListParagraph"/>
        <w:numPr>
          <w:ilvl w:val="0"/>
          <w:numId w:val="5"/>
        </w:numPr>
        <w:jc w:val="left"/>
        <w:rPr>
          <w:sz w:val="20"/>
        </w:rPr>
      </w:pPr>
      <w:hyperlink r:id="rId7" w:history="1">
        <w:r w:rsidRPr="00066C70">
          <w:rPr>
            <w:rStyle w:val="Hyperlink"/>
            <w:sz w:val="20"/>
          </w:rPr>
          <w:t>11-24-0171r21</w:t>
        </w:r>
      </w:hyperlink>
      <w:r w:rsidR="00380AFF" w:rsidRPr="00066C70">
        <w:rPr>
          <w:sz w:val="20"/>
        </w:rPr>
        <w:t>: 11-24-0171-</w:t>
      </w:r>
      <w:r w:rsidRPr="00066C70">
        <w:rPr>
          <w:sz w:val="20"/>
        </w:rPr>
        <w:t>21</w:t>
      </w:r>
      <w:r w:rsidR="00380AFF" w:rsidRPr="00066C70">
        <w:rPr>
          <w:sz w:val="20"/>
        </w:rPr>
        <w:t xml:space="preserve">-00bn-tgbn-motions-list-part-1, Alfred </w:t>
      </w:r>
      <w:proofErr w:type="spellStart"/>
      <w:r w:rsidR="00380AFF" w:rsidRPr="00066C70">
        <w:rPr>
          <w:sz w:val="20"/>
        </w:rPr>
        <w:t>Asterjadhi</w:t>
      </w:r>
      <w:proofErr w:type="spellEnd"/>
      <w:r w:rsidR="00380AFF" w:rsidRPr="00066C70">
        <w:rPr>
          <w:sz w:val="20"/>
        </w:rPr>
        <w:t xml:space="preserve"> (Qualcomm Inc.)</w:t>
      </w:r>
    </w:p>
    <w:p w14:paraId="0FB7FE71" w14:textId="77777777" w:rsidR="00CA09B2" w:rsidRPr="00066C70" w:rsidRDefault="00CA09B2">
      <w:pPr>
        <w:rPr>
          <w:sz w:val="20"/>
        </w:rPr>
      </w:pPr>
    </w:p>
    <w:sectPr w:rsidR="00CA09B2" w:rsidRPr="00066C70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E76C8" w14:textId="77777777" w:rsidR="00672F39" w:rsidRDefault="00672F39">
      <w:r>
        <w:separator/>
      </w:r>
    </w:p>
  </w:endnote>
  <w:endnote w:type="continuationSeparator" w:id="0">
    <w:p w14:paraId="6E7BD53E" w14:textId="77777777" w:rsidR="00672F39" w:rsidRDefault="00672F39">
      <w:r>
        <w:continuationSeparator/>
      </w:r>
    </w:p>
  </w:endnote>
  <w:endnote w:type="continuationNotice" w:id="1">
    <w:p w14:paraId="5731B652" w14:textId="77777777" w:rsidR="00672F39" w:rsidRDefault="00672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ø]Z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0|©'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D110" w14:textId="489BC670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8D3F5F">
        <w:t>M. Kumail Haider</w:t>
      </w:r>
      <w:r>
        <w:t xml:space="preserve">, </w:t>
      </w:r>
      <w:r w:rsidR="008D3F5F">
        <w:t>Meta</w:t>
      </w:r>
      <w:r w:rsidR="00044009">
        <w:t>,</w:t>
      </w:r>
      <w:r>
        <w:t xml:space="preserve"> et al.</w:t>
      </w:r>
    </w:fldSimple>
  </w:p>
  <w:p w14:paraId="67BB0DB4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0B18F" w14:textId="77777777" w:rsidR="00672F39" w:rsidRDefault="00672F39">
      <w:r>
        <w:separator/>
      </w:r>
    </w:p>
  </w:footnote>
  <w:footnote w:type="continuationSeparator" w:id="0">
    <w:p w14:paraId="66D00DCE" w14:textId="77777777" w:rsidR="00672F39" w:rsidRDefault="00672F39">
      <w:r>
        <w:continuationSeparator/>
      </w:r>
    </w:p>
  </w:footnote>
  <w:footnote w:type="continuationNotice" w:id="1">
    <w:p w14:paraId="008D6605" w14:textId="77777777" w:rsidR="00672F39" w:rsidRDefault="00672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F897" w14:textId="7209681A" w:rsidR="00D523EF" w:rsidRDefault="006C6471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5A2557">
        <w:t>April</w:t>
      </w:r>
      <w:r w:rsidR="00D523EF">
        <w:t xml:space="preserve"> 202</w:t>
      </w:r>
      <w:r w:rsidR="005A2557">
        <w:t>5</w:t>
      </w:r>
    </w:fldSimple>
    <w:r w:rsidR="00D523EF">
      <w:tab/>
    </w:r>
    <w:r w:rsidR="00D523EF">
      <w:tab/>
    </w:r>
    <w:fldSimple w:instr=" TITLE  \* MERGEFORMAT ">
      <w:r w:rsidR="00D23F7B">
        <w:t>doc.: IEEE 802.11-2</w:t>
      </w:r>
      <w:r w:rsidR="005A2557">
        <w:t>5</w:t>
      </w:r>
      <w:r w:rsidR="00D23F7B">
        <w:t>/</w:t>
      </w:r>
      <w:r w:rsidR="005A2557">
        <w:t>0661</w:t>
      </w:r>
      <w:r w:rsidR="00D23F7B">
        <w:t>r</w:t>
      </w:r>
      <w: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D133D66"/>
    <w:multiLevelType w:val="hybridMultilevel"/>
    <w:tmpl w:val="3FFCFEFE"/>
    <w:lvl w:ilvl="0" w:tplc="1E5A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A23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0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9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8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8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6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84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27259"/>
    <w:multiLevelType w:val="hybridMultilevel"/>
    <w:tmpl w:val="288CD9B8"/>
    <w:lvl w:ilvl="0" w:tplc="0F849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DA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462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C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0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CE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EF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CF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D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E21"/>
    <w:multiLevelType w:val="hybridMultilevel"/>
    <w:tmpl w:val="ACBE657E"/>
    <w:lvl w:ilvl="0" w:tplc="2C643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8FB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8D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8E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9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0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28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2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7042EA"/>
    <w:multiLevelType w:val="hybridMultilevel"/>
    <w:tmpl w:val="9EF6AEA0"/>
    <w:lvl w:ilvl="0" w:tplc="E006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C7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6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C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F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4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AB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4B00726E"/>
    <w:multiLevelType w:val="hybridMultilevel"/>
    <w:tmpl w:val="8580F64C"/>
    <w:lvl w:ilvl="0" w:tplc="74F4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E7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2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C0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2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62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A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4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B265AB"/>
    <w:multiLevelType w:val="hybridMultilevel"/>
    <w:tmpl w:val="3F10CC80"/>
    <w:lvl w:ilvl="0" w:tplc="DF0A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4B8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6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E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6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61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C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7137FD"/>
    <w:multiLevelType w:val="hybridMultilevel"/>
    <w:tmpl w:val="2E1AE472"/>
    <w:lvl w:ilvl="0" w:tplc="857E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8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6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185DC0"/>
    <w:multiLevelType w:val="hybridMultilevel"/>
    <w:tmpl w:val="CF9624E6"/>
    <w:lvl w:ilvl="0" w:tplc="E5F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8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8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A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22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8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6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6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2E266A"/>
    <w:multiLevelType w:val="hybridMultilevel"/>
    <w:tmpl w:val="CC7C32EE"/>
    <w:lvl w:ilvl="0" w:tplc="319ED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6EB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2B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4A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C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AE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A0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6A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43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0244335">
    <w:abstractNumId w:val="9"/>
  </w:num>
  <w:num w:numId="2" w16cid:durableId="1164469180">
    <w:abstractNumId w:val="15"/>
  </w:num>
  <w:num w:numId="3" w16cid:durableId="2054620570">
    <w:abstractNumId w:val="3"/>
  </w:num>
  <w:num w:numId="4" w16cid:durableId="672953891">
    <w:abstractNumId w:val="8"/>
  </w:num>
  <w:num w:numId="5" w16cid:durableId="770199709">
    <w:abstractNumId w:val="7"/>
  </w:num>
  <w:num w:numId="6" w16cid:durableId="1159073787">
    <w:abstractNumId w:val="6"/>
  </w:num>
  <w:num w:numId="7" w16cid:durableId="1431507875">
    <w:abstractNumId w:val="13"/>
  </w:num>
  <w:num w:numId="8" w16cid:durableId="1312634479">
    <w:abstractNumId w:val="10"/>
  </w:num>
  <w:num w:numId="9" w16cid:durableId="137112272">
    <w:abstractNumId w:val="11"/>
  </w:num>
  <w:num w:numId="10" w16cid:durableId="341710516">
    <w:abstractNumId w:val="4"/>
  </w:num>
  <w:num w:numId="11" w16cid:durableId="275915535">
    <w:abstractNumId w:val="2"/>
  </w:num>
  <w:num w:numId="12" w16cid:durableId="435978151">
    <w:abstractNumId w:val="1"/>
  </w:num>
  <w:num w:numId="13" w16cid:durableId="1624268960">
    <w:abstractNumId w:val="5"/>
  </w:num>
  <w:num w:numId="14" w16cid:durableId="660354929">
    <w:abstractNumId w:val="12"/>
  </w:num>
  <w:num w:numId="15" w16cid:durableId="672758205">
    <w:abstractNumId w:val="14"/>
  </w:num>
  <w:num w:numId="16" w16cid:durableId="953829665">
    <w:abstractNumId w:val="0"/>
    <w:lvlOverride w:ilvl="0">
      <w:lvl w:ilvl="0">
        <w:numFmt w:val="decimal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 w16cid:durableId="375084635">
    <w:abstractNumId w:val="0"/>
    <w:lvlOverride w:ilvl="0">
      <w:lvl w:ilvl="0">
        <w:numFmt w:val="decimal"/>
        <w:lvlText w:val="Figure 9-aa5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 w16cid:durableId="643900085">
    <w:abstractNumId w:val="0"/>
    <w:lvlOverride w:ilvl="0">
      <w:lvl w:ilvl="0">
        <w:numFmt w:val="decimal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35A"/>
    <w:rsid w:val="00001E9E"/>
    <w:rsid w:val="0000216F"/>
    <w:rsid w:val="00006B71"/>
    <w:rsid w:val="000075A3"/>
    <w:rsid w:val="00011099"/>
    <w:rsid w:val="00012A13"/>
    <w:rsid w:val="0002072B"/>
    <w:rsid w:val="00022674"/>
    <w:rsid w:val="00023322"/>
    <w:rsid w:val="00025BDC"/>
    <w:rsid w:val="00026199"/>
    <w:rsid w:val="00032785"/>
    <w:rsid w:val="0003631D"/>
    <w:rsid w:val="00042646"/>
    <w:rsid w:val="00044009"/>
    <w:rsid w:val="00044519"/>
    <w:rsid w:val="000447DF"/>
    <w:rsid w:val="00044924"/>
    <w:rsid w:val="00047B6B"/>
    <w:rsid w:val="00051ED3"/>
    <w:rsid w:val="0005313F"/>
    <w:rsid w:val="00053EBC"/>
    <w:rsid w:val="00056021"/>
    <w:rsid w:val="00056BCB"/>
    <w:rsid w:val="00062744"/>
    <w:rsid w:val="00062B35"/>
    <w:rsid w:val="0006412D"/>
    <w:rsid w:val="00066C70"/>
    <w:rsid w:val="00073B7A"/>
    <w:rsid w:val="00077702"/>
    <w:rsid w:val="00080E07"/>
    <w:rsid w:val="00083738"/>
    <w:rsid w:val="00083D62"/>
    <w:rsid w:val="00084AA8"/>
    <w:rsid w:val="00085672"/>
    <w:rsid w:val="00087175"/>
    <w:rsid w:val="000A069A"/>
    <w:rsid w:val="000A31DB"/>
    <w:rsid w:val="000B1C06"/>
    <w:rsid w:val="000B3E79"/>
    <w:rsid w:val="000B4D95"/>
    <w:rsid w:val="000B7335"/>
    <w:rsid w:val="000C3CB0"/>
    <w:rsid w:val="000C48E2"/>
    <w:rsid w:val="000D5C91"/>
    <w:rsid w:val="000D6033"/>
    <w:rsid w:val="000D7D1C"/>
    <w:rsid w:val="000E2792"/>
    <w:rsid w:val="000E4997"/>
    <w:rsid w:val="000E73A9"/>
    <w:rsid w:val="000F147E"/>
    <w:rsid w:val="000F1BBA"/>
    <w:rsid w:val="000F3C3E"/>
    <w:rsid w:val="000F59CE"/>
    <w:rsid w:val="000F5B3B"/>
    <w:rsid w:val="00103570"/>
    <w:rsid w:val="00106127"/>
    <w:rsid w:val="0010666B"/>
    <w:rsid w:val="00107547"/>
    <w:rsid w:val="00110274"/>
    <w:rsid w:val="00111694"/>
    <w:rsid w:val="001127C3"/>
    <w:rsid w:val="0011628E"/>
    <w:rsid w:val="00117CD1"/>
    <w:rsid w:val="00122687"/>
    <w:rsid w:val="0012463F"/>
    <w:rsid w:val="00124F63"/>
    <w:rsid w:val="0012608F"/>
    <w:rsid w:val="00127201"/>
    <w:rsid w:val="00127722"/>
    <w:rsid w:val="00131547"/>
    <w:rsid w:val="0013252D"/>
    <w:rsid w:val="00132A03"/>
    <w:rsid w:val="00132B6C"/>
    <w:rsid w:val="001343FA"/>
    <w:rsid w:val="001348D1"/>
    <w:rsid w:val="0013620D"/>
    <w:rsid w:val="001400B8"/>
    <w:rsid w:val="00142698"/>
    <w:rsid w:val="00142EBA"/>
    <w:rsid w:val="0014317C"/>
    <w:rsid w:val="00146880"/>
    <w:rsid w:val="00153EF4"/>
    <w:rsid w:val="0015421A"/>
    <w:rsid w:val="001571E3"/>
    <w:rsid w:val="0016038C"/>
    <w:rsid w:val="00160F3A"/>
    <w:rsid w:val="00163BCE"/>
    <w:rsid w:val="001666E9"/>
    <w:rsid w:val="00167F94"/>
    <w:rsid w:val="00173052"/>
    <w:rsid w:val="00173DB5"/>
    <w:rsid w:val="00176636"/>
    <w:rsid w:val="001774A3"/>
    <w:rsid w:val="001838C5"/>
    <w:rsid w:val="00183AE0"/>
    <w:rsid w:val="00183BD2"/>
    <w:rsid w:val="0018400E"/>
    <w:rsid w:val="001A351D"/>
    <w:rsid w:val="001A5897"/>
    <w:rsid w:val="001A6F17"/>
    <w:rsid w:val="001B167F"/>
    <w:rsid w:val="001B2B28"/>
    <w:rsid w:val="001B3896"/>
    <w:rsid w:val="001B627E"/>
    <w:rsid w:val="001C1769"/>
    <w:rsid w:val="001C36E9"/>
    <w:rsid w:val="001C57BC"/>
    <w:rsid w:val="001D126E"/>
    <w:rsid w:val="001D171E"/>
    <w:rsid w:val="001D1DDE"/>
    <w:rsid w:val="001D4F61"/>
    <w:rsid w:val="001D723B"/>
    <w:rsid w:val="001D7BC0"/>
    <w:rsid w:val="001E273B"/>
    <w:rsid w:val="001E4162"/>
    <w:rsid w:val="001E7008"/>
    <w:rsid w:val="001E7CA4"/>
    <w:rsid w:val="001F36D0"/>
    <w:rsid w:val="001F3AE9"/>
    <w:rsid w:val="0020102A"/>
    <w:rsid w:val="00202024"/>
    <w:rsid w:val="0020577F"/>
    <w:rsid w:val="0021147C"/>
    <w:rsid w:val="002138E3"/>
    <w:rsid w:val="00213ECA"/>
    <w:rsid w:val="00217A24"/>
    <w:rsid w:val="00222767"/>
    <w:rsid w:val="00222C91"/>
    <w:rsid w:val="00223D30"/>
    <w:rsid w:val="00225CB5"/>
    <w:rsid w:val="00234048"/>
    <w:rsid w:val="002349FF"/>
    <w:rsid w:val="00235919"/>
    <w:rsid w:val="00240164"/>
    <w:rsid w:val="0024079B"/>
    <w:rsid w:val="00240BA4"/>
    <w:rsid w:val="002458A2"/>
    <w:rsid w:val="00245D03"/>
    <w:rsid w:val="00247242"/>
    <w:rsid w:val="00247456"/>
    <w:rsid w:val="0025306A"/>
    <w:rsid w:val="00253301"/>
    <w:rsid w:val="00253ED2"/>
    <w:rsid w:val="00255FF5"/>
    <w:rsid w:val="00263AEE"/>
    <w:rsid w:val="00280BA0"/>
    <w:rsid w:val="00282033"/>
    <w:rsid w:val="00287B42"/>
    <w:rsid w:val="002900D5"/>
    <w:rsid w:val="0029020B"/>
    <w:rsid w:val="0029394F"/>
    <w:rsid w:val="0029647D"/>
    <w:rsid w:val="002A14FD"/>
    <w:rsid w:val="002A18B0"/>
    <w:rsid w:val="002A2D2C"/>
    <w:rsid w:val="002A3B37"/>
    <w:rsid w:val="002A6266"/>
    <w:rsid w:val="002B0CF6"/>
    <w:rsid w:val="002B3A68"/>
    <w:rsid w:val="002B42A9"/>
    <w:rsid w:val="002B49CC"/>
    <w:rsid w:val="002B6710"/>
    <w:rsid w:val="002C2490"/>
    <w:rsid w:val="002C3A3A"/>
    <w:rsid w:val="002C5227"/>
    <w:rsid w:val="002D0BF9"/>
    <w:rsid w:val="002D1857"/>
    <w:rsid w:val="002D325A"/>
    <w:rsid w:val="002D44BE"/>
    <w:rsid w:val="002D55C2"/>
    <w:rsid w:val="002D6CBD"/>
    <w:rsid w:val="002E1CA4"/>
    <w:rsid w:val="002E32B3"/>
    <w:rsid w:val="002E35D2"/>
    <w:rsid w:val="002E3DF9"/>
    <w:rsid w:val="002E6F35"/>
    <w:rsid w:val="002E79AF"/>
    <w:rsid w:val="002F2CA6"/>
    <w:rsid w:val="003032A7"/>
    <w:rsid w:val="00304D66"/>
    <w:rsid w:val="003075A9"/>
    <w:rsid w:val="00307885"/>
    <w:rsid w:val="003155BA"/>
    <w:rsid w:val="00317F85"/>
    <w:rsid w:val="003204A5"/>
    <w:rsid w:val="00322CDF"/>
    <w:rsid w:val="00324144"/>
    <w:rsid w:val="003273CF"/>
    <w:rsid w:val="00327FFA"/>
    <w:rsid w:val="003303D3"/>
    <w:rsid w:val="0033049E"/>
    <w:rsid w:val="003304E5"/>
    <w:rsid w:val="003354B5"/>
    <w:rsid w:val="0033779F"/>
    <w:rsid w:val="00342EF8"/>
    <w:rsid w:val="00344B02"/>
    <w:rsid w:val="00345881"/>
    <w:rsid w:val="00346C24"/>
    <w:rsid w:val="003474FE"/>
    <w:rsid w:val="00351170"/>
    <w:rsid w:val="00351CFD"/>
    <w:rsid w:val="00353901"/>
    <w:rsid w:val="003558D5"/>
    <w:rsid w:val="0036422C"/>
    <w:rsid w:val="003642BE"/>
    <w:rsid w:val="00364D37"/>
    <w:rsid w:val="00365E2D"/>
    <w:rsid w:val="00366918"/>
    <w:rsid w:val="0036754D"/>
    <w:rsid w:val="00367A70"/>
    <w:rsid w:val="00370FD6"/>
    <w:rsid w:val="0037235D"/>
    <w:rsid w:val="00372F7E"/>
    <w:rsid w:val="00373689"/>
    <w:rsid w:val="00380698"/>
    <w:rsid w:val="00380AFF"/>
    <w:rsid w:val="003827C2"/>
    <w:rsid w:val="00382812"/>
    <w:rsid w:val="003853B4"/>
    <w:rsid w:val="00391744"/>
    <w:rsid w:val="003939E3"/>
    <w:rsid w:val="003975F8"/>
    <w:rsid w:val="003A0989"/>
    <w:rsid w:val="003A41E5"/>
    <w:rsid w:val="003A7DB2"/>
    <w:rsid w:val="003B0422"/>
    <w:rsid w:val="003B10C2"/>
    <w:rsid w:val="003B319A"/>
    <w:rsid w:val="003B3F6B"/>
    <w:rsid w:val="003B4FE3"/>
    <w:rsid w:val="003B5350"/>
    <w:rsid w:val="003B75A6"/>
    <w:rsid w:val="003C0EB5"/>
    <w:rsid w:val="003C23ED"/>
    <w:rsid w:val="003C6236"/>
    <w:rsid w:val="003C7A26"/>
    <w:rsid w:val="003D3E9D"/>
    <w:rsid w:val="003D6A1A"/>
    <w:rsid w:val="003D6EDE"/>
    <w:rsid w:val="003E061C"/>
    <w:rsid w:val="003E51D4"/>
    <w:rsid w:val="003E72C6"/>
    <w:rsid w:val="003F09D2"/>
    <w:rsid w:val="003F1885"/>
    <w:rsid w:val="003F1B37"/>
    <w:rsid w:val="003F1E7B"/>
    <w:rsid w:val="003F1FC9"/>
    <w:rsid w:val="003F427D"/>
    <w:rsid w:val="003F4AFB"/>
    <w:rsid w:val="003F560A"/>
    <w:rsid w:val="003F620F"/>
    <w:rsid w:val="0040165D"/>
    <w:rsid w:val="0040243C"/>
    <w:rsid w:val="00403B5D"/>
    <w:rsid w:val="0040487E"/>
    <w:rsid w:val="004074D9"/>
    <w:rsid w:val="00414483"/>
    <w:rsid w:val="0041489C"/>
    <w:rsid w:val="00421E10"/>
    <w:rsid w:val="00422420"/>
    <w:rsid w:val="004256D4"/>
    <w:rsid w:val="0042639E"/>
    <w:rsid w:val="00427420"/>
    <w:rsid w:val="00434C8D"/>
    <w:rsid w:val="004377CA"/>
    <w:rsid w:val="004379BA"/>
    <w:rsid w:val="00440C8A"/>
    <w:rsid w:val="00441CE6"/>
    <w:rsid w:val="00442037"/>
    <w:rsid w:val="00442BAD"/>
    <w:rsid w:val="00442DF6"/>
    <w:rsid w:val="0044421A"/>
    <w:rsid w:val="004472A5"/>
    <w:rsid w:val="00451B0C"/>
    <w:rsid w:val="004529B9"/>
    <w:rsid w:val="0045302D"/>
    <w:rsid w:val="00453D0F"/>
    <w:rsid w:val="00456C87"/>
    <w:rsid w:val="0046101A"/>
    <w:rsid w:val="004622E3"/>
    <w:rsid w:val="00463719"/>
    <w:rsid w:val="00464125"/>
    <w:rsid w:val="00464E15"/>
    <w:rsid w:val="00465BFE"/>
    <w:rsid w:val="004667D8"/>
    <w:rsid w:val="00470857"/>
    <w:rsid w:val="004748D9"/>
    <w:rsid w:val="00494F1D"/>
    <w:rsid w:val="004A03AD"/>
    <w:rsid w:val="004A37A0"/>
    <w:rsid w:val="004A4075"/>
    <w:rsid w:val="004A4083"/>
    <w:rsid w:val="004A5E38"/>
    <w:rsid w:val="004B0402"/>
    <w:rsid w:val="004B064B"/>
    <w:rsid w:val="004B2E39"/>
    <w:rsid w:val="004B55F1"/>
    <w:rsid w:val="004B775D"/>
    <w:rsid w:val="004C366C"/>
    <w:rsid w:val="004C5974"/>
    <w:rsid w:val="004C6875"/>
    <w:rsid w:val="004C7037"/>
    <w:rsid w:val="004D4194"/>
    <w:rsid w:val="004D4C6E"/>
    <w:rsid w:val="004D799E"/>
    <w:rsid w:val="004E20E4"/>
    <w:rsid w:val="004E3BA5"/>
    <w:rsid w:val="004E7012"/>
    <w:rsid w:val="004F11DD"/>
    <w:rsid w:val="004F2C12"/>
    <w:rsid w:val="004F2EE0"/>
    <w:rsid w:val="00501F29"/>
    <w:rsid w:val="00505E6E"/>
    <w:rsid w:val="00506116"/>
    <w:rsid w:val="00510580"/>
    <w:rsid w:val="00513615"/>
    <w:rsid w:val="00513C24"/>
    <w:rsid w:val="00513FFC"/>
    <w:rsid w:val="005148AA"/>
    <w:rsid w:val="00524225"/>
    <w:rsid w:val="0052462F"/>
    <w:rsid w:val="00527942"/>
    <w:rsid w:val="0053417D"/>
    <w:rsid w:val="00535CDC"/>
    <w:rsid w:val="00536D4A"/>
    <w:rsid w:val="00546D24"/>
    <w:rsid w:val="00551370"/>
    <w:rsid w:val="00552BAD"/>
    <w:rsid w:val="00554AA9"/>
    <w:rsid w:val="0055651F"/>
    <w:rsid w:val="005608B6"/>
    <w:rsid w:val="00562107"/>
    <w:rsid w:val="005631EF"/>
    <w:rsid w:val="00564781"/>
    <w:rsid w:val="00571F30"/>
    <w:rsid w:val="00572C57"/>
    <w:rsid w:val="00574924"/>
    <w:rsid w:val="0058218C"/>
    <w:rsid w:val="005825E9"/>
    <w:rsid w:val="00584DD5"/>
    <w:rsid w:val="00586908"/>
    <w:rsid w:val="00590B0B"/>
    <w:rsid w:val="00592A21"/>
    <w:rsid w:val="00592CA4"/>
    <w:rsid w:val="005A03E0"/>
    <w:rsid w:val="005A2557"/>
    <w:rsid w:val="005A6EC2"/>
    <w:rsid w:val="005B4F85"/>
    <w:rsid w:val="005C116A"/>
    <w:rsid w:val="005C1B8D"/>
    <w:rsid w:val="005C27BB"/>
    <w:rsid w:val="005C3E5A"/>
    <w:rsid w:val="005C5F94"/>
    <w:rsid w:val="005D7012"/>
    <w:rsid w:val="005D758F"/>
    <w:rsid w:val="005E436C"/>
    <w:rsid w:val="005E50D1"/>
    <w:rsid w:val="005E72E7"/>
    <w:rsid w:val="005E7960"/>
    <w:rsid w:val="005F0231"/>
    <w:rsid w:val="005F041A"/>
    <w:rsid w:val="005F13A3"/>
    <w:rsid w:val="005F1D5F"/>
    <w:rsid w:val="005F37D7"/>
    <w:rsid w:val="00600BC4"/>
    <w:rsid w:val="006034F2"/>
    <w:rsid w:val="00603BBB"/>
    <w:rsid w:val="00603CAC"/>
    <w:rsid w:val="0061173C"/>
    <w:rsid w:val="0061397D"/>
    <w:rsid w:val="00615F86"/>
    <w:rsid w:val="006201E0"/>
    <w:rsid w:val="006226D7"/>
    <w:rsid w:val="00623D2A"/>
    <w:rsid w:val="006243CB"/>
    <w:rsid w:val="0062440B"/>
    <w:rsid w:val="0062522F"/>
    <w:rsid w:val="00625BCD"/>
    <w:rsid w:val="006266FB"/>
    <w:rsid w:val="0063179C"/>
    <w:rsid w:val="00634DC7"/>
    <w:rsid w:val="006374D5"/>
    <w:rsid w:val="006375BF"/>
    <w:rsid w:val="00637FC1"/>
    <w:rsid w:val="006424A4"/>
    <w:rsid w:val="00644CD9"/>
    <w:rsid w:val="00646567"/>
    <w:rsid w:val="00650EE3"/>
    <w:rsid w:val="00651524"/>
    <w:rsid w:val="00652A7F"/>
    <w:rsid w:val="00653283"/>
    <w:rsid w:val="00653D8F"/>
    <w:rsid w:val="00655B3F"/>
    <w:rsid w:val="00656026"/>
    <w:rsid w:val="00657717"/>
    <w:rsid w:val="006618A4"/>
    <w:rsid w:val="0066578E"/>
    <w:rsid w:val="00671063"/>
    <w:rsid w:val="006721B0"/>
    <w:rsid w:val="00672778"/>
    <w:rsid w:val="00672E38"/>
    <w:rsid w:val="00672F39"/>
    <w:rsid w:val="00673CF5"/>
    <w:rsid w:val="00675257"/>
    <w:rsid w:val="006752BC"/>
    <w:rsid w:val="00676BA7"/>
    <w:rsid w:val="006805B5"/>
    <w:rsid w:val="00687FED"/>
    <w:rsid w:val="00691253"/>
    <w:rsid w:val="00691A3D"/>
    <w:rsid w:val="006924B9"/>
    <w:rsid w:val="006A29C7"/>
    <w:rsid w:val="006A3EAF"/>
    <w:rsid w:val="006A3FF6"/>
    <w:rsid w:val="006B0338"/>
    <w:rsid w:val="006B2F2C"/>
    <w:rsid w:val="006B3AB0"/>
    <w:rsid w:val="006B58A9"/>
    <w:rsid w:val="006C0727"/>
    <w:rsid w:val="006C1EF7"/>
    <w:rsid w:val="006C1F18"/>
    <w:rsid w:val="006C6471"/>
    <w:rsid w:val="006C7DC1"/>
    <w:rsid w:val="006D303E"/>
    <w:rsid w:val="006D3F78"/>
    <w:rsid w:val="006D472E"/>
    <w:rsid w:val="006E145F"/>
    <w:rsid w:val="006E4880"/>
    <w:rsid w:val="006E5DC5"/>
    <w:rsid w:val="006F31C2"/>
    <w:rsid w:val="006F3346"/>
    <w:rsid w:val="006F6D55"/>
    <w:rsid w:val="006F76A0"/>
    <w:rsid w:val="006F77AB"/>
    <w:rsid w:val="007004E0"/>
    <w:rsid w:val="00700BFE"/>
    <w:rsid w:val="007104A3"/>
    <w:rsid w:val="00712B58"/>
    <w:rsid w:val="00721572"/>
    <w:rsid w:val="00721EE7"/>
    <w:rsid w:val="00723776"/>
    <w:rsid w:val="0072702B"/>
    <w:rsid w:val="007272D9"/>
    <w:rsid w:val="007338FE"/>
    <w:rsid w:val="007463E9"/>
    <w:rsid w:val="0074773B"/>
    <w:rsid w:val="00753086"/>
    <w:rsid w:val="00754F61"/>
    <w:rsid w:val="00754F78"/>
    <w:rsid w:val="007553A1"/>
    <w:rsid w:val="007566C7"/>
    <w:rsid w:val="00757873"/>
    <w:rsid w:val="00760FDB"/>
    <w:rsid w:val="0076141C"/>
    <w:rsid w:val="0076246C"/>
    <w:rsid w:val="00762654"/>
    <w:rsid w:val="00762D0F"/>
    <w:rsid w:val="00770572"/>
    <w:rsid w:val="007728FF"/>
    <w:rsid w:val="00781FB5"/>
    <w:rsid w:val="00782194"/>
    <w:rsid w:val="00783860"/>
    <w:rsid w:val="00783B20"/>
    <w:rsid w:val="00791F08"/>
    <w:rsid w:val="00792192"/>
    <w:rsid w:val="007935B3"/>
    <w:rsid w:val="007964AB"/>
    <w:rsid w:val="0079679E"/>
    <w:rsid w:val="007A08D1"/>
    <w:rsid w:val="007A2E45"/>
    <w:rsid w:val="007A3C95"/>
    <w:rsid w:val="007A66BF"/>
    <w:rsid w:val="007A68F9"/>
    <w:rsid w:val="007B1762"/>
    <w:rsid w:val="007B1CF9"/>
    <w:rsid w:val="007B2B20"/>
    <w:rsid w:val="007C2599"/>
    <w:rsid w:val="007C37A5"/>
    <w:rsid w:val="007D01D8"/>
    <w:rsid w:val="007D450F"/>
    <w:rsid w:val="007E1A9E"/>
    <w:rsid w:val="007E1F3C"/>
    <w:rsid w:val="007E429C"/>
    <w:rsid w:val="007E48C9"/>
    <w:rsid w:val="007E6ACF"/>
    <w:rsid w:val="007E6D1A"/>
    <w:rsid w:val="007F4A0E"/>
    <w:rsid w:val="007F6384"/>
    <w:rsid w:val="008032A8"/>
    <w:rsid w:val="00804F29"/>
    <w:rsid w:val="00806AC8"/>
    <w:rsid w:val="00807794"/>
    <w:rsid w:val="00811EFC"/>
    <w:rsid w:val="00822CC8"/>
    <w:rsid w:val="00822FD9"/>
    <w:rsid w:val="00823956"/>
    <w:rsid w:val="00823D60"/>
    <w:rsid w:val="00824D85"/>
    <w:rsid w:val="0082542C"/>
    <w:rsid w:val="008272D5"/>
    <w:rsid w:val="008273D9"/>
    <w:rsid w:val="008279DC"/>
    <w:rsid w:val="00830DAF"/>
    <w:rsid w:val="00834725"/>
    <w:rsid w:val="00841A83"/>
    <w:rsid w:val="00852A67"/>
    <w:rsid w:val="0085388D"/>
    <w:rsid w:val="00854B61"/>
    <w:rsid w:val="00854CBA"/>
    <w:rsid w:val="00861EFD"/>
    <w:rsid w:val="00865A8A"/>
    <w:rsid w:val="00867074"/>
    <w:rsid w:val="00874E3F"/>
    <w:rsid w:val="0087797D"/>
    <w:rsid w:val="00880ADA"/>
    <w:rsid w:val="00883917"/>
    <w:rsid w:val="00883FF1"/>
    <w:rsid w:val="008846AD"/>
    <w:rsid w:val="00884D66"/>
    <w:rsid w:val="00886B19"/>
    <w:rsid w:val="00890476"/>
    <w:rsid w:val="0089440B"/>
    <w:rsid w:val="00894417"/>
    <w:rsid w:val="00896375"/>
    <w:rsid w:val="008A0524"/>
    <w:rsid w:val="008A17AC"/>
    <w:rsid w:val="008A62C0"/>
    <w:rsid w:val="008A78C9"/>
    <w:rsid w:val="008B1314"/>
    <w:rsid w:val="008B2515"/>
    <w:rsid w:val="008B39AB"/>
    <w:rsid w:val="008B469D"/>
    <w:rsid w:val="008B4AD3"/>
    <w:rsid w:val="008B646B"/>
    <w:rsid w:val="008C2421"/>
    <w:rsid w:val="008C3C0D"/>
    <w:rsid w:val="008C40A5"/>
    <w:rsid w:val="008C6289"/>
    <w:rsid w:val="008C640D"/>
    <w:rsid w:val="008D33A3"/>
    <w:rsid w:val="008D3F5F"/>
    <w:rsid w:val="008D5345"/>
    <w:rsid w:val="008D6B97"/>
    <w:rsid w:val="008E209F"/>
    <w:rsid w:val="008E21EF"/>
    <w:rsid w:val="008E2661"/>
    <w:rsid w:val="008E38A1"/>
    <w:rsid w:val="008E5B43"/>
    <w:rsid w:val="008F420B"/>
    <w:rsid w:val="008F59EE"/>
    <w:rsid w:val="008F5E6B"/>
    <w:rsid w:val="008F7766"/>
    <w:rsid w:val="00902CD1"/>
    <w:rsid w:val="00905EE9"/>
    <w:rsid w:val="0090680D"/>
    <w:rsid w:val="00907110"/>
    <w:rsid w:val="009074D0"/>
    <w:rsid w:val="00910D89"/>
    <w:rsid w:val="00910FBB"/>
    <w:rsid w:val="00915132"/>
    <w:rsid w:val="0091793D"/>
    <w:rsid w:val="00917DC2"/>
    <w:rsid w:val="0092024B"/>
    <w:rsid w:val="0092057C"/>
    <w:rsid w:val="00920C29"/>
    <w:rsid w:val="00921AC0"/>
    <w:rsid w:val="00924292"/>
    <w:rsid w:val="009273F6"/>
    <w:rsid w:val="0093100A"/>
    <w:rsid w:val="00932175"/>
    <w:rsid w:val="0093289A"/>
    <w:rsid w:val="00935371"/>
    <w:rsid w:val="00936E03"/>
    <w:rsid w:val="00941800"/>
    <w:rsid w:val="00950CF1"/>
    <w:rsid w:val="00954288"/>
    <w:rsid w:val="00960078"/>
    <w:rsid w:val="00965692"/>
    <w:rsid w:val="00970EAE"/>
    <w:rsid w:val="0097229A"/>
    <w:rsid w:val="009757F7"/>
    <w:rsid w:val="00975B6C"/>
    <w:rsid w:val="009800BA"/>
    <w:rsid w:val="00981D4C"/>
    <w:rsid w:val="00984744"/>
    <w:rsid w:val="00984DF3"/>
    <w:rsid w:val="00984E45"/>
    <w:rsid w:val="00991DFB"/>
    <w:rsid w:val="00992E0E"/>
    <w:rsid w:val="009A091B"/>
    <w:rsid w:val="009A2648"/>
    <w:rsid w:val="009A5EA1"/>
    <w:rsid w:val="009A61D2"/>
    <w:rsid w:val="009B0BA1"/>
    <w:rsid w:val="009B16E3"/>
    <w:rsid w:val="009B4C78"/>
    <w:rsid w:val="009C244A"/>
    <w:rsid w:val="009D0E53"/>
    <w:rsid w:val="009D2BAB"/>
    <w:rsid w:val="009E0E63"/>
    <w:rsid w:val="009E1384"/>
    <w:rsid w:val="009E4407"/>
    <w:rsid w:val="009E4468"/>
    <w:rsid w:val="009F1EF8"/>
    <w:rsid w:val="009F2FBC"/>
    <w:rsid w:val="009F37ED"/>
    <w:rsid w:val="009F583D"/>
    <w:rsid w:val="009F600D"/>
    <w:rsid w:val="009F6E88"/>
    <w:rsid w:val="00A01B17"/>
    <w:rsid w:val="00A0336F"/>
    <w:rsid w:val="00A03D1E"/>
    <w:rsid w:val="00A074AF"/>
    <w:rsid w:val="00A100D1"/>
    <w:rsid w:val="00A110E1"/>
    <w:rsid w:val="00A139DC"/>
    <w:rsid w:val="00A14A06"/>
    <w:rsid w:val="00A15735"/>
    <w:rsid w:val="00A15D33"/>
    <w:rsid w:val="00A32225"/>
    <w:rsid w:val="00A33A1B"/>
    <w:rsid w:val="00A33EF2"/>
    <w:rsid w:val="00A36A38"/>
    <w:rsid w:val="00A373EB"/>
    <w:rsid w:val="00A431A3"/>
    <w:rsid w:val="00A50E46"/>
    <w:rsid w:val="00A52A9D"/>
    <w:rsid w:val="00A533F4"/>
    <w:rsid w:val="00A5722E"/>
    <w:rsid w:val="00A61CD5"/>
    <w:rsid w:val="00A62645"/>
    <w:rsid w:val="00A65964"/>
    <w:rsid w:val="00A70263"/>
    <w:rsid w:val="00A70322"/>
    <w:rsid w:val="00A7180C"/>
    <w:rsid w:val="00A723FC"/>
    <w:rsid w:val="00A84ACD"/>
    <w:rsid w:val="00A84EFA"/>
    <w:rsid w:val="00A864D7"/>
    <w:rsid w:val="00A91853"/>
    <w:rsid w:val="00A91E87"/>
    <w:rsid w:val="00A92853"/>
    <w:rsid w:val="00A958DE"/>
    <w:rsid w:val="00AA118D"/>
    <w:rsid w:val="00AA427C"/>
    <w:rsid w:val="00AA7158"/>
    <w:rsid w:val="00AA7428"/>
    <w:rsid w:val="00AA7EE2"/>
    <w:rsid w:val="00AB391F"/>
    <w:rsid w:val="00AB39F3"/>
    <w:rsid w:val="00AB3BFD"/>
    <w:rsid w:val="00AB4051"/>
    <w:rsid w:val="00AB53E2"/>
    <w:rsid w:val="00AB66C4"/>
    <w:rsid w:val="00AC08EF"/>
    <w:rsid w:val="00AC0AF9"/>
    <w:rsid w:val="00AC2536"/>
    <w:rsid w:val="00AC494B"/>
    <w:rsid w:val="00AC643B"/>
    <w:rsid w:val="00AC6538"/>
    <w:rsid w:val="00AC7C0F"/>
    <w:rsid w:val="00AD0BE8"/>
    <w:rsid w:val="00AD21CA"/>
    <w:rsid w:val="00AD3128"/>
    <w:rsid w:val="00AD65F7"/>
    <w:rsid w:val="00AD6EA0"/>
    <w:rsid w:val="00AE2E08"/>
    <w:rsid w:val="00AF0A33"/>
    <w:rsid w:val="00AF156F"/>
    <w:rsid w:val="00AF44BB"/>
    <w:rsid w:val="00B00B45"/>
    <w:rsid w:val="00B042E4"/>
    <w:rsid w:val="00B07256"/>
    <w:rsid w:val="00B102B7"/>
    <w:rsid w:val="00B117F5"/>
    <w:rsid w:val="00B132D5"/>
    <w:rsid w:val="00B13A00"/>
    <w:rsid w:val="00B14041"/>
    <w:rsid w:val="00B148C1"/>
    <w:rsid w:val="00B21B2D"/>
    <w:rsid w:val="00B21E7A"/>
    <w:rsid w:val="00B26209"/>
    <w:rsid w:val="00B27EDB"/>
    <w:rsid w:val="00B3373B"/>
    <w:rsid w:val="00B3566B"/>
    <w:rsid w:val="00B37306"/>
    <w:rsid w:val="00B41C7F"/>
    <w:rsid w:val="00B47BAD"/>
    <w:rsid w:val="00B50DF7"/>
    <w:rsid w:val="00B52137"/>
    <w:rsid w:val="00B5359C"/>
    <w:rsid w:val="00B55FC5"/>
    <w:rsid w:val="00B578A6"/>
    <w:rsid w:val="00B57C4D"/>
    <w:rsid w:val="00B60B79"/>
    <w:rsid w:val="00B61BC2"/>
    <w:rsid w:val="00B64F31"/>
    <w:rsid w:val="00B80F21"/>
    <w:rsid w:val="00B81E9F"/>
    <w:rsid w:val="00B82D16"/>
    <w:rsid w:val="00B925A3"/>
    <w:rsid w:val="00B92731"/>
    <w:rsid w:val="00B92DDE"/>
    <w:rsid w:val="00B97A82"/>
    <w:rsid w:val="00BA0B28"/>
    <w:rsid w:val="00BA1176"/>
    <w:rsid w:val="00BA25F5"/>
    <w:rsid w:val="00BB11DC"/>
    <w:rsid w:val="00BB33B5"/>
    <w:rsid w:val="00BB44B4"/>
    <w:rsid w:val="00BB452F"/>
    <w:rsid w:val="00BB7E76"/>
    <w:rsid w:val="00BC3DB8"/>
    <w:rsid w:val="00BC4643"/>
    <w:rsid w:val="00BD1406"/>
    <w:rsid w:val="00BD2E49"/>
    <w:rsid w:val="00BD6968"/>
    <w:rsid w:val="00BD79FF"/>
    <w:rsid w:val="00BD7F5D"/>
    <w:rsid w:val="00BE011C"/>
    <w:rsid w:val="00BE43A9"/>
    <w:rsid w:val="00BE4462"/>
    <w:rsid w:val="00BE68C2"/>
    <w:rsid w:val="00BF0E07"/>
    <w:rsid w:val="00BF13D6"/>
    <w:rsid w:val="00BF246B"/>
    <w:rsid w:val="00BF2BF9"/>
    <w:rsid w:val="00BF32C0"/>
    <w:rsid w:val="00BF3BF0"/>
    <w:rsid w:val="00BF5E4E"/>
    <w:rsid w:val="00C02587"/>
    <w:rsid w:val="00C05069"/>
    <w:rsid w:val="00C05516"/>
    <w:rsid w:val="00C07FFE"/>
    <w:rsid w:val="00C10128"/>
    <w:rsid w:val="00C1223B"/>
    <w:rsid w:val="00C1526F"/>
    <w:rsid w:val="00C2215C"/>
    <w:rsid w:val="00C23F88"/>
    <w:rsid w:val="00C31319"/>
    <w:rsid w:val="00C322B4"/>
    <w:rsid w:val="00C35DA2"/>
    <w:rsid w:val="00C362EB"/>
    <w:rsid w:val="00C3722E"/>
    <w:rsid w:val="00C4127C"/>
    <w:rsid w:val="00C424B3"/>
    <w:rsid w:val="00C47205"/>
    <w:rsid w:val="00C538C4"/>
    <w:rsid w:val="00C549D3"/>
    <w:rsid w:val="00C575D0"/>
    <w:rsid w:val="00C612A3"/>
    <w:rsid w:val="00C65459"/>
    <w:rsid w:val="00C72E5B"/>
    <w:rsid w:val="00C736BB"/>
    <w:rsid w:val="00C742D2"/>
    <w:rsid w:val="00C74D93"/>
    <w:rsid w:val="00C833AF"/>
    <w:rsid w:val="00C85846"/>
    <w:rsid w:val="00C862D9"/>
    <w:rsid w:val="00C863D5"/>
    <w:rsid w:val="00C874D8"/>
    <w:rsid w:val="00C90F51"/>
    <w:rsid w:val="00C94C0D"/>
    <w:rsid w:val="00C95D45"/>
    <w:rsid w:val="00C97243"/>
    <w:rsid w:val="00CA0647"/>
    <w:rsid w:val="00CA09B2"/>
    <w:rsid w:val="00CA76EA"/>
    <w:rsid w:val="00CB1291"/>
    <w:rsid w:val="00CB1B0F"/>
    <w:rsid w:val="00CB2E3E"/>
    <w:rsid w:val="00CB3433"/>
    <w:rsid w:val="00CB5E5E"/>
    <w:rsid w:val="00CB6130"/>
    <w:rsid w:val="00CC0869"/>
    <w:rsid w:val="00CC171B"/>
    <w:rsid w:val="00CC1EE5"/>
    <w:rsid w:val="00CC49C4"/>
    <w:rsid w:val="00CC4DBD"/>
    <w:rsid w:val="00CC6678"/>
    <w:rsid w:val="00CD283C"/>
    <w:rsid w:val="00CD347B"/>
    <w:rsid w:val="00CD5C2C"/>
    <w:rsid w:val="00CD765D"/>
    <w:rsid w:val="00CE44F6"/>
    <w:rsid w:val="00CE48A3"/>
    <w:rsid w:val="00CE5499"/>
    <w:rsid w:val="00CF2832"/>
    <w:rsid w:val="00CF4501"/>
    <w:rsid w:val="00CF572A"/>
    <w:rsid w:val="00D03824"/>
    <w:rsid w:val="00D0452D"/>
    <w:rsid w:val="00D0556D"/>
    <w:rsid w:val="00D06232"/>
    <w:rsid w:val="00D07044"/>
    <w:rsid w:val="00D12886"/>
    <w:rsid w:val="00D14A57"/>
    <w:rsid w:val="00D157EC"/>
    <w:rsid w:val="00D165F7"/>
    <w:rsid w:val="00D16E08"/>
    <w:rsid w:val="00D17890"/>
    <w:rsid w:val="00D2365F"/>
    <w:rsid w:val="00D23F7B"/>
    <w:rsid w:val="00D2461B"/>
    <w:rsid w:val="00D37A69"/>
    <w:rsid w:val="00D41E0A"/>
    <w:rsid w:val="00D4492F"/>
    <w:rsid w:val="00D45891"/>
    <w:rsid w:val="00D47847"/>
    <w:rsid w:val="00D50C61"/>
    <w:rsid w:val="00D523EF"/>
    <w:rsid w:val="00D541BA"/>
    <w:rsid w:val="00D604A2"/>
    <w:rsid w:val="00D6084E"/>
    <w:rsid w:val="00D62DE9"/>
    <w:rsid w:val="00D632EF"/>
    <w:rsid w:val="00D6396A"/>
    <w:rsid w:val="00D70026"/>
    <w:rsid w:val="00D77F12"/>
    <w:rsid w:val="00D817AD"/>
    <w:rsid w:val="00D83ACD"/>
    <w:rsid w:val="00D85901"/>
    <w:rsid w:val="00DA0528"/>
    <w:rsid w:val="00DA0DD3"/>
    <w:rsid w:val="00DA2EB8"/>
    <w:rsid w:val="00DA4724"/>
    <w:rsid w:val="00DA653A"/>
    <w:rsid w:val="00DB26F9"/>
    <w:rsid w:val="00DB2B55"/>
    <w:rsid w:val="00DB3DB8"/>
    <w:rsid w:val="00DB588B"/>
    <w:rsid w:val="00DC0FA1"/>
    <w:rsid w:val="00DC22B9"/>
    <w:rsid w:val="00DC35C7"/>
    <w:rsid w:val="00DC375B"/>
    <w:rsid w:val="00DC521A"/>
    <w:rsid w:val="00DC5A7B"/>
    <w:rsid w:val="00DD3C42"/>
    <w:rsid w:val="00DD786E"/>
    <w:rsid w:val="00DE311C"/>
    <w:rsid w:val="00DE6A79"/>
    <w:rsid w:val="00DF0251"/>
    <w:rsid w:val="00DF1710"/>
    <w:rsid w:val="00DF20A3"/>
    <w:rsid w:val="00DF4A39"/>
    <w:rsid w:val="00E01395"/>
    <w:rsid w:val="00E05FF5"/>
    <w:rsid w:val="00E115B4"/>
    <w:rsid w:val="00E13EEF"/>
    <w:rsid w:val="00E1414C"/>
    <w:rsid w:val="00E15FB0"/>
    <w:rsid w:val="00E16F85"/>
    <w:rsid w:val="00E276FA"/>
    <w:rsid w:val="00E31498"/>
    <w:rsid w:val="00E32E1A"/>
    <w:rsid w:val="00E40664"/>
    <w:rsid w:val="00E431CB"/>
    <w:rsid w:val="00E47940"/>
    <w:rsid w:val="00E50A6F"/>
    <w:rsid w:val="00E55377"/>
    <w:rsid w:val="00E55A0D"/>
    <w:rsid w:val="00E565E6"/>
    <w:rsid w:val="00E5754A"/>
    <w:rsid w:val="00E60AFB"/>
    <w:rsid w:val="00E635A0"/>
    <w:rsid w:val="00E63943"/>
    <w:rsid w:val="00E63FF1"/>
    <w:rsid w:val="00E66719"/>
    <w:rsid w:val="00E82148"/>
    <w:rsid w:val="00E87973"/>
    <w:rsid w:val="00E94F43"/>
    <w:rsid w:val="00E950C6"/>
    <w:rsid w:val="00E954DD"/>
    <w:rsid w:val="00E96C43"/>
    <w:rsid w:val="00E973E4"/>
    <w:rsid w:val="00EA0211"/>
    <w:rsid w:val="00EA0284"/>
    <w:rsid w:val="00EA1E41"/>
    <w:rsid w:val="00EA4AF6"/>
    <w:rsid w:val="00EA5198"/>
    <w:rsid w:val="00EA531C"/>
    <w:rsid w:val="00EB29B0"/>
    <w:rsid w:val="00EB4E65"/>
    <w:rsid w:val="00EB5976"/>
    <w:rsid w:val="00EC1A07"/>
    <w:rsid w:val="00EC2D5D"/>
    <w:rsid w:val="00EC397C"/>
    <w:rsid w:val="00EC68E0"/>
    <w:rsid w:val="00ED0011"/>
    <w:rsid w:val="00ED219A"/>
    <w:rsid w:val="00ED2D1A"/>
    <w:rsid w:val="00ED3A4D"/>
    <w:rsid w:val="00ED5326"/>
    <w:rsid w:val="00ED599C"/>
    <w:rsid w:val="00ED6DAE"/>
    <w:rsid w:val="00EE1E70"/>
    <w:rsid w:val="00EE4B83"/>
    <w:rsid w:val="00EE5B73"/>
    <w:rsid w:val="00EE5F37"/>
    <w:rsid w:val="00EE79D8"/>
    <w:rsid w:val="00EF03B0"/>
    <w:rsid w:val="00EF08D1"/>
    <w:rsid w:val="00EF55A7"/>
    <w:rsid w:val="00EF5FD7"/>
    <w:rsid w:val="00EF64DD"/>
    <w:rsid w:val="00EF7BDE"/>
    <w:rsid w:val="00F00517"/>
    <w:rsid w:val="00F01403"/>
    <w:rsid w:val="00F02BDB"/>
    <w:rsid w:val="00F07428"/>
    <w:rsid w:val="00F07540"/>
    <w:rsid w:val="00F14640"/>
    <w:rsid w:val="00F14CC8"/>
    <w:rsid w:val="00F21F86"/>
    <w:rsid w:val="00F235E8"/>
    <w:rsid w:val="00F2589E"/>
    <w:rsid w:val="00F26BC0"/>
    <w:rsid w:val="00F30CB6"/>
    <w:rsid w:val="00F338BB"/>
    <w:rsid w:val="00F3407D"/>
    <w:rsid w:val="00F34347"/>
    <w:rsid w:val="00F3465D"/>
    <w:rsid w:val="00F371C7"/>
    <w:rsid w:val="00F42E88"/>
    <w:rsid w:val="00F45022"/>
    <w:rsid w:val="00F460B1"/>
    <w:rsid w:val="00F47E2A"/>
    <w:rsid w:val="00F50CA9"/>
    <w:rsid w:val="00F550BB"/>
    <w:rsid w:val="00F57783"/>
    <w:rsid w:val="00F6014F"/>
    <w:rsid w:val="00F608DE"/>
    <w:rsid w:val="00F61DF9"/>
    <w:rsid w:val="00F650A1"/>
    <w:rsid w:val="00F6783B"/>
    <w:rsid w:val="00F713AA"/>
    <w:rsid w:val="00F71BD8"/>
    <w:rsid w:val="00F81DCB"/>
    <w:rsid w:val="00F81EBE"/>
    <w:rsid w:val="00F85FBD"/>
    <w:rsid w:val="00F873EC"/>
    <w:rsid w:val="00F92E25"/>
    <w:rsid w:val="00F93ED0"/>
    <w:rsid w:val="00F95A19"/>
    <w:rsid w:val="00F9603C"/>
    <w:rsid w:val="00F968CF"/>
    <w:rsid w:val="00F96F52"/>
    <w:rsid w:val="00F9787B"/>
    <w:rsid w:val="00F97E26"/>
    <w:rsid w:val="00FA040E"/>
    <w:rsid w:val="00FA2F96"/>
    <w:rsid w:val="00FA326C"/>
    <w:rsid w:val="00FA4190"/>
    <w:rsid w:val="00FA49CE"/>
    <w:rsid w:val="00FA4FF5"/>
    <w:rsid w:val="00FA51AD"/>
    <w:rsid w:val="00FA5DAE"/>
    <w:rsid w:val="00FB3464"/>
    <w:rsid w:val="00FB4F55"/>
    <w:rsid w:val="00FB73E6"/>
    <w:rsid w:val="00FC2451"/>
    <w:rsid w:val="00FC3473"/>
    <w:rsid w:val="00FC34C3"/>
    <w:rsid w:val="00FC3661"/>
    <w:rsid w:val="00FC513B"/>
    <w:rsid w:val="00FC64C7"/>
    <w:rsid w:val="00FD2015"/>
    <w:rsid w:val="00FD2BA6"/>
    <w:rsid w:val="00FD30D8"/>
    <w:rsid w:val="00FE76C9"/>
    <w:rsid w:val="00FF34DD"/>
    <w:rsid w:val="00FF4314"/>
    <w:rsid w:val="00FF5120"/>
    <w:rsid w:val="72B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570D6"/>
  <w15:chartTrackingRefBased/>
  <w15:docId w15:val="{B24FE20F-2870-4840-9717-B141B5F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5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E6B"/>
    <w:rPr>
      <w:sz w:val="22"/>
      <w:lang w:val="en-GB"/>
    </w:rPr>
  </w:style>
  <w:style w:type="paragraph" w:styleId="Caption">
    <w:name w:val="caption"/>
    <w:basedOn w:val="Normal"/>
    <w:next w:val="Normal"/>
    <w:qFormat/>
    <w:rsid w:val="00051ED3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styleId="CommentReference">
    <w:name w:val="annotation reference"/>
    <w:basedOn w:val="DefaultParagraphFont"/>
    <w:uiPriority w:val="99"/>
    <w:rsid w:val="000E2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27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7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E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792"/>
    <w:rPr>
      <w:b/>
      <w:bCs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C6471"/>
    <w:pPr>
      <w:spacing w:before="240"/>
    </w:pPr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Normal"/>
    <w:qFormat/>
    <w:rsid w:val="005A2557"/>
    <w:pPr>
      <w:spacing w:before="120" w:after="120"/>
      <w:jc w:val="both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1D126E"/>
    <w:rPr>
      <w:rFonts w:ascii="Arial" w:hAnsi="Arial"/>
      <w:b/>
      <w:sz w:val="24"/>
      <w:lang w:val="en-GB"/>
    </w:rPr>
  </w:style>
  <w:style w:type="paragraph" w:customStyle="1" w:styleId="IEEEHead1">
    <w:name w:val="IEEE Head 1"/>
    <w:basedOn w:val="Heading3"/>
    <w:next w:val="BodyText0"/>
    <w:link w:val="IEEEHead1Char"/>
    <w:qFormat/>
    <w:rsid w:val="00CE44F6"/>
    <w:rPr>
      <w:bCs/>
      <w:color w:val="000000"/>
      <w:sz w:val="22"/>
      <w:szCs w:val="22"/>
    </w:rPr>
  </w:style>
  <w:style w:type="character" w:customStyle="1" w:styleId="IEEEHead1Char">
    <w:name w:val="IEEE Head 1 Char"/>
    <w:basedOn w:val="Heading3Char"/>
    <w:link w:val="IEEEHead1"/>
    <w:rsid w:val="00CE44F6"/>
    <w:rPr>
      <w:rFonts w:ascii="Arial" w:hAnsi="Arial"/>
      <w:b/>
      <w:bCs/>
      <w:color w:val="000000"/>
      <w:sz w:val="22"/>
      <w:szCs w:val="22"/>
      <w:lang w:val="en-GB"/>
    </w:rPr>
  </w:style>
  <w:style w:type="paragraph" w:styleId="BodyText0">
    <w:name w:val="Body Text"/>
    <w:basedOn w:val="Normal"/>
    <w:link w:val="BodyTextChar"/>
    <w:rsid w:val="00CE44F6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E44F6"/>
    <w:rPr>
      <w:sz w:val="22"/>
      <w:lang w:val="en-GB"/>
    </w:rPr>
  </w:style>
  <w:style w:type="paragraph" w:customStyle="1" w:styleId="CellBody">
    <w:name w:val="CellBody"/>
    <w:uiPriority w:val="99"/>
    <w:rsid w:val="00CE44F6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E44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CE44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CE44F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None">
    <w:name w:val="None"/>
    <w:rsid w:val="00CE44F6"/>
  </w:style>
  <w:style w:type="paragraph" w:customStyle="1" w:styleId="figuretext">
    <w:name w:val="figure text"/>
    <w:uiPriority w:val="99"/>
    <w:rsid w:val="00CE44F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zh-TW"/>
      <w14:ligatures w14:val="standardContextual"/>
    </w:rPr>
  </w:style>
  <w:style w:type="paragraph" w:customStyle="1" w:styleId="H5">
    <w:name w:val="H5"/>
    <w:aliases w:val="1.1.1.1.12"/>
    <w:next w:val="T"/>
    <w:uiPriority w:val="99"/>
    <w:rsid w:val="00CE44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0171-21-00bn-tgbn-motions-list-part-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C:\Users\mf901919\Box\802.11\802-11-submission.dotx</Template>
  <TotalTime>45</TotalTime>
  <Pages>7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Broadcom</Company>
  <LinksUpToDate>false</LinksUpToDate>
  <CharactersWithSpaces>7869</CharactersWithSpaces>
  <SharedDoc>false</SharedDoc>
  <HLinks>
    <vt:vector size="6" baseType="variant">
      <vt:variant>
        <vt:i4>3145780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https://mentor.ieee.org/802.11/dcn/24/11-24-0171-21-00bn-tgbn-motions-list-part-1.pptx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sankal@qti.qualcomm.com</dc:creator>
  <cp:keywords>November 2024</cp:keywords>
  <dc:description>Sanket Kalamkar, Qualcomm, et al.</dc:description>
  <cp:lastModifiedBy>Kumail Haider</cp:lastModifiedBy>
  <cp:revision>3</cp:revision>
  <cp:lastPrinted>1900-01-01T08:00:00Z</cp:lastPrinted>
  <dcterms:created xsi:type="dcterms:W3CDTF">2025-04-15T15:05:00Z</dcterms:created>
  <dcterms:modified xsi:type="dcterms:W3CDTF">2025-04-15T16:08:00Z</dcterms:modified>
</cp:coreProperties>
</file>