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4CDC9830" w:rsidR="00CD5F56" w:rsidRDefault="00ED4F7C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4B1506" w:rsidRPr="004B1506">
              <w:rPr>
                <w:b/>
                <w:sz w:val="28"/>
                <w:szCs w:val="28"/>
                <w:lang w:val="en-US"/>
              </w:rPr>
              <w:t>Comment Resolutions</w:t>
            </w:r>
          </w:p>
          <w:p w14:paraId="3A8EE7E2" w14:textId="1EBCD744" w:rsidR="00BD6FB0" w:rsidRPr="00CD5F56" w:rsidRDefault="00AE3368" w:rsidP="00251CF7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D4F7C"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>15.</w:t>
            </w:r>
            <w:r w:rsidR="00251CF7">
              <w:rPr>
                <w:b/>
                <w:sz w:val="28"/>
                <w:szCs w:val="28"/>
                <w:lang w:val="en-US" w:eastAsia="ko-KR"/>
              </w:rPr>
              <w:t>10.4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251CF7" w:rsidRPr="00251CF7">
              <w:rPr>
                <w:b/>
                <w:sz w:val="28"/>
                <w:szCs w:val="28"/>
                <w:lang w:val="en-US" w:eastAsia="ko-KR"/>
              </w:rPr>
              <w:t>CSD index assignment for DRU UHR-STF transmission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6D93B919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9F24A4">
              <w:t>03</w:t>
            </w:r>
            <w:r w:rsidR="00361A7D">
              <w:t>-</w:t>
            </w:r>
            <w:r w:rsidR="009F24A4"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1425A0E3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ED4F7C">
        <w:rPr>
          <w:lang w:eastAsia="ko-KR"/>
        </w:rPr>
        <w:t>1</w:t>
      </w:r>
      <w:r>
        <w:rPr>
          <w:lang w:eastAsia="ko-KR"/>
        </w:rPr>
        <w:t xml:space="preserve"> with the following </w:t>
      </w:r>
      <w:r w:rsidR="00E5574D">
        <w:rPr>
          <w:lang w:eastAsia="ko-KR"/>
        </w:rPr>
        <w:t>5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 w:rsidR="00E5574D">
        <w:rPr>
          <w:rFonts w:hint="eastAsia"/>
          <w:lang w:eastAsia="ko-KR"/>
        </w:rPr>
        <w:t>s</w:t>
      </w:r>
      <w:r>
        <w:rPr>
          <w:lang w:eastAsia="ko-KR"/>
        </w:rPr>
        <w:t>:</w:t>
      </w:r>
    </w:p>
    <w:p w14:paraId="5347F084" w14:textId="471A7190" w:rsidR="00DF3C0B" w:rsidRDefault="0048435F" w:rsidP="00DF3C0B">
      <w:pPr>
        <w:jc w:val="both"/>
        <w:rPr>
          <w:lang w:eastAsia="ko-KR"/>
        </w:rPr>
      </w:pPr>
      <w:r>
        <w:rPr>
          <w:lang w:eastAsia="ko-KR"/>
        </w:rPr>
        <w:t>595 1172 1590 1748 2304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77777777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 xml:space="preserve">Rev 0: Initial version of the document. 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720A0B72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ED4F7C">
        <w:rPr>
          <w:lang w:eastAsia="ko-KR"/>
        </w:rPr>
        <w:t>1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0DEF0AAE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ED4F7C">
        <w:rPr>
          <w:b/>
          <w:bCs/>
          <w:i/>
          <w:iCs/>
          <w:lang w:eastAsia="ko-KR"/>
        </w:rPr>
        <w:t>1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24ABD7A1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B35A0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3BC35AE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48435F" w:rsidRPr="0048435F">
        <w:rPr>
          <w:i/>
          <w:sz w:val="22"/>
          <w:szCs w:val="22"/>
          <w:lang w:eastAsia="ko-KR"/>
        </w:rPr>
        <w:t>595 1172 1590 1748 2304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2604B24C" w:rsidR="008A4A5E" w:rsidRPr="00CD5F56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595</w:t>
            </w:r>
          </w:p>
        </w:tc>
        <w:tc>
          <w:tcPr>
            <w:tcW w:w="1133" w:type="dxa"/>
            <w:shd w:val="clear" w:color="auto" w:fill="auto"/>
          </w:tcPr>
          <w:p w14:paraId="522C2A34" w14:textId="0668C582" w:rsidR="008A4A5E" w:rsidRPr="00CD5F56" w:rsidRDefault="00CD5F56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 w:rsidR="00B16F40"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 w:rsidR="00745F9E">
              <w:rPr>
                <w:rFonts w:ascii="Arial" w:hAnsi="Arial" w:cs="Arial"/>
                <w:sz w:val="20"/>
              </w:rPr>
              <w:t>15.</w:t>
            </w:r>
            <w:r w:rsidR="0048435F">
              <w:rPr>
                <w:rFonts w:ascii="Arial" w:hAnsi="Arial" w:cs="Arial"/>
                <w:sz w:val="20"/>
              </w:rPr>
              <w:t>10</w:t>
            </w:r>
            <w:r w:rsidR="00745F9E">
              <w:rPr>
                <w:rFonts w:ascii="Arial" w:hAnsi="Arial" w:cs="Arial"/>
                <w:sz w:val="20"/>
              </w:rPr>
              <w:t>.</w:t>
            </w:r>
            <w:r w:rsidR="0048435F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035BF904" w14:textId="1698A207" w:rsidR="008A4A5E" w:rsidRPr="009217A9" w:rsidRDefault="0048435F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184.01</w:t>
            </w:r>
          </w:p>
        </w:tc>
        <w:tc>
          <w:tcPr>
            <w:tcW w:w="2410" w:type="dxa"/>
            <w:shd w:val="clear" w:color="auto" w:fill="auto"/>
          </w:tcPr>
          <w:p w14:paraId="7A6CC60C" w14:textId="6136CC16" w:rsidR="008A4A5E" w:rsidRPr="009217A9" w:rsidRDefault="0048435F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Include CSD starting index for DBW60.</w:t>
            </w:r>
          </w:p>
        </w:tc>
        <w:tc>
          <w:tcPr>
            <w:tcW w:w="2215" w:type="dxa"/>
            <w:shd w:val="clear" w:color="auto" w:fill="auto"/>
          </w:tcPr>
          <w:p w14:paraId="39F6B205" w14:textId="7BF765BD" w:rsidR="008A4A5E" w:rsidRPr="009217A9" w:rsidRDefault="0048435F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48435F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22386F9E" w14:textId="77777777" w:rsidR="00C328F2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5E086930" w14:textId="77777777" w:rsidR="00B16F40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DB0515" w14:textId="7AE47907" w:rsidR="00B16F40" w:rsidRDefault="00B16F40" w:rsidP="0003314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 w:rsidR="0048435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56144722" w14:textId="77777777" w:rsidR="0003314C" w:rsidRDefault="0003314C" w:rsidP="0003314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715BC7CB" w:rsidR="0003314C" w:rsidRPr="009217A9" w:rsidRDefault="008D708E" w:rsidP="00940D94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="0003314C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 w:rsidR="0003314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="0003314C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 w:rsidR="0003314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="0003314C"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48435F" w:rsidRPr="00821890" w14:paraId="024C698D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2BDB4CC9" w14:textId="6CCCF30B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1172</w:t>
            </w:r>
          </w:p>
        </w:tc>
        <w:tc>
          <w:tcPr>
            <w:tcW w:w="1133" w:type="dxa"/>
            <w:shd w:val="clear" w:color="auto" w:fill="auto"/>
          </w:tcPr>
          <w:p w14:paraId="171D868D" w14:textId="2CDE1268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62BF864B" w14:textId="5EE5668F" w:rsidR="0048435F" w:rsidRDefault="0048435F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183.27</w:t>
            </w:r>
          </w:p>
        </w:tc>
        <w:tc>
          <w:tcPr>
            <w:tcW w:w="2410" w:type="dxa"/>
            <w:shd w:val="clear" w:color="auto" w:fill="auto"/>
          </w:tcPr>
          <w:p w14:paraId="688FD87D" w14:textId="7F1FE048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Add the table for CSD starting index for DBW60.</w:t>
            </w:r>
          </w:p>
        </w:tc>
        <w:tc>
          <w:tcPr>
            <w:tcW w:w="2215" w:type="dxa"/>
            <w:shd w:val="clear" w:color="auto" w:fill="auto"/>
          </w:tcPr>
          <w:p w14:paraId="71712D2A" w14:textId="3C3E7841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93" w:type="dxa"/>
            <w:shd w:val="clear" w:color="auto" w:fill="auto"/>
          </w:tcPr>
          <w:p w14:paraId="2F1CDEE9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01A04D57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7DC3BB06" w14:textId="783CE0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58EACCC4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EDD2F11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1DDEAAD5" w14:textId="0421E72F" w:rsidR="009F24A4" w:rsidRDefault="009F24A4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Resolution is the same as CID595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</w:t>
            </w:r>
          </w:p>
        </w:tc>
      </w:tr>
      <w:tr w:rsidR="0048435F" w:rsidRPr="00821890" w14:paraId="40D2A5B7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1CBA5694" w14:textId="3E0047BF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1590</w:t>
            </w:r>
          </w:p>
        </w:tc>
        <w:tc>
          <w:tcPr>
            <w:tcW w:w="1133" w:type="dxa"/>
            <w:shd w:val="clear" w:color="auto" w:fill="auto"/>
          </w:tcPr>
          <w:p w14:paraId="3398211E" w14:textId="5342717C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6E3B3BF6" w14:textId="1EA5F9B2" w:rsidR="0048435F" w:rsidRDefault="0048435F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183.27</w:t>
            </w:r>
          </w:p>
        </w:tc>
        <w:tc>
          <w:tcPr>
            <w:tcW w:w="2410" w:type="dxa"/>
            <w:shd w:val="clear" w:color="auto" w:fill="auto"/>
          </w:tcPr>
          <w:p w14:paraId="717831D1" w14:textId="2267D66C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CSD starting index for DBW60 needs to be defined, as inheriting way from DBW80 with minimal change of index.</w:t>
            </w:r>
          </w:p>
        </w:tc>
        <w:tc>
          <w:tcPr>
            <w:tcW w:w="2215" w:type="dxa"/>
            <w:shd w:val="clear" w:color="auto" w:fill="auto"/>
          </w:tcPr>
          <w:p w14:paraId="2B1C1D08" w14:textId="696E93D0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See the comment.</w:t>
            </w:r>
          </w:p>
        </w:tc>
        <w:tc>
          <w:tcPr>
            <w:tcW w:w="2693" w:type="dxa"/>
            <w:shd w:val="clear" w:color="auto" w:fill="auto"/>
          </w:tcPr>
          <w:p w14:paraId="6CCC183E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6CCAE86C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3F4378A3" w14:textId="7C72FB05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1A77D35E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483EF1A1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70928A5B" w14:textId="628130D5" w:rsidR="009F24A4" w:rsidRDefault="009F24A4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Resolution is the same as CID595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48435F" w:rsidRPr="00821890" w14:paraId="16D0916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C2C439B" w14:textId="14C93E9F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1748</w:t>
            </w:r>
          </w:p>
        </w:tc>
        <w:tc>
          <w:tcPr>
            <w:tcW w:w="1133" w:type="dxa"/>
            <w:shd w:val="clear" w:color="auto" w:fill="auto"/>
          </w:tcPr>
          <w:p w14:paraId="792A8140" w14:textId="174C5C84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6EAD5C79" w14:textId="724D0AD7" w:rsidR="0048435F" w:rsidRDefault="0048435F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184.01</w:t>
            </w:r>
          </w:p>
        </w:tc>
        <w:tc>
          <w:tcPr>
            <w:tcW w:w="2410" w:type="dxa"/>
            <w:shd w:val="clear" w:color="auto" w:fill="auto"/>
          </w:tcPr>
          <w:p w14:paraId="0BC18146" w14:textId="3FA1BD33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 xml:space="preserve">CSD starting index for DBW60 is </w:t>
            </w:r>
            <w:proofErr w:type="spellStart"/>
            <w:r w:rsidRPr="0048435F">
              <w:rPr>
                <w:rFonts w:ascii="Arial" w:hAnsi="Arial" w:cs="Arial"/>
                <w:sz w:val="20"/>
              </w:rPr>
              <w:t>misssing</w:t>
            </w:r>
            <w:proofErr w:type="spellEnd"/>
          </w:p>
        </w:tc>
        <w:tc>
          <w:tcPr>
            <w:tcW w:w="2215" w:type="dxa"/>
            <w:shd w:val="clear" w:color="auto" w:fill="auto"/>
          </w:tcPr>
          <w:p w14:paraId="198922E3" w14:textId="21D8A23C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add the table for DBW60</w:t>
            </w:r>
          </w:p>
        </w:tc>
        <w:tc>
          <w:tcPr>
            <w:tcW w:w="2693" w:type="dxa"/>
            <w:shd w:val="clear" w:color="auto" w:fill="auto"/>
          </w:tcPr>
          <w:p w14:paraId="05701BB6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38E3C898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159340E5" w14:textId="285EB68D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Agree in principle with the commenter. </w:t>
            </w:r>
            <w:r w:rsidR="00F020AA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Suggest to a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dd a table for DBW60.</w:t>
            </w:r>
          </w:p>
          <w:p w14:paraId="4D2D4438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076B7D84" w14:textId="77777777" w:rsidR="0048435F" w:rsidRDefault="0048435F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: Please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make the changes shown 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 w:rsidR="00940D94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  <w:p w14:paraId="3D0C2ABE" w14:textId="3517A98B" w:rsidR="009F24A4" w:rsidRDefault="009F24A4" w:rsidP="0048435F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Resolution is the same as CID595 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in 11-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25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/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0520r0</w:t>
            </w:r>
            <w:r w:rsidRPr="009217A9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.</w:t>
            </w:r>
          </w:p>
        </w:tc>
      </w:tr>
      <w:tr w:rsidR="0048435F" w:rsidRPr="00821890" w14:paraId="6B4B3F61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3531734E" w14:textId="7E0291A0" w:rsidR="0048435F" w:rsidRDefault="0048435F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lastRenderedPageBreak/>
              <w:t>2304</w:t>
            </w:r>
          </w:p>
        </w:tc>
        <w:tc>
          <w:tcPr>
            <w:tcW w:w="1133" w:type="dxa"/>
            <w:shd w:val="clear" w:color="auto" w:fill="auto"/>
          </w:tcPr>
          <w:p w14:paraId="45214496" w14:textId="7C140E3D" w:rsidR="0048435F" w:rsidRPr="00CD5F56" w:rsidRDefault="0048435F" w:rsidP="00B16F40">
            <w:pPr>
              <w:rPr>
                <w:rFonts w:ascii="Arial" w:hAnsi="Arial" w:cs="Arial"/>
                <w:sz w:val="20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>
              <w:rPr>
                <w:rFonts w:ascii="Arial" w:hAnsi="Arial" w:cs="Arial"/>
                <w:sz w:val="20"/>
              </w:rPr>
              <w:t>15.10.4</w:t>
            </w:r>
          </w:p>
        </w:tc>
        <w:tc>
          <w:tcPr>
            <w:tcW w:w="850" w:type="dxa"/>
            <w:shd w:val="clear" w:color="auto" w:fill="auto"/>
          </w:tcPr>
          <w:p w14:paraId="285112BF" w14:textId="707916F3" w:rsidR="0048435F" w:rsidRDefault="0048435F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48435F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183.54</w:t>
            </w:r>
          </w:p>
        </w:tc>
        <w:tc>
          <w:tcPr>
            <w:tcW w:w="2410" w:type="dxa"/>
            <w:shd w:val="clear" w:color="auto" w:fill="auto"/>
          </w:tcPr>
          <w:p w14:paraId="49490493" w14:textId="46A52CB4" w:rsidR="0048435F" w:rsidRPr="00745F9E" w:rsidRDefault="0048435F" w:rsidP="008A4A5E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Typos in Table 38-31 and 38-32, correct DBW20 to DBW40 and DBW80.</w:t>
            </w:r>
          </w:p>
        </w:tc>
        <w:tc>
          <w:tcPr>
            <w:tcW w:w="2215" w:type="dxa"/>
            <w:shd w:val="clear" w:color="auto" w:fill="auto"/>
          </w:tcPr>
          <w:p w14:paraId="1141576B" w14:textId="027897C9" w:rsidR="0048435F" w:rsidRPr="00745F9E" w:rsidRDefault="0048435F" w:rsidP="001E5538">
            <w:pPr>
              <w:rPr>
                <w:rFonts w:ascii="Arial" w:hAnsi="Arial" w:cs="Arial"/>
                <w:sz w:val="20"/>
              </w:rPr>
            </w:pPr>
            <w:r w:rsidRPr="0048435F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2693" w:type="dxa"/>
            <w:shd w:val="clear" w:color="auto" w:fill="auto"/>
          </w:tcPr>
          <w:p w14:paraId="12C35973" w14:textId="39A36A29" w:rsidR="0048435F" w:rsidRDefault="0048435F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A</w:t>
            </w:r>
            <w:r>
              <w:rPr>
                <w:rFonts w:ascii="Arial" w:hAnsi="Arial" w:cs="Arial" w:hint="eastAsia"/>
                <w:color w:val="000000" w:themeColor="text1"/>
                <w:sz w:val="20"/>
                <w:lang w:eastAsia="ko-KR"/>
              </w:rPr>
              <w:t>ccepted.</w:t>
            </w:r>
          </w:p>
        </w:tc>
      </w:tr>
    </w:tbl>
    <w:p w14:paraId="1B38EB94" w14:textId="3C00E80E" w:rsidR="00F05A57" w:rsidRDefault="00F05A57" w:rsidP="00485746">
      <w:pPr>
        <w:autoSpaceDE w:val="0"/>
        <w:autoSpaceDN w:val="0"/>
        <w:adjustRightInd w:val="0"/>
        <w:jc w:val="both"/>
        <w:rPr>
          <w:b/>
          <w:sz w:val="24"/>
          <w:szCs w:val="24"/>
          <w:lang w:eastAsia="ko-KR"/>
        </w:rPr>
      </w:pPr>
      <w:bookmarkStart w:id="0" w:name="_GoBack"/>
      <w:bookmarkEnd w:id="0"/>
    </w:p>
    <w:p w14:paraId="13869AE8" w14:textId="504BCE01" w:rsidR="002F74BD" w:rsidRDefault="00446222" w:rsidP="002F74BD">
      <w:pPr>
        <w:autoSpaceDE w:val="0"/>
        <w:autoSpaceDN w:val="0"/>
        <w:adjustRightInd w:val="0"/>
        <w:jc w:val="both"/>
        <w:rPr>
          <w:i/>
          <w:szCs w:val="22"/>
        </w:rPr>
      </w:pPr>
      <w:proofErr w:type="spellStart"/>
      <w:r w:rsidRPr="00DC2DF7">
        <w:rPr>
          <w:i/>
          <w:szCs w:val="22"/>
          <w:highlight w:val="yellow"/>
        </w:rPr>
        <w:t>TG</w:t>
      </w:r>
      <w:r>
        <w:rPr>
          <w:i/>
          <w:szCs w:val="22"/>
          <w:highlight w:val="yellow"/>
        </w:rPr>
        <w:t>b</w:t>
      </w:r>
      <w:r w:rsidR="00B16F40">
        <w:rPr>
          <w:i/>
          <w:szCs w:val="22"/>
          <w:highlight w:val="yellow"/>
        </w:rPr>
        <w:t>n</w:t>
      </w:r>
      <w:proofErr w:type="spellEnd"/>
      <w:r w:rsidRPr="00DC2DF7">
        <w:rPr>
          <w:i/>
          <w:szCs w:val="22"/>
          <w:highlight w:val="yellow"/>
        </w:rPr>
        <w:t xml:space="preserve"> Editor: </w:t>
      </w:r>
      <w:r w:rsidR="00183D9F" w:rsidRPr="00DC2DF7">
        <w:rPr>
          <w:i/>
          <w:szCs w:val="22"/>
          <w:highlight w:val="yellow"/>
        </w:rPr>
        <w:t>Pl</w:t>
      </w:r>
      <w:r w:rsidR="00183D9F">
        <w:rPr>
          <w:rFonts w:hint="eastAsia"/>
          <w:i/>
          <w:szCs w:val="22"/>
          <w:highlight w:val="yellow"/>
          <w:lang w:eastAsia="ko-KR"/>
        </w:rPr>
        <w:t>ea</w:t>
      </w:r>
      <w:r w:rsidR="00183D9F" w:rsidRPr="00DC2DF7">
        <w:rPr>
          <w:i/>
          <w:szCs w:val="22"/>
          <w:highlight w:val="yellow"/>
        </w:rPr>
        <w:t>s</w:t>
      </w:r>
      <w:r w:rsidR="00183D9F">
        <w:rPr>
          <w:rFonts w:hint="eastAsia"/>
          <w:i/>
          <w:szCs w:val="22"/>
          <w:highlight w:val="yellow"/>
          <w:lang w:eastAsia="ko-KR"/>
        </w:rPr>
        <w:t>e</w:t>
      </w:r>
      <w:r w:rsidR="00183D9F">
        <w:rPr>
          <w:i/>
          <w:szCs w:val="22"/>
          <w:highlight w:val="yellow"/>
        </w:rPr>
        <w:t xml:space="preserve"> make the following changes </w:t>
      </w:r>
      <w:r w:rsidR="00A06234">
        <w:rPr>
          <w:rFonts w:hint="eastAsia"/>
          <w:i/>
          <w:szCs w:val="22"/>
          <w:highlight w:val="yellow"/>
          <w:lang w:eastAsia="ko-KR"/>
        </w:rPr>
        <w:t xml:space="preserve">in </w:t>
      </w:r>
      <w:r w:rsidR="00A06234" w:rsidRPr="0048435F">
        <w:rPr>
          <w:i/>
          <w:szCs w:val="22"/>
          <w:highlight w:val="yellow"/>
          <w:lang w:eastAsia="ko-KR"/>
        </w:rPr>
        <w:t xml:space="preserve">Section </w:t>
      </w:r>
      <w:r w:rsidR="0048435F" w:rsidRPr="0048435F">
        <w:rPr>
          <w:i/>
          <w:szCs w:val="22"/>
          <w:highlight w:val="yellow"/>
          <w:lang w:eastAsia="ko-KR"/>
        </w:rPr>
        <w:t>38.3.15.10.4</w:t>
      </w:r>
      <w:r w:rsidR="00A06234" w:rsidRPr="0048435F">
        <w:rPr>
          <w:rFonts w:hint="eastAsia"/>
          <w:i/>
          <w:szCs w:val="22"/>
          <w:highlight w:val="yellow"/>
          <w:lang w:eastAsia="ko-KR"/>
        </w:rPr>
        <w:t xml:space="preserve"> </w:t>
      </w:r>
      <w:r w:rsidR="00E3727D">
        <w:rPr>
          <w:i/>
          <w:szCs w:val="22"/>
          <w:highlight w:val="yellow"/>
        </w:rPr>
        <w:t xml:space="preserve">of </w:t>
      </w:r>
      <w:r>
        <w:rPr>
          <w:i/>
          <w:szCs w:val="22"/>
          <w:highlight w:val="yellow"/>
        </w:rPr>
        <w:t>D</w:t>
      </w:r>
      <w:r w:rsidR="00700311">
        <w:rPr>
          <w:i/>
          <w:szCs w:val="22"/>
          <w:highlight w:val="yellow"/>
        </w:rPr>
        <w:t>0.</w:t>
      </w:r>
      <w:r w:rsidR="00B16F40">
        <w:rPr>
          <w:i/>
          <w:szCs w:val="22"/>
          <w:highlight w:val="yellow"/>
        </w:rPr>
        <w:t>1</w:t>
      </w:r>
      <w:r w:rsidRPr="00DC2DF7">
        <w:rPr>
          <w:i/>
          <w:szCs w:val="22"/>
          <w:highlight w:val="yellow"/>
        </w:rPr>
        <w:t>:</w:t>
      </w:r>
    </w:p>
    <w:p w14:paraId="6E9A8DA3" w14:textId="6245BF54" w:rsidR="00A471DD" w:rsidRDefault="00A471DD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8EA41BF" w14:textId="28CBEA16" w:rsidR="00183D9F" w:rsidRPr="0003314C" w:rsidRDefault="00183D9F" w:rsidP="00183D9F">
      <w:pPr>
        <w:widowControl w:val="0"/>
        <w:autoSpaceDE w:val="0"/>
        <w:autoSpaceDN w:val="0"/>
        <w:adjustRightInd w:val="0"/>
        <w:rPr>
          <w:rFonts w:asciiTheme="minorHAnsi" w:eastAsia="Arial,Bold" w:hAnsiTheme="minorHAnsi" w:cstheme="minorHAnsi"/>
          <w:b/>
          <w:bCs/>
          <w:sz w:val="20"/>
          <w:lang w:val="en-US"/>
        </w:rPr>
      </w:pPr>
      <w:r w:rsidRPr="00183D9F">
        <w:rPr>
          <w:rFonts w:asciiTheme="minorHAnsi" w:eastAsia="Arial,Bold" w:hAnsiTheme="minorHAnsi" w:cstheme="minorHAnsi"/>
          <w:b/>
          <w:bCs/>
          <w:sz w:val="20"/>
          <w:lang w:val="en-US"/>
        </w:rPr>
        <w:t>38.3.15.10.4 CSD index assignment for DRU UHR-STF transmission</w:t>
      </w:r>
    </w:p>
    <w:p w14:paraId="5DE90C1C" w14:textId="77777777" w:rsidR="00183D9F" w:rsidRPr="0003314C" w:rsidRDefault="00183D9F" w:rsidP="00183D9F">
      <w:pPr>
        <w:widowControl w:val="0"/>
        <w:autoSpaceDE w:val="0"/>
        <w:autoSpaceDN w:val="0"/>
        <w:adjustRightInd w:val="0"/>
        <w:rPr>
          <w:rFonts w:eastAsia="TimesNewRoman"/>
          <w:sz w:val="20"/>
          <w:lang w:val="en-US"/>
        </w:rPr>
      </w:pPr>
    </w:p>
    <w:p w14:paraId="28C9E94F" w14:textId="05346DD1" w:rsidR="00183D9F" w:rsidRDefault="00183D9F" w:rsidP="00183D9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 w:rsidRPr="00183D9F">
        <w:rPr>
          <w:rFonts w:eastAsia="TimesNewRoman"/>
          <w:sz w:val="20"/>
          <w:lang w:val="en-US"/>
        </w:rPr>
        <w:t>For DRU UHR-STF transmission, DRU index based CSD start index assignment defined in Table 38-30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>(CSD starting index for DBW20) to Table 38-</w:t>
      </w:r>
      <w:del w:id="1" w:author="admin" w:date="2025-03-24T13:30:00Z">
        <w:r w:rsidRPr="00183D9F" w:rsidDel="00F851D9">
          <w:rPr>
            <w:rFonts w:eastAsia="TimesNewRoman"/>
            <w:sz w:val="20"/>
            <w:lang w:val="en-US"/>
          </w:rPr>
          <w:delText xml:space="preserve">32 </w:delText>
        </w:r>
      </w:del>
      <w:ins w:id="2" w:author="admin" w:date="2025-03-24T13:30:00Z">
        <w:r w:rsidR="00F851D9" w:rsidRPr="00183D9F">
          <w:rPr>
            <w:rFonts w:eastAsia="TimesNewRoman"/>
            <w:sz w:val="20"/>
            <w:lang w:val="en-US"/>
          </w:rPr>
          <w:t>3</w:t>
        </w:r>
        <w:r w:rsidR="00F851D9">
          <w:rPr>
            <w:rFonts w:eastAsia="TimesNewRoman"/>
            <w:sz w:val="20"/>
            <w:lang w:val="en-US"/>
          </w:rPr>
          <w:t>3</w:t>
        </w:r>
        <w:r w:rsidR="00F851D9" w:rsidRPr="00183D9F">
          <w:rPr>
            <w:rFonts w:eastAsia="TimesNewRoman"/>
            <w:sz w:val="20"/>
            <w:lang w:val="en-US"/>
          </w:rPr>
          <w:t xml:space="preserve"> </w:t>
        </w:r>
      </w:ins>
      <w:r w:rsidRPr="00183D9F">
        <w:rPr>
          <w:rFonts w:eastAsia="TimesNewRoman"/>
          <w:sz w:val="20"/>
          <w:lang w:val="en-US"/>
        </w:rPr>
        <w:t>(CSD starting index for DBW80) shall be followed for</w:t>
      </w:r>
      <w:r w:rsidR="00F851D9">
        <w:rPr>
          <w:rFonts w:eastAsia="TimesNewRoman"/>
          <w:sz w:val="20"/>
          <w:lang w:val="en-US"/>
        </w:rPr>
        <w:t xml:space="preserve"> </w:t>
      </w:r>
      <w:r w:rsidRPr="00183D9F">
        <w:rPr>
          <w:rFonts w:eastAsia="TimesNewRoman"/>
          <w:sz w:val="20"/>
          <w:lang w:val="en-US"/>
        </w:rPr>
        <w:t>distribution BW of 20</w:t>
      </w:r>
      <w:ins w:id="3" w:author="admin" w:date="2025-03-24T13:30:00Z">
        <w:r w:rsidR="00F851D9">
          <w:rPr>
            <w:rFonts w:eastAsia="TimesNewRoman"/>
            <w:sz w:val="20"/>
            <w:lang w:val="en-US"/>
          </w:rPr>
          <w:t xml:space="preserve"> </w:t>
        </w:r>
      </w:ins>
      <w:r w:rsidRPr="00183D9F">
        <w:rPr>
          <w:rFonts w:eastAsia="TimesNewRoman"/>
          <w:sz w:val="20"/>
          <w:lang w:val="en-US"/>
        </w:rPr>
        <w:t>MHz, 40</w:t>
      </w:r>
      <w:ins w:id="4" w:author="admin" w:date="2025-03-24T13:30:00Z">
        <w:r w:rsidR="00F851D9">
          <w:rPr>
            <w:rFonts w:eastAsia="TimesNewRoman"/>
            <w:sz w:val="20"/>
            <w:lang w:val="en-US"/>
          </w:rPr>
          <w:t xml:space="preserve"> </w:t>
        </w:r>
      </w:ins>
      <w:r w:rsidRPr="00183D9F">
        <w:rPr>
          <w:rFonts w:eastAsia="TimesNewRoman"/>
          <w:sz w:val="20"/>
          <w:lang w:val="en-US"/>
        </w:rPr>
        <w:t xml:space="preserve">MHz, </w:t>
      </w:r>
      <w:ins w:id="5" w:author="admin" w:date="2025-03-24T13:30:00Z">
        <w:r w:rsidR="00F851D9">
          <w:rPr>
            <w:rFonts w:eastAsia="TimesNewRoman"/>
            <w:sz w:val="20"/>
            <w:lang w:val="en-US"/>
          </w:rPr>
          <w:t xml:space="preserve">60 MHz, </w:t>
        </w:r>
      </w:ins>
      <w:r w:rsidRPr="00183D9F">
        <w:rPr>
          <w:rFonts w:eastAsia="TimesNewRoman"/>
          <w:sz w:val="20"/>
          <w:lang w:val="en-US"/>
        </w:rPr>
        <w:t>and 80</w:t>
      </w:r>
      <w:ins w:id="6" w:author="admin" w:date="2025-03-24T13:30:00Z">
        <w:r w:rsidR="00F851D9">
          <w:rPr>
            <w:rFonts w:eastAsia="TimesNewRoman"/>
            <w:sz w:val="20"/>
            <w:lang w:val="en-US"/>
          </w:rPr>
          <w:t xml:space="preserve"> </w:t>
        </w:r>
      </w:ins>
      <w:r w:rsidRPr="00183D9F">
        <w:rPr>
          <w:rFonts w:eastAsia="TimesNewRoman"/>
          <w:sz w:val="20"/>
          <w:lang w:val="en-US"/>
        </w:rPr>
        <w:t>MHz, respectively.</w:t>
      </w:r>
      <w:ins w:id="7" w:author="admin" w:date="2025-03-24T13:29:00Z">
        <w:r w:rsidR="00F851D9" w:rsidRPr="00F851D9">
          <w:rPr>
            <w:rFonts w:eastAsia="TimesNewRoman"/>
            <w:sz w:val="20"/>
            <w:lang w:val="en-US" w:eastAsia="ko-KR"/>
          </w:rPr>
          <w:t>(#595)(#1172)(#1590)(#1748)</w:t>
        </w:r>
      </w:ins>
    </w:p>
    <w:p w14:paraId="4CDC3A71" w14:textId="56C92113" w:rsidR="00183D9F" w:rsidRPr="00183D9F" w:rsidRDefault="00183D9F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12FC416" w14:textId="61438D0E" w:rsidR="00183D9F" w:rsidRPr="00FE244C" w:rsidRDefault="00183D9F" w:rsidP="00183D9F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  <w:lang w:val="en-US" w:eastAsia="ko-KR"/>
        </w:rPr>
      </w:pPr>
      <w:r w:rsidRPr="00FE244C">
        <w:rPr>
          <w:rFonts w:eastAsia="TimesNewRoman" w:hint="eastAsia"/>
          <w:b/>
          <w:sz w:val="20"/>
          <w:lang w:val="en-US" w:eastAsia="ko-KR"/>
        </w:rPr>
        <w:t>Table</w:t>
      </w:r>
      <w:r w:rsidRPr="00FE244C">
        <w:rPr>
          <w:rFonts w:eastAsia="TimesNewRoman"/>
          <w:b/>
          <w:sz w:val="20"/>
          <w:lang w:val="en-US" w:eastAsia="ko-KR"/>
        </w:rPr>
        <w:t xml:space="preserve"> 38</w:t>
      </w:r>
      <w:r w:rsidR="006A61DE">
        <w:rPr>
          <w:rFonts w:eastAsia="TimesNewRoman"/>
          <w:b/>
          <w:sz w:val="20"/>
          <w:lang w:val="en-US" w:eastAsia="ko-KR"/>
        </w:rPr>
        <w:t>-30-CSD starting index for DBW20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183D9F" w14:paraId="221E76AE" w14:textId="77777777" w:rsidTr="00FC5506">
        <w:trPr>
          <w:jc w:val="center"/>
        </w:trPr>
        <w:tc>
          <w:tcPr>
            <w:tcW w:w="1555" w:type="dxa"/>
          </w:tcPr>
          <w:p w14:paraId="30825EED" w14:textId="77777777" w:rsidR="00183D9F" w:rsidRPr="00FE244C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DRU size</w:t>
            </w:r>
          </w:p>
        </w:tc>
        <w:tc>
          <w:tcPr>
            <w:tcW w:w="3260" w:type="dxa"/>
          </w:tcPr>
          <w:p w14:paraId="14808942" w14:textId="61611726" w:rsidR="00183D9F" w:rsidRPr="00FE244C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CSD starting index for DBW</w:t>
            </w:r>
            <w:r w:rsidR="006A61DE">
              <w:rPr>
                <w:rFonts w:eastAsia="TimesNewRoman"/>
                <w:b/>
                <w:sz w:val="20"/>
                <w:lang w:val="en-US" w:eastAsia="ko-KR"/>
              </w:rPr>
              <w:t>2</w:t>
            </w: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0</w:t>
            </w:r>
          </w:p>
        </w:tc>
      </w:tr>
      <w:tr w:rsidR="00183D9F" w14:paraId="5EF150D5" w14:textId="77777777" w:rsidTr="00FC5506">
        <w:trPr>
          <w:jc w:val="center"/>
        </w:trPr>
        <w:tc>
          <w:tcPr>
            <w:tcW w:w="1555" w:type="dxa"/>
          </w:tcPr>
          <w:p w14:paraId="05BBB28D" w14:textId="4231A2E9" w:rsidR="00183D9F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F851D9">
              <w:rPr>
                <w:rFonts w:eastAsia="TimesNewRoman"/>
                <w:sz w:val="20"/>
                <w:lang w:val="en-US" w:eastAsia="ko-KR"/>
              </w:rPr>
              <w:t>26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/>
                <w:sz w:val="20"/>
                <w:lang w:val="en-US" w:eastAsia="ko-KR"/>
              </w:rPr>
              <w:t>9</w:t>
            </w:r>
          </w:p>
        </w:tc>
        <w:tc>
          <w:tcPr>
            <w:tcW w:w="3260" w:type="dxa"/>
          </w:tcPr>
          <w:p w14:paraId="0CBD8DB0" w14:textId="780F950C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1,</w:t>
            </w:r>
            <w:r w:rsidR="006A61DE">
              <w:rPr>
                <w:rFonts w:eastAsia="TimesNewRoman"/>
                <w:sz w:val="20"/>
                <w:lang w:val="en-US" w:eastAsia="ko-KR"/>
              </w:rPr>
              <w:t>2,3,4,5,5,6,7,8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6A8B05A2" w14:textId="77777777" w:rsidTr="00FC5506">
        <w:trPr>
          <w:jc w:val="center"/>
        </w:trPr>
        <w:tc>
          <w:tcPr>
            <w:tcW w:w="1555" w:type="dxa"/>
          </w:tcPr>
          <w:p w14:paraId="6AB6E88C" w14:textId="5241363F" w:rsidR="00183D9F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F851D9">
              <w:rPr>
                <w:rFonts w:eastAsia="TimesNewRoman"/>
                <w:sz w:val="20"/>
                <w:lang w:val="en-US" w:eastAsia="ko-KR"/>
              </w:rPr>
              <w:t>52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4</w:t>
            </w:r>
          </w:p>
        </w:tc>
        <w:tc>
          <w:tcPr>
            <w:tcW w:w="3260" w:type="dxa"/>
          </w:tcPr>
          <w:p w14:paraId="060435A7" w14:textId="1F09FC94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>
              <w:rPr>
                <w:rFonts w:eastAsia="TimesNewRoman"/>
                <w:sz w:val="20"/>
                <w:lang w:val="en-US" w:eastAsia="ko-KR"/>
              </w:rPr>
              <w:t>2,4,6,8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0853E7CA" w14:textId="77777777" w:rsidTr="00FC5506">
        <w:trPr>
          <w:jc w:val="center"/>
        </w:trPr>
        <w:tc>
          <w:tcPr>
            <w:tcW w:w="1555" w:type="dxa"/>
          </w:tcPr>
          <w:p w14:paraId="7263FA01" w14:textId="44B29932" w:rsidR="00183D9F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F851D9">
              <w:rPr>
                <w:rFonts w:eastAsia="TimesNewRoman"/>
                <w:sz w:val="20"/>
                <w:lang w:val="en-US" w:eastAsia="ko-KR"/>
              </w:rPr>
              <w:t>106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2</w:t>
            </w:r>
          </w:p>
        </w:tc>
        <w:tc>
          <w:tcPr>
            <w:tcW w:w="3260" w:type="dxa"/>
          </w:tcPr>
          <w:p w14:paraId="007AF69F" w14:textId="5972A2A5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>
              <w:rPr>
                <w:rFonts w:eastAsia="TimesNewRoman"/>
                <w:sz w:val="20"/>
                <w:lang w:val="en-US" w:eastAsia="ko-KR"/>
              </w:rPr>
              <w:t>3,7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</w:tbl>
    <w:p w14:paraId="7D06C505" w14:textId="3C582049" w:rsidR="00183D9F" w:rsidRDefault="00183D9F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5FF18430" w14:textId="4CC76F38" w:rsidR="00183D9F" w:rsidRPr="00FE244C" w:rsidRDefault="00183D9F" w:rsidP="00183D9F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  <w:lang w:val="en-US" w:eastAsia="ko-KR"/>
        </w:rPr>
      </w:pPr>
      <w:r w:rsidRPr="00FE244C">
        <w:rPr>
          <w:rFonts w:eastAsia="TimesNewRoman" w:hint="eastAsia"/>
          <w:b/>
          <w:sz w:val="20"/>
          <w:lang w:val="en-US" w:eastAsia="ko-KR"/>
        </w:rPr>
        <w:t>Table</w:t>
      </w:r>
      <w:r w:rsidR="006A61DE">
        <w:rPr>
          <w:rFonts w:eastAsia="TimesNewRoman"/>
          <w:b/>
          <w:sz w:val="20"/>
          <w:lang w:val="en-US" w:eastAsia="ko-KR"/>
        </w:rPr>
        <w:t xml:space="preserve"> 38-31-CSD starting index for DBW40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183D9F" w14:paraId="598EA576" w14:textId="77777777" w:rsidTr="00FC5506">
        <w:trPr>
          <w:jc w:val="center"/>
        </w:trPr>
        <w:tc>
          <w:tcPr>
            <w:tcW w:w="1555" w:type="dxa"/>
          </w:tcPr>
          <w:p w14:paraId="4F68FD54" w14:textId="77777777" w:rsidR="00183D9F" w:rsidRPr="00FE244C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DRU size</w:t>
            </w:r>
          </w:p>
        </w:tc>
        <w:tc>
          <w:tcPr>
            <w:tcW w:w="3260" w:type="dxa"/>
          </w:tcPr>
          <w:p w14:paraId="09CB5BD5" w14:textId="5A1500B3" w:rsidR="00183D9F" w:rsidRPr="00FE244C" w:rsidRDefault="00183D9F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 xml:space="preserve">CSD starting index for </w:t>
            </w:r>
            <w:del w:id="8" w:author="admin" w:date="2025-03-24T13:29:00Z"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DBW</w:delText>
              </w:r>
              <w:r w:rsidR="006A61DE" w:rsidDel="00F851D9">
                <w:rPr>
                  <w:rFonts w:eastAsia="TimesNewRoman"/>
                  <w:b/>
                  <w:sz w:val="20"/>
                  <w:lang w:val="en-US" w:eastAsia="ko-KR"/>
                </w:rPr>
                <w:delText>2</w:delText>
              </w:r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0</w:delText>
              </w:r>
            </w:del>
            <w:ins w:id="9" w:author="admin" w:date="2025-03-24T13:29:00Z">
              <w:r w:rsidR="00F851D9"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DBW</w:t>
              </w:r>
              <w:r w:rsidR="00F851D9">
                <w:rPr>
                  <w:rFonts w:eastAsia="TimesNewRoman"/>
                  <w:b/>
                  <w:sz w:val="20"/>
                  <w:lang w:val="en-US" w:eastAsia="ko-KR"/>
                </w:rPr>
                <w:t>40</w:t>
              </w:r>
            </w:ins>
            <w:ins w:id="10" w:author="admin" w:date="2025-03-24T13:30:00Z">
              <w:r w:rsidR="00F851D9">
                <w:rPr>
                  <w:rFonts w:eastAsia="TimesNewRoman"/>
                  <w:b/>
                  <w:sz w:val="20"/>
                  <w:lang w:val="en-US" w:eastAsia="ko-KR"/>
                </w:rPr>
                <w:t>(#2304)</w:t>
              </w:r>
            </w:ins>
          </w:p>
        </w:tc>
      </w:tr>
      <w:tr w:rsidR="00183D9F" w14:paraId="2BE7A22B" w14:textId="77777777" w:rsidTr="00FC5506">
        <w:trPr>
          <w:jc w:val="center"/>
        </w:trPr>
        <w:tc>
          <w:tcPr>
            <w:tcW w:w="1555" w:type="dxa"/>
          </w:tcPr>
          <w:p w14:paraId="506E8AB7" w14:textId="793A9419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6A61DE">
              <w:rPr>
                <w:rFonts w:eastAsia="TimesNewRoman"/>
                <w:sz w:val="20"/>
                <w:lang w:val="en-US" w:eastAsia="ko-KR"/>
              </w:rPr>
              <w:t>26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=1:1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8</w:t>
            </w:r>
          </w:p>
        </w:tc>
        <w:tc>
          <w:tcPr>
            <w:tcW w:w="3260" w:type="dxa"/>
          </w:tcPr>
          <w:p w14:paraId="3BCC6912" w14:textId="4144D643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 w:rsidRPr="006A61DE">
              <w:rPr>
                <w:rFonts w:eastAsia="TimesNewRoman"/>
                <w:sz w:val="20"/>
                <w:lang w:val="en-US" w:eastAsia="ko-KR"/>
              </w:rPr>
              <w:t>1,5,2,6,3,3,7,4,8,1,5,2,6,7,3,7,4,8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55B6E17B" w14:textId="77777777" w:rsidTr="00FC5506">
        <w:trPr>
          <w:jc w:val="center"/>
        </w:trPr>
        <w:tc>
          <w:tcPr>
            <w:tcW w:w="1555" w:type="dxa"/>
          </w:tcPr>
          <w:p w14:paraId="70452229" w14:textId="5321165A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6A61DE">
              <w:rPr>
                <w:rFonts w:eastAsia="TimesNewRoman"/>
                <w:sz w:val="20"/>
                <w:lang w:val="en-US" w:eastAsia="ko-KR"/>
              </w:rPr>
              <w:t>52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8</w:t>
            </w:r>
          </w:p>
        </w:tc>
        <w:tc>
          <w:tcPr>
            <w:tcW w:w="3260" w:type="dxa"/>
          </w:tcPr>
          <w:p w14:paraId="273C773B" w14:textId="2968725D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 w:rsidRPr="006A61DE">
              <w:rPr>
                <w:rFonts w:eastAsia="TimesNewRoman"/>
                <w:sz w:val="20"/>
                <w:lang w:val="en-US" w:eastAsia="ko-KR"/>
              </w:rPr>
              <w:t>1,2,3,4,5,6,7,8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183D9F" w14:paraId="161B6BC6" w14:textId="77777777" w:rsidTr="00FC5506">
        <w:trPr>
          <w:jc w:val="center"/>
        </w:trPr>
        <w:tc>
          <w:tcPr>
            <w:tcW w:w="1555" w:type="dxa"/>
          </w:tcPr>
          <w:p w14:paraId="63F51DB9" w14:textId="544C5D21" w:rsidR="00183D9F" w:rsidRDefault="00183D9F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 w:rsidR="006A61DE">
              <w:rPr>
                <w:rFonts w:eastAsia="TimesNewRoman"/>
                <w:sz w:val="20"/>
                <w:lang w:val="en-US" w:eastAsia="ko-KR"/>
              </w:rPr>
              <w:t>106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4</w:t>
            </w:r>
          </w:p>
        </w:tc>
        <w:tc>
          <w:tcPr>
            <w:tcW w:w="3260" w:type="dxa"/>
          </w:tcPr>
          <w:p w14:paraId="4D822D94" w14:textId="11A0BE10" w:rsidR="00183D9F" w:rsidRDefault="00183D9F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 w:rsidRPr="006A61DE">
              <w:rPr>
                <w:rFonts w:eastAsia="TimesNewRoman"/>
                <w:sz w:val="20"/>
                <w:lang w:val="en-US" w:eastAsia="ko-KR"/>
              </w:rPr>
              <w:t>2,4,6,8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6A61DE" w14:paraId="2E1C1C1E" w14:textId="77777777" w:rsidTr="00FC5506">
        <w:trPr>
          <w:jc w:val="center"/>
        </w:trPr>
        <w:tc>
          <w:tcPr>
            <w:tcW w:w="1555" w:type="dxa"/>
          </w:tcPr>
          <w:p w14:paraId="0C9E6612" w14:textId="0539E96E" w:rsidR="006A61DE" w:rsidRDefault="006A61DE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>
              <w:rPr>
                <w:rFonts w:eastAsia="TimesNewRoman"/>
                <w:sz w:val="20"/>
                <w:lang w:val="en-US" w:eastAsia="ko-KR"/>
              </w:rPr>
              <w:t>242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>
              <w:rPr>
                <w:rFonts w:eastAsia="TimesNewRoman"/>
                <w:sz w:val="20"/>
                <w:lang w:val="en-US" w:eastAsia="ko-KR"/>
              </w:rPr>
              <w:t>2</w:t>
            </w:r>
          </w:p>
        </w:tc>
        <w:tc>
          <w:tcPr>
            <w:tcW w:w="3260" w:type="dxa"/>
          </w:tcPr>
          <w:p w14:paraId="33BE7F08" w14:textId="04571E8B" w:rsidR="006A61DE" w:rsidRDefault="006A61DE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3,7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</w:tbl>
    <w:p w14:paraId="1BDB71EE" w14:textId="75D6CB17" w:rsidR="00183D9F" w:rsidRDefault="00183D9F" w:rsidP="002F74BD">
      <w:pPr>
        <w:autoSpaceDE w:val="0"/>
        <w:autoSpaceDN w:val="0"/>
        <w:adjustRightInd w:val="0"/>
        <w:jc w:val="both"/>
        <w:rPr>
          <w:ins w:id="11" w:author="admin" w:date="2025-03-24T13:29:00Z"/>
          <w:rFonts w:ascii="Arial" w:hAnsi="Arial" w:cs="Arial"/>
          <w:b/>
          <w:bCs/>
          <w:color w:val="000000"/>
          <w:sz w:val="20"/>
        </w:rPr>
      </w:pPr>
    </w:p>
    <w:p w14:paraId="7FA6490D" w14:textId="77777777" w:rsidR="00F851D9" w:rsidRPr="00FE244C" w:rsidRDefault="00F851D9" w:rsidP="00F851D9">
      <w:pPr>
        <w:widowControl w:val="0"/>
        <w:autoSpaceDE w:val="0"/>
        <w:autoSpaceDN w:val="0"/>
        <w:adjustRightInd w:val="0"/>
        <w:jc w:val="center"/>
        <w:rPr>
          <w:ins w:id="12" w:author="admin" w:date="2025-03-24T13:29:00Z"/>
          <w:rFonts w:eastAsia="TimesNewRoman"/>
          <w:b/>
          <w:sz w:val="20"/>
          <w:lang w:val="en-US" w:eastAsia="ko-KR"/>
        </w:rPr>
      </w:pPr>
      <w:ins w:id="13" w:author="admin" w:date="2025-03-24T13:29:00Z">
        <w:r w:rsidRPr="00FE244C">
          <w:rPr>
            <w:rFonts w:eastAsia="TimesNewRoman" w:hint="eastAsia"/>
            <w:b/>
            <w:sz w:val="20"/>
            <w:lang w:val="en-US" w:eastAsia="ko-KR"/>
          </w:rPr>
          <w:t>Table</w:t>
        </w:r>
        <w:r>
          <w:rPr>
            <w:rFonts w:eastAsia="TimesNewRoman"/>
            <w:b/>
            <w:sz w:val="20"/>
            <w:lang w:val="en-US" w:eastAsia="ko-KR"/>
          </w:rPr>
          <w:t xml:space="preserve"> 38-32</w:t>
        </w:r>
        <w:r w:rsidRPr="00FE244C">
          <w:rPr>
            <w:rFonts w:eastAsia="TimesNewRoman"/>
            <w:b/>
            <w:sz w:val="20"/>
            <w:lang w:val="en-US" w:eastAsia="ko-KR"/>
          </w:rPr>
          <w:t>-CSD starting index for DBW60</w:t>
        </w:r>
        <w:r>
          <w:rPr>
            <w:rFonts w:eastAsia="TimesNewRoman"/>
            <w:b/>
            <w:sz w:val="20"/>
            <w:lang w:val="en-US" w:eastAsia="ko-KR"/>
          </w:rPr>
          <w:t>(#</w:t>
        </w:r>
        <w:proofErr w:type="gramStart"/>
        <w:r>
          <w:rPr>
            <w:rFonts w:eastAsia="TimesNewRoman"/>
            <w:b/>
            <w:sz w:val="20"/>
            <w:lang w:val="en-US" w:eastAsia="ko-KR"/>
          </w:rPr>
          <w:t>595)(</w:t>
        </w:r>
        <w:proofErr w:type="gramEnd"/>
        <w:r>
          <w:rPr>
            <w:rFonts w:eastAsia="TimesNewRoman"/>
            <w:b/>
            <w:sz w:val="20"/>
            <w:lang w:val="en-US" w:eastAsia="ko-KR"/>
          </w:rPr>
          <w:t>#1172)(#1590)(#1748)</w:t>
        </w:r>
      </w:ins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F851D9" w14:paraId="76331429" w14:textId="77777777" w:rsidTr="00FC5506">
        <w:trPr>
          <w:jc w:val="center"/>
          <w:ins w:id="14" w:author="admin" w:date="2025-03-24T13:29:00Z"/>
        </w:trPr>
        <w:tc>
          <w:tcPr>
            <w:tcW w:w="1555" w:type="dxa"/>
          </w:tcPr>
          <w:p w14:paraId="294D80B1" w14:textId="77777777" w:rsidR="00F851D9" w:rsidRPr="00FE244C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5" w:author="admin" w:date="2025-03-24T13:29:00Z"/>
                <w:rFonts w:eastAsia="TimesNewRoman"/>
                <w:b/>
                <w:sz w:val="20"/>
                <w:lang w:val="en-US" w:eastAsia="ko-KR"/>
              </w:rPr>
            </w:pPr>
            <w:ins w:id="16" w:author="admin" w:date="2025-03-24T13:29:00Z">
              <w:r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DRU size</w:t>
              </w:r>
            </w:ins>
          </w:p>
        </w:tc>
        <w:tc>
          <w:tcPr>
            <w:tcW w:w="3260" w:type="dxa"/>
          </w:tcPr>
          <w:p w14:paraId="1D4EE1A4" w14:textId="77777777" w:rsidR="00F851D9" w:rsidRPr="00FE244C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17" w:author="admin" w:date="2025-03-24T13:29:00Z"/>
                <w:rFonts w:eastAsia="TimesNewRoman"/>
                <w:b/>
                <w:sz w:val="20"/>
                <w:lang w:val="en-US" w:eastAsia="ko-KR"/>
              </w:rPr>
            </w:pPr>
            <w:ins w:id="18" w:author="admin" w:date="2025-03-24T13:29:00Z">
              <w:r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CSD starting index for DBW60</w:t>
              </w:r>
            </w:ins>
          </w:p>
        </w:tc>
      </w:tr>
      <w:tr w:rsidR="00F851D9" w14:paraId="44FB7B57" w14:textId="77777777" w:rsidTr="00FC5506">
        <w:trPr>
          <w:jc w:val="center"/>
          <w:ins w:id="19" w:author="admin" w:date="2025-03-24T13:29:00Z"/>
        </w:trPr>
        <w:tc>
          <w:tcPr>
            <w:tcW w:w="1555" w:type="dxa"/>
          </w:tcPr>
          <w:p w14:paraId="209962F4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0" w:author="admin" w:date="2025-03-24T13:29:00Z"/>
                <w:rFonts w:eastAsia="TimesNewRoman"/>
                <w:sz w:val="20"/>
                <w:lang w:val="en-US" w:eastAsia="ko-KR"/>
              </w:rPr>
            </w:pPr>
            <w:ins w:id="21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 xml:space="preserve">DRU52, </w:t>
              </w:r>
              <w:proofErr w:type="spellStart"/>
              <w:r w:rsidRPr="00FE244C">
                <w:rPr>
                  <w:rFonts w:eastAsia="TimesNewRoman" w:hint="eastAsia"/>
                  <w:i/>
                  <w:sz w:val="20"/>
                  <w:lang w:val="en-US" w:eastAsia="ko-KR"/>
                </w:rPr>
                <w:t>i</w:t>
              </w:r>
              <w:proofErr w:type="spellEnd"/>
              <w:r>
                <w:rPr>
                  <w:rFonts w:eastAsia="TimesNewRoman" w:hint="eastAsia"/>
                  <w:sz w:val="20"/>
                  <w:lang w:val="en-US" w:eastAsia="ko-KR"/>
                </w:rPr>
                <w:t>=1:12</w:t>
              </w:r>
            </w:ins>
          </w:p>
        </w:tc>
        <w:tc>
          <w:tcPr>
            <w:tcW w:w="3260" w:type="dxa"/>
          </w:tcPr>
          <w:p w14:paraId="3776006F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2" w:author="admin" w:date="2025-03-24T13:29:00Z"/>
                <w:rFonts w:eastAsia="TimesNewRoman"/>
                <w:sz w:val="20"/>
                <w:lang w:val="en-US" w:eastAsia="ko-KR"/>
              </w:rPr>
            </w:pPr>
            <w:ins w:id="23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>{</w:t>
              </w:r>
              <w:r>
                <w:rPr>
                  <w:rFonts w:eastAsia="TimesNewRoman"/>
                  <w:sz w:val="20"/>
                  <w:lang w:val="en-US" w:eastAsia="ko-KR"/>
                </w:rPr>
                <w:t>1,5,2,6,3,7,4,8,1,5,2,6</w:t>
              </w:r>
              <w:r>
                <w:rPr>
                  <w:rFonts w:eastAsia="TimesNewRoman" w:hint="eastAsia"/>
                  <w:sz w:val="20"/>
                  <w:lang w:val="en-US" w:eastAsia="ko-KR"/>
                </w:rPr>
                <w:t>}</w:t>
              </w:r>
            </w:ins>
          </w:p>
        </w:tc>
      </w:tr>
      <w:tr w:rsidR="00F851D9" w14:paraId="526E0657" w14:textId="77777777" w:rsidTr="00FC5506">
        <w:trPr>
          <w:jc w:val="center"/>
          <w:ins w:id="24" w:author="admin" w:date="2025-03-24T13:29:00Z"/>
        </w:trPr>
        <w:tc>
          <w:tcPr>
            <w:tcW w:w="1555" w:type="dxa"/>
          </w:tcPr>
          <w:p w14:paraId="7EB78A59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5" w:author="admin" w:date="2025-03-24T13:29:00Z"/>
                <w:rFonts w:eastAsia="TimesNewRoman"/>
                <w:sz w:val="20"/>
                <w:lang w:val="en-US" w:eastAsia="ko-KR"/>
              </w:rPr>
            </w:pPr>
            <w:ins w:id="26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 xml:space="preserve">DRU106, </w:t>
              </w:r>
              <w:proofErr w:type="spellStart"/>
              <w:r w:rsidRPr="00FE244C">
                <w:rPr>
                  <w:rFonts w:eastAsia="TimesNewRoman" w:hint="eastAsia"/>
                  <w:i/>
                  <w:sz w:val="20"/>
                  <w:lang w:val="en-US" w:eastAsia="ko-KR"/>
                </w:rPr>
                <w:t>i</w:t>
              </w:r>
              <w:proofErr w:type="spellEnd"/>
              <w:r>
                <w:rPr>
                  <w:rFonts w:eastAsia="TimesNewRoman" w:hint="eastAsia"/>
                  <w:sz w:val="20"/>
                  <w:lang w:val="en-US" w:eastAsia="ko-KR"/>
                </w:rPr>
                <w:t>=1:6</w:t>
              </w:r>
            </w:ins>
          </w:p>
        </w:tc>
        <w:tc>
          <w:tcPr>
            <w:tcW w:w="3260" w:type="dxa"/>
          </w:tcPr>
          <w:p w14:paraId="62437F0D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27" w:author="admin" w:date="2025-03-24T13:29:00Z"/>
                <w:rFonts w:eastAsia="TimesNewRoman"/>
                <w:sz w:val="20"/>
                <w:lang w:val="en-US" w:eastAsia="ko-KR"/>
              </w:rPr>
            </w:pPr>
            <w:ins w:id="28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>{</w:t>
              </w:r>
              <w:r>
                <w:rPr>
                  <w:rFonts w:eastAsia="TimesNewRoman"/>
                  <w:sz w:val="20"/>
                  <w:lang w:val="en-US" w:eastAsia="ko-KR"/>
                </w:rPr>
                <w:t>1,2,3,4,5,6</w:t>
              </w:r>
              <w:r>
                <w:rPr>
                  <w:rFonts w:eastAsia="TimesNewRoman" w:hint="eastAsia"/>
                  <w:sz w:val="20"/>
                  <w:lang w:val="en-US" w:eastAsia="ko-KR"/>
                </w:rPr>
                <w:t>}</w:t>
              </w:r>
            </w:ins>
          </w:p>
        </w:tc>
      </w:tr>
      <w:tr w:rsidR="00F851D9" w14:paraId="73CAA70D" w14:textId="77777777" w:rsidTr="00FC5506">
        <w:trPr>
          <w:jc w:val="center"/>
          <w:ins w:id="29" w:author="admin" w:date="2025-03-24T13:29:00Z"/>
        </w:trPr>
        <w:tc>
          <w:tcPr>
            <w:tcW w:w="1555" w:type="dxa"/>
          </w:tcPr>
          <w:p w14:paraId="61F611AB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30" w:author="admin" w:date="2025-03-24T13:29:00Z"/>
                <w:rFonts w:eastAsia="TimesNewRoman"/>
                <w:sz w:val="20"/>
                <w:lang w:val="en-US" w:eastAsia="ko-KR"/>
              </w:rPr>
            </w:pPr>
            <w:ins w:id="31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 xml:space="preserve">DRU242, </w:t>
              </w:r>
              <w:proofErr w:type="spellStart"/>
              <w:r w:rsidRPr="00FE244C">
                <w:rPr>
                  <w:rFonts w:eastAsia="TimesNewRoman" w:hint="eastAsia"/>
                  <w:i/>
                  <w:sz w:val="20"/>
                  <w:lang w:val="en-US" w:eastAsia="ko-KR"/>
                </w:rPr>
                <w:t>i</w:t>
              </w:r>
              <w:proofErr w:type="spellEnd"/>
              <w:r>
                <w:rPr>
                  <w:rFonts w:eastAsia="TimesNewRoman" w:hint="eastAsia"/>
                  <w:sz w:val="20"/>
                  <w:lang w:val="en-US" w:eastAsia="ko-KR"/>
                </w:rPr>
                <w:t>=1:3</w:t>
              </w:r>
            </w:ins>
          </w:p>
        </w:tc>
        <w:tc>
          <w:tcPr>
            <w:tcW w:w="3260" w:type="dxa"/>
          </w:tcPr>
          <w:p w14:paraId="3810B3B3" w14:textId="77777777" w:rsidR="00F851D9" w:rsidRDefault="00F851D9" w:rsidP="00FC5506">
            <w:pPr>
              <w:widowControl w:val="0"/>
              <w:autoSpaceDE w:val="0"/>
              <w:autoSpaceDN w:val="0"/>
              <w:adjustRightInd w:val="0"/>
              <w:jc w:val="center"/>
              <w:rPr>
                <w:ins w:id="32" w:author="admin" w:date="2025-03-24T13:29:00Z"/>
                <w:rFonts w:eastAsia="TimesNewRoman"/>
                <w:sz w:val="20"/>
                <w:lang w:val="en-US" w:eastAsia="ko-KR"/>
              </w:rPr>
            </w:pPr>
            <w:ins w:id="33" w:author="admin" w:date="2025-03-24T13:29:00Z">
              <w:r>
                <w:rPr>
                  <w:rFonts w:eastAsia="TimesNewRoman" w:hint="eastAsia"/>
                  <w:sz w:val="20"/>
                  <w:lang w:val="en-US" w:eastAsia="ko-KR"/>
                </w:rPr>
                <w:t>{</w:t>
              </w:r>
              <w:r>
                <w:rPr>
                  <w:rFonts w:eastAsia="TimesNewRoman"/>
                  <w:sz w:val="20"/>
                  <w:lang w:val="en-US" w:eastAsia="ko-KR"/>
                </w:rPr>
                <w:t>2,4,6</w:t>
              </w:r>
              <w:r>
                <w:rPr>
                  <w:rFonts w:eastAsia="TimesNewRoman" w:hint="eastAsia"/>
                  <w:sz w:val="20"/>
                  <w:lang w:val="en-US" w:eastAsia="ko-KR"/>
                </w:rPr>
                <w:t>}</w:t>
              </w:r>
            </w:ins>
          </w:p>
        </w:tc>
      </w:tr>
    </w:tbl>
    <w:p w14:paraId="18F54672" w14:textId="77777777" w:rsidR="00F851D9" w:rsidRDefault="00F851D9" w:rsidP="002F74B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8B72F0A" w14:textId="7ED3DD65" w:rsidR="00B16F40" w:rsidRPr="00FE244C" w:rsidRDefault="00FE244C" w:rsidP="00FE244C">
      <w:pPr>
        <w:widowControl w:val="0"/>
        <w:autoSpaceDE w:val="0"/>
        <w:autoSpaceDN w:val="0"/>
        <w:adjustRightInd w:val="0"/>
        <w:jc w:val="center"/>
        <w:rPr>
          <w:rFonts w:eastAsia="TimesNewRoman"/>
          <w:b/>
          <w:sz w:val="20"/>
          <w:lang w:val="en-US" w:eastAsia="ko-KR"/>
        </w:rPr>
      </w:pPr>
      <w:r w:rsidRPr="00FE244C">
        <w:rPr>
          <w:rFonts w:eastAsia="TimesNewRoman" w:hint="eastAsia"/>
          <w:b/>
          <w:sz w:val="20"/>
          <w:lang w:val="en-US" w:eastAsia="ko-KR"/>
        </w:rPr>
        <w:t>Table</w:t>
      </w:r>
      <w:r w:rsidR="006A61DE">
        <w:rPr>
          <w:rFonts w:eastAsia="TimesNewRoman"/>
          <w:b/>
          <w:sz w:val="20"/>
          <w:lang w:val="en-US" w:eastAsia="ko-KR"/>
        </w:rPr>
        <w:t xml:space="preserve"> 38-</w:t>
      </w:r>
      <w:del w:id="34" w:author="admin" w:date="2025-03-24T13:30:00Z">
        <w:r w:rsidR="006A61DE" w:rsidDel="00F851D9">
          <w:rPr>
            <w:rFonts w:eastAsia="TimesNewRoman"/>
            <w:b/>
            <w:sz w:val="20"/>
            <w:lang w:val="en-US" w:eastAsia="ko-KR"/>
          </w:rPr>
          <w:delText>32</w:delText>
        </w:r>
      </w:del>
      <w:ins w:id="35" w:author="admin" w:date="2025-03-24T13:30:00Z">
        <w:r w:rsidR="00F851D9">
          <w:rPr>
            <w:rFonts w:eastAsia="TimesNewRoman"/>
            <w:b/>
            <w:sz w:val="20"/>
            <w:lang w:val="en-US" w:eastAsia="ko-KR"/>
          </w:rPr>
          <w:t>33</w:t>
        </w:r>
      </w:ins>
      <w:r w:rsidR="006A61DE">
        <w:rPr>
          <w:rFonts w:eastAsia="TimesNewRoman"/>
          <w:b/>
          <w:sz w:val="20"/>
          <w:lang w:val="en-US" w:eastAsia="ko-KR"/>
        </w:rPr>
        <w:t>-CSD starting index for DBW80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260"/>
      </w:tblGrid>
      <w:tr w:rsidR="00851722" w14:paraId="3EC95131" w14:textId="77777777" w:rsidTr="00FE244C">
        <w:trPr>
          <w:jc w:val="center"/>
        </w:trPr>
        <w:tc>
          <w:tcPr>
            <w:tcW w:w="1555" w:type="dxa"/>
          </w:tcPr>
          <w:p w14:paraId="15BAC037" w14:textId="6D7A8B54" w:rsidR="00851722" w:rsidRPr="00FE244C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>DRU size</w:t>
            </w:r>
          </w:p>
        </w:tc>
        <w:tc>
          <w:tcPr>
            <w:tcW w:w="3260" w:type="dxa"/>
          </w:tcPr>
          <w:p w14:paraId="386CBE32" w14:textId="18E6D39F" w:rsidR="00851722" w:rsidRPr="00FE244C" w:rsidRDefault="00851722" w:rsidP="00F85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b/>
                <w:sz w:val="20"/>
                <w:lang w:val="en-US" w:eastAsia="ko-KR"/>
              </w:rPr>
            </w:pPr>
            <w:r w:rsidRPr="00FE244C">
              <w:rPr>
                <w:rFonts w:eastAsia="TimesNewRoman" w:hint="eastAsia"/>
                <w:b/>
                <w:sz w:val="20"/>
                <w:lang w:val="en-US" w:eastAsia="ko-KR"/>
              </w:rPr>
              <w:t xml:space="preserve">CSD starting index for </w:t>
            </w:r>
            <w:del w:id="36" w:author="admin" w:date="2025-03-24T13:29:00Z"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DBW</w:delText>
              </w:r>
              <w:r w:rsidR="006A61DE" w:rsidDel="00F851D9">
                <w:rPr>
                  <w:rFonts w:eastAsia="TimesNewRoman"/>
                  <w:b/>
                  <w:sz w:val="20"/>
                  <w:lang w:val="en-US" w:eastAsia="ko-KR"/>
                </w:rPr>
                <w:delText>2</w:delText>
              </w:r>
              <w:r w:rsidRPr="00FE244C" w:rsidDel="00F851D9">
                <w:rPr>
                  <w:rFonts w:eastAsia="TimesNewRoman" w:hint="eastAsia"/>
                  <w:b/>
                  <w:sz w:val="20"/>
                  <w:lang w:val="en-US" w:eastAsia="ko-KR"/>
                </w:rPr>
                <w:delText>0</w:delText>
              </w:r>
            </w:del>
            <w:ins w:id="37" w:author="admin" w:date="2025-03-24T13:29:00Z">
              <w:r w:rsidR="00F851D9" w:rsidRPr="00FE244C">
                <w:rPr>
                  <w:rFonts w:eastAsia="TimesNewRoman" w:hint="eastAsia"/>
                  <w:b/>
                  <w:sz w:val="20"/>
                  <w:lang w:val="en-US" w:eastAsia="ko-KR"/>
                </w:rPr>
                <w:t>DBW</w:t>
              </w:r>
              <w:r w:rsidR="00F851D9">
                <w:rPr>
                  <w:rFonts w:eastAsia="TimesNewRoman"/>
                  <w:b/>
                  <w:sz w:val="20"/>
                  <w:lang w:val="en-US" w:eastAsia="ko-KR"/>
                </w:rPr>
                <w:t>80(#2304)</w:t>
              </w:r>
            </w:ins>
          </w:p>
        </w:tc>
      </w:tr>
      <w:tr w:rsidR="00851722" w14:paraId="346646F3" w14:textId="77777777" w:rsidTr="00FE244C">
        <w:trPr>
          <w:jc w:val="center"/>
        </w:trPr>
        <w:tc>
          <w:tcPr>
            <w:tcW w:w="1555" w:type="dxa"/>
          </w:tcPr>
          <w:p w14:paraId="4C3C9426" w14:textId="01E7A1CB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 xml:space="preserve">DRU52,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=1:1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6</w:t>
            </w:r>
          </w:p>
        </w:tc>
        <w:tc>
          <w:tcPr>
            <w:tcW w:w="3260" w:type="dxa"/>
          </w:tcPr>
          <w:p w14:paraId="4B0C5D5B" w14:textId="3A99E6C6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1,5,2,6,3,7,4,8,1,5,2,6</w:t>
            </w:r>
            <w:r w:rsidR="006A61DE">
              <w:rPr>
                <w:rFonts w:eastAsia="TimesNewRoman"/>
                <w:sz w:val="20"/>
                <w:lang w:val="en-US" w:eastAsia="ko-KR"/>
              </w:rPr>
              <w:t>,3,7,4,8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851722" w14:paraId="5586ABEE" w14:textId="77777777" w:rsidTr="00FE244C">
        <w:trPr>
          <w:jc w:val="center"/>
        </w:trPr>
        <w:tc>
          <w:tcPr>
            <w:tcW w:w="1555" w:type="dxa"/>
          </w:tcPr>
          <w:p w14:paraId="52BC986A" w14:textId="34848A27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 xml:space="preserve">DRU106,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 w:hint="eastAsia"/>
                <w:sz w:val="20"/>
                <w:lang w:val="en-US" w:eastAsia="ko-KR"/>
              </w:rPr>
              <w:t>8</w:t>
            </w:r>
          </w:p>
        </w:tc>
        <w:tc>
          <w:tcPr>
            <w:tcW w:w="3260" w:type="dxa"/>
          </w:tcPr>
          <w:p w14:paraId="283006EE" w14:textId="4ACA2D63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1,2,3,4,5,6</w:t>
            </w:r>
            <w:r w:rsidR="006A61DE">
              <w:rPr>
                <w:rFonts w:eastAsia="TimesNewRoman"/>
                <w:sz w:val="20"/>
                <w:lang w:val="en-US" w:eastAsia="ko-KR"/>
              </w:rPr>
              <w:t>,7,8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851722" w14:paraId="363B3DDF" w14:textId="77777777" w:rsidTr="00FE244C">
        <w:trPr>
          <w:jc w:val="center"/>
        </w:trPr>
        <w:tc>
          <w:tcPr>
            <w:tcW w:w="1555" w:type="dxa"/>
          </w:tcPr>
          <w:p w14:paraId="2A7EB0A4" w14:textId="20312EF3" w:rsidR="00851722" w:rsidRDefault="00851722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 xml:space="preserve">DRU242,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 w:rsidR="006A61DE">
              <w:rPr>
                <w:rFonts w:eastAsia="TimesNewRoman"/>
                <w:sz w:val="20"/>
                <w:lang w:val="en-US" w:eastAsia="ko-KR"/>
              </w:rPr>
              <w:t>4</w:t>
            </w:r>
          </w:p>
        </w:tc>
        <w:tc>
          <w:tcPr>
            <w:tcW w:w="3260" w:type="dxa"/>
          </w:tcPr>
          <w:p w14:paraId="594B3BA0" w14:textId="7E587546" w:rsidR="00851722" w:rsidRDefault="00FE244C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 w:rsidR="006A61DE">
              <w:rPr>
                <w:rFonts w:eastAsia="TimesNewRoman"/>
                <w:sz w:val="20"/>
                <w:lang w:val="en-US" w:eastAsia="ko-KR"/>
              </w:rPr>
              <w:t>2,4,6,8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  <w:tr w:rsidR="006A61DE" w14:paraId="0398162F" w14:textId="77777777" w:rsidTr="00FE244C">
        <w:trPr>
          <w:jc w:val="center"/>
        </w:trPr>
        <w:tc>
          <w:tcPr>
            <w:tcW w:w="1555" w:type="dxa"/>
          </w:tcPr>
          <w:p w14:paraId="3AB3042A" w14:textId="16739C49" w:rsidR="006A61DE" w:rsidRDefault="006A61DE" w:rsidP="006A61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DRU</w:t>
            </w:r>
            <w:r>
              <w:rPr>
                <w:rFonts w:eastAsia="TimesNewRoman"/>
                <w:sz w:val="20"/>
                <w:lang w:val="en-US" w:eastAsia="ko-KR"/>
              </w:rPr>
              <w:t>484</w:t>
            </w:r>
            <w:r>
              <w:rPr>
                <w:rFonts w:eastAsia="TimesNewRoman" w:hint="eastAsia"/>
                <w:sz w:val="20"/>
                <w:lang w:val="en-US" w:eastAsia="ko-KR"/>
              </w:rPr>
              <w:t xml:space="preserve">, </w:t>
            </w:r>
            <w:proofErr w:type="spellStart"/>
            <w:r w:rsidRPr="00FE244C">
              <w:rPr>
                <w:rFonts w:eastAsia="TimesNewRoman" w:hint="eastAsia"/>
                <w:i/>
                <w:sz w:val="20"/>
                <w:lang w:val="en-US" w:eastAsia="ko-KR"/>
              </w:rPr>
              <w:t>i</w:t>
            </w:r>
            <w:proofErr w:type="spellEnd"/>
            <w:r>
              <w:rPr>
                <w:rFonts w:eastAsia="TimesNewRoman" w:hint="eastAsia"/>
                <w:sz w:val="20"/>
                <w:lang w:val="en-US" w:eastAsia="ko-KR"/>
              </w:rPr>
              <w:t>=1:</w:t>
            </w:r>
            <w:r>
              <w:rPr>
                <w:rFonts w:eastAsia="TimesNewRoman"/>
                <w:sz w:val="20"/>
                <w:lang w:val="en-US" w:eastAsia="ko-KR"/>
              </w:rPr>
              <w:t>2</w:t>
            </w:r>
          </w:p>
        </w:tc>
        <w:tc>
          <w:tcPr>
            <w:tcW w:w="3260" w:type="dxa"/>
          </w:tcPr>
          <w:p w14:paraId="00B38F96" w14:textId="5D892C5A" w:rsidR="006A61DE" w:rsidRDefault="006A61DE" w:rsidP="008517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NewRoman"/>
                <w:sz w:val="20"/>
                <w:lang w:val="en-US" w:eastAsia="ko-KR"/>
              </w:rPr>
            </w:pPr>
            <w:r>
              <w:rPr>
                <w:rFonts w:eastAsia="TimesNewRoman" w:hint="eastAsia"/>
                <w:sz w:val="20"/>
                <w:lang w:val="en-US" w:eastAsia="ko-KR"/>
              </w:rPr>
              <w:t>{</w:t>
            </w:r>
            <w:r>
              <w:rPr>
                <w:rFonts w:eastAsia="TimesNewRoman"/>
                <w:sz w:val="20"/>
                <w:lang w:val="en-US" w:eastAsia="ko-KR"/>
              </w:rPr>
              <w:t>3,7</w:t>
            </w:r>
            <w:r>
              <w:rPr>
                <w:rFonts w:eastAsia="TimesNewRoman" w:hint="eastAsia"/>
                <w:sz w:val="20"/>
                <w:lang w:val="en-US" w:eastAsia="ko-KR"/>
              </w:rPr>
              <w:t>}</w:t>
            </w:r>
          </w:p>
        </w:tc>
      </w:tr>
    </w:tbl>
    <w:p w14:paraId="2C4294CD" w14:textId="2A77CC28" w:rsidR="00851722" w:rsidRDefault="00851722" w:rsidP="00DD7FC2">
      <w:pPr>
        <w:widowControl w:val="0"/>
        <w:autoSpaceDE w:val="0"/>
        <w:autoSpaceDN w:val="0"/>
        <w:adjustRightInd w:val="0"/>
        <w:jc w:val="both"/>
        <w:rPr>
          <w:rFonts w:eastAsia="TimesNewRoman"/>
          <w:sz w:val="20"/>
          <w:lang w:val="en-US" w:eastAsia="ko-KR"/>
        </w:rPr>
      </w:pPr>
    </w:p>
    <w:p w14:paraId="7DF27B02" w14:textId="77777777" w:rsidR="002F74BD" w:rsidRDefault="002F74BD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sectPr w:rsidR="002F74BD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C9D79" w14:textId="77777777" w:rsidR="009F2800" w:rsidRDefault="009F2800">
      <w:r>
        <w:separator/>
      </w:r>
    </w:p>
  </w:endnote>
  <w:endnote w:type="continuationSeparator" w:id="0">
    <w:p w14:paraId="25349DAD" w14:textId="77777777" w:rsidR="009F2800" w:rsidRDefault="009F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1D58FE88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4A4">
      <w:rPr>
        <w:noProof/>
      </w:rPr>
      <w:t>3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F06C6" w14:textId="77777777" w:rsidR="009F2800" w:rsidRDefault="009F2800">
      <w:r>
        <w:separator/>
      </w:r>
    </w:p>
  </w:footnote>
  <w:footnote w:type="continuationSeparator" w:id="0">
    <w:p w14:paraId="29ACA295" w14:textId="77777777" w:rsidR="009F2800" w:rsidRDefault="009F2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1FBF5A4B" w:rsidR="00D45587" w:rsidRDefault="009F24A4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fldSimple w:instr=" TITLE  \* MERGEFORMAT ">
      <w:r w:rsidR="00D45587">
        <w:t>doc.: IEEE 802.11-</w:t>
      </w:r>
      <w:r w:rsidR="00ED4F7C">
        <w:t>25</w:t>
      </w:r>
      <w:r w:rsidR="00D45587">
        <w:t>/</w:t>
      </w:r>
    </w:fldSimple>
    <w:r w:rsidR="00CE2652">
      <w:t>0520</w:t>
    </w:r>
    <w:r w:rsidR="00446222">
      <w:t>r</w:t>
    </w:r>
    <w:r w:rsidR="00700311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0FBD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1E37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172BC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3D9F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1CF7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30D"/>
    <w:rsid w:val="00284633"/>
    <w:rsid w:val="0028670D"/>
    <w:rsid w:val="0029020B"/>
    <w:rsid w:val="002902BF"/>
    <w:rsid w:val="002907EE"/>
    <w:rsid w:val="002917A7"/>
    <w:rsid w:val="00293F86"/>
    <w:rsid w:val="002974BC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2858"/>
    <w:rsid w:val="003A42E0"/>
    <w:rsid w:val="003A74B1"/>
    <w:rsid w:val="003B340F"/>
    <w:rsid w:val="003B4D44"/>
    <w:rsid w:val="003B4F7E"/>
    <w:rsid w:val="003B6909"/>
    <w:rsid w:val="003B7FE9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1E33"/>
    <w:rsid w:val="00482864"/>
    <w:rsid w:val="0048435F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1DE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7D4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315"/>
    <w:rsid w:val="0084679F"/>
    <w:rsid w:val="0084798C"/>
    <w:rsid w:val="008510CD"/>
    <w:rsid w:val="00851722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3E0B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0D94"/>
    <w:rsid w:val="009418D1"/>
    <w:rsid w:val="00942A9D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24A4"/>
    <w:rsid w:val="009F2596"/>
    <w:rsid w:val="009F2800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5CE6"/>
    <w:rsid w:val="00C06F9E"/>
    <w:rsid w:val="00C07427"/>
    <w:rsid w:val="00C140D0"/>
    <w:rsid w:val="00C154C3"/>
    <w:rsid w:val="00C155F1"/>
    <w:rsid w:val="00C168BC"/>
    <w:rsid w:val="00C17431"/>
    <w:rsid w:val="00C17604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652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766BC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74D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35A0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20AA"/>
    <w:rsid w:val="00F04210"/>
    <w:rsid w:val="00F05298"/>
    <w:rsid w:val="00F055D1"/>
    <w:rsid w:val="00F05A57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851D9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68CA"/>
    <w:rsid w:val="00FB7E34"/>
    <w:rsid w:val="00FC2464"/>
    <w:rsid w:val="00FC65B0"/>
    <w:rsid w:val="00FD2CE9"/>
    <w:rsid w:val="00FD2E64"/>
    <w:rsid w:val="00FE0085"/>
    <w:rsid w:val="00FE08ED"/>
    <w:rsid w:val="00FE0F3F"/>
    <w:rsid w:val="00FE244C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0F922A37-29E9-41CC-98BF-4B3A231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591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79</cp:revision>
  <cp:lastPrinted>2016-01-08T21:12:00Z</cp:lastPrinted>
  <dcterms:created xsi:type="dcterms:W3CDTF">2019-07-16T14:40:00Z</dcterms:created>
  <dcterms:modified xsi:type="dcterms:W3CDTF">2025-03-26T03:34:00Z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