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5DBAC0ED"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w:t>
            </w:r>
            <w:r w:rsidR="00642F78">
              <w:rPr>
                <w:b w:val="0"/>
                <w:sz w:val="20"/>
              </w:rPr>
              <w:t>3</w:t>
            </w:r>
            <w:r w:rsidR="000F4F3C">
              <w:rPr>
                <w:b w:val="0"/>
                <w:sz w:val="20"/>
              </w:rPr>
              <w:t>-</w:t>
            </w:r>
            <w:r w:rsidR="00642F78">
              <w:rPr>
                <w:b w:val="0"/>
                <w:sz w:val="20"/>
              </w:rPr>
              <w:t>11</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ADD15B5" w:rsidR="00AD3D66" w:rsidRDefault="009F6950" w:rsidP="00395B1A">
            <w:pPr>
              <w:pStyle w:val="T2"/>
              <w:spacing w:after="0"/>
              <w:ind w:left="0" w:right="0"/>
              <w:rPr>
                <w:b w:val="0"/>
                <w:sz w:val="20"/>
                <w:lang w:val="en-CA"/>
              </w:rPr>
            </w:pPr>
            <w:r>
              <w:rPr>
                <w:b w:val="0"/>
                <w:sz w:val="20"/>
                <w:lang w:val="en-CA"/>
              </w:rPr>
              <w:t>Daniel.harkins@hpe.com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845007D" w:rsidR="005760C5" w:rsidRDefault="005308AB" w:rsidP="00395B1A">
            <w:pPr>
              <w:pStyle w:val="T2"/>
              <w:spacing w:after="0"/>
              <w:ind w:left="0" w:right="0"/>
              <w:rPr>
                <w:b w:val="0"/>
                <w:sz w:val="20"/>
                <w:lang w:val="en-CA"/>
              </w:rPr>
            </w:pPr>
            <w:r>
              <w:rPr>
                <w:b w:val="0"/>
                <w:sz w:val="20"/>
                <w:lang w:val="en-CA"/>
              </w:rPr>
              <w:t>Montemurro.michael@gmail.com</w:t>
            </w:r>
          </w:p>
        </w:tc>
      </w:tr>
      <w:tr w:rsidR="005760C5" w14:paraId="1ADA8FE9" w14:textId="77777777" w:rsidTr="009F6950">
        <w:trPr>
          <w:jc w:val="center"/>
        </w:trPr>
        <w:tc>
          <w:tcPr>
            <w:tcW w:w="2122" w:type="dxa"/>
            <w:vAlign w:val="center"/>
          </w:tcPr>
          <w:p w14:paraId="66FAF676" w14:textId="77777777" w:rsidR="005760C5" w:rsidRDefault="005760C5" w:rsidP="00395B1A">
            <w:pPr>
              <w:pStyle w:val="T2"/>
              <w:spacing w:after="0"/>
              <w:ind w:left="0" w:right="0"/>
              <w:jc w:val="left"/>
              <w:rPr>
                <w:b w:val="0"/>
                <w:sz w:val="20"/>
                <w:lang w:val="en-CA"/>
              </w:rPr>
            </w:pPr>
          </w:p>
        </w:tc>
        <w:tc>
          <w:tcPr>
            <w:tcW w:w="1984" w:type="dxa"/>
            <w:vAlign w:val="center"/>
          </w:tcPr>
          <w:p w14:paraId="44CDE907" w14:textId="77777777" w:rsidR="005760C5" w:rsidRDefault="005760C5" w:rsidP="00395B1A">
            <w:pPr>
              <w:pStyle w:val="T2"/>
              <w:spacing w:after="0"/>
              <w:ind w:left="0" w:right="0"/>
              <w:rPr>
                <w:b w:val="0"/>
                <w:sz w:val="20"/>
                <w:lang w:val="en-CA" w:eastAsia="zh-CN"/>
              </w:rPr>
            </w:pP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77777777" w:rsidR="005760C5" w:rsidRDefault="005760C5" w:rsidP="00395B1A">
            <w:pPr>
              <w:pStyle w:val="T2"/>
              <w:spacing w:after="0"/>
              <w:ind w:left="0" w:right="0"/>
              <w:rPr>
                <w:b w:val="0"/>
                <w:sz w:val="20"/>
                <w:lang w:val="en-CA"/>
              </w:rPr>
            </w:pPr>
          </w:p>
        </w:tc>
      </w:tr>
      <w:tr w:rsidR="005760C5" w14:paraId="1DFD9BD1" w14:textId="77777777" w:rsidTr="009F6950">
        <w:trPr>
          <w:jc w:val="center"/>
        </w:trPr>
        <w:tc>
          <w:tcPr>
            <w:tcW w:w="2122" w:type="dxa"/>
            <w:vAlign w:val="center"/>
          </w:tcPr>
          <w:p w14:paraId="4852E516" w14:textId="77777777" w:rsidR="005760C5" w:rsidRDefault="005760C5" w:rsidP="00395B1A">
            <w:pPr>
              <w:pStyle w:val="T2"/>
              <w:spacing w:after="0"/>
              <w:ind w:left="0" w:right="0"/>
              <w:jc w:val="left"/>
              <w:rPr>
                <w:b w:val="0"/>
                <w:sz w:val="20"/>
                <w:lang w:val="en-CA"/>
              </w:rPr>
            </w:pPr>
          </w:p>
        </w:tc>
        <w:tc>
          <w:tcPr>
            <w:tcW w:w="1984" w:type="dxa"/>
            <w:vAlign w:val="center"/>
          </w:tcPr>
          <w:p w14:paraId="2F2B4AB2" w14:textId="77777777" w:rsidR="005760C5" w:rsidRDefault="005760C5" w:rsidP="00395B1A">
            <w:pPr>
              <w:pStyle w:val="T2"/>
              <w:spacing w:after="0"/>
              <w:ind w:left="0" w:right="0"/>
              <w:rPr>
                <w:b w:val="0"/>
                <w:sz w:val="20"/>
                <w:lang w:val="en-CA" w:eastAsia="zh-CN"/>
              </w:rPr>
            </w:pP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77777777" w:rsidR="005760C5" w:rsidRDefault="005760C5" w:rsidP="00395B1A">
            <w:pPr>
              <w:pStyle w:val="T2"/>
              <w:spacing w:after="0"/>
              <w:ind w:left="0" w:right="0"/>
              <w:rPr>
                <w:b w:val="0"/>
                <w:sz w:val="20"/>
                <w:lang w:val="en-CA"/>
              </w:rPr>
            </w:pPr>
          </w:p>
        </w:tc>
      </w:tr>
      <w:tr w:rsidR="005760C5" w14:paraId="5BCFC434" w14:textId="77777777" w:rsidTr="009F6950">
        <w:trPr>
          <w:jc w:val="center"/>
        </w:trPr>
        <w:tc>
          <w:tcPr>
            <w:tcW w:w="2122" w:type="dxa"/>
            <w:vAlign w:val="center"/>
          </w:tcPr>
          <w:p w14:paraId="254F6D5B" w14:textId="77777777" w:rsidR="005760C5" w:rsidRDefault="005760C5" w:rsidP="00395B1A">
            <w:pPr>
              <w:pStyle w:val="T2"/>
              <w:spacing w:after="0"/>
              <w:ind w:left="0" w:right="0"/>
              <w:jc w:val="left"/>
              <w:rPr>
                <w:b w:val="0"/>
                <w:sz w:val="20"/>
                <w:lang w:val="en-CA"/>
              </w:rPr>
            </w:pPr>
          </w:p>
        </w:tc>
        <w:tc>
          <w:tcPr>
            <w:tcW w:w="1984" w:type="dxa"/>
            <w:vAlign w:val="center"/>
          </w:tcPr>
          <w:p w14:paraId="7322FA06" w14:textId="77777777" w:rsidR="005760C5" w:rsidRDefault="005760C5" w:rsidP="00395B1A">
            <w:pPr>
              <w:pStyle w:val="T2"/>
              <w:spacing w:after="0"/>
              <w:ind w:left="0" w:right="0"/>
              <w:rPr>
                <w:b w:val="0"/>
                <w:sz w:val="20"/>
                <w:lang w:val="en-CA" w:eastAsia="zh-CN"/>
              </w:rPr>
            </w:pP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7777777" w:rsidR="005760C5" w:rsidRDefault="005760C5" w:rsidP="00395B1A">
            <w:pPr>
              <w:pStyle w:val="T2"/>
              <w:spacing w:after="0"/>
              <w:ind w:left="0" w:right="0"/>
              <w:rPr>
                <w:b w:val="0"/>
                <w:sz w:val="20"/>
                <w:lang w:val="en-CA"/>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5A763D3" w:rsidR="007226C5" w:rsidRDefault="007226C5" w:rsidP="000F4F3C">
                            <w:pPr>
                              <w:jc w:val="both"/>
                              <w:rPr>
                                <w:sz w:val="24"/>
                              </w:rPr>
                            </w:pPr>
                            <w:r>
                              <w:rPr>
                                <w:sz w:val="24"/>
                              </w:rPr>
                              <w:t xml:space="preserve">CSD proposal </w:t>
                            </w:r>
                            <w:r w:rsidR="009D7418">
                              <w:rPr>
                                <w:sz w:val="24"/>
                              </w:rPr>
                              <w:t>for</w:t>
                            </w:r>
                            <w:r>
                              <w:rPr>
                                <w:sz w:val="24"/>
                              </w:rPr>
                              <w:t xml:space="preserve"> IEEE 802.11 </w:t>
                            </w:r>
                            <w:r w:rsidR="00AB16EE" w:rsidRPr="00321B68">
                              <w:rPr>
                                <w:sz w:val="24"/>
                                <w:lang w:val="en-CA"/>
                              </w:rPr>
                              <w:t>Post-Quantum Cryptography Security Enhancements</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BdxVFjhAAAADwEAAA8AAABkcnMvZG93&#13;&#10;bnJldi54bWxMT0tOw0AM3SNxh5GR2KB20pY2JM2k4iMQ25YewEncJCLjiTLTJr09ZgVeWLL9/D7Z&#13;&#10;brKdutDgW8cGFvMIFHHpqpZrA8ev99kTKB+QK+wck4EredjltzcZppUbeU+XQ6iVkLBP0UATQp9q&#13;&#10;7cuGLPq564nldnKDxSDjUOtqwFHIbaeXUbTRFlsWhQZ7em2o/D6crYHT5/iwTsbiIxzj/ePmBdu4&#13;&#10;cFdj7u+mt6205y2oQFP4+4DfDOIfcjFWuDNXXnUGZotoLVADq2UMSgBJspKEhSykQOeZ/p8j/wE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AXcVRY4QAAAA8BAAAPAAAAAAAAAAAAAAAA&#13;&#10;AE8EAABkcnMvZG93bnJldi54bWxQSwUGAAAAAAQABADzAAAAXQUAAAAA&#13;&#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5A763D3" w:rsidR="007226C5" w:rsidRDefault="007226C5" w:rsidP="000F4F3C">
                      <w:pPr>
                        <w:jc w:val="both"/>
                        <w:rPr>
                          <w:sz w:val="24"/>
                        </w:rPr>
                      </w:pPr>
                      <w:r>
                        <w:rPr>
                          <w:sz w:val="24"/>
                        </w:rPr>
                        <w:t xml:space="preserve">CSD proposal </w:t>
                      </w:r>
                      <w:r w:rsidR="009D7418">
                        <w:rPr>
                          <w:sz w:val="24"/>
                        </w:rPr>
                        <w:t>for</w:t>
                      </w:r>
                      <w:r>
                        <w:rPr>
                          <w:sz w:val="24"/>
                        </w:rPr>
                        <w:t xml:space="preserve"> IEEE 802.11 </w:t>
                      </w:r>
                      <w:r w:rsidR="00AB16EE" w:rsidRPr="00321B68">
                        <w:rPr>
                          <w:sz w:val="24"/>
                          <w:lang w:val="en-CA"/>
                        </w:rPr>
                        <w:t>Post-Quantum Cryptography Security Enhancements</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2193D11C" w14:textId="59AA0127" w:rsidR="00D20A3A" w:rsidRDefault="008012EC" w:rsidP="00295579">
      <w:pPr>
        <w:pStyle w:val="NoSpacing"/>
      </w:pPr>
      <w:r>
        <w:t>(TBD)</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5410FAB4" w14:textId="47FE1111" w:rsidR="00275593" w:rsidRDefault="008012EC" w:rsidP="00837CBD">
      <w:r>
        <w:t>(TBD)</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3E5FE0C5" w:rsidR="00A84AB6" w:rsidRDefault="00EF00BE" w:rsidP="00A84AB6">
      <w:pPr>
        <w:pStyle w:val="BodyText"/>
      </w:pPr>
      <w:r>
        <w:t xml:space="preserve">Each proposed IEEE 802 LMSC standard should be in conformance with IEEE Std 802, IEEE 802.1AC, and IEEE 802.1Q. If any variances in conformance emerge, they shall be thoroughly </w:t>
      </w:r>
      <w:r>
        <w:lastRenderedPageBreak/>
        <w:t>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7EDD88FF" w:rsidR="0031172F" w:rsidRDefault="002B3032" w:rsidP="00837CBD">
      <w:pPr>
        <w:rPr>
          <w:lang w:val="en-US"/>
        </w:rPr>
      </w:pPr>
      <w:r>
        <w:rPr>
          <w:lang w:val="en-US"/>
        </w:rPr>
        <w:t>(TBD)</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3CC4B55D" w:rsidR="001D4BC6" w:rsidRDefault="002B3032" w:rsidP="00D4020B">
      <w:pPr>
        <w:widowControl w:val="0"/>
        <w:autoSpaceDE w:val="0"/>
        <w:autoSpaceDN w:val="0"/>
        <w:adjustRightInd w:val="0"/>
        <w:rPr>
          <w:sz w:val="24"/>
          <w:szCs w:val="22"/>
        </w:rPr>
      </w:pPr>
      <w:r>
        <w:rPr>
          <w:szCs w:val="22"/>
          <w:lang w:val="en-US"/>
        </w:rPr>
        <w:t>(TBD)</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10"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23132756" w14:textId="7E6EA150" w:rsidR="009A494A" w:rsidRPr="00EA6A21" w:rsidRDefault="008023D7" w:rsidP="00EA6A21">
      <w:pPr>
        <w:rPr>
          <w:sz w:val="24"/>
          <w:szCs w:val="22"/>
          <w:lang w:val="en-US"/>
        </w:rPr>
      </w:pPr>
      <w:r>
        <w:rPr>
          <w:sz w:val="24"/>
          <w:szCs w:val="22"/>
          <w:lang w:val="en-US"/>
        </w:rPr>
        <w:t>(TBD)</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EBDD30" w:rsidR="000F6681" w:rsidRDefault="008023D7" w:rsidP="00717025">
      <w:pPr>
        <w:widowControl w:val="0"/>
        <w:autoSpaceDE w:val="0"/>
        <w:autoSpaceDN w:val="0"/>
        <w:adjustRightInd w:val="0"/>
        <w:rPr>
          <w:sz w:val="24"/>
          <w:szCs w:val="22"/>
        </w:rPr>
      </w:pPr>
      <w:r>
        <w:rPr>
          <w:sz w:val="24"/>
          <w:szCs w:val="22"/>
        </w:rPr>
        <w:t>(TBD)</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30690048" w:rsidR="000F6681" w:rsidRPr="00546FF9" w:rsidRDefault="008023D7" w:rsidP="00837CBD">
      <w:pPr>
        <w:rPr>
          <w:sz w:val="24"/>
          <w:szCs w:val="24"/>
        </w:rPr>
      </w:pPr>
      <w:r>
        <w:rPr>
          <w:sz w:val="24"/>
          <w:szCs w:val="24"/>
        </w:rPr>
        <w:t>(TBD)</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lastRenderedPageBreak/>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7DB76CE6" w:rsidR="00E10026" w:rsidRDefault="008023D7" w:rsidP="00837CBD">
      <w:pPr>
        <w:rPr>
          <w:lang w:val="en-US"/>
        </w:rPr>
      </w:pPr>
      <w:r>
        <w:rPr>
          <w:lang w:val="en-US"/>
        </w:rPr>
        <w:t>(TBD)</w:t>
      </w: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53F9C29E" w:rsidR="00093DC2" w:rsidRDefault="008023D7" w:rsidP="00837CBD">
      <w:r>
        <w:rPr>
          <w:lang w:val="en-US"/>
        </w:rPr>
        <w:t>(TBD)</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9786" w14:textId="77777777" w:rsidR="00D74411" w:rsidRDefault="00D74411">
      <w:r>
        <w:separator/>
      </w:r>
    </w:p>
  </w:endnote>
  <w:endnote w:type="continuationSeparator" w:id="0">
    <w:p w14:paraId="3D1D36E9" w14:textId="77777777" w:rsidR="00D74411" w:rsidRDefault="00D7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A56E92" w:rsidRDefault="00A73849">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226C5" w:rsidRPr="009D7418" w:rsidRDefault="00A73849">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rsidR="007226C5">
      <w:fldChar w:fldCharType="begin"/>
    </w:r>
    <w:r w:rsidR="007226C5" w:rsidRPr="009D7418">
      <w:rPr>
        <w:lang w:val="es-ES"/>
      </w:rPr>
      <w:instrText xml:space="preserve"> SUBJECT  \* MERGEFORMAT </w:instrText>
    </w:r>
    <w:r w:rsidR="007226C5">
      <w:fldChar w:fldCharType="separate"/>
    </w:r>
    <w:proofErr w:type="spellStart"/>
    <w:r w:rsidR="007226C5" w:rsidRPr="009D7418">
      <w:rPr>
        <w:lang w:val="es-ES"/>
      </w:rPr>
      <w:t>Submission</w:t>
    </w:r>
    <w:proofErr w:type="spellEnd"/>
    <w:r w:rsidR="007226C5">
      <w:fldChar w:fldCharType="end"/>
    </w:r>
    <w:r w:rsidR="007226C5" w:rsidRPr="009D7418">
      <w:rPr>
        <w:lang w:val="es-ES"/>
      </w:rPr>
      <w:tab/>
      <w:t xml:space="preserve">page </w:t>
    </w:r>
    <w:r w:rsidR="007226C5">
      <w:fldChar w:fldCharType="begin"/>
    </w:r>
    <w:r w:rsidR="007226C5" w:rsidRPr="009D7418">
      <w:rPr>
        <w:lang w:val="es-ES"/>
      </w:rPr>
      <w:instrText xml:space="preserve">page </w:instrText>
    </w:r>
    <w:r w:rsidR="007226C5">
      <w:fldChar w:fldCharType="separate"/>
    </w:r>
    <w:r w:rsidR="00F87EE5" w:rsidRPr="009D7418">
      <w:rPr>
        <w:noProof/>
        <w:lang w:val="es-ES"/>
      </w:rPr>
      <w:t>7</w:t>
    </w:r>
    <w:r w:rsidR="007226C5">
      <w:fldChar w:fldCharType="end"/>
    </w:r>
    <w:r w:rsidR="007226C5" w:rsidRPr="009D7418">
      <w:rPr>
        <w:lang w:val="es-ES"/>
      </w:rPr>
      <w:tab/>
    </w:r>
    <w:r w:rsidR="009D7418" w:rsidRPr="009D7418">
      <w:rPr>
        <w:lang w:val="es-ES"/>
      </w:rPr>
      <w:t xml:space="preserve">Juan-Carlos </w:t>
    </w:r>
    <w:proofErr w:type="spellStart"/>
    <w:r w:rsidR="009D7418" w:rsidRPr="009D7418">
      <w:rPr>
        <w:lang w:val="es-ES"/>
      </w:rPr>
      <w:t>Zuniga</w:t>
    </w:r>
    <w:proofErr w:type="spellEnd"/>
    <w:r w:rsidR="009D7418" w:rsidRPr="009D7418">
      <w:rPr>
        <w:lang w:val="es-ES"/>
      </w:rPr>
      <w:t xml:space="preserve">, Cisco </w:t>
    </w:r>
    <w:proofErr w:type="spellStart"/>
    <w:r w:rsidR="009D7418">
      <w:rPr>
        <w:lang w:val="es-ES"/>
      </w:rPr>
      <w:t>Systems</w:t>
    </w:r>
    <w:proofErr w:type="spellEnd"/>
    <w:r>
      <w:rPr>
        <w:lang w:val="es-ES"/>
      </w:rPr>
      <w:t>, et al.</w:t>
    </w:r>
    <w:r w:rsidR="007226C5">
      <w:fldChar w:fldCharType="begin"/>
    </w:r>
    <w:r w:rsidR="007226C5" w:rsidRPr="009D7418">
      <w:rPr>
        <w:lang w:val="es-ES"/>
      </w:rPr>
      <w:instrText xml:space="preserve"> COMMENTS  \* MERGEFORMAT </w:instrText>
    </w:r>
    <w:r w:rsidR="007226C5">
      <w:fldChar w:fldCharType="end"/>
    </w:r>
  </w:p>
  <w:p w14:paraId="0B878A0E" w14:textId="77777777" w:rsidR="007226C5" w:rsidRPr="009D7418" w:rsidRDefault="007226C5">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A56E92" w:rsidRDefault="00A73849">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645B" w14:textId="77777777" w:rsidR="00D74411" w:rsidRDefault="00D74411">
      <w:r>
        <w:separator/>
      </w:r>
    </w:p>
  </w:footnote>
  <w:footnote w:type="continuationSeparator" w:id="0">
    <w:p w14:paraId="267BDD4F" w14:textId="77777777" w:rsidR="00D74411" w:rsidRDefault="00D7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69019F80" w:rsidR="007226C5" w:rsidRDefault="00E04C0C" w:rsidP="0098025D">
    <w:pPr>
      <w:pStyle w:val="Header"/>
      <w:tabs>
        <w:tab w:val="clear" w:pos="6480"/>
        <w:tab w:val="center" w:pos="4680"/>
        <w:tab w:val="right" w:pos="9360"/>
      </w:tabs>
    </w:pPr>
    <w:r>
      <w:t xml:space="preserve">March </w:t>
    </w:r>
    <w:r w:rsidR="007226C5">
      <w:t>20</w:t>
    </w:r>
    <w:r w:rsidR="00271344">
      <w:t>2</w:t>
    </w:r>
    <w:r w:rsidR="00097246">
      <w:t>5</w:t>
    </w:r>
    <w:r w:rsidR="007226C5">
      <w:tab/>
    </w:r>
    <w:r w:rsidR="007226C5">
      <w:tab/>
    </w:r>
    <w:r w:rsidR="00642F78" w:rsidRPr="00642F78">
      <w:t>doc.: IEEE 802.11-25/</w:t>
    </w:r>
    <w:r w:rsidR="009B546D">
      <w:t>0472</w:t>
    </w:r>
    <w:r w:rsidR="00642F78" w:rsidRPr="00642F78">
      <w:t>r0</w:t>
    </w:r>
    <w:r w:rsidR="00F63A7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32C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50556"/>
    <w:rsid w:val="00353182"/>
    <w:rsid w:val="00360681"/>
    <w:rsid w:val="0036443F"/>
    <w:rsid w:val="00364FBC"/>
    <w:rsid w:val="00374285"/>
    <w:rsid w:val="00382AA6"/>
    <w:rsid w:val="00384B63"/>
    <w:rsid w:val="00395B1A"/>
    <w:rsid w:val="003A31A0"/>
    <w:rsid w:val="003A366F"/>
    <w:rsid w:val="003B0117"/>
    <w:rsid w:val="003B78C2"/>
    <w:rsid w:val="003E0869"/>
    <w:rsid w:val="003E0DAA"/>
    <w:rsid w:val="003F2960"/>
    <w:rsid w:val="003F3A8E"/>
    <w:rsid w:val="003F4814"/>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7F98"/>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42465"/>
    <w:rsid w:val="00642F78"/>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3C3B"/>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C83"/>
    <w:rsid w:val="007F3B0A"/>
    <w:rsid w:val="007F7EC9"/>
    <w:rsid w:val="008012EC"/>
    <w:rsid w:val="008023D7"/>
    <w:rsid w:val="008068E2"/>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73F6A"/>
    <w:rsid w:val="0098025D"/>
    <w:rsid w:val="009828D5"/>
    <w:rsid w:val="0098623E"/>
    <w:rsid w:val="00991933"/>
    <w:rsid w:val="00991C3D"/>
    <w:rsid w:val="009965C9"/>
    <w:rsid w:val="00996A7A"/>
    <w:rsid w:val="009A494A"/>
    <w:rsid w:val="009A639A"/>
    <w:rsid w:val="009B0C6C"/>
    <w:rsid w:val="009B546D"/>
    <w:rsid w:val="009C0910"/>
    <w:rsid w:val="009C51C0"/>
    <w:rsid w:val="009D0446"/>
    <w:rsid w:val="009D5492"/>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771A"/>
    <w:rsid w:val="00A56E30"/>
    <w:rsid w:val="00A56E92"/>
    <w:rsid w:val="00A73849"/>
    <w:rsid w:val="00A84AB6"/>
    <w:rsid w:val="00A85451"/>
    <w:rsid w:val="00A947D3"/>
    <w:rsid w:val="00AA427C"/>
    <w:rsid w:val="00AA78C3"/>
    <w:rsid w:val="00AA7F3A"/>
    <w:rsid w:val="00AB066B"/>
    <w:rsid w:val="00AB16EE"/>
    <w:rsid w:val="00AB1E3E"/>
    <w:rsid w:val="00AB7F0C"/>
    <w:rsid w:val="00AD3D66"/>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6F3C"/>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855F5"/>
    <w:rsid w:val="00C94338"/>
    <w:rsid w:val="00C95C59"/>
    <w:rsid w:val="00C96383"/>
    <w:rsid w:val="00CA0141"/>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41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A7C35"/>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48AA"/>
    <w:rsid w:val="00F4454A"/>
    <w:rsid w:val="00F51823"/>
    <w:rsid w:val="00F5550B"/>
    <w:rsid w:val="00F60833"/>
    <w:rsid w:val="00F61C71"/>
    <w:rsid w:val="00F63A7D"/>
    <w:rsid w:val="00F644AA"/>
    <w:rsid w:val="00F71587"/>
    <w:rsid w:val="00F82003"/>
    <w:rsid w:val="00F87EE5"/>
    <w:rsid w:val="00F96B5F"/>
    <w:rsid w:val="00FA2B74"/>
    <w:rsid w:val="00FA2E63"/>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5</Pages>
  <Words>597</Words>
  <Characters>3278</Characters>
  <Application>Microsoft Office Word</Application>
  <DocSecurity>0</DocSecurity>
  <Lines>131</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26</cp:revision>
  <cp:lastPrinted>1901-01-01T05:00:00Z</cp:lastPrinted>
  <dcterms:created xsi:type="dcterms:W3CDTF">2025-01-16T09:09:00Z</dcterms:created>
  <dcterms:modified xsi:type="dcterms:W3CDTF">2025-03-12T13:44:00Z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