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10EFBD2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E83390" w14:textId="32CF838D" w:rsidR="00CA09B2" w:rsidRDefault="001D7BAA" w:rsidP="004F2EE0">
            <w:pPr>
              <w:pStyle w:val="T2"/>
            </w:pPr>
            <w:r>
              <w:t>Detailed Text Proposal on</w:t>
            </w:r>
            <w:r w:rsidR="00AF1A61">
              <w:t xml:space="preserve"> </w:t>
            </w:r>
            <w:r w:rsidR="0045068F">
              <w:t>CR-TWT</w:t>
            </w:r>
          </w:p>
        </w:tc>
      </w:tr>
      <w:tr w:rsidR="00CA09B2" w14:paraId="1724A3C4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DF7F55" w14:textId="6CB7FE61" w:rsidR="00CA09B2" w:rsidRDefault="00CA09B2" w:rsidP="004F2EE0">
            <w:pPr>
              <w:pStyle w:val="T2"/>
              <w:ind w:left="0"/>
              <w:rPr>
                <w:sz w:val="20"/>
              </w:rPr>
            </w:pPr>
            <w:r w:rsidRPr="004D6C8E">
              <w:rPr>
                <w:sz w:val="20"/>
              </w:rPr>
              <w:t>Date</w:t>
            </w:r>
            <w:r w:rsidRPr="004D6C8E">
              <w:rPr>
                <w:sz w:val="20"/>
              </w:rPr>
              <w:t>:</w:t>
            </w:r>
            <w:r w:rsidRPr="004D6C8E">
              <w:rPr>
                <w:b w:val="0"/>
                <w:sz w:val="20"/>
              </w:rPr>
              <w:t xml:space="preserve">  </w:t>
            </w:r>
            <w:r w:rsidR="004F2EE0" w:rsidRPr="004D6C8E">
              <w:rPr>
                <w:b w:val="0"/>
                <w:sz w:val="20"/>
              </w:rPr>
              <w:t>2024</w:t>
            </w:r>
            <w:r w:rsidRPr="004D6C8E">
              <w:rPr>
                <w:b w:val="0"/>
                <w:sz w:val="20"/>
              </w:rPr>
              <w:t>-</w:t>
            </w:r>
            <w:r w:rsidR="004F2EE0" w:rsidRPr="004D6C8E">
              <w:rPr>
                <w:b w:val="0"/>
                <w:sz w:val="20"/>
              </w:rPr>
              <w:t>1</w:t>
            </w:r>
            <w:r w:rsidR="004D6C8E" w:rsidRPr="004D6C8E">
              <w:rPr>
                <w:b w:val="0"/>
                <w:sz w:val="20"/>
              </w:rPr>
              <w:t>2</w:t>
            </w:r>
            <w:r w:rsidRPr="004D6C8E">
              <w:rPr>
                <w:b w:val="0"/>
                <w:sz w:val="20"/>
              </w:rPr>
              <w:t>-</w:t>
            </w:r>
            <w:r w:rsidR="004D6C8E" w:rsidRPr="004D6C8E">
              <w:rPr>
                <w:b w:val="0"/>
                <w:sz w:val="20"/>
              </w:rPr>
              <w:t>03</w:t>
            </w:r>
          </w:p>
        </w:tc>
      </w:tr>
      <w:tr w:rsidR="00CA09B2" w14:paraId="10780462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B5F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F7BCE61" w14:textId="77777777" w:rsidTr="002D6CBD">
        <w:trPr>
          <w:jc w:val="center"/>
        </w:trPr>
        <w:tc>
          <w:tcPr>
            <w:tcW w:w="1336" w:type="dxa"/>
            <w:vAlign w:val="center"/>
          </w:tcPr>
          <w:p w14:paraId="674CD0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8F276C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8C470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326BD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0524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7560F" w14:paraId="5BD98E71" w14:textId="77777777" w:rsidTr="002D6CBD">
        <w:trPr>
          <w:jc w:val="center"/>
        </w:trPr>
        <w:tc>
          <w:tcPr>
            <w:tcW w:w="1336" w:type="dxa"/>
            <w:vAlign w:val="center"/>
          </w:tcPr>
          <w:p w14:paraId="7BA95338" w14:textId="4CEB0453" w:rsidR="0097560F" w:rsidRDefault="0097560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Giovanni Chisci</w:t>
            </w:r>
          </w:p>
        </w:tc>
        <w:tc>
          <w:tcPr>
            <w:tcW w:w="2064" w:type="dxa"/>
            <w:vAlign w:val="center"/>
          </w:tcPr>
          <w:p w14:paraId="29EA8242" w14:textId="65FFAA7A" w:rsidR="0097560F" w:rsidRDefault="0097560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</w:t>
            </w:r>
            <w:proofErr w:type="spellStart"/>
            <w:r>
              <w:rPr>
                <w:b w:val="0"/>
                <w:sz w:val="20"/>
              </w:rPr>
              <w:t>Technilogies</w:t>
            </w:r>
            <w:proofErr w:type="spellEnd"/>
            <w:r>
              <w:rPr>
                <w:b w:val="0"/>
                <w:sz w:val="20"/>
              </w:rPr>
              <w:t xml:space="preserve"> Inc.</w:t>
            </w:r>
          </w:p>
        </w:tc>
        <w:tc>
          <w:tcPr>
            <w:tcW w:w="2814" w:type="dxa"/>
            <w:vAlign w:val="center"/>
          </w:tcPr>
          <w:p w14:paraId="2493DBA5" w14:textId="1C3BFEC3" w:rsidR="0097560F" w:rsidRDefault="0097560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75E0F39" w14:textId="2B88CD41" w:rsidR="0097560F" w:rsidRDefault="0097560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7AE615" w14:textId="19A3E33A" w:rsidR="0097560F" w:rsidRDefault="0097560F" w:rsidP="00BC7D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gchisci@qti.qualcomm.com</w:t>
            </w:r>
          </w:p>
        </w:tc>
      </w:tr>
      <w:tr w:rsidR="004D6C8E" w14:paraId="393E81A5" w14:textId="77777777" w:rsidTr="002D6CBD">
        <w:trPr>
          <w:jc w:val="center"/>
        </w:trPr>
        <w:tc>
          <w:tcPr>
            <w:tcW w:w="1336" w:type="dxa"/>
            <w:vAlign w:val="center"/>
          </w:tcPr>
          <w:p w14:paraId="1D79787B" w14:textId="77777777" w:rsidR="004D6C8E" w:rsidRDefault="004D6C8E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80FD1D6" w14:textId="77777777" w:rsidR="004D6C8E" w:rsidRDefault="004D6C8E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1F1DFB2" w14:textId="77777777" w:rsidR="004D6C8E" w:rsidRDefault="004D6C8E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1FB183" w14:textId="77777777" w:rsidR="004D6C8E" w:rsidRDefault="004D6C8E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5E9E68D" w14:textId="77777777" w:rsidR="004D6C8E" w:rsidRDefault="004D6C8E" w:rsidP="00BC7D35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D6C8E" w14:paraId="3914CE81" w14:textId="77777777" w:rsidTr="002D6CBD">
        <w:trPr>
          <w:jc w:val="center"/>
        </w:trPr>
        <w:tc>
          <w:tcPr>
            <w:tcW w:w="1336" w:type="dxa"/>
            <w:vAlign w:val="center"/>
          </w:tcPr>
          <w:p w14:paraId="6E951B84" w14:textId="77777777" w:rsidR="004D6C8E" w:rsidRDefault="004D6C8E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94D7C55" w14:textId="77777777" w:rsidR="004D6C8E" w:rsidRDefault="004D6C8E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CA7B081" w14:textId="77777777" w:rsidR="004D6C8E" w:rsidRDefault="004D6C8E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2B26B9" w14:textId="77777777" w:rsidR="004D6C8E" w:rsidRDefault="004D6C8E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A79433A" w14:textId="77777777" w:rsidR="004D6C8E" w:rsidRDefault="004D6C8E" w:rsidP="00BC7D35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08456A0E" w14:textId="04DF37B3" w:rsidR="00CA09B2" w:rsidRDefault="0017356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D664D9" wp14:editId="1BF6F33C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646176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ED16C" w14:textId="77777777"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4850690" w14:textId="03CD937A" w:rsidR="00D523EF" w:rsidRPr="00215302" w:rsidRDefault="00390503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This document </w:t>
                            </w:r>
                            <w:r w:rsidR="00D739D5">
                              <w:rPr>
                                <w:rFonts w:eastAsia="Malgun Gothic"/>
                              </w:rPr>
                              <w:t xml:space="preserve">presents </w:t>
                            </w:r>
                            <w:r w:rsidR="003D0847">
                              <w:rPr>
                                <w:rFonts w:eastAsia="Malgun Gothic"/>
                              </w:rPr>
                              <w:t>detailed text proposals</w:t>
                            </w:r>
                            <w:r w:rsidR="00D739D5">
                              <w:rPr>
                                <w:rFonts w:eastAsia="Malgun Gothic"/>
                              </w:rPr>
                              <w:t xml:space="preserve"> on CR-TWT</w:t>
                            </w:r>
                            <w:r w:rsidR="00F93216">
                              <w:rPr>
                                <w:rFonts w:eastAsia="Malgun Gothic"/>
                              </w:rPr>
                              <w:t xml:space="preserve">. The intent of this document is to provide </w:t>
                            </w:r>
                            <w:r w:rsidR="00D32839">
                              <w:rPr>
                                <w:rFonts w:eastAsia="Malgun Gothic"/>
                              </w:rPr>
                              <w:t xml:space="preserve">a view on the potential evolution of the CR-TWT PDT </w:t>
                            </w:r>
                            <w:r w:rsidR="00D32839" w:rsidRPr="00DD2018">
                              <w:rPr>
                                <w:rFonts w:eastAsia="Malgun Gothic"/>
                              </w:rPr>
                              <w:t>[</w:t>
                            </w:r>
                            <w:r w:rsidR="00A5264D">
                              <w:rPr>
                                <w:rFonts w:eastAsia="Malgun Gothic"/>
                              </w:rPr>
                              <w:t>2</w:t>
                            </w:r>
                            <w:r w:rsidR="00D32839" w:rsidRPr="00DD2018">
                              <w:rPr>
                                <w:rFonts w:eastAsia="Malgun Gothic"/>
                              </w:rPr>
                              <w:t>]</w:t>
                            </w:r>
                            <w:r w:rsidR="00853546" w:rsidRPr="00DD2018">
                              <w:rPr>
                                <w:rFonts w:eastAsia="Malgun Gothic"/>
                              </w:rPr>
                              <w:t xml:space="preserve"> and</w:t>
                            </w:r>
                            <w:r w:rsidR="00853546">
                              <w:rPr>
                                <w:rFonts w:eastAsia="Malgun Gothic"/>
                              </w:rPr>
                              <w:t xml:space="preserve"> can be taken into consideration for the further work </w:t>
                            </w:r>
                            <w:r w:rsidR="00215302">
                              <w:rPr>
                                <w:rFonts w:eastAsia="Malgun Gothic"/>
                              </w:rPr>
                              <w:t>of the CR-TWT TTT members to prepare the official spec. text proposal.</w:t>
                            </w:r>
                            <w:r w:rsidR="00042BA8">
                              <w:rPr>
                                <w:rFonts w:eastAsia="Malgun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664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7.6pt;margin-top:16.25pt;width:508.8pt;height:22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" o:allowincell="f" stroked="f">
                <v:textbox>
                  <w:txbxContent>
                    <w:p w14:paraId="650ED16C" w14:textId="77777777"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4850690" w14:textId="03CD937A" w:rsidR="00D523EF" w:rsidRPr="00215302" w:rsidRDefault="00390503">
                      <w:p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This document </w:t>
                      </w:r>
                      <w:r w:rsidR="00D739D5">
                        <w:rPr>
                          <w:rFonts w:eastAsia="Malgun Gothic"/>
                        </w:rPr>
                        <w:t xml:space="preserve">presents </w:t>
                      </w:r>
                      <w:r w:rsidR="003D0847">
                        <w:rPr>
                          <w:rFonts w:eastAsia="Malgun Gothic"/>
                        </w:rPr>
                        <w:t>detailed text proposals</w:t>
                      </w:r>
                      <w:r w:rsidR="00D739D5">
                        <w:rPr>
                          <w:rFonts w:eastAsia="Malgun Gothic"/>
                        </w:rPr>
                        <w:t xml:space="preserve"> on CR-TWT</w:t>
                      </w:r>
                      <w:r w:rsidR="00F93216">
                        <w:rPr>
                          <w:rFonts w:eastAsia="Malgun Gothic"/>
                        </w:rPr>
                        <w:t xml:space="preserve">. The intent of this document is to provide </w:t>
                      </w:r>
                      <w:r w:rsidR="00D32839">
                        <w:rPr>
                          <w:rFonts w:eastAsia="Malgun Gothic"/>
                        </w:rPr>
                        <w:t xml:space="preserve">a view on the potential evolution of the CR-TWT PDT </w:t>
                      </w:r>
                      <w:r w:rsidR="00D32839" w:rsidRPr="00DD2018">
                        <w:rPr>
                          <w:rFonts w:eastAsia="Malgun Gothic"/>
                        </w:rPr>
                        <w:t>[</w:t>
                      </w:r>
                      <w:r w:rsidR="00A5264D">
                        <w:rPr>
                          <w:rFonts w:eastAsia="Malgun Gothic"/>
                        </w:rPr>
                        <w:t>2</w:t>
                      </w:r>
                      <w:r w:rsidR="00D32839" w:rsidRPr="00DD2018">
                        <w:rPr>
                          <w:rFonts w:eastAsia="Malgun Gothic"/>
                        </w:rPr>
                        <w:t>]</w:t>
                      </w:r>
                      <w:r w:rsidR="00853546" w:rsidRPr="00DD2018">
                        <w:rPr>
                          <w:rFonts w:eastAsia="Malgun Gothic"/>
                        </w:rPr>
                        <w:t xml:space="preserve"> and</w:t>
                      </w:r>
                      <w:r w:rsidR="00853546">
                        <w:rPr>
                          <w:rFonts w:eastAsia="Malgun Gothic"/>
                        </w:rPr>
                        <w:t xml:space="preserve"> can be taken into consideration for the further work </w:t>
                      </w:r>
                      <w:r w:rsidR="00215302">
                        <w:rPr>
                          <w:rFonts w:eastAsia="Malgun Gothic"/>
                        </w:rPr>
                        <w:t>of the CR-TWT TTT members to prepare the official spec. text proposal.</w:t>
                      </w:r>
                      <w:r w:rsidR="00042BA8">
                        <w:rPr>
                          <w:rFonts w:eastAsia="Malgun Gothic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025B86" w14:textId="7FEB6719" w:rsidR="00CA09B2" w:rsidRDefault="00CA09B2" w:rsidP="00F01403">
      <w:pPr>
        <w:pStyle w:val="Heading1"/>
      </w:pPr>
      <w:r>
        <w:br w:type="page"/>
      </w:r>
    </w:p>
    <w:p w14:paraId="777E059C" w14:textId="77777777" w:rsidR="0015421A" w:rsidRDefault="0015421A" w:rsidP="0015421A">
      <w:pPr>
        <w:pStyle w:val="Heading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1F3FCD73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8F06724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Heading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015B39A7" w14:textId="29CAA997" w:rsidR="00B8526E" w:rsidRDefault="007443D3" w:rsidP="00380AFF">
      <w:pPr>
        <w:rPr>
          <w:rFonts w:eastAsia="Malgun Gothic"/>
        </w:rPr>
      </w:pPr>
      <w:r>
        <w:rPr>
          <w:rFonts w:eastAsia="Malgun Gothic"/>
        </w:rPr>
        <w:t xml:space="preserve">This document presents detailed text proposals on CR-TWT. The intent of this document is to provide a view on the potential evolution of the CR-TWT PDT </w:t>
      </w:r>
      <w:r w:rsidRPr="00DD2018">
        <w:rPr>
          <w:rFonts w:eastAsia="Malgun Gothic"/>
        </w:rPr>
        <w:t>[</w:t>
      </w:r>
      <w:r>
        <w:rPr>
          <w:rFonts w:eastAsia="Malgun Gothic"/>
        </w:rPr>
        <w:t>2</w:t>
      </w:r>
      <w:r w:rsidRPr="00DD2018">
        <w:rPr>
          <w:rFonts w:eastAsia="Malgun Gothic"/>
        </w:rPr>
        <w:t>] and</w:t>
      </w:r>
      <w:r>
        <w:rPr>
          <w:rFonts w:eastAsia="Malgun Gothic"/>
        </w:rPr>
        <w:t xml:space="preserve"> can be taken into consideration for the further work of the CR-TWT TTT members to prepare the official spec. text proposal.</w:t>
      </w:r>
    </w:p>
    <w:p w14:paraId="0EA59E5F" w14:textId="77777777" w:rsidR="007443D3" w:rsidRPr="00380AFF" w:rsidRDefault="007443D3" w:rsidP="00380AFF">
      <w:pPr>
        <w:rPr>
          <w:szCs w:val="22"/>
          <w:lang w:eastAsia="ko-KR"/>
        </w:rPr>
      </w:pPr>
    </w:p>
    <w:p w14:paraId="2F56A456" w14:textId="31C2435D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</w:t>
      </w:r>
      <w:r w:rsidR="00351D18">
        <w:rPr>
          <w:b/>
          <w:bCs/>
          <w:i/>
          <w:iCs/>
          <w:szCs w:val="22"/>
          <w:lang w:eastAsia="ko-KR"/>
        </w:rPr>
        <w:t>notes</w:t>
      </w:r>
      <w:r w:rsidRPr="00380AFF">
        <w:rPr>
          <w:b/>
          <w:bCs/>
          <w:i/>
          <w:iCs/>
          <w:szCs w:val="22"/>
          <w:lang w:eastAsia="ko-KR"/>
        </w:rPr>
        <w:t xml:space="preserve"> formatted like this are intended to </w:t>
      </w:r>
      <w:r w:rsidR="00351D18">
        <w:rPr>
          <w:b/>
          <w:bCs/>
          <w:i/>
          <w:iCs/>
          <w:szCs w:val="22"/>
          <w:lang w:eastAsia="ko-KR"/>
        </w:rPr>
        <w:t xml:space="preserve">provide </w:t>
      </w:r>
      <w:r w:rsidR="00081D4B">
        <w:rPr>
          <w:b/>
          <w:bCs/>
          <w:i/>
          <w:iCs/>
          <w:szCs w:val="22"/>
          <w:lang w:eastAsia="ko-KR"/>
        </w:rPr>
        <w:t>disclaimers</w:t>
      </w:r>
      <w:r w:rsidR="00351D18">
        <w:rPr>
          <w:b/>
          <w:bCs/>
          <w:i/>
          <w:iCs/>
          <w:szCs w:val="22"/>
          <w:lang w:eastAsia="ko-KR"/>
        </w:rPr>
        <w:t xml:space="preserve"> on how the proposed text would be </w:t>
      </w:r>
      <w:r w:rsidR="00422E7E">
        <w:rPr>
          <w:b/>
          <w:bCs/>
          <w:i/>
          <w:iCs/>
          <w:szCs w:val="22"/>
          <w:lang w:eastAsia="ko-KR"/>
        </w:rPr>
        <w:t>integrated</w:t>
      </w:r>
      <w:r w:rsidR="00351D18">
        <w:rPr>
          <w:b/>
          <w:bCs/>
          <w:i/>
          <w:iCs/>
          <w:szCs w:val="22"/>
          <w:lang w:eastAsia="ko-KR"/>
        </w:rPr>
        <w:t xml:space="preserve"> </w:t>
      </w:r>
      <w:r w:rsidR="00422E7E">
        <w:rPr>
          <w:b/>
          <w:bCs/>
          <w:i/>
          <w:iCs/>
          <w:szCs w:val="22"/>
          <w:lang w:eastAsia="ko-KR"/>
        </w:rPr>
        <w:t>with</w:t>
      </w:r>
      <w:r w:rsidRPr="00380AFF">
        <w:rPr>
          <w:b/>
          <w:bCs/>
          <w:i/>
          <w:iCs/>
          <w:szCs w:val="22"/>
          <w:lang w:eastAsia="ko-KR"/>
        </w:rPr>
        <w:t xml:space="preserve"> baseline documents.</w:t>
      </w:r>
    </w:p>
    <w:p w14:paraId="29EB319D" w14:textId="05630B27" w:rsidR="00032785" w:rsidRDefault="00032785" w:rsidP="00032785">
      <w:pPr>
        <w:pStyle w:val="Heading2"/>
      </w:pPr>
      <w:r>
        <w:t xml:space="preserve">Explanation of the proposed </w:t>
      </w:r>
      <w:r w:rsidR="00081D4B">
        <w:t>specification text considerations</w:t>
      </w:r>
      <w:r>
        <w:t>:</w:t>
      </w:r>
    </w:p>
    <w:p w14:paraId="3EDB1A9E" w14:textId="77777777" w:rsidR="00032785" w:rsidRDefault="00032785" w:rsidP="00032785">
      <w:pPr>
        <w:pStyle w:val="NoSpacing"/>
        <w:numPr>
          <w:ilvl w:val="0"/>
          <w:numId w:val="0"/>
        </w:numPr>
      </w:pPr>
    </w:p>
    <w:p w14:paraId="7698FD48" w14:textId="77C4AFC3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A5264D">
        <w:rPr>
          <w:szCs w:val="22"/>
          <w:lang w:eastAsia="ko-KR"/>
        </w:rPr>
        <w:t xml:space="preserve"> and on </w:t>
      </w:r>
      <w:r w:rsidR="00BB01C3">
        <w:rPr>
          <w:szCs w:val="22"/>
          <w:lang w:eastAsia="ko-KR"/>
        </w:rPr>
        <w:t>the referenced submissions [3]-[8].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Heading3"/>
      </w:pPr>
      <w:r>
        <w:t>Relevant passing motions:</w:t>
      </w:r>
    </w:p>
    <w:p w14:paraId="638CC26C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2A0B9B6D" w14:textId="1470385D" w:rsidR="00032785" w:rsidRDefault="00032785" w:rsidP="004149F2">
      <w:pPr>
        <w:rPr>
          <w:lang w:eastAsia="zh-CN"/>
        </w:rPr>
      </w:pPr>
      <w:r>
        <w:rPr>
          <w:lang w:eastAsia="zh-CN"/>
        </w:rPr>
        <w:t>[Motion #</w:t>
      </w:r>
      <w:r w:rsidR="003A34AF">
        <w:rPr>
          <w:lang w:eastAsia="zh-CN"/>
        </w:rPr>
        <w:t>48</w:t>
      </w:r>
      <w:r>
        <w:rPr>
          <w:lang w:eastAsia="zh-CN"/>
        </w:rPr>
        <w:t>, [1]]</w:t>
      </w:r>
    </w:p>
    <w:p w14:paraId="48C8CAD7" w14:textId="77777777" w:rsidR="004149F2" w:rsidRPr="004149F2" w:rsidRDefault="004149F2" w:rsidP="004149F2">
      <w:pPr>
        <w:pStyle w:val="ListParagraph"/>
        <w:numPr>
          <w:ilvl w:val="0"/>
          <w:numId w:val="7"/>
        </w:numPr>
        <w:rPr>
          <w:bCs/>
        </w:rPr>
      </w:pPr>
      <w:r w:rsidRPr="004149F2">
        <w:rPr>
          <w:bCs/>
        </w:rPr>
        <w:t xml:space="preserve">Define mechanisms that enable APs to coordinate their </w:t>
      </w:r>
      <w:proofErr w:type="spellStart"/>
      <w:r w:rsidRPr="004149F2">
        <w:rPr>
          <w:bCs/>
        </w:rPr>
        <w:t>rTWT</w:t>
      </w:r>
      <w:proofErr w:type="spellEnd"/>
      <w:r w:rsidRPr="004149F2">
        <w:rPr>
          <w:bCs/>
        </w:rPr>
        <w:t xml:space="preserve"> schedule(s) and/or to ensure that one AP provides the protection of the </w:t>
      </w:r>
      <w:proofErr w:type="spellStart"/>
      <w:r w:rsidRPr="004149F2">
        <w:rPr>
          <w:bCs/>
        </w:rPr>
        <w:t>rTWT</w:t>
      </w:r>
      <w:proofErr w:type="spellEnd"/>
      <w:r w:rsidRPr="004149F2">
        <w:rPr>
          <w:bCs/>
        </w:rPr>
        <w:t xml:space="preserve"> schedule(s) of the other AP.</w:t>
      </w:r>
    </w:p>
    <w:p w14:paraId="5A1A7A16" w14:textId="77777777" w:rsidR="004149F2" w:rsidRPr="004149F2" w:rsidRDefault="004149F2" w:rsidP="004149F2">
      <w:pPr>
        <w:pStyle w:val="ListParagraph"/>
        <w:numPr>
          <w:ilvl w:val="0"/>
          <w:numId w:val="7"/>
        </w:numPr>
        <w:rPr>
          <w:bCs/>
        </w:rPr>
      </w:pPr>
      <w:r w:rsidRPr="004149F2">
        <w:rPr>
          <w:bCs/>
        </w:rPr>
        <w:t>NOTE – TBD mechanisms including negotiation between 2 APs and advertisement.</w:t>
      </w:r>
    </w:p>
    <w:p w14:paraId="6C2C625B" w14:textId="77777777" w:rsidR="000C1613" w:rsidRDefault="000C1613" w:rsidP="000C1613">
      <w:pPr>
        <w:rPr>
          <w:bCs/>
        </w:rPr>
      </w:pPr>
    </w:p>
    <w:p w14:paraId="0B96B4F3" w14:textId="77777777" w:rsidR="00D072CD" w:rsidRDefault="00D072CD" w:rsidP="00D072CD">
      <w:pPr>
        <w:rPr>
          <w:lang w:eastAsia="zh-CN"/>
        </w:rPr>
      </w:pPr>
      <w:r>
        <w:rPr>
          <w:lang w:eastAsia="zh-CN"/>
        </w:rPr>
        <w:t>[Motion #50, [1]]</w:t>
      </w:r>
    </w:p>
    <w:p w14:paraId="2FA89011" w14:textId="77777777" w:rsidR="00D072CD" w:rsidRPr="00AF5B1E" w:rsidRDefault="00D072CD" w:rsidP="00D072CD">
      <w:pPr>
        <w:pStyle w:val="ListParagraph"/>
        <w:numPr>
          <w:ilvl w:val="0"/>
          <w:numId w:val="9"/>
        </w:numPr>
        <w:rPr>
          <w:bCs/>
        </w:rPr>
      </w:pPr>
      <w:r w:rsidRPr="00AF5B1E">
        <w:rPr>
          <w:bCs/>
        </w:rPr>
        <w:t>11bn defines a common framework of a M-AP Coordination for various coordination schemes.</w:t>
      </w:r>
    </w:p>
    <w:p w14:paraId="70ABA215" w14:textId="77777777" w:rsidR="00D072CD" w:rsidRPr="00AF5B1E" w:rsidRDefault="00D072CD" w:rsidP="00D072CD">
      <w:pPr>
        <w:pStyle w:val="ListParagraph"/>
        <w:numPr>
          <w:ilvl w:val="1"/>
          <w:numId w:val="9"/>
        </w:numPr>
        <w:rPr>
          <w:bCs/>
        </w:rPr>
      </w:pPr>
      <w:r w:rsidRPr="00AF5B1E">
        <w:rPr>
          <w:bCs/>
        </w:rPr>
        <w:t>Note - Coordination schemes such as (but not limited to): Co-SR (TXOP-based with power control), Co-BF, Co-</w:t>
      </w:r>
      <w:proofErr w:type="gramStart"/>
      <w:r w:rsidRPr="00AF5B1E">
        <w:rPr>
          <w:bCs/>
        </w:rPr>
        <w:t>TDMA ,</w:t>
      </w:r>
      <w:proofErr w:type="gramEnd"/>
      <w:r w:rsidRPr="00AF5B1E">
        <w:rPr>
          <w:bCs/>
        </w:rPr>
        <w:t xml:space="preserve"> C-RTWT, etc.</w:t>
      </w:r>
    </w:p>
    <w:p w14:paraId="0375EB88" w14:textId="77777777" w:rsidR="00D072CD" w:rsidRDefault="00D072CD" w:rsidP="00D072CD">
      <w:pPr>
        <w:rPr>
          <w:lang w:eastAsia="zh-CN"/>
        </w:rPr>
      </w:pPr>
    </w:p>
    <w:p w14:paraId="5DD96319" w14:textId="77777777" w:rsidR="00D072CD" w:rsidRDefault="00D072CD" w:rsidP="00D072CD">
      <w:pPr>
        <w:rPr>
          <w:lang w:eastAsia="zh-CN"/>
        </w:rPr>
      </w:pPr>
      <w:r>
        <w:rPr>
          <w:lang w:eastAsia="zh-CN"/>
        </w:rPr>
        <w:t>[Motion #51, [1]]</w:t>
      </w:r>
    </w:p>
    <w:p w14:paraId="77BB93BD" w14:textId="77777777" w:rsidR="00D072CD" w:rsidRPr="005A7DA2" w:rsidRDefault="00D072CD" w:rsidP="00D072CD">
      <w:pPr>
        <w:pStyle w:val="ListParagraph"/>
        <w:numPr>
          <w:ilvl w:val="0"/>
          <w:numId w:val="8"/>
        </w:numPr>
        <w:rPr>
          <w:bCs/>
        </w:rPr>
      </w:pPr>
      <w:r w:rsidRPr="005A7DA2">
        <w:rPr>
          <w:bCs/>
        </w:rPr>
        <w:t xml:space="preserve">11bn </w:t>
      </w:r>
      <w:proofErr w:type="gramStart"/>
      <w:r w:rsidRPr="005A7DA2">
        <w:rPr>
          <w:bCs/>
        </w:rPr>
        <w:t>defines  a</w:t>
      </w:r>
      <w:proofErr w:type="gramEnd"/>
      <w:r w:rsidRPr="005A7DA2">
        <w:rPr>
          <w:bCs/>
        </w:rPr>
        <w:t xml:space="preserve"> common framework of a M-AP Coordination that can enable the following procedures:</w:t>
      </w:r>
    </w:p>
    <w:p w14:paraId="721FBBCF" w14:textId="77777777" w:rsidR="00D072CD" w:rsidRPr="005A7DA2" w:rsidRDefault="00D072CD" w:rsidP="00D072CD">
      <w:pPr>
        <w:pStyle w:val="ListParagraph"/>
        <w:numPr>
          <w:ilvl w:val="1"/>
          <w:numId w:val="8"/>
        </w:numPr>
        <w:rPr>
          <w:bCs/>
        </w:rPr>
      </w:pPr>
      <w:r w:rsidRPr="005A7DA2">
        <w:rPr>
          <w:bCs/>
        </w:rPr>
        <w:t>M-AP Coordination Discovery procedure</w:t>
      </w:r>
    </w:p>
    <w:p w14:paraId="4674E1AB" w14:textId="77777777" w:rsidR="00D072CD" w:rsidRPr="005A7DA2" w:rsidRDefault="00D072CD" w:rsidP="00D072CD">
      <w:pPr>
        <w:pStyle w:val="ListParagraph"/>
        <w:numPr>
          <w:ilvl w:val="1"/>
          <w:numId w:val="8"/>
        </w:numPr>
        <w:rPr>
          <w:bCs/>
        </w:rPr>
      </w:pPr>
      <w:r w:rsidRPr="005A7DA2">
        <w:rPr>
          <w:bCs/>
        </w:rPr>
        <w:t>M-AP Coordination agreement negotiation procedure</w:t>
      </w:r>
    </w:p>
    <w:p w14:paraId="0D024580" w14:textId="77777777" w:rsidR="00D072CD" w:rsidRPr="005A7DA2" w:rsidRDefault="00D072CD" w:rsidP="00D072CD">
      <w:pPr>
        <w:pStyle w:val="ListParagraph"/>
        <w:numPr>
          <w:ilvl w:val="0"/>
          <w:numId w:val="8"/>
        </w:numPr>
        <w:rPr>
          <w:bCs/>
        </w:rPr>
      </w:pPr>
      <w:r w:rsidRPr="005A7DA2">
        <w:rPr>
          <w:bCs/>
        </w:rPr>
        <w:t>Note: Details of the procedures and whether the above procedures are mandatory/optional - TBD</w:t>
      </w:r>
    </w:p>
    <w:p w14:paraId="3EF657E5" w14:textId="77777777" w:rsidR="00D072CD" w:rsidRDefault="00D072CD" w:rsidP="000C1613">
      <w:pPr>
        <w:rPr>
          <w:bCs/>
        </w:rPr>
      </w:pPr>
    </w:p>
    <w:p w14:paraId="4CB385B5" w14:textId="406BAB9A" w:rsidR="00FA0B2E" w:rsidRDefault="00FA0B2E" w:rsidP="00FA0B2E">
      <w:pPr>
        <w:rPr>
          <w:lang w:eastAsia="zh-CN"/>
        </w:rPr>
      </w:pPr>
      <w:r>
        <w:rPr>
          <w:lang w:eastAsia="zh-CN"/>
        </w:rPr>
        <w:t>[Motion #147, [1]]</w:t>
      </w:r>
    </w:p>
    <w:p w14:paraId="6C44E1A8" w14:textId="77777777" w:rsidR="00DA2B77" w:rsidRPr="00DA2B77" w:rsidRDefault="00DA2B77" w:rsidP="00DA2B77">
      <w:pPr>
        <w:pStyle w:val="ListParagraph"/>
        <w:numPr>
          <w:ilvl w:val="0"/>
          <w:numId w:val="17"/>
        </w:numPr>
        <w:rPr>
          <w:bCs/>
        </w:rPr>
      </w:pPr>
      <w:r w:rsidRPr="00DA2B77">
        <w:rPr>
          <w:bCs/>
        </w:rPr>
        <w:t>APs that intend to participate in M-AP coordination can use management frames to advertise/discover the capabilities and/or parameters of individual schemes.</w:t>
      </w:r>
    </w:p>
    <w:p w14:paraId="1D88E10A" w14:textId="77777777" w:rsidR="007443D3" w:rsidRDefault="007443D3" w:rsidP="00DA2B77">
      <w:pPr>
        <w:rPr>
          <w:lang w:eastAsia="zh-CN"/>
        </w:rPr>
      </w:pPr>
    </w:p>
    <w:p w14:paraId="2434284C" w14:textId="02B965F4" w:rsidR="00DA2B77" w:rsidRDefault="00DA2B77" w:rsidP="00DA2B77">
      <w:pPr>
        <w:rPr>
          <w:lang w:eastAsia="zh-CN"/>
        </w:rPr>
      </w:pPr>
      <w:r>
        <w:rPr>
          <w:lang w:eastAsia="zh-CN"/>
        </w:rPr>
        <w:lastRenderedPageBreak/>
        <w:t>[Motion #148, [1]]</w:t>
      </w:r>
    </w:p>
    <w:p w14:paraId="13ED09D1" w14:textId="77777777" w:rsidR="001B307D" w:rsidRPr="001B307D" w:rsidRDefault="001B307D" w:rsidP="001B307D">
      <w:pPr>
        <w:pStyle w:val="ListParagraph"/>
        <w:numPr>
          <w:ilvl w:val="0"/>
          <w:numId w:val="17"/>
        </w:numPr>
        <w:rPr>
          <w:bCs/>
        </w:rPr>
      </w:pPr>
      <w:r w:rsidRPr="001B307D">
        <w:rPr>
          <w:bCs/>
        </w:rPr>
        <w:t>APs that discovered each other and want to establish agreement(s) for M-AP coordination scheme(s), can use individually addressed management frames to establish the agreement(s) and negotiate parameters</w:t>
      </w:r>
    </w:p>
    <w:p w14:paraId="079E4DED" w14:textId="77777777" w:rsidR="001B307D" w:rsidRPr="001B307D" w:rsidRDefault="001B307D" w:rsidP="001B307D">
      <w:pPr>
        <w:pStyle w:val="ListParagraph"/>
        <w:numPr>
          <w:ilvl w:val="1"/>
          <w:numId w:val="17"/>
        </w:numPr>
        <w:rPr>
          <w:bCs/>
        </w:rPr>
      </w:pPr>
      <w:r w:rsidRPr="001B307D">
        <w:rPr>
          <w:bCs/>
        </w:rPr>
        <w:t>Note: The management frame can be a Public Action and/or new Action frames, and so on.</w:t>
      </w:r>
    </w:p>
    <w:p w14:paraId="39D2F25A" w14:textId="77777777" w:rsidR="00FA0B2E" w:rsidRDefault="00FA0B2E" w:rsidP="000C1613">
      <w:pPr>
        <w:rPr>
          <w:bCs/>
        </w:rPr>
      </w:pPr>
    </w:p>
    <w:p w14:paraId="02ACFA93" w14:textId="627150AE" w:rsidR="000C1613" w:rsidRDefault="000C1613" w:rsidP="000C1613">
      <w:pPr>
        <w:rPr>
          <w:bCs/>
        </w:rPr>
      </w:pPr>
      <w:r>
        <w:rPr>
          <w:bCs/>
        </w:rPr>
        <w:t>[Motion #149, [1]]</w:t>
      </w:r>
    </w:p>
    <w:p w14:paraId="12FC7906" w14:textId="77777777" w:rsidR="000C1613" w:rsidRPr="000C1613" w:rsidRDefault="000C1613" w:rsidP="000C1613">
      <w:pPr>
        <w:pStyle w:val="ListParagraph"/>
        <w:numPr>
          <w:ilvl w:val="0"/>
          <w:numId w:val="13"/>
        </w:numPr>
        <w:rPr>
          <w:bCs/>
        </w:rPr>
      </w:pPr>
      <w:r w:rsidRPr="000C1613">
        <w:rPr>
          <w:bCs/>
        </w:rPr>
        <w:t xml:space="preserve">If an AP extends the protection of the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 schedule of another AP, following negotiation or through other means, then:</w:t>
      </w:r>
    </w:p>
    <w:p w14:paraId="7ABBA189" w14:textId="77777777" w:rsidR="000C1613" w:rsidRPr="000C1613" w:rsidRDefault="000C1613" w:rsidP="000C1613">
      <w:pPr>
        <w:pStyle w:val="ListParagraph"/>
        <w:numPr>
          <w:ilvl w:val="1"/>
          <w:numId w:val="13"/>
        </w:numPr>
        <w:rPr>
          <w:bCs/>
        </w:rPr>
      </w:pPr>
      <w:r w:rsidRPr="000C1613">
        <w:rPr>
          <w:bCs/>
        </w:rPr>
        <w:t xml:space="preserve">The AP shall ensure its TXOP ends before the start time of the corresponding OBSS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 SP(s)</w:t>
      </w:r>
    </w:p>
    <w:p w14:paraId="65B5C75F" w14:textId="0B30F41E" w:rsidR="000C1613" w:rsidRPr="000C1613" w:rsidRDefault="000C1613" w:rsidP="000C1613">
      <w:pPr>
        <w:pStyle w:val="ListParagraph"/>
        <w:numPr>
          <w:ilvl w:val="1"/>
          <w:numId w:val="13"/>
        </w:numPr>
        <w:rPr>
          <w:bCs/>
        </w:rPr>
      </w:pPr>
      <w:r w:rsidRPr="000C1613">
        <w:rPr>
          <w:bCs/>
        </w:rPr>
        <w:t xml:space="preserve">The AP, if it has at least one associated STA that is capable of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, shall advertise in the beacon frames it transmits the OBSS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 schedule so that its associated STAs supporting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 follow the baseline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 rules for the OBSS </w:t>
      </w:r>
      <w:proofErr w:type="spellStart"/>
      <w:r w:rsidRPr="000C1613">
        <w:rPr>
          <w:bCs/>
        </w:rPr>
        <w:t>rTWT</w:t>
      </w:r>
      <w:proofErr w:type="spellEnd"/>
      <w:r w:rsidRPr="000C1613">
        <w:rPr>
          <w:bCs/>
        </w:rPr>
        <w:t xml:space="preserve"> schedule.</w:t>
      </w:r>
    </w:p>
    <w:p w14:paraId="68EED64E" w14:textId="77777777" w:rsidR="00E25185" w:rsidRDefault="00E25185" w:rsidP="00E25185">
      <w:pPr>
        <w:rPr>
          <w:lang w:eastAsia="zh-CN"/>
        </w:rPr>
      </w:pPr>
    </w:p>
    <w:p w14:paraId="782C4F67" w14:textId="0450EF41" w:rsidR="00380AFF" w:rsidRDefault="007443D3" w:rsidP="00380AFF">
      <w:pPr>
        <w:pStyle w:val="Heading1"/>
      </w:pPr>
      <w:r>
        <w:t>Detailed text proposal</w:t>
      </w:r>
      <w:r w:rsidR="00422E7E">
        <w:t xml:space="preserve"> </w:t>
      </w:r>
      <w:r w:rsidR="00380AFF">
        <w:t>begin</w:t>
      </w:r>
      <w:r>
        <w:t>s</w:t>
      </w:r>
      <w:r w:rsidR="00380AFF">
        <w:t xml:space="preserve">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1D9BB651" w14:textId="29AB939D" w:rsidR="00F51CB1" w:rsidRDefault="00C01D63" w:rsidP="00F51CB1">
      <w:pPr>
        <w:pStyle w:val="BodyText"/>
      </w:pPr>
      <w:r>
        <w:rPr>
          <w:b/>
          <w:bCs/>
          <w:i/>
          <w:iCs/>
          <w:sz w:val="22"/>
          <w:szCs w:val="22"/>
        </w:rPr>
        <w:t>The following are additions</w:t>
      </w:r>
      <w:r w:rsidR="00F51CB1" w:rsidRPr="00BB6050">
        <w:rPr>
          <w:b/>
          <w:bCs/>
          <w:i/>
          <w:iCs/>
          <w:sz w:val="22"/>
          <w:szCs w:val="22"/>
        </w:rPr>
        <w:t xml:space="preserve"> to subclause 3.2 Definitions specific to IEEE Std 802.11:</w:t>
      </w:r>
    </w:p>
    <w:p w14:paraId="79AE0070" w14:textId="77777777" w:rsidR="00F51CB1" w:rsidRPr="00BB6050" w:rsidRDefault="00F51CB1" w:rsidP="00F51CB1">
      <w:pPr>
        <w:pStyle w:val="BodyText"/>
        <w:rPr>
          <w:rStyle w:val="SC15323589"/>
          <w:sz w:val="22"/>
          <w:szCs w:val="22"/>
        </w:rPr>
      </w:pPr>
      <w:r w:rsidRPr="00BB6050">
        <w:rPr>
          <w:rStyle w:val="SC15323589"/>
          <w:sz w:val="22"/>
          <w:szCs w:val="22"/>
        </w:rPr>
        <w:t xml:space="preserve">3.2 Definitions </w:t>
      </w:r>
      <w:proofErr w:type="spellStart"/>
      <w:r w:rsidRPr="00BB6050">
        <w:rPr>
          <w:rStyle w:val="SC15323589"/>
          <w:sz w:val="22"/>
          <w:szCs w:val="22"/>
        </w:rPr>
        <w:t>speficic</w:t>
      </w:r>
      <w:proofErr w:type="spellEnd"/>
      <w:r w:rsidRPr="00BB6050">
        <w:rPr>
          <w:rStyle w:val="SC15323589"/>
          <w:sz w:val="22"/>
          <w:szCs w:val="22"/>
        </w:rPr>
        <w:t xml:space="preserve"> to IEEE Std 802.11</w:t>
      </w:r>
    </w:p>
    <w:p w14:paraId="6AC23CF4" w14:textId="77777777" w:rsidR="005A5CD2" w:rsidRPr="003C42B9" w:rsidRDefault="005A5CD2" w:rsidP="005A5CD2">
      <w:pPr>
        <w:pStyle w:val="BodyText"/>
        <w:rPr>
          <w:rStyle w:val="SC15323589"/>
          <w:b w:val="0"/>
          <w:bCs w:val="0"/>
          <w:sz w:val="22"/>
          <w:szCs w:val="22"/>
        </w:rPr>
      </w:pPr>
      <w:r w:rsidRPr="003C42B9">
        <w:rPr>
          <w:rStyle w:val="SC15323589"/>
          <w:sz w:val="22"/>
          <w:szCs w:val="22"/>
        </w:rPr>
        <w:t xml:space="preserve">coordinated restricted target wake time: </w:t>
      </w:r>
      <w:r w:rsidRPr="003C42B9">
        <w:rPr>
          <w:rStyle w:val="SC15323589"/>
          <w:b w:val="0"/>
          <w:bCs w:val="0"/>
          <w:sz w:val="22"/>
          <w:szCs w:val="22"/>
        </w:rPr>
        <w:t xml:space="preserve">[CR-TWT] a procedure that enables APs in the same </w:t>
      </w:r>
      <w:proofErr w:type="spellStart"/>
      <w:r w:rsidRPr="003C42B9">
        <w:rPr>
          <w:rStyle w:val="SC15323589"/>
          <w:b w:val="0"/>
          <w:bCs w:val="0"/>
          <w:sz w:val="22"/>
          <w:szCs w:val="22"/>
        </w:rPr>
        <w:t>neighborhood</w:t>
      </w:r>
      <w:proofErr w:type="spellEnd"/>
      <w:r w:rsidRPr="003C42B9">
        <w:rPr>
          <w:rStyle w:val="SC15323589"/>
          <w:b w:val="0"/>
          <w:bCs w:val="0"/>
          <w:sz w:val="22"/>
          <w:szCs w:val="22"/>
        </w:rPr>
        <w:t xml:space="preserve"> that belong to different BSSs to coordinate their R-TWT schedule(s) and extend the protection for the R-TWT schedule(s) of other AP(s).</w:t>
      </w:r>
    </w:p>
    <w:p w14:paraId="38A944F1" w14:textId="77777777" w:rsidR="005A5CD2" w:rsidRPr="003C42B9" w:rsidRDefault="005A5CD2" w:rsidP="005A5CD2">
      <w:pPr>
        <w:pStyle w:val="BodyText"/>
        <w:rPr>
          <w:rStyle w:val="SC15323589"/>
          <w:b w:val="0"/>
          <w:bCs w:val="0"/>
          <w:sz w:val="22"/>
          <w:szCs w:val="22"/>
        </w:rPr>
      </w:pPr>
      <w:r w:rsidRPr="003C42B9">
        <w:rPr>
          <w:rStyle w:val="SC15323589"/>
          <w:sz w:val="22"/>
          <w:szCs w:val="22"/>
        </w:rPr>
        <w:t xml:space="preserve">coordinated restricted target wake time requesting access point (AP): </w:t>
      </w:r>
      <w:r w:rsidRPr="003C42B9">
        <w:rPr>
          <w:rStyle w:val="SC15323589"/>
          <w:b w:val="0"/>
          <w:bCs w:val="0"/>
          <w:sz w:val="22"/>
          <w:szCs w:val="22"/>
        </w:rPr>
        <w:t>[CR-TWT requesting AP] an AP that requests protection for one or more of its R-TWT schedule(s).</w:t>
      </w:r>
    </w:p>
    <w:p w14:paraId="50C6A565" w14:textId="77777777" w:rsidR="005A5CD2" w:rsidRPr="003C42B9" w:rsidRDefault="005A5CD2" w:rsidP="005A5CD2">
      <w:pPr>
        <w:pStyle w:val="BodyText"/>
        <w:rPr>
          <w:rStyle w:val="SC15323589"/>
          <w:b w:val="0"/>
          <w:bCs w:val="0"/>
          <w:sz w:val="22"/>
          <w:szCs w:val="22"/>
        </w:rPr>
      </w:pPr>
      <w:r w:rsidRPr="003C42B9">
        <w:rPr>
          <w:rStyle w:val="SC15323589"/>
          <w:sz w:val="22"/>
          <w:szCs w:val="22"/>
        </w:rPr>
        <w:t xml:space="preserve">coordinated restricted target wake time coordinated access point (AP): </w:t>
      </w:r>
      <w:r w:rsidRPr="003C42B9">
        <w:rPr>
          <w:rStyle w:val="SC15323589"/>
          <w:b w:val="0"/>
          <w:bCs w:val="0"/>
          <w:sz w:val="22"/>
          <w:szCs w:val="22"/>
        </w:rPr>
        <w:t>[CR-TWT coordinated AP] an AP that extends the protection for the requested R-TWT schedule(s) of a CR-TWT requesting AP.</w:t>
      </w:r>
    </w:p>
    <w:p w14:paraId="6FC3F758" w14:textId="77777777" w:rsidR="005A5CD2" w:rsidRPr="00BB6050" w:rsidRDefault="005A5CD2" w:rsidP="005A5CD2">
      <w:pPr>
        <w:pStyle w:val="BodyText"/>
        <w:rPr>
          <w:color w:val="000000"/>
          <w:sz w:val="22"/>
          <w:szCs w:val="22"/>
        </w:rPr>
      </w:pPr>
      <w:r w:rsidRPr="003C42B9">
        <w:rPr>
          <w:rStyle w:val="SC15323589"/>
          <w:sz w:val="22"/>
          <w:szCs w:val="22"/>
        </w:rPr>
        <w:t xml:space="preserve">coordinated restricted target wake time responding access point (AP): </w:t>
      </w:r>
      <w:r w:rsidRPr="003C42B9">
        <w:rPr>
          <w:rStyle w:val="SC15323589"/>
          <w:b w:val="0"/>
          <w:bCs w:val="0"/>
          <w:sz w:val="22"/>
          <w:szCs w:val="22"/>
        </w:rPr>
        <w:t>[CR-TWT responding AP] an AP that responds to a CR-TWT requesting AP that initiates negotiations.</w:t>
      </w:r>
    </w:p>
    <w:p w14:paraId="6B5F5C94" w14:textId="6E672276" w:rsidR="007D3415" w:rsidRDefault="007D3415" w:rsidP="007D3415">
      <w:pPr>
        <w:pStyle w:val="BodyText"/>
      </w:pPr>
      <w:r>
        <w:rPr>
          <w:b/>
          <w:bCs/>
          <w:i/>
          <w:iCs/>
          <w:sz w:val="22"/>
          <w:szCs w:val="22"/>
        </w:rPr>
        <w:t>The following are additions</w:t>
      </w:r>
      <w:r w:rsidRPr="00BB6050">
        <w:rPr>
          <w:b/>
          <w:bCs/>
          <w:i/>
          <w:iCs/>
          <w:sz w:val="22"/>
          <w:szCs w:val="22"/>
        </w:rPr>
        <w:t xml:space="preserve"> to subclause </w:t>
      </w:r>
      <w:r>
        <w:rPr>
          <w:b/>
          <w:bCs/>
          <w:i/>
          <w:iCs/>
          <w:sz w:val="22"/>
          <w:szCs w:val="22"/>
        </w:rPr>
        <w:t>9</w:t>
      </w:r>
      <w:r w:rsidRPr="00BB605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Frame Formats</w:t>
      </w:r>
      <w:r w:rsidRPr="00BB6050">
        <w:rPr>
          <w:b/>
          <w:bCs/>
          <w:i/>
          <w:iCs/>
          <w:sz w:val="22"/>
          <w:szCs w:val="22"/>
        </w:rPr>
        <w:t>:</w:t>
      </w:r>
    </w:p>
    <w:p w14:paraId="79FA69B8" w14:textId="77777777" w:rsidR="00F51CB1" w:rsidRDefault="00F51CB1" w:rsidP="00960019">
      <w:pPr>
        <w:rPr>
          <w:rStyle w:val="SC15323589"/>
          <w:sz w:val="22"/>
          <w:szCs w:val="22"/>
        </w:rPr>
      </w:pPr>
    </w:p>
    <w:p w14:paraId="48E75732" w14:textId="58637132" w:rsidR="00960019" w:rsidRPr="00752CCE" w:rsidRDefault="00960019" w:rsidP="00960019">
      <w:pPr>
        <w:rPr>
          <w:rStyle w:val="SC15323589"/>
          <w:sz w:val="22"/>
          <w:szCs w:val="22"/>
        </w:rPr>
      </w:pPr>
      <w:r>
        <w:rPr>
          <w:rStyle w:val="SC15323589"/>
          <w:sz w:val="22"/>
          <w:szCs w:val="22"/>
        </w:rPr>
        <w:t>9</w:t>
      </w:r>
      <w:r w:rsidRPr="00752CCE">
        <w:rPr>
          <w:rStyle w:val="SC15323589"/>
          <w:sz w:val="22"/>
          <w:szCs w:val="22"/>
        </w:rPr>
        <w:t xml:space="preserve"> </w:t>
      </w:r>
      <w:r>
        <w:rPr>
          <w:rStyle w:val="SC15323589"/>
          <w:sz w:val="22"/>
          <w:szCs w:val="22"/>
        </w:rPr>
        <w:t>Frame Formats</w:t>
      </w:r>
    </w:p>
    <w:p w14:paraId="6E08EF1B" w14:textId="77777777" w:rsidR="00960019" w:rsidRDefault="00960019" w:rsidP="00960019"/>
    <w:p w14:paraId="67C9DCC3" w14:textId="77777777" w:rsidR="00960019" w:rsidRPr="00752CCE" w:rsidRDefault="00960019" w:rsidP="00960019">
      <w:pPr>
        <w:rPr>
          <w:rStyle w:val="SC15323589"/>
          <w:sz w:val="22"/>
          <w:szCs w:val="22"/>
        </w:rPr>
      </w:pPr>
      <w:r>
        <w:rPr>
          <w:rStyle w:val="SC15323589"/>
          <w:sz w:val="22"/>
          <w:szCs w:val="22"/>
        </w:rPr>
        <w:t>9.4</w:t>
      </w:r>
      <w:r w:rsidRPr="00752CCE">
        <w:rPr>
          <w:rStyle w:val="SC15323589"/>
          <w:sz w:val="22"/>
          <w:szCs w:val="22"/>
        </w:rPr>
        <w:t xml:space="preserve"> </w:t>
      </w:r>
      <w:r w:rsidRPr="00731494">
        <w:rPr>
          <w:rStyle w:val="SC15323589"/>
          <w:sz w:val="22"/>
          <w:szCs w:val="22"/>
        </w:rPr>
        <w:t>Management and Extension frame body components</w:t>
      </w:r>
    </w:p>
    <w:p w14:paraId="46270BB7" w14:textId="77777777" w:rsidR="00960019" w:rsidRDefault="00960019" w:rsidP="00960019"/>
    <w:p w14:paraId="62F95461" w14:textId="77777777" w:rsidR="00960019" w:rsidRDefault="00960019" w:rsidP="00960019">
      <w:pPr>
        <w:rPr>
          <w:rStyle w:val="SC15323589"/>
          <w:sz w:val="22"/>
          <w:szCs w:val="22"/>
        </w:rPr>
      </w:pPr>
      <w:r>
        <w:rPr>
          <w:rStyle w:val="SC15323589"/>
          <w:sz w:val="22"/>
          <w:szCs w:val="22"/>
        </w:rPr>
        <w:t>9.4.2</w:t>
      </w:r>
      <w:r w:rsidRPr="00752CCE">
        <w:rPr>
          <w:rStyle w:val="SC15323589"/>
          <w:sz w:val="22"/>
          <w:szCs w:val="22"/>
        </w:rPr>
        <w:t xml:space="preserve"> </w:t>
      </w:r>
      <w:r>
        <w:rPr>
          <w:rStyle w:val="SC15323589"/>
          <w:sz w:val="22"/>
          <w:szCs w:val="22"/>
        </w:rPr>
        <w:t>Elements</w:t>
      </w:r>
    </w:p>
    <w:p w14:paraId="1226F278" w14:textId="77777777" w:rsidR="00960019" w:rsidRDefault="00960019" w:rsidP="00960019">
      <w:pPr>
        <w:rPr>
          <w:rStyle w:val="SC15323589"/>
          <w:sz w:val="22"/>
          <w:szCs w:val="22"/>
        </w:rPr>
      </w:pPr>
    </w:p>
    <w:p w14:paraId="7B30A847" w14:textId="77777777" w:rsidR="00960019" w:rsidRPr="004119A2" w:rsidRDefault="00960019" w:rsidP="00960019">
      <w:pPr>
        <w:rPr>
          <w:b/>
          <w:bCs/>
          <w:color w:val="000000"/>
          <w:szCs w:val="22"/>
        </w:rPr>
      </w:pPr>
      <w:r>
        <w:rPr>
          <w:rStyle w:val="SC15323589"/>
          <w:sz w:val="22"/>
          <w:szCs w:val="22"/>
        </w:rPr>
        <w:t>9.4.2.1 General</w:t>
      </w:r>
    </w:p>
    <w:p w14:paraId="14B49EF6" w14:textId="77777777" w:rsidR="00960019" w:rsidRPr="00A57FBC" w:rsidRDefault="00960019" w:rsidP="00960019">
      <w:pPr>
        <w:spacing w:before="169"/>
        <w:ind w:left="969" w:right="1023"/>
        <w:jc w:val="center"/>
        <w:rPr>
          <w:rFonts w:ascii="Arial" w:hAnsi="Arial"/>
          <w:b/>
          <w:sz w:val="20"/>
        </w:rPr>
      </w:pPr>
      <w:r w:rsidRPr="00331A9A">
        <w:rPr>
          <w:rFonts w:ascii="Arial" w:hAnsi="Arial"/>
          <w:b/>
          <w:sz w:val="20"/>
        </w:rPr>
        <w:t>Table</w:t>
      </w:r>
      <w:r w:rsidRPr="00331A9A">
        <w:rPr>
          <w:rFonts w:ascii="Arial" w:hAnsi="Arial"/>
          <w:b/>
          <w:spacing w:val="-13"/>
          <w:sz w:val="20"/>
        </w:rPr>
        <w:t xml:space="preserve"> </w:t>
      </w:r>
      <w:r w:rsidRPr="00331A9A">
        <w:rPr>
          <w:rFonts w:ascii="Arial" w:hAnsi="Arial"/>
          <w:b/>
          <w:sz w:val="20"/>
        </w:rPr>
        <w:t>9-128—Element</w:t>
      </w:r>
      <w:r w:rsidRPr="00331A9A">
        <w:rPr>
          <w:rFonts w:ascii="Arial" w:hAnsi="Arial"/>
          <w:b/>
          <w:spacing w:val="-13"/>
          <w:sz w:val="20"/>
        </w:rPr>
        <w:t xml:space="preserve"> </w:t>
      </w:r>
      <w:r w:rsidRPr="00331A9A">
        <w:rPr>
          <w:rFonts w:ascii="Arial" w:hAnsi="Arial"/>
          <w:b/>
          <w:spacing w:val="-5"/>
          <w:sz w:val="20"/>
        </w:rPr>
        <w:t>IDs</w:t>
      </w:r>
    </w:p>
    <w:tbl>
      <w:tblPr>
        <w:tblW w:w="0" w:type="auto"/>
        <w:tblInd w:w="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9"/>
        <w:gridCol w:w="1318"/>
        <w:gridCol w:w="1608"/>
        <w:gridCol w:w="1170"/>
        <w:gridCol w:w="1350"/>
      </w:tblGrid>
      <w:tr w:rsidR="00960019" w:rsidRPr="00331A9A" w14:paraId="2CFDAC2E" w14:textId="77777777">
        <w:trPr>
          <w:trHeight w:val="580"/>
        </w:trPr>
        <w:tc>
          <w:tcPr>
            <w:tcW w:w="3299" w:type="dxa"/>
            <w:tcBorders>
              <w:right w:val="single" w:sz="2" w:space="0" w:color="000000"/>
            </w:tcBorders>
          </w:tcPr>
          <w:p w14:paraId="7042FDE2" w14:textId="77777777" w:rsidR="00960019" w:rsidRPr="00331A9A" w:rsidRDefault="00960019">
            <w:pPr>
              <w:pStyle w:val="TableParagraph"/>
              <w:spacing w:before="176"/>
              <w:ind w:left="1314" w:right="1301"/>
              <w:jc w:val="center"/>
              <w:rPr>
                <w:b/>
                <w:sz w:val="18"/>
                <w:u w:val="none"/>
              </w:rPr>
            </w:pPr>
            <w:r w:rsidRPr="00331A9A">
              <w:rPr>
                <w:b/>
                <w:spacing w:val="-2"/>
                <w:sz w:val="18"/>
                <w:u w:val="none"/>
              </w:rPr>
              <w:t>Element</w:t>
            </w:r>
          </w:p>
        </w:tc>
        <w:tc>
          <w:tcPr>
            <w:tcW w:w="1318" w:type="dxa"/>
            <w:tcBorders>
              <w:left w:val="single" w:sz="2" w:space="0" w:color="000000"/>
              <w:right w:val="single" w:sz="2" w:space="0" w:color="000000"/>
            </w:tcBorders>
          </w:tcPr>
          <w:p w14:paraId="5512C1FC" w14:textId="77777777" w:rsidR="00960019" w:rsidRPr="00331A9A" w:rsidRDefault="00960019">
            <w:pPr>
              <w:pStyle w:val="TableParagraph"/>
              <w:spacing w:before="176"/>
              <w:ind w:left="168" w:right="141"/>
              <w:jc w:val="center"/>
              <w:rPr>
                <w:b/>
                <w:sz w:val="18"/>
                <w:u w:val="none"/>
              </w:rPr>
            </w:pPr>
            <w:r w:rsidRPr="00331A9A">
              <w:rPr>
                <w:b/>
                <w:sz w:val="18"/>
                <w:u w:val="none"/>
              </w:rPr>
              <w:t>Element</w:t>
            </w:r>
            <w:r w:rsidRPr="00331A9A">
              <w:rPr>
                <w:b/>
                <w:spacing w:val="-1"/>
                <w:sz w:val="18"/>
                <w:u w:val="none"/>
              </w:rPr>
              <w:t xml:space="preserve"> </w:t>
            </w:r>
            <w:r w:rsidRPr="00331A9A">
              <w:rPr>
                <w:b/>
                <w:spacing w:val="-5"/>
                <w:sz w:val="18"/>
                <w:u w:val="none"/>
              </w:rPr>
              <w:t>ID</w:t>
            </w:r>
          </w:p>
        </w:tc>
        <w:tc>
          <w:tcPr>
            <w:tcW w:w="1608" w:type="dxa"/>
            <w:tcBorders>
              <w:left w:val="single" w:sz="2" w:space="0" w:color="000000"/>
              <w:right w:val="single" w:sz="2" w:space="0" w:color="000000"/>
            </w:tcBorders>
          </w:tcPr>
          <w:p w14:paraId="4BA8B631" w14:textId="77777777" w:rsidR="00960019" w:rsidRPr="00331A9A" w:rsidRDefault="00960019">
            <w:pPr>
              <w:pStyle w:val="TableParagraph"/>
              <w:spacing w:before="82" w:line="232" w:lineRule="auto"/>
              <w:ind w:left="291" w:right="191" w:hanging="63"/>
              <w:rPr>
                <w:b/>
                <w:sz w:val="18"/>
                <w:u w:val="none"/>
              </w:rPr>
            </w:pPr>
            <w:r w:rsidRPr="00331A9A">
              <w:rPr>
                <w:b/>
                <w:sz w:val="18"/>
                <w:u w:val="none"/>
              </w:rPr>
              <w:t>Element</w:t>
            </w:r>
            <w:r w:rsidRPr="00331A9A">
              <w:rPr>
                <w:b/>
                <w:spacing w:val="-12"/>
                <w:sz w:val="18"/>
                <w:u w:val="none"/>
              </w:rPr>
              <w:t xml:space="preserve"> </w:t>
            </w:r>
            <w:r w:rsidRPr="00331A9A">
              <w:rPr>
                <w:b/>
                <w:sz w:val="18"/>
                <w:u w:val="none"/>
              </w:rPr>
              <w:t xml:space="preserve">ID </w:t>
            </w:r>
            <w:r w:rsidRPr="00331A9A">
              <w:rPr>
                <w:b/>
                <w:spacing w:val="-2"/>
                <w:sz w:val="18"/>
                <w:u w:val="none"/>
              </w:rPr>
              <w:t>Extension</w:t>
            </w:r>
          </w:p>
        </w:tc>
        <w:tc>
          <w:tcPr>
            <w:tcW w:w="1170" w:type="dxa"/>
            <w:tcBorders>
              <w:left w:val="single" w:sz="2" w:space="0" w:color="000000"/>
              <w:right w:val="single" w:sz="2" w:space="0" w:color="000000"/>
            </w:tcBorders>
          </w:tcPr>
          <w:p w14:paraId="226240E2" w14:textId="77777777" w:rsidR="00960019" w:rsidRPr="00331A9A" w:rsidRDefault="00960019">
            <w:pPr>
              <w:pStyle w:val="TableParagraph"/>
              <w:spacing w:before="176"/>
              <w:ind w:left="170" w:right="141"/>
              <w:jc w:val="center"/>
              <w:rPr>
                <w:b/>
                <w:sz w:val="18"/>
                <w:u w:val="none"/>
              </w:rPr>
            </w:pPr>
            <w:r w:rsidRPr="00331A9A">
              <w:rPr>
                <w:b/>
                <w:spacing w:val="-2"/>
                <w:sz w:val="18"/>
                <w:u w:val="none"/>
              </w:rPr>
              <w:t>Extensible</w:t>
            </w:r>
          </w:p>
        </w:tc>
        <w:tc>
          <w:tcPr>
            <w:tcW w:w="1350" w:type="dxa"/>
            <w:tcBorders>
              <w:left w:val="single" w:sz="2" w:space="0" w:color="000000"/>
            </w:tcBorders>
          </w:tcPr>
          <w:p w14:paraId="2E5FD1BB" w14:textId="77777777" w:rsidR="00960019" w:rsidRPr="00331A9A" w:rsidRDefault="00960019">
            <w:pPr>
              <w:pStyle w:val="TableParagraph"/>
              <w:spacing w:before="176"/>
              <w:ind w:left="123" w:right="82"/>
              <w:jc w:val="center"/>
              <w:rPr>
                <w:b/>
                <w:sz w:val="18"/>
                <w:u w:val="none"/>
              </w:rPr>
            </w:pPr>
            <w:r w:rsidRPr="00331A9A">
              <w:rPr>
                <w:b/>
                <w:spacing w:val="-2"/>
                <w:sz w:val="18"/>
                <w:u w:val="none"/>
              </w:rPr>
              <w:t>Fragmentable</w:t>
            </w:r>
          </w:p>
        </w:tc>
      </w:tr>
      <w:tr w:rsidR="00960019" w:rsidRPr="00331A9A" w14:paraId="4D986464" w14:textId="77777777">
        <w:trPr>
          <w:trHeight w:val="311"/>
        </w:trPr>
        <w:tc>
          <w:tcPr>
            <w:tcW w:w="3299" w:type="dxa"/>
            <w:tcBorders>
              <w:bottom w:val="single" w:sz="2" w:space="0" w:color="000000"/>
              <w:right w:val="single" w:sz="2" w:space="0" w:color="000000"/>
            </w:tcBorders>
          </w:tcPr>
          <w:p w14:paraId="1AC331DC" w14:textId="77777777" w:rsidR="00960019" w:rsidRPr="00331A9A" w:rsidRDefault="00960019">
            <w:pPr>
              <w:pStyle w:val="TableParagraph"/>
              <w:spacing w:before="36"/>
              <w:ind w:left="116"/>
              <w:rPr>
                <w:sz w:val="18"/>
                <w:u w:val="none"/>
              </w:rPr>
            </w:pPr>
            <w:r w:rsidRPr="00331A9A">
              <w:rPr>
                <w:sz w:val="18"/>
                <w:u w:val="none"/>
              </w:rPr>
              <w:t>…</w:t>
            </w: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C93E5" w14:textId="77777777" w:rsidR="00960019" w:rsidRPr="00331A9A" w:rsidRDefault="00960019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2A343" w14:textId="77777777" w:rsidR="00960019" w:rsidRPr="00331A9A" w:rsidRDefault="00960019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E30D5" w14:textId="77777777" w:rsidR="00960019" w:rsidRPr="00331A9A" w:rsidRDefault="00960019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5844002" w14:textId="77777777" w:rsidR="00960019" w:rsidRPr="00331A9A" w:rsidRDefault="00960019">
            <w:pPr>
              <w:pStyle w:val="TableParagraph"/>
              <w:rPr>
                <w:sz w:val="18"/>
                <w:u w:val="none"/>
              </w:rPr>
            </w:pPr>
          </w:p>
        </w:tc>
      </w:tr>
      <w:tr w:rsidR="00960019" w:rsidRPr="00331A9A" w14:paraId="770617EC" w14:textId="77777777">
        <w:trPr>
          <w:trHeight w:val="525"/>
        </w:trPr>
        <w:tc>
          <w:tcPr>
            <w:tcW w:w="3299" w:type="dxa"/>
            <w:tcBorders>
              <w:top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A503E19" w14:textId="77777777" w:rsidR="00960019" w:rsidRPr="00331A9A" w:rsidRDefault="00960019">
            <w:pPr>
              <w:pStyle w:val="TableParagraph"/>
              <w:spacing w:before="57" w:line="230" w:lineRule="auto"/>
              <w:ind w:left="116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M-</w:t>
            </w:r>
            <w:r w:rsidRPr="00331A9A">
              <w:rPr>
                <w:sz w:val="18"/>
                <w:u w:val="none"/>
              </w:rPr>
              <w:t>AP</w:t>
            </w:r>
            <w:r w:rsidRPr="00331A9A">
              <w:rPr>
                <w:spacing w:val="-10"/>
                <w:sz w:val="18"/>
                <w:u w:val="none"/>
              </w:rPr>
              <w:t xml:space="preserve"> </w:t>
            </w:r>
            <w:r>
              <w:rPr>
                <w:spacing w:val="-10"/>
                <w:sz w:val="18"/>
                <w:u w:val="none"/>
              </w:rPr>
              <w:t>Coordination</w:t>
            </w:r>
            <w:r w:rsidRPr="00331A9A">
              <w:rPr>
                <w:spacing w:val="-10"/>
                <w:sz w:val="18"/>
                <w:u w:val="none"/>
              </w:rPr>
              <w:t xml:space="preserve"> </w:t>
            </w:r>
            <w:r w:rsidRPr="00331A9A">
              <w:rPr>
                <w:sz w:val="18"/>
                <w:u w:val="none"/>
              </w:rPr>
              <w:t>(</w:t>
            </w:r>
            <w:r w:rsidRPr="00EE1ABF">
              <w:rPr>
                <w:sz w:val="18"/>
                <w:szCs w:val="18"/>
                <w:u w:val="none"/>
              </w:rPr>
              <w:t>see</w:t>
            </w:r>
            <w:r w:rsidRPr="00EE1ABF">
              <w:rPr>
                <w:spacing w:val="-10"/>
                <w:sz w:val="18"/>
                <w:szCs w:val="18"/>
                <w:u w:val="none"/>
              </w:rPr>
              <w:t xml:space="preserve"> </w:t>
            </w:r>
            <w:hyperlink w:anchor="_bookmark180" w:history="1">
              <w:r>
                <w:rPr>
                  <w:sz w:val="18"/>
                  <w:szCs w:val="18"/>
                </w:rPr>
                <w:t>9.4.2.x</w:t>
              </w:r>
              <w:r w:rsidRPr="00EE1ABF">
                <w:rPr>
                  <w:spacing w:val="-9"/>
                  <w:sz w:val="18"/>
                  <w:szCs w:val="18"/>
                  <w:u w:val="none"/>
                </w:rPr>
                <w:t xml:space="preserve"> </w:t>
              </w:r>
              <w:r w:rsidRPr="00EE1ABF">
                <w:rPr>
                  <w:sz w:val="18"/>
                  <w:szCs w:val="18"/>
                  <w:u w:val="none"/>
                </w:rPr>
                <w:t>(</w:t>
              </w:r>
              <w:r>
                <w:rPr>
                  <w:sz w:val="18"/>
                  <w:szCs w:val="18"/>
                  <w:u w:val="none"/>
                </w:rPr>
                <w:t>Multi-access point (M</w:t>
              </w:r>
              <w:r w:rsidRPr="00EE1ABF">
                <w:rPr>
                  <w:sz w:val="18"/>
                  <w:szCs w:val="18"/>
                  <w:u w:val="none"/>
                </w:rPr>
                <w:t>-AP</w:t>
              </w:r>
              <w:r>
                <w:rPr>
                  <w:sz w:val="18"/>
                  <w:szCs w:val="18"/>
                  <w:u w:val="none"/>
                </w:rPr>
                <w:t>)</w:t>
              </w:r>
              <w:r w:rsidRPr="00331A9A">
                <w:rPr>
                  <w:spacing w:val="-10"/>
                  <w:sz w:val="18"/>
                  <w:u w:val="none"/>
                </w:rPr>
                <w:t xml:space="preserve"> </w:t>
              </w:r>
            </w:hyperlink>
            <w:hyperlink w:anchor="_bookmark180" w:history="1">
              <w:r>
                <w:rPr>
                  <w:sz w:val="18"/>
                  <w:u w:val="none"/>
                </w:rPr>
                <w:t>Coordination</w:t>
              </w:r>
              <w:r w:rsidRPr="00331A9A">
                <w:rPr>
                  <w:sz w:val="18"/>
                  <w:u w:val="none"/>
                </w:rPr>
                <w:t xml:space="preserve"> element)</w:t>
              </w:r>
            </w:hyperlink>
            <w:r w:rsidRPr="00331A9A">
              <w:rPr>
                <w:sz w:val="18"/>
                <w:u w:val="none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36B22E5" w14:textId="77777777" w:rsidR="00960019" w:rsidRPr="000A54DE" w:rsidRDefault="00960019">
            <w:pPr>
              <w:pStyle w:val="TableParagraph"/>
              <w:spacing w:before="50"/>
              <w:ind w:left="167" w:right="141"/>
              <w:jc w:val="center"/>
              <w:rPr>
                <w:sz w:val="18"/>
              </w:rPr>
            </w:pPr>
            <w:r w:rsidRPr="000A54DE">
              <w:rPr>
                <w:sz w:val="18"/>
              </w:rPr>
              <w:t>TBD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0266E8D" w14:textId="77777777" w:rsidR="00960019" w:rsidRPr="000A54DE" w:rsidRDefault="00960019">
            <w:pPr>
              <w:pStyle w:val="TableParagraph"/>
              <w:spacing w:before="50"/>
              <w:ind w:left="502" w:right="474"/>
              <w:jc w:val="center"/>
              <w:rPr>
                <w:sz w:val="18"/>
              </w:rPr>
            </w:pPr>
            <w:r w:rsidRPr="000A54DE">
              <w:rPr>
                <w:sz w:val="18"/>
              </w:rPr>
              <w:t>TBD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D6BFC60" w14:textId="77777777" w:rsidR="00960019" w:rsidRPr="00331A9A" w:rsidRDefault="00960019">
            <w:pPr>
              <w:pStyle w:val="TableParagraph"/>
              <w:spacing w:before="50"/>
              <w:ind w:left="169" w:right="141"/>
              <w:jc w:val="center"/>
              <w:rPr>
                <w:sz w:val="18"/>
                <w:u w:val="none"/>
              </w:rPr>
            </w:pPr>
            <w:r w:rsidRPr="00331A9A">
              <w:rPr>
                <w:spacing w:val="-5"/>
                <w:sz w:val="18"/>
                <w:u w:val="none"/>
              </w:rPr>
              <w:t>Yes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</w:tcPr>
          <w:p w14:paraId="72BDD0F4" w14:textId="77777777" w:rsidR="00960019" w:rsidRPr="00331A9A" w:rsidRDefault="00960019">
            <w:pPr>
              <w:pStyle w:val="TableParagraph"/>
              <w:spacing w:before="50"/>
              <w:ind w:left="123" w:right="82"/>
              <w:jc w:val="center"/>
              <w:rPr>
                <w:sz w:val="18"/>
                <w:u w:val="none"/>
              </w:rPr>
            </w:pPr>
            <w:r w:rsidRPr="00331A9A">
              <w:rPr>
                <w:spacing w:val="-5"/>
                <w:sz w:val="18"/>
                <w:u w:val="none"/>
              </w:rPr>
              <w:t>No</w:t>
            </w:r>
          </w:p>
        </w:tc>
      </w:tr>
    </w:tbl>
    <w:p w14:paraId="3FD0BF88" w14:textId="77777777" w:rsidR="00960019" w:rsidRPr="00752CCE" w:rsidRDefault="00960019" w:rsidP="00960019">
      <w:pPr>
        <w:rPr>
          <w:rStyle w:val="SC15323589"/>
          <w:sz w:val="22"/>
          <w:szCs w:val="22"/>
        </w:rPr>
      </w:pPr>
    </w:p>
    <w:p w14:paraId="4650958E" w14:textId="77777777" w:rsidR="00960019" w:rsidRDefault="00960019" w:rsidP="00960019"/>
    <w:p w14:paraId="1C863790" w14:textId="77777777" w:rsidR="00960019" w:rsidRPr="00806D60" w:rsidRDefault="00960019" w:rsidP="00960019">
      <w:pPr>
        <w:rPr>
          <w:rStyle w:val="SC15323589"/>
          <w:sz w:val="22"/>
          <w:szCs w:val="22"/>
        </w:rPr>
      </w:pPr>
      <w:r>
        <w:rPr>
          <w:rStyle w:val="SC15323589"/>
          <w:sz w:val="22"/>
          <w:szCs w:val="22"/>
        </w:rPr>
        <w:lastRenderedPageBreak/>
        <w:t>9.4.2.198</w:t>
      </w:r>
      <w:r w:rsidRPr="00752CCE">
        <w:rPr>
          <w:rStyle w:val="SC15323589"/>
          <w:sz w:val="22"/>
          <w:szCs w:val="22"/>
        </w:rPr>
        <w:t xml:space="preserve"> </w:t>
      </w:r>
      <w:r>
        <w:rPr>
          <w:rStyle w:val="SC15323589"/>
          <w:sz w:val="22"/>
          <w:szCs w:val="22"/>
        </w:rPr>
        <w:t>TWT element</w:t>
      </w:r>
    </w:p>
    <w:p w14:paraId="640E5405" w14:textId="67CE8593" w:rsidR="00960019" w:rsidRPr="00B668D5" w:rsidRDefault="00960019" w:rsidP="00960019">
      <w:pPr>
        <w:pStyle w:val="BodyText"/>
        <w:rPr>
          <w:b/>
          <w:bCs/>
          <w:i/>
          <w:iCs/>
          <w:sz w:val="22"/>
          <w:szCs w:val="22"/>
        </w:rPr>
      </w:pPr>
      <w:r w:rsidRPr="00B668D5">
        <w:rPr>
          <w:b/>
          <w:bCs/>
          <w:i/>
          <w:iCs/>
          <w:sz w:val="22"/>
          <w:szCs w:val="22"/>
        </w:rPr>
        <w:t>Change Table 9-349a – Restricted TWT Schedule Info subfield values as follows:</w:t>
      </w:r>
    </w:p>
    <w:p w14:paraId="14BA3350" w14:textId="77777777" w:rsidR="00960019" w:rsidRPr="00A57FBC" w:rsidRDefault="00960019" w:rsidP="00960019">
      <w:pPr>
        <w:spacing w:before="169"/>
        <w:ind w:left="969" w:right="1023"/>
        <w:jc w:val="center"/>
        <w:rPr>
          <w:rFonts w:ascii="Arial" w:hAnsi="Arial"/>
          <w:b/>
          <w:sz w:val="20"/>
        </w:rPr>
      </w:pPr>
      <w:r w:rsidRPr="00331A9A">
        <w:rPr>
          <w:rFonts w:ascii="Arial" w:hAnsi="Arial"/>
          <w:b/>
          <w:sz w:val="20"/>
        </w:rPr>
        <w:t>Table</w:t>
      </w:r>
      <w:r w:rsidRPr="00331A9A">
        <w:rPr>
          <w:rFonts w:ascii="Arial" w:hAnsi="Arial"/>
          <w:b/>
          <w:spacing w:val="-13"/>
          <w:sz w:val="20"/>
        </w:rPr>
        <w:t xml:space="preserve"> </w:t>
      </w:r>
      <w:r w:rsidRPr="00331A9A">
        <w:rPr>
          <w:rFonts w:ascii="Arial" w:hAnsi="Arial"/>
          <w:b/>
          <w:sz w:val="20"/>
        </w:rPr>
        <w:t>9-</w:t>
      </w:r>
      <w:r>
        <w:rPr>
          <w:rFonts w:ascii="Arial" w:hAnsi="Arial"/>
          <w:b/>
          <w:sz w:val="20"/>
        </w:rPr>
        <w:t>349a</w:t>
      </w:r>
      <w:r w:rsidRPr="00331A9A">
        <w:rPr>
          <w:rFonts w:ascii="Arial" w:hAnsi="Arial"/>
          <w:b/>
          <w:sz w:val="20"/>
        </w:rPr>
        <w:t>—</w:t>
      </w:r>
      <w:r>
        <w:rPr>
          <w:rFonts w:ascii="Arial" w:hAnsi="Arial"/>
          <w:b/>
          <w:sz w:val="20"/>
        </w:rPr>
        <w:t>Restricted TWT Schedule Info subfield values</w:t>
      </w:r>
    </w:p>
    <w:tbl>
      <w:tblPr>
        <w:tblW w:w="0" w:type="auto"/>
        <w:tblInd w:w="6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7290"/>
      </w:tblGrid>
      <w:tr w:rsidR="00960019" w:rsidRPr="00331A9A" w14:paraId="2F999A7B" w14:textId="77777777">
        <w:trPr>
          <w:trHeight w:val="580"/>
        </w:trPr>
        <w:tc>
          <w:tcPr>
            <w:tcW w:w="1453" w:type="dxa"/>
            <w:tcBorders>
              <w:right w:val="single" w:sz="2" w:space="0" w:color="000000"/>
            </w:tcBorders>
          </w:tcPr>
          <w:p w14:paraId="464F4254" w14:textId="77777777" w:rsidR="00960019" w:rsidRPr="001D30D9" w:rsidRDefault="00960019">
            <w:pPr>
              <w:pStyle w:val="TableParagraph"/>
              <w:spacing w:before="176"/>
              <w:ind w:left="90"/>
              <w:jc w:val="center"/>
              <w:rPr>
                <w:b/>
                <w:spacing w:val="-2"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none"/>
              </w:rPr>
              <w:t>Restricted TWT Schedule Info subfield value</w:t>
            </w:r>
          </w:p>
        </w:tc>
        <w:tc>
          <w:tcPr>
            <w:tcW w:w="7290" w:type="dxa"/>
            <w:tcBorders>
              <w:left w:val="single" w:sz="2" w:space="0" w:color="000000"/>
              <w:right w:val="single" w:sz="12" w:space="0" w:color="auto"/>
            </w:tcBorders>
          </w:tcPr>
          <w:p w14:paraId="69B0682E" w14:textId="77777777" w:rsidR="00960019" w:rsidRPr="00331A9A" w:rsidRDefault="00960019">
            <w:pPr>
              <w:pStyle w:val="TableParagraph"/>
              <w:spacing w:before="176"/>
              <w:ind w:left="168" w:right="141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Description when included in a Restricted TWT Parameter Set field</w:t>
            </w:r>
          </w:p>
        </w:tc>
      </w:tr>
      <w:tr w:rsidR="00960019" w:rsidRPr="00331A9A" w14:paraId="24CD5A4B" w14:textId="77777777">
        <w:trPr>
          <w:trHeight w:val="311"/>
        </w:trPr>
        <w:tc>
          <w:tcPr>
            <w:tcW w:w="1453" w:type="dxa"/>
            <w:tcBorders>
              <w:bottom w:val="single" w:sz="2" w:space="0" w:color="000000"/>
              <w:right w:val="single" w:sz="2" w:space="0" w:color="000000"/>
            </w:tcBorders>
          </w:tcPr>
          <w:p w14:paraId="32C83E7F" w14:textId="77777777" w:rsidR="00960019" w:rsidRPr="00331A9A" w:rsidRDefault="00960019">
            <w:pPr>
              <w:pStyle w:val="TableParagraph"/>
              <w:spacing w:before="36"/>
              <w:ind w:left="116"/>
              <w:jc w:val="center"/>
              <w:rPr>
                <w:sz w:val="18"/>
                <w:u w:val="none"/>
              </w:rPr>
            </w:pPr>
            <w:r w:rsidRPr="00331A9A">
              <w:rPr>
                <w:sz w:val="18"/>
                <w:u w:val="none"/>
              </w:rPr>
              <w:t>…</w:t>
            </w:r>
          </w:p>
        </w:tc>
        <w:tc>
          <w:tcPr>
            <w:tcW w:w="729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712517F" w14:textId="77777777" w:rsidR="00960019" w:rsidRPr="00331A9A" w:rsidRDefault="00960019">
            <w:pPr>
              <w:pStyle w:val="TableParagraph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…</w:t>
            </w:r>
          </w:p>
        </w:tc>
      </w:tr>
      <w:tr w:rsidR="00960019" w:rsidRPr="00331A9A" w14:paraId="35F4651A" w14:textId="77777777">
        <w:trPr>
          <w:trHeight w:val="525"/>
        </w:trPr>
        <w:tc>
          <w:tcPr>
            <w:tcW w:w="1453" w:type="dxa"/>
            <w:tcBorders>
              <w:top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750DAAF6" w14:textId="77777777" w:rsidR="00960019" w:rsidRPr="00331A9A" w:rsidRDefault="00960019">
            <w:pPr>
              <w:pStyle w:val="TableParagraph"/>
              <w:spacing w:before="57" w:line="230" w:lineRule="auto"/>
              <w:ind w:left="116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3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286496A8" w14:textId="2BDB3D72" w:rsidR="00960019" w:rsidRPr="00331A9A" w:rsidRDefault="00960019">
            <w:pPr>
              <w:pStyle w:val="TableParagraph"/>
              <w:spacing w:before="50"/>
              <w:ind w:left="167" w:right="141"/>
              <w:rPr>
                <w:sz w:val="18"/>
                <w:u w:val="none"/>
              </w:rPr>
            </w:pPr>
            <w:r w:rsidRPr="00042852">
              <w:rPr>
                <w:sz w:val="18"/>
                <w:u w:val="none"/>
              </w:rPr>
              <w:t>Indicates that the advertised R-TWT schedule is active and is for an AP corresponding to a</w:t>
            </w:r>
            <w:r>
              <w:rPr>
                <w:sz w:val="18"/>
                <w:u w:val="none"/>
              </w:rPr>
              <w:t xml:space="preserve"> </w:t>
            </w:r>
            <w:proofErr w:type="spellStart"/>
            <w:r w:rsidRPr="00042852">
              <w:rPr>
                <w:sz w:val="18"/>
                <w:u w:val="none"/>
              </w:rPr>
              <w:t>nontransmitted</w:t>
            </w:r>
            <w:proofErr w:type="spellEnd"/>
            <w:r w:rsidRPr="00042852">
              <w:rPr>
                <w:sz w:val="18"/>
                <w:u w:val="none"/>
              </w:rPr>
              <w:t xml:space="preserve"> BSSID that is a member of the same multiple BSSID set or co-hosted BSSID</w:t>
            </w:r>
            <w:r>
              <w:rPr>
                <w:sz w:val="18"/>
                <w:u w:val="none"/>
              </w:rPr>
              <w:t xml:space="preserve"> </w:t>
            </w:r>
            <w:r w:rsidRPr="00042852">
              <w:rPr>
                <w:sz w:val="18"/>
                <w:u w:val="none"/>
              </w:rPr>
              <w:t>set as the AP transmitting the Restricted TWT Schedule Info subfield</w:t>
            </w:r>
            <w:r>
              <w:rPr>
                <w:sz w:val="18"/>
                <w:u w:val="none"/>
              </w:rPr>
              <w:t xml:space="preserve"> </w:t>
            </w:r>
            <w:r w:rsidRPr="000B2D5A">
              <w:rPr>
                <w:sz w:val="18"/>
              </w:rPr>
              <w:t xml:space="preserve">or for a CR-TWT </w:t>
            </w:r>
            <w:r w:rsidR="004808C0">
              <w:rPr>
                <w:sz w:val="18"/>
              </w:rPr>
              <w:t>requesting</w:t>
            </w:r>
            <w:r w:rsidRPr="000B2D5A">
              <w:rPr>
                <w:sz w:val="18"/>
              </w:rPr>
              <w:t xml:space="preserve"> AP.</w:t>
            </w:r>
          </w:p>
        </w:tc>
      </w:tr>
    </w:tbl>
    <w:p w14:paraId="7BD76784" w14:textId="77777777" w:rsidR="00960019" w:rsidRPr="00752CCE" w:rsidRDefault="00960019" w:rsidP="00960019">
      <w:pPr>
        <w:rPr>
          <w:rStyle w:val="SC15323589"/>
          <w:sz w:val="22"/>
          <w:szCs w:val="22"/>
        </w:rPr>
      </w:pPr>
    </w:p>
    <w:p w14:paraId="11AB2153" w14:textId="7E174EC8" w:rsidR="00960019" w:rsidRPr="00FC6375" w:rsidRDefault="00FC6375" w:rsidP="00FC6375">
      <w:pPr>
        <w:pStyle w:val="T"/>
        <w:rPr>
          <w:w w:val="100"/>
          <w:sz w:val="22"/>
          <w:szCs w:val="22"/>
        </w:rPr>
      </w:pPr>
      <w:r>
        <w:rPr>
          <w:b/>
          <w:i/>
          <w:iCs/>
          <w:sz w:val="22"/>
          <w:szCs w:val="22"/>
        </w:rPr>
        <w:t>The</w:t>
      </w:r>
      <w:r w:rsidRPr="000B7335">
        <w:rPr>
          <w:b/>
          <w:i/>
          <w:iCs/>
          <w:sz w:val="22"/>
          <w:szCs w:val="22"/>
        </w:rPr>
        <w:t xml:space="preserve"> following </w:t>
      </w:r>
      <w:r>
        <w:rPr>
          <w:b/>
          <w:i/>
          <w:iCs/>
          <w:sz w:val="22"/>
          <w:szCs w:val="22"/>
        </w:rPr>
        <w:t xml:space="preserve">is the new </w:t>
      </w:r>
      <w:r w:rsidRPr="000B7335">
        <w:rPr>
          <w:b/>
          <w:i/>
          <w:iCs/>
          <w:sz w:val="22"/>
          <w:szCs w:val="22"/>
        </w:rPr>
        <w:t xml:space="preserve">subclause </w:t>
      </w:r>
      <w:r>
        <w:rPr>
          <w:b/>
          <w:i/>
          <w:iCs/>
          <w:sz w:val="22"/>
          <w:szCs w:val="22"/>
        </w:rPr>
        <w:t>9.4.2.x</w:t>
      </w:r>
      <w:r w:rsidRPr="000B7335">
        <w:rPr>
          <w:b/>
          <w:i/>
          <w:iCs/>
          <w:sz w:val="22"/>
          <w:szCs w:val="22"/>
        </w:rPr>
        <w:t xml:space="preserve"> </w:t>
      </w:r>
      <w:r w:rsidRPr="00FC6375">
        <w:rPr>
          <w:b/>
          <w:i/>
          <w:iCs/>
          <w:sz w:val="22"/>
          <w:szCs w:val="22"/>
        </w:rPr>
        <w:t>Multi-access point (M-AP) coordination element</w:t>
      </w:r>
      <w:r w:rsidRPr="000B7335">
        <w:rPr>
          <w:b/>
          <w:i/>
          <w:iCs/>
          <w:sz w:val="22"/>
          <w:szCs w:val="22"/>
        </w:rPr>
        <w:t>:</w:t>
      </w:r>
    </w:p>
    <w:p w14:paraId="6D2A360E" w14:textId="77777777" w:rsidR="00960019" w:rsidRPr="00752CCE" w:rsidRDefault="00960019" w:rsidP="00960019">
      <w:pPr>
        <w:rPr>
          <w:rStyle w:val="SC15323589"/>
          <w:sz w:val="22"/>
          <w:szCs w:val="22"/>
        </w:rPr>
      </w:pPr>
      <w:r>
        <w:rPr>
          <w:rStyle w:val="SC15323589"/>
          <w:sz w:val="22"/>
          <w:szCs w:val="22"/>
        </w:rPr>
        <w:t>9.4.2.x</w:t>
      </w:r>
      <w:r w:rsidRPr="00752CCE">
        <w:rPr>
          <w:rStyle w:val="SC15323589"/>
          <w:sz w:val="22"/>
          <w:szCs w:val="22"/>
        </w:rPr>
        <w:t xml:space="preserve"> </w:t>
      </w:r>
      <w:r>
        <w:rPr>
          <w:rStyle w:val="SC15323589"/>
          <w:sz w:val="22"/>
          <w:szCs w:val="22"/>
        </w:rPr>
        <w:t>Multi-access point (M-AP) coordination element</w:t>
      </w:r>
    </w:p>
    <w:p w14:paraId="0768AD2D" w14:textId="77777777" w:rsidR="00960019" w:rsidRPr="005253BA" w:rsidRDefault="00960019" w:rsidP="00960019">
      <w:pPr>
        <w:pStyle w:val="BodyText"/>
      </w:pPr>
    </w:p>
    <w:tbl>
      <w:tblPr>
        <w:tblW w:w="0" w:type="auto"/>
        <w:tblInd w:w="1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350"/>
        <w:gridCol w:w="1465"/>
        <w:gridCol w:w="1483"/>
        <w:gridCol w:w="2272"/>
      </w:tblGrid>
      <w:tr w:rsidR="00960019" w:rsidRPr="00484D3C" w14:paraId="4532F5CE" w14:textId="77777777" w:rsidTr="004A3AAD">
        <w:trPr>
          <w:trHeight w:val="550"/>
        </w:trPr>
        <w:tc>
          <w:tcPr>
            <w:tcW w:w="1260" w:type="dxa"/>
          </w:tcPr>
          <w:p w14:paraId="55C85503" w14:textId="77777777" w:rsidR="00960019" w:rsidRPr="00484D3C" w:rsidRDefault="00960019" w:rsidP="004A3AAD">
            <w:pPr>
              <w:widowControl w:val="0"/>
              <w:autoSpaceDE w:val="0"/>
              <w:autoSpaceDN w:val="0"/>
              <w:ind w:left="157"/>
              <w:jc w:val="center"/>
              <w:rPr>
                <w:sz w:val="20"/>
              </w:rPr>
            </w:pPr>
            <w:r w:rsidRPr="00484D3C">
              <w:rPr>
                <w:sz w:val="20"/>
              </w:rPr>
              <w:t>Element</w:t>
            </w:r>
            <w:r w:rsidRPr="00484D3C">
              <w:rPr>
                <w:spacing w:val="-6"/>
                <w:sz w:val="20"/>
              </w:rPr>
              <w:t xml:space="preserve"> </w:t>
            </w:r>
            <w:r w:rsidRPr="00484D3C">
              <w:rPr>
                <w:spacing w:val="-5"/>
                <w:sz w:val="20"/>
              </w:rPr>
              <w:t>ID</w:t>
            </w:r>
          </w:p>
        </w:tc>
        <w:tc>
          <w:tcPr>
            <w:tcW w:w="1350" w:type="dxa"/>
          </w:tcPr>
          <w:p w14:paraId="017240BD" w14:textId="77777777" w:rsidR="00960019" w:rsidRPr="00484D3C" w:rsidRDefault="00960019" w:rsidP="004A3AA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484D3C">
              <w:rPr>
                <w:spacing w:val="-2"/>
                <w:sz w:val="20"/>
              </w:rPr>
              <w:t>Length</w:t>
            </w:r>
          </w:p>
        </w:tc>
        <w:tc>
          <w:tcPr>
            <w:tcW w:w="1465" w:type="dxa"/>
          </w:tcPr>
          <w:p w14:paraId="172A54AD" w14:textId="77777777" w:rsidR="00960019" w:rsidRPr="00484D3C" w:rsidRDefault="00960019" w:rsidP="004A3AAD">
            <w:pPr>
              <w:widowControl w:val="0"/>
              <w:autoSpaceDE w:val="0"/>
              <w:autoSpaceDN w:val="0"/>
              <w:spacing w:before="121" w:line="208" w:lineRule="auto"/>
              <w:ind w:left="353" w:right="262" w:hanging="45"/>
              <w:jc w:val="center"/>
              <w:rPr>
                <w:sz w:val="20"/>
              </w:rPr>
            </w:pPr>
            <w:r w:rsidRPr="00484D3C">
              <w:rPr>
                <w:sz w:val="20"/>
              </w:rPr>
              <w:t>Element</w:t>
            </w:r>
            <w:r w:rsidRPr="00484D3C">
              <w:rPr>
                <w:spacing w:val="-12"/>
                <w:sz w:val="20"/>
              </w:rPr>
              <w:t xml:space="preserve"> </w:t>
            </w:r>
            <w:r w:rsidRPr="00484D3C">
              <w:rPr>
                <w:sz w:val="20"/>
              </w:rPr>
              <w:t xml:space="preserve">ID </w:t>
            </w:r>
            <w:r w:rsidRPr="00484D3C">
              <w:rPr>
                <w:spacing w:val="-2"/>
                <w:sz w:val="20"/>
              </w:rPr>
              <w:t>Extension</w:t>
            </w:r>
          </w:p>
        </w:tc>
        <w:tc>
          <w:tcPr>
            <w:tcW w:w="1483" w:type="dxa"/>
          </w:tcPr>
          <w:p w14:paraId="4DFF254C" w14:textId="77777777" w:rsidR="00960019" w:rsidRPr="00484D3C" w:rsidRDefault="00960019" w:rsidP="004A3AAD">
            <w:pPr>
              <w:widowControl w:val="0"/>
              <w:autoSpaceDE w:val="0"/>
              <w:autoSpaceDN w:val="0"/>
              <w:spacing w:before="121" w:line="208" w:lineRule="auto"/>
              <w:ind w:left="292" w:right="122" w:hanging="121"/>
              <w:jc w:val="center"/>
              <w:rPr>
                <w:spacing w:val="-12"/>
                <w:sz w:val="20"/>
              </w:rPr>
            </w:pPr>
            <w:r w:rsidRPr="00484D3C">
              <w:rPr>
                <w:spacing w:val="-12"/>
                <w:sz w:val="20"/>
              </w:rPr>
              <w:t>M-AP Capability</w:t>
            </w:r>
          </w:p>
        </w:tc>
        <w:tc>
          <w:tcPr>
            <w:tcW w:w="2272" w:type="dxa"/>
          </w:tcPr>
          <w:p w14:paraId="5046BFA5" w14:textId="77777777" w:rsidR="00960019" w:rsidRPr="00484D3C" w:rsidRDefault="00960019" w:rsidP="004A3AAD">
            <w:pPr>
              <w:widowControl w:val="0"/>
              <w:autoSpaceDE w:val="0"/>
              <w:autoSpaceDN w:val="0"/>
              <w:spacing w:before="121" w:line="208" w:lineRule="auto"/>
              <w:ind w:left="292" w:right="122" w:hanging="121"/>
              <w:jc w:val="center"/>
              <w:rPr>
                <w:sz w:val="20"/>
              </w:rPr>
            </w:pPr>
            <w:r w:rsidRPr="00484D3C">
              <w:rPr>
                <w:spacing w:val="-12"/>
                <w:sz w:val="20"/>
              </w:rPr>
              <w:t xml:space="preserve">M-AP </w:t>
            </w:r>
            <w:r w:rsidRPr="00484D3C">
              <w:rPr>
                <w:spacing w:val="-2"/>
                <w:sz w:val="20"/>
              </w:rPr>
              <w:t>Parameters</w:t>
            </w:r>
          </w:p>
        </w:tc>
      </w:tr>
    </w:tbl>
    <w:p w14:paraId="4F0CCA02" w14:textId="547FFF72" w:rsidR="00960019" w:rsidRPr="00484D3C" w:rsidRDefault="00960019" w:rsidP="004A3AAD">
      <w:pPr>
        <w:widowControl w:val="0"/>
        <w:tabs>
          <w:tab w:val="left" w:pos="2305"/>
          <w:tab w:val="left" w:pos="3405"/>
          <w:tab w:val="left" w:pos="4655"/>
          <w:tab w:val="left" w:pos="6055"/>
          <w:tab w:val="left" w:pos="7455"/>
          <w:tab w:val="left" w:pos="8535"/>
        </w:tabs>
        <w:autoSpaceDE w:val="0"/>
        <w:autoSpaceDN w:val="0"/>
        <w:spacing w:before="99"/>
        <w:rPr>
          <w:sz w:val="20"/>
        </w:rPr>
      </w:pPr>
      <w:r w:rsidRPr="00484D3C">
        <w:rPr>
          <w:spacing w:val="-2"/>
          <w:sz w:val="20"/>
        </w:rPr>
        <w:t>Octets:</w:t>
      </w:r>
      <w:r w:rsidR="004A3AAD">
        <w:rPr>
          <w:sz w:val="20"/>
        </w:rPr>
        <w:t xml:space="preserve">                             </w:t>
      </w:r>
      <w:r w:rsidRPr="00484D3C">
        <w:rPr>
          <w:spacing w:val="-10"/>
          <w:sz w:val="20"/>
        </w:rPr>
        <w:t>1</w:t>
      </w:r>
      <w:r w:rsidRPr="00484D3C">
        <w:rPr>
          <w:sz w:val="20"/>
        </w:rPr>
        <w:tab/>
      </w:r>
      <w:r w:rsidR="004A3AAD">
        <w:rPr>
          <w:sz w:val="20"/>
        </w:rPr>
        <w:t xml:space="preserve">                    </w:t>
      </w:r>
      <w:r w:rsidRPr="00484D3C">
        <w:rPr>
          <w:spacing w:val="-10"/>
          <w:sz w:val="20"/>
        </w:rPr>
        <w:t>1</w:t>
      </w:r>
      <w:r w:rsidR="004A3AAD">
        <w:rPr>
          <w:spacing w:val="-10"/>
          <w:sz w:val="20"/>
        </w:rPr>
        <w:t xml:space="preserve">                               </w:t>
      </w:r>
      <w:r w:rsidRPr="00484D3C">
        <w:rPr>
          <w:sz w:val="20"/>
        </w:rPr>
        <w:tab/>
      </w:r>
      <w:r w:rsidRPr="00484D3C">
        <w:rPr>
          <w:spacing w:val="-10"/>
          <w:sz w:val="20"/>
        </w:rPr>
        <w:t>1</w:t>
      </w:r>
      <w:r w:rsidRPr="00484D3C">
        <w:rPr>
          <w:sz w:val="20"/>
        </w:rPr>
        <w:tab/>
      </w:r>
      <w:r w:rsidR="004A3AAD">
        <w:rPr>
          <w:sz w:val="20"/>
        </w:rPr>
        <w:t xml:space="preserve"> </w:t>
      </w:r>
      <w:r w:rsidRPr="00484D3C">
        <w:rPr>
          <w:spacing w:val="-10"/>
          <w:sz w:val="20"/>
        </w:rPr>
        <w:t>1</w:t>
      </w:r>
      <w:r w:rsidRPr="00484D3C">
        <w:rPr>
          <w:spacing w:val="-10"/>
          <w:sz w:val="20"/>
        </w:rPr>
        <w:tab/>
      </w:r>
      <w:r w:rsidR="004A3AAD">
        <w:rPr>
          <w:spacing w:val="-10"/>
          <w:sz w:val="20"/>
        </w:rPr>
        <w:t xml:space="preserve">           </w:t>
      </w:r>
      <w:r w:rsidRPr="00DD61A1">
        <w:rPr>
          <w:spacing w:val="-10"/>
          <w:sz w:val="20"/>
        </w:rPr>
        <w:t>TBD</w:t>
      </w:r>
    </w:p>
    <w:p w14:paraId="38AE9754" w14:textId="77777777" w:rsidR="00960019" w:rsidRPr="00331A9A" w:rsidRDefault="00960019" w:rsidP="00960019">
      <w:pPr>
        <w:widowControl w:val="0"/>
        <w:autoSpaceDE w:val="0"/>
        <w:autoSpaceDN w:val="0"/>
        <w:spacing w:before="1"/>
        <w:rPr>
          <w:sz w:val="16"/>
        </w:rPr>
      </w:pPr>
    </w:p>
    <w:p w14:paraId="1CF03ADF" w14:textId="77777777" w:rsidR="00960019" w:rsidRPr="00331A9A" w:rsidRDefault="00960019" w:rsidP="00960019">
      <w:pPr>
        <w:widowControl w:val="0"/>
        <w:autoSpaceDE w:val="0"/>
        <w:autoSpaceDN w:val="0"/>
        <w:ind w:left="1004" w:right="1005"/>
        <w:jc w:val="center"/>
        <w:rPr>
          <w:b/>
          <w:sz w:val="20"/>
        </w:rPr>
      </w:pPr>
      <w:r w:rsidRPr="00331A9A">
        <w:rPr>
          <w:b/>
          <w:sz w:val="20"/>
        </w:rPr>
        <w:t>Figure</w:t>
      </w:r>
      <w:r w:rsidRPr="00331A9A">
        <w:rPr>
          <w:b/>
          <w:spacing w:val="-12"/>
          <w:sz w:val="20"/>
        </w:rPr>
        <w:t xml:space="preserve"> </w:t>
      </w:r>
      <w:r w:rsidRPr="00331A9A">
        <w:rPr>
          <w:b/>
          <w:sz w:val="20"/>
        </w:rPr>
        <w:t>9-</w:t>
      </w:r>
      <w:r>
        <w:rPr>
          <w:b/>
          <w:sz w:val="20"/>
        </w:rPr>
        <w:t>A</w:t>
      </w:r>
      <w:r w:rsidRPr="00331A9A">
        <w:rPr>
          <w:b/>
          <w:sz w:val="20"/>
        </w:rPr>
        <w:t>—</w:t>
      </w:r>
      <w:r>
        <w:rPr>
          <w:b/>
          <w:sz w:val="20"/>
        </w:rPr>
        <w:t>M-AP Coordination</w:t>
      </w:r>
      <w:r w:rsidRPr="00331A9A">
        <w:rPr>
          <w:b/>
          <w:spacing w:val="-11"/>
          <w:sz w:val="20"/>
        </w:rPr>
        <w:t xml:space="preserve"> </w:t>
      </w:r>
      <w:r w:rsidRPr="00331A9A">
        <w:rPr>
          <w:b/>
          <w:sz w:val="20"/>
        </w:rPr>
        <w:t>element</w:t>
      </w:r>
      <w:r w:rsidRPr="00331A9A">
        <w:rPr>
          <w:b/>
          <w:spacing w:val="-11"/>
          <w:sz w:val="20"/>
        </w:rPr>
        <w:t xml:space="preserve"> </w:t>
      </w:r>
      <w:r w:rsidRPr="00331A9A">
        <w:rPr>
          <w:b/>
          <w:spacing w:val="-2"/>
          <w:sz w:val="20"/>
        </w:rPr>
        <w:t>format</w:t>
      </w:r>
    </w:p>
    <w:p w14:paraId="470F502F" w14:textId="77777777" w:rsidR="00960019" w:rsidRPr="005B062E" w:rsidRDefault="00960019" w:rsidP="00960019">
      <w:pPr>
        <w:jc w:val="both"/>
        <w:rPr>
          <w:szCs w:val="22"/>
        </w:rPr>
      </w:pPr>
    </w:p>
    <w:p w14:paraId="3183E661" w14:textId="77777777" w:rsidR="00960019" w:rsidRPr="005B062E" w:rsidRDefault="00960019" w:rsidP="00960019">
      <w:pPr>
        <w:widowControl w:val="0"/>
        <w:autoSpaceDE w:val="0"/>
        <w:autoSpaceDN w:val="0"/>
        <w:rPr>
          <w:spacing w:val="-2"/>
          <w:szCs w:val="22"/>
        </w:rPr>
      </w:pPr>
      <w:r w:rsidRPr="005B062E">
        <w:rPr>
          <w:szCs w:val="22"/>
        </w:rPr>
        <w:t>The</w:t>
      </w:r>
      <w:r w:rsidRPr="005B062E">
        <w:rPr>
          <w:spacing w:val="-6"/>
          <w:szCs w:val="22"/>
        </w:rPr>
        <w:t xml:space="preserve"> </w:t>
      </w:r>
      <w:r w:rsidRPr="005B062E">
        <w:rPr>
          <w:szCs w:val="22"/>
        </w:rPr>
        <w:t>Element</w:t>
      </w:r>
      <w:r w:rsidRPr="005B062E">
        <w:rPr>
          <w:spacing w:val="-5"/>
          <w:szCs w:val="22"/>
        </w:rPr>
        <w:t xml:space="preserve"> </w:t>
      </w:r>
      <w:r w:rsidRPr="005B062E">
        <w:rPr>
          <w:szCs w:val="22"/>
        </w:rPr>
        <w:t>ID,</w:t>
      </w:r>
      <w:r w:rsidRPr="005B062E">
        <w:rPr>
          <w:spacing w:val="-5"/>
          <w:szCs w:val="22"/>
        </w:rPr>
        <w:t xml:space="preserve"> </w:t>
      </w:r>
      <w:r w:rsidRPr="005B062E">
        <w:rPr>
          <w:szCs w:val="22"/>
        </w:rPr>
        <w:t>Length,</w:t>
      </w:r>
      <w:r w:rsidRPr="005B062E">
        <w:rPr>
          <w:spacing w:val="-5"/>
          <w:szCs w:val="22"/>
        </w:rPr>
        <w:t xml:space="preserve"> </w:t>
      </w:r>
      <w:r w:rsidRPr="005B062E">
        <w:rPr>
          <w:szCs w:val="22"/>
        </w:rPr>
        <w:t>and</w:t>
      </w:r>
      <w:r w:rsidRPr="005B062E">
        <w:rPr>
          <w:spacing w:val="-4"/>
          <w:szCs w:val="22"/>
        </w:rPr>
        <w:t xml:space="preserve"> </w:t>
      </w:r>
      <w:r w:rsidRPr="005B062E">
        <w:rPr>
          <w:szCs w:val="22"/>
        </w:rPr>
        <w:t>Element</w:t>
      </w:r>
      <w:r w:rsidRPr="005B062E">
        <w:rPr>
          <w:spacing w:val="-4"/>
          <w:szCs w:val="22"/>
        </w:rPr>
        <w:t xml:space="preserve"> </w:t>
      </w:r>
      <w:r w:rsidRPr="005B062E">
        <w:rPr>
          <w:szCs w:val="22"/>
        </w:rPr>
        <w:t>ID</w:t>
      </w:r>
      <w:r w:rsidRPr="005B062E">
        <w:rPr>
          <w:spacing w:val="-5"/>
          <w:szCs w:val="22"/>
        </w:rPr>
        <w:t xml:space="preserve"> </w:t>
      </w:r>
      <w:r w:rsidRPr="005B062E">
        <w:rPr>
          <w:szCs w:val="22"/>
        </w:rPr>
        <w:t>Extension</w:t>
      </w:r>
      <w:r w:rsidRPr="005B062E">
        <w:rPr>
          <w:spacing w:val="-4"/>
          <w:szCs w:val="22"/>
        </w:rPr>
        <w:t xml:space="preserve"> </w:t>
      </w:r>
      <w:r w:rsidRPr="005B062E">
        <w:rPr>
          <w:szCs w:val="22"/>
        </w:rPr>
        <w:t>fields</w:t>
      </w:r>
      <w:r w:rsidRPr="005B062E">
        <w:rPr>
          <w:spacing w:val="-4"/>
          <w:szCs w:val="22"/>
        </w:rPr>
        <w:t xml:space="preserve"> </w:t>
      </w:r>
      <w:r w:rsidRPr="005B062E">
        <w:rPr>
          <w:szCs w:val="22"/>
        </w:rPr>
        <w:t>are</w:t>
      </w:r>
      <w:r w:rsidRPr="005B062E">
        <w:rPr>
          <w:spacing w:val="-5"/>
          <w:szCs w:val="22"/>
        </w:rPr>
        <w:t xml:space="preserve"> </w:t>
      </w:r>
      <w:r w:rsidRPr="005B062E">
        <w:rPr>
          <w:szCs w:val="22"/>
        </w:rPr>
        <w:t>defined</w:t>
      </w:r>
      <w:r w:rsidRPr="005B062E">
        <w:rPr>
          <w:spacing w:val="-4"/>
          <w:szCs w:val="22"/>
        </w:rPr>
        <w:t xml:space="preserve"> </w:t>
      </w:r>
      <w:r w:rsidRPr="005B062E">
        <w:rPr>
          <w:szCs w:val="22"/>
        </w:rPr>
        <w:t>in</w:t>
      </w:r>
      <w:r w:rsidRPr="005B062E">
        <w:rPr>
          <w:spacing w:val="-4"/>
          <w:szCs w:val="22"/>
        </w:rPr>
        <w:t xml:space="preserve"> </w:t>
      </w:r>
      <w:hyperlink w:anchor="_bookmark127" w:history="1">
        <w:r w:rsidRPr="005B062E">
          <w:rPr>
            <w:szCs w:val="22"/>
          </w:rPr>
          <w:t>9.4.2.1</w:t>
        </w:r>
        <w:r w:rsidRPr="005B062E">
          <w:rPr>
            <w:spacing w:val="-5"/>
            <w:szCs w:val="22"/>
          </w:rPr>
          <w:t xml:space="preserve"> </w:t>
        </w:r>
        <w:r w:rsidRPr="005B062E">
          <w:rPr>
            <w:spacing w:val="-2"/>
            <w:szCs w:val="22"/>
          </w:rPr>
          <w:t>(General)</w:t>
        </w:r>
      </w:hyperlink>
      <w:r w:rsidRPr="005B062E">
        <w:rPr>
          <w:spacing w:val="-2"/>
          <w:szCs w:val="22"/>
        </w:rPr>
        <w:t>.</w:t>
      </w:r>
    </w:p>
    <w:p w14:paraId="2C29DFC5" w14:textId="77777777" w:rsidR="00960019" w:rsidRPr="005B062E" w:rsidRDefault="00960019" w:rsidP="00960019">
      <w:pPr>
        <w:widowControl w:val="0"/>
        <w:autoSpaceDE w:val="0"/>
        <w:autoSpaceDN w:val="0"/>
        <w:rPr>
          <w:spacing w:val="-2"/>
          <w:szCs w:val="22"/>
        </w:rPr>
      </w:pPr>
    </w:p>
    <w:p w14:paraId="5D7A5BCF" w14:textId="77777777" w:rsidR="00960019" w:rsidRDefault="00960019" w:rsidP="00960019">
      <w:pPr>
        <w:widowControl w:val="0"/>
        <w:autoSpaceDE w:val="0"/>
        <w:autoSpaceDN w:val="0"/>
        <w:rPr>
          <w:szCs w:val="22"/>
        </w:rPr>
      </w:pPr>
      <w:r w:rsidRPr="005B062E">
        <w:rPr>
          <w:szCs w:val="22"/>
        </w:rPr>
        <w:t>The format of the M-AP Capability field is defined in Figure 9-B (M-AP Capability field format).</w:t>
      </w:r>
    </w:p>
    <w:p w14:paraId="6FEFBCD6" w14:textId="67E2B5C4" w:rsidR="00B209C4" w:rsidRPr="00B209C4" w:rsidRDefault="00B209C4" w:rsidP="00B209C4">
      <w:pPr>
        <w:pStyle w:val="T"/>
        <w:rPr>
          <w:w w:val="100"/>
          <w:sz w:val="22"/>
          <w:szCs w:val="22"/>
        </w:rPr>
      </w:pPr>
      <w:r>
        <w:rPr>
          <w:b/>
          <w:i/>
          <w:iCs/>
          <w:sz w:val="22"/>
          <w:szCs w:val="22"/>
        </w:rPr>
        <w:t>The reserved bits in Figure 9-B</w:t>
      </w:r>
      <w:r w:rsidR="00561107">
        <w:rPr>
          <w:b/>
          <w:i/>
          <w:iCs/>
          <w:sz w:val="22"/>
          <w:szCs w:val="22"/>
        </w:rPr>
        <w:t xml:space="preserve"> can be used to signal enablement of other M-AP coordination features</w:t>
      </w:r>
      <w:r w:rsidRPr="000B7335">
        <w:rPr>
          <w:b/>
          <w:i/>
          <w:iCs/>
          <w:sz w:val="22"/>
          <w:szCs w:val="22"/>
        </w:rPr>
        <w:t>:</w:t>
      </w:r>
    </w:p>
    <w:p w14:paraId="3A210CD6" w14:textId="77777777" w:rsidR="00960019" w:rsidRPr="00331A9A" w:rsidRDefault="00960019" w:rsidP="00960019">
      <w:pPr>
        <w:widowControl w:val="0"/>
        <w:autoSpaceDE w:val="0"/>
        <w:autoSpaceDN w:val="0"/>
        <w:rPr>
          <w:sz w:val="20"/>
        </w:rPr>
      </w:pPr>
    </w:p>
    <w:tbl>
      <w:tblPr>
        <w:tblW w:w="2652" w:type="dxa"/>
        <w:tblInd w:w="37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1053"/>
        <w:gridCol w:w="1011"/>
      </w:tblGrid>
      <w:tr w:rsidR="00960019" w:rsidRPr="00331A9A" w14:paraId="2F766F85" w14:textId="77777777" w:rsidTr="008B7090">
        <w:trPr>
          <w:trHeight w:val="263"/>
        </w:trPr>
        <w:tc>
          <w:tcPr>
            <w:tcW w:w="606" w:type="dxa"/>
          </w:tcPr>
          <w:p w14:paraId="20F63227" w14:textId="77777777" w:rsidR="00960019" w:rsidRPr="00331A9A" w:rsidRDefault="00960019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014" w:type="dxa"/>
            <w:tcBorders>
              <w:bottom w:val="single" w:sz="12" w:space="0" w:color="000000"/>
            </w:tcBorders>
          </w:tcPr>
          <w:p w14:paraId="1FEED5CA" w14:textId="77777777" w:rsidR="00960019" w:rsidRPr="00331A9A" w:rsidRDefault="00960019" w:rsidP="00561107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31A9A">
              <w:rPr>
                <w:sz w:val="20"/>
              </w:rPr>
              <w:t>B0</w:t>
            </w:r>
          </w:p>
        </w:tc>
        <w:tc>
          <w:tcPr>
            <w:tcW w:w="1032" w:type="dxa"/>
            <w:tcBorders>
              <w:bottom w:val="single" w:sz="12" w:space="0" w:color="000000"/>
            </w:tcBorders>
          </w:tcPr>
          <w:p w14:paraId="288C7522" w14:textId="6894FDD2" w:rsidR="00960019" w:rsidRPr="00331A9A" w:rsidRDefault="00960019">
            <w:pPr>
              <w:widowControl w:val="0"/>
              <w:autoSpaceDE w:val="0"/>
              <w:autoSpaceDN w:val="0"/>
              <w:rPr>
                <w:sz w:val="20"/>
              </w:rPr>
            </w:pPr>
            <w:r w:rsidRPr="00331A9A">
              <w:rPr>
                <w:sz w:val="20"/>
              </w:rPr>
              <w:t>B1</w:t>
            </w:r>
            <w:r w:rsidR="008B7090">
              <w:rPr>
                <w:sz w:val="20"/>
              </w:rPr>
              <w:t xml:space="preserve">  </w:t>
            </w:r>
            <w:r w:rsidR="00561107">
              <w:rPr>
                <w:sz w:val="20"/>
              </w:rPr>
              <w:t xml:space="preserve">         </w:t>
            </w:r>
            <w:r w:rsidRPr="00331A9A">
              <w:rPr>
                <w:sz w:val="20"/>
              </w:rPr>
              <w:t>B7</w:t>
            </w:r>
          </w:p>
        </w:tc>
      </w:tr>
      <w:tr w:rsidR="00960019" w:rsidRPr="00331A9A" w14:paraId="5A37D79F" w14:textId="77777777" w:rsidTr="008B7090">
        <w:trPr>
          <w:trHeight w:val="729"/>
        </w:trPr>
        <w:tc>
          <w:tcPr>
            <w:tcW w:w="606" w:type="dxa"/>
            <w:tcBorders>
              <w:right w:val="single" w:sz="12" w:space="0" w:color="000000"/>
            </w:tcBorders>
          </w:tcPr>
          <w:p w14:paraId="6DA116CF" w14:textId="77777777" w:rsidR="00960019" w:rsidRPr="00331A9A" w:rsidRDefault="00960019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4E6B4" w14:textId="544D15CD" w:rsidR="00960019" w:rsidRPr="00331A9A" w:rsidRDefault="00960019" w:rsidP="00561107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31A9A">
              <w:rPr>
                <w:sz w:val="20"/>
              </w:rPr>
              <w:t>C</w:t>
            </w:r>
            <w:r>
              <w:rPr>
                <w:sz w:val="20"/>
              </w:rPr>
              <w:t>R</w:t>
            </w:r>
            <w:r w:rsidRPr="00331A9A">
              <w:rPr>
                <w:sz w:val="20"/>
              </w:rPr>
              <w:t>-</w:t>
            </w:r>
            <w:r>
              <w:rPr>
                <w:sz w:val="20"/>
              </w:rPr>
              <w:t>TWT</w:t>
            </w:r>
            <w:r w:rsidR="00A610F5">
              <w:rPr>
                <w:sz w:val="20"/>
              </w:rPr>
              <w:t xml:space="preserve"> Negotiations</w:t>
            </w:r>
            <w:r>
              <w:rPr>
                <w:sz w:val="20"/>
              </w:rPr>
              <w:t xml:space="preserve"> </w:t>
            </w:r>
            <w:r w:rsidRPr="00331A9A">
              <w:rPr>
                <w:sz w:val="20"/>
              </w:rPr>
              <w:t>Enabled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3699F" w14:textId="2C7CACD2" w:rsidR="00960019" w:rsidRPr="00331A9A" w:rsidRDefault="00960019" w:rsidP="00561107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31A9A">
              <w:rPr>
                <w:sz w:val="20"/>
              </w:rPr>
              <w:t>Reserved</w:t>
            </w:r>
          </w:p>
        </w:tc>
      </w:tr>
      <w:tr w:rsidR="00960019" w:rsidRPr="00331A9A" w14:paraId="09FB9227" w14:textId="77777777" w:rsidTr="008B7090">
        <w:trPr>
          <w:trHeight w:val="245"/>
        </w:trPr>
        <w:tc>
          <w:tcPr>
            <w:tcW w:w="606" w:type="dxa"/>
          </w:tcPr>
          <w:p w14:paraId="2B57C6F4" w14:textId="77777777" w:rsidR="00960019" w:rsidRPr="00331A9A" w:rsidRDefault="00960019">
            <w:pPr>
              <w:widowControl w:val="0"/>
              <w:autoSpaceDE w:val="0"/>
              <w:autoSpaceDN w:val="0"/>
              <w:rPr>
                <w:sz w:val="20"/>
              </w:rPr>
            </w:pPr>
            <w:r w:rsidRPr="00331A9A">
              <w:rPr>
                <w:sz w:val="20"/>
              </w:rPr>
              <w:t>Bits:</w:t>
            </w:r>
          </w:p>
        </w:tc>
        <w:tc>
          <w:tcPr>
            <w:tcW w:w="1014" w:type="dxa"/>
            <w:tcBorders>
              <w:top w:val="single" w:sz="12" w:space="0" w:color="000000"/>
            </w:tcBorders>
          </w:tcPr>
          <w:p w14:paraId="61785076" w14:textId="77777777" w:rsidR="00960019" w:rsidRPr="00331A9A" w:rsidRDefault="00960019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31A9A">
              <w:rPr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sz="12" w:space="0" w:color="000000"/>
            </w:tcBorders>
          </w:tcPr>
          <w:p w14:paraId="5FB3A631" w14:textId="77777777" w:rsidR="00960019" w:rsidRPr="00331A9A" w:rsidRDefault="00960019">
            <w:pPr>
              <w:keepNext/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31A9A">
              <w:rPr>
                <w:sz w:val="20"/>
              </w:rPr>
              <w:t>7</w:t>
            </w:r>
          </w:p>
        </w:tc>
      </w:tr>
    </w:tbl>
    <w:p w14:paraId="1322884F" w14:textId="77777777" w:rsidR="00960019" w:rsidRPr="00674D5D" w:rsidRDefault="00960019" w:rsidP="00960019">
      <w:pPr>
        <w:pStyle w:val="Caption"/>
        <w:rPr>
          <w:rFonts w:ascii="Times New Roman" w:eastAsia="Times New Roman" w:hAnsi="Times New Roman"/>
          <w:b w:val="0"/>
          <w:sz w:val="20"/>
          <w:szCs w:val="20"/>
        </w:rPr>
      </w:pPr>
      <w:r w:rsidRPr="00674D5D">
        <w:rPr>
          <w:rFonts w:ascii="Times New Roman" w:hAnsi="Times New Roman"/>
          <w:sz w:val="20"/>
          <w:szCs w:val="20"/>
        </w:rPr>
        <w:t>Figure 9-B—M-AP Capability field format</w:t>
      </w:r>
    </w:p>
    <w:p w14:paraId="2ED403A2" w14:textId="1B12631C" w:rsidR="00960019" w:rsidRPr="005B062E" w:rsidRDefault="00960019" w:rsidP="00C45992">
      <w:pPr>
        <w:widowControl w:val="0"/>
        <w:autoSpaceDE w:val="0"/>
        <w:autoSpaceDN w:val="0"/>
        <w:jc w:val="both"/>
        <w:rPr>
          <w:szCs w:val="22"/>
        </w:rPr>
      </w:pPr>
      <w:r w:rsidRPr="005B062E">
        <w:rPr>
          <w:szCs w:val="22"/>
        </w:rPr>
        <w:t xml:space="preserve">The CR-TWT </w:t>
      </w:r>
      <w:r w:rsidR="00A610F5">
        <w:rPr>
          <w:szCs w:val="22"/>
        </w:rPr>
        <w:t xml:space="preserve">Negotiations </w:t>
      </w:r>
      <w:r w:rsidRPr="005B062E">
        <w:rPr>
          <w:szCs w:val="22"/>
        </w:rPr>
        <w:t xml:space="preserve">Enabled </w:t>
      </w:r>
      <w:r w:rsidR="00A6304D">
        <w:rPr>
          <w:szCs w:val="22"/>
        </w:rPr>
        <w:t>sub</w:t>
      </w:r>
      <w:r w:rsidRPr="005B062E">
        <w:rPr>
          <w:szCs w:val="22"/>
        </w:rPr>
        <w:t xml:space="preserve">field is set to 1 if the UHR AP </w:t>
      </w:r>
      <w:r w:rsidR="00E7637A">
        <w:rPr>
          <w:szCs w:val="22"/>
        </w:rPr>
        <w:t>is willing to participate in</w:t>
      </w:r>
      <w:r w:rsidR="00E7637A" w:rsidRPr="005B062E">
        <w:rPr>
          <w:szCs w:val="22"/>
        </w:rPr>
        <w:t xml:space="preserve"> </w:t>
      </w:r>
      <w:r w:rsidRPr="005B062E">
        <w:rPr>
          <w:szCs w:val="22"/>
        </w:rPr>
        <w:t xml:space="preserve">CR-TWT </w:t>
      </w:r>
      <w:r w:rsidR="00E7637A">
        <w:rPr>
          <w:szCs w:val="22"/>
        </w:rPr>
        <w:t xml:space="preserve">negotiations </w:t>
      </w:r>
      <w:r w:rsidR="00E53554">
        <w:rPr>
          <w:szCs w:val="22"/>
        </w:rPr>
        <w:t>by following the rules defined in 37.x.2 (CR-TWT negotiations)</w:t>
      </w:r>
      <w:r w:rsidRPr="005B062E">
        <w:rPr>
          <w:szCs w:val="22"/>
        </w:rPr>
        <w:t xml:space="preserve"> and is </w:t>
      </w:r>
      <w:r w:rsidR="00E53554">
        <w:rPr>
          <w:szCs w:val="22"/>
        </w:rPr>
        <w:t xml:space="preserve">set </w:t>
      </w:r>
      <w:r w:rsidRPr="005B062E">
        <w:rPr>
          <w:szCs w:val="22"/>
        </w:rPr>
        <w:t xml:space="preserve">to 0 otherwise. </w:t>
      </w:r>
    </w:p>
    <w:p w14:paraId="169C3BE4" w14:textId="77777777" w:rsidR="00960019" w:rsidRPr="005B062E" w:rsidRDefault="00960019" w:rsidP="00960019">
      <w:pPr>
        <w:widowControl w:val="0"/>
        <w:autoSpaceDE w:val="0"/>
        <w:autoSpaceDN w:val="0"/>
        <w:rPr>
          <w:szCs w:val="22"/>
        </w:rPr>
      </w:pPr>
    </w:p>
    <w:p w14:paraId="02B24BBC" w14:textId="2590E9AD" w:rsidR="00960019" w:rsidRDefault="00960019" w:rsidP="00960019">
      <w:pPr>
        <w:widowControl w:val="0"/>
        <w:autoSpaceDE w:val="0"/>
        <w:autoSpaceDN w:val="0"/>
        <w:rPr>
          <w:szCs w:val="22"/>
        </w:rPr>
      </w:pPr>
      <w:r w:rsidRPr="005B062E">
        <w:rPr>
          <w:szCs w:val="22"/>
        </w:rPr>
        <w:t>The format of the M-AP Parameters field is defined in Figure 9-C (M-AP Parameters field format).</w:t>
      </w:r>
    </w:p>
    <w:p w14:paraId="0D101DBA" w14:textId="4287A1E1" w:rsidR="00960019" w:rsidRPr="004A3AAD" w:rsidRDefault="004A3AAD" w:rsidP="004A3AAD">
      <w:pPr>
        <w:pStyle w:val="T"/>
        <w:rPr>
          <w:w w:val="100"/>
          <w:sz w:val="22"/>
          <w:szCs w:val="22"/>
        </w:rPr>
      </w:pPr>
      <w:r>
        <w:rPr>
          <w:b/>
          <w:i/>
          <w:iCs/>
          <w:sz w:val="22"/>
          <w:szCs w:val="22"/>
        </w:rPr>
        <w:t>The reserved bits in Figure 9-C can be used to for other M-AP coordination features parameters</w:t>
      </w:r>
      <w:r w:rsidRPr="000B7335">
        <w:rPr>
          <w:b/>
          <w:i/>
          <w:iCs/>
          <w:sz w:val="22"/>
          <w:szCs w:val="22"/>
        </w:rPr>
        <w:t>:</w:t>
      </w:r>
    </w:p>
    <w:p w14:paraId="3E51256A" w14:textId="77777777" w:rsidR="00960019" w:rsidRPr="00331A9A" w:rsidRDefault="00960019" w:rsidP="00960019">
      <w:pPr>
        <w:widowControl w:val="0"/>
        <w:autoSpaceDE w:val="0"/>
        <w:autoSpaceDN w:val="0"/>
        <w:rPr>
          <w:sz w:val="20"/>
        </w:rPr>
      </w:pPr>
    </w:p>
    <w:tbl>
      <w:tblPr>
        <w:tblW w:w="2967" w:type="dxa"/>
        <w:tblInd w:w="3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1194"/>
        <w:gridCol w:w="1167"/>
      </w:tblGrid>
      <w:tr w:rsidR="00960019" w:rsidRPr="00674D5D" w14:paraId="019E6E23" w14:textId="77777777" w:rsidTr="008B7090">
        <w:trPr>
          <w:trHeight w:val="263"/>
        </w:trPr>
        <w:tc>
          <w:tcPr>
            <w:tcW w:w="606" w:type="dxa"/>
          </w:tcPr>
          <w:p w14:paraId="4A1530DC" w14:textId="77777777" w:rsidR="00960019" w:rsidRPr="00331A9A" w:rsidRDefault="00960019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194" w:type="dxa"/>
            <w:tcBorders>
              <w:bottom w:val="single" w:sz="12" w:space="0" w:color="000000"/>
            </w:tcBorders>
          </w:tcPr>
          <w:p w14:paraId="2A003EEA" w14:textId="22024006" w:rsidR="00960019" w:rsidRPr="00674D5D" w:rsidRDefault="00960019">
            <w:pPr>
              <w:widowControl w:val="0"/>
              <w:autoSpaceDE w:val="0"/>
              <w:autoSpaceDN w:val="0"/>
              <w:rPr>
                <w:sz w:val="20"/>
              </w:rPr>
            </w:pPr>
            <w:r w:rsidRPr="00674D5D">
              <w:rPr>
                <w:sz w:val="20"/>
              </w:rPr>
              <w:t xml:space="preserve">B0      </w:t>
            </w:r>
            <w:r w:rsidR="00674D5D" w:rsidRPr="00674D5D">
              <w:rPr>
                <w:sz w:val="20"/>
              </w:rPr>
              <w:t xml:space="preserve">      </w:t>
            </w:r>
            <w:r w:rsidRPr="00674D5D">
              <w:rPr>
                <w:sz w:val="20"/>
              </w:rPr>
              <w:t>BX</w:t>
            </w:r>
          </w:p>
        </w:tc>
        <w:tc>
          <w:tcPr>
            <w:tcW w:w="1167" w:type="dxa"/>
            <w:tcBorders>
              <w:bottom w:val="single" w:sz="12" w:space="0" w:color="000000"/>
            </w:tcBorders>
          </w:tcPr>
          <w:p w14:paraId="667A6C6D" w14:textId="62FD1457" w:rsidR="00960019" w:rsidRPr="00674D5D" w:rsidRDefault="008B7090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60019" w:rsidRPr="00674D5D">
              <w:rPr>
                <w:sz w:val="20"/>
              </w:rPr>
              <w:t>BY</w:t>
            </w:r>
            <w:r w:rsidR="00960019" w:rsidRPr="00674D5D">
              <w:rPr>
                <w:sz w:val="20"/>
              </w:rPr>
              <w:tab/>
            </w:r>
            <w:r>
              <w:rPr>
                <w:sz w:val="20"/>
              </w:rPr>
              <w:t xml:space="preserve">   </w:t>
            </w:r>
            <w:r w:rsidR="00960019" w:rsidRPr="00674D5D">
              <w:rPr>
                <w:sz w:val="20"/>
              </w:rPr>
              <w:t>BZ</w:t>
            </w:r>
          </w:p>
        </w:tc>
      </w:tr>
      <w:tr w:rsidR="00960019" w:rsidRPr="00331A9A" w14:paraId="463A2AB5" w14:textId="77777777" w:rsidTr="008B7090">
        <w:trPr>
          <w:trHeight w:val="729"/>
        </w:trPr>
        <w:tc>
          <w:tcPr>
            <w:tcW w:w="606" w:type="dxa"/>
            <w:tcBorders>
              <w:right w:val="single" w:sz="12" w:space="0" w:color="000000"/>
            </w:tcBorders>
          </w:tcPr>
          <w:p w14:paraId="35F3F4B4" w14:textId="77777777" w:rsidR="00960019" w:rsidRPr="00331A9A" w:rsidRDefault="00960019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F7BE0" w14:textId="43614A0B" w:rsidR="00960019" w:rsidRPr="005B6100" w:rsidRDefault="00960019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5B6100">
              <w:rPr>
                <w:sz w:val="20"/>
              </w:rPr>
              <w:t xml:space="preserve">CR-TWT </w:t>
            </w:r>
            <w:r w:rsidR="00C34B80">
              <w:rPr>
                <w:sz w:val="20"/>
              </w:rPr>
              <w:t>P</w:t>
            </w:r>
            <w:r w:rsidRPr="005B6100">
              <w:rPr>
                <w:sz w:val="20"/>
              </w:rPr>
              <w:t>arameters</w:t>
            </w:r>
          </w:p>
        </w:tc>
        <w:tc>
          <w:tcPr>
            <w:tcW w:w="1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0278D" w14:textId="35D570AB" w:rsidR="00960019" w:rsidRPr="00331A9A" w:rsidRDefault="00960019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31A9A">
              <w:rPr>
                <w:sz w:val="20"/>
              </w:rPr>
              <w:t>Reserved</w:t>
            </w:r>
          </w:p>
        </w:tc>
      </w:tr>
      <w:tr w:rsidR="00960019" w:rsidRPr="00331A9A" w14:paraId="4011FAA3" w14:textId="77777777" w:rsidTr="008B7090">
        <w:trPr>
          <w:trHeight w:val="245"/>
        </w:trPr>
        <w:tc>
          <w:tcPr>
            <w:tcW w:w="606" w:type="dxa"/>
          </w:tcPr>
          <w:p w14:paraId="40853D77" w14:textId="77777777" w:rsidR="00960019" w:rsidRPr="00331A9A" w:rsidRDefault="00960019">
            <w:pPr>
              <w:widowControl w:val="0"/>
              <w:autoSpaceDE w:val="0"/>
              <w:autoSpaceDN w:val="0"/>
              <w:rPr>
                <w:sz w:val="20"/>
              </w:rPr>
            </w:pPr>
            <w:r w:rsidRPr="00331A9A">
              <w:rPr>
                <w:sz w:val="20"/>
              </w:rPr>
              <w:lastRenderedPageBreak/>
              <w:t>Bits:</w:t>
            </w:r>
          </w:p>
        </w:tc>
        <w:tc>
          <w:tcPr>
            <w:tcW w:w="1194" w:type="dxa"/>
            <w:tcBorders>
              <w:top w:val="single" w:sz="12" w:space="0" w:color="000000"/>
            </w:tcBorders>
          </w:tcPr>
          <w:p w14:paraId="5293E4A8" w14:textId="77777777" w:rsidR="00960019" w:rsidRPr="00331A9A" w:rsidRDefault="00960019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74D5D">
              <w:rPr>
                <w:sz w:val="20"/>
              </w:rPr>
              <w:t>TBD</w:t>
            </w:r>
          </w:p>
        </w:tc>
        <w:tc>
          <w:tcPr>
            <w:tcW w:w="1167" w:type="dxa"/>
            <w:tcBorders>
              <w:top w:val="single" w:sz="12" w:space="0" w:color="000000"/>
            </w:tcBorders>
          </w:tcPr>
          <w:p w14:paraId="0EB7E67D" w14:textId="77777777" w:rsidR="00960019" w:rsidRPr="00331A9A" w:rsidRDefault="00960019">
            <w:pPr>
              <w:keepNext/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74D5D">
              <w:rPr>
                <w:sz w:val="20"/>
              </w:rPr>
              <w:t>TBD</w:t>
            </w:r>
          </w:p>
        </w:tc>
      </w:tr>
    </w:tbl>
    <w:p w14:paraId="0CC92605" w14:textId="06626AAE" w:rsidR="00960019" w:rsidRPr="00674D5D" w:rsidRDefault="00960019" w:rsidP="00960019">
      <w:pPr>
        <w:pStyle w:val="Caption"/>
        <w:rPr>
          <w:rStyle w:val="SC15323589"/>
          <w:rFonts w:ascii="Times New Roman" w:eastAsia="Times New Roman" w:hAnsi="Times New Roman"/>
          <w:color w:val="auto"/>
        </w:rPr>
      </w:pPr>
      <w:r w:rsidRPr="00674D5D">
        <w:rPr>
          <w:rFonts w:ascii="Times New Roman" w:hAnsi="Times New Roman"/>
          <w:sz w:val="20"/>
          <w:szCs w:val="20"/>
        </w:rPr>
        <w:t>Figure 9-C—M-AP Parameters field format</w:t>
      </w:r>
    </w:p>
    <w:p w14:paraId="1BC44963" w14:textId="77777777" w:rsidR="00960019" w:rsidRDefault="00960019" w:rsidP="00960019">
      <w:pPr>
        <w:rPr>
          <w:rStyle w:val="SC15323589"/>
          <w:sz w:val="22"/>
          <w:szCs w:val="22"/>
        </w:rPr>
      </w:pPr>
    </w:p>
    <w:p w14:paraId="54401DF3" w14:textId="77777777" w:rsidR="00960019" w:rsidRDefault="00960019" w:rsidP="00960019">
      <w:pPr>
        <w:pStyle w:val="BodyText"/>
        <w:rPr>
          <w:b/>
          <w:bCs/>
        </w:rPr>
      </w:pPr>
      <w:r w:rsidRPr="007B3771">
        <w:rPr>
          <w:b/>
          <w:bCs/>
        </w:rPr>
        <w:t>9.4.2.330 TWT Information Extension element</w:t>
      </w:r>
    </w:p>
    <w:p w14:paraId="1AE5B7A9" w14:textId="5B928A1F" w:rsidR="003B3E57" w:rsidRPr="00B668D5" w:rsidRDefault="004A3AAD" w:rsidP="00960019">
      <w:pPr>
        <w:pStyle w:val="BodyText"/>
        <w:rPr>
          <w:b/>
          <w:bCs/>
          <w:i/>
          <w:iCs/>
          <w:sz w:val="22"/>
          <w:szCs w:val="22"/>
        </w:rPr>
      </w:pPr>
      <w:r w:rsidRPr="00B668D5">
        <w:rPr>
          <w:b/>
          <w:bCs/>
          <w:i/>
          <w:iCs/>
          <w:sz w:val="22"/>
          <w:szCs w:val="22"/>
        </w:rPr>
        <w:t>Change Figure 9-1074bk as follows:</w:t>
      </w:r>
    </w:p>
    <w:tbl>
      <w:tblPr>
        <w:tblW w:w="8251" w:type="dxa"/>
        <w:tblInd w:w="128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930"/>
        <w:gridCol w:w="998"/>
        <w:gridCol w:w="1079"/>
        <w:gridCol w:w="1079"/>
        <w:gridCol w:w="1169"/>
        <w:gridCol w:w="2109"/>
        <w:gridCol w:w="320"/>
      </w:tblGrid>
      <w:tr w:rsidR="00511E58" w:rsidRPr="00331A9A" w14:paraId="2BFD5CEE" w14:textId="77777777" w:rsidTr="00511E58">
        <w:trPr>
          <w:trHeight w:val="796"/>
        </w:trPr>
        <w:tc>
          <w:tcPr>
            <w:tcW w:w="567" w:type="dxa"/>
            <w:tcBorders>
              <w:right w:val="single" w:sz="12" w:space="0" w:color="000000"/>
            </w:tcBorders>
          </w:tcPr>
          <w:p w14:paraId="6D07EFF6" w14:textId="77777777" w:rsidR="00511E58" w:rsidRPr="00331A9A" w:rsidRDefault="00511E5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8DA5C7" w14:textId="77777777" w:rsidR="00511E58" w:rsidRPr="00331A9A" w:rsidRDefault="00511E5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Element ID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AE89BD" w14:textId="65CE46C8" w:rsidR="00511E58" w:rsidRDefault="00511E5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5491E" w14:textId="4147907A" w:rsidR="00511E58" w:rsidRPr="00331A9A" w:rsidRDefault="00511E5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Element ID Extension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930B24" w14:textId="77777777" w:rsidR="00511E58" w:rsidRDefault="00511E5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F5F0A" w14:textId="77777777" w:rsidR="00511E58" w:rsidRDefault="00511E5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B-TWT Info</w:t>
            </w:r>
          </w:p>
        </w:tc>
        <w:tc>
          <w:tcPr>
            <w:tcW w:w="24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8DB8F4" w14:textId="77777777" w:rsidR="00511E58" w:rsidRPr="001A4B92" w:rsidRDefault="00511E58">
            <w:pPr>
              <w:widowControl w:val="0"/>
              <w:autoSpaceDE w:val="0"/>
              <w:autoSpaceDN w:val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B-</w:t>
            </w:r>
            <w:r w:rsidRPr="001A4B92">
              <w:rPr>
                <w:sz w:val="20"/>
                <w:u w:val="single"/>
              </w:rPr>
              <w:t xml:space="preserve">TWT Parameters </w:t>
            </w:r>
            <w:r>
              <w:rPr>
                <w:sz w:val="20"/>
                <w:u w:val="single"/>
              </w:rPr>
              <w:t>S</w:t>
            </w:r>
            <w:r w:rsidRPr="001A4B92">
              <w:rPr>
                <w:sz w:val="20"/>
                <w:u w:val="single"/>
              </w:rPr>
              <w:t>ets</w:t>
            </w:r>
            <w:r>
              <w:rPr>
                <w:sz w:val="20"/>
                <w:u w:val="single"/>
              </w:rPr>
              <w:t xml:space="preserve"> Info</w:t>
            </w:r>
          </w:p>
        </w:tc>
      </w:tr>
      <w:tr w:rsidR="00511E58" w:rsidRPr="00331A9A" w14:paraId="62453A6A" w14:textId="77777777" w:rsidTr="00511E58">
        <w:trPr>
          <w:gridAfter w:val="1"/>
          <w:wAfter w:w="320" w:type="dxa"/>
          <w:trHeight w:val="267"/>
        </w:trPr>
        <w:tc>
          <w:tcPr>
            <w:tcW w:w="567" w:type="dxa"/>
          </w:tcPr>
          <w:p w14:paraId="31E2ECB4" w14:textId="77777777" w:rsidR="00511E58" w:rsidRPr="00331A9A" w:rsidRDefault="00511E58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Octets</w:t>
            </w:r>
            <w:r w:rsidRPr="00331A9A">
              <w:rPr>
                <w:sz w:val="20"/>
              </w:rPr>
              <w:t>:</w:t>
            </w:r>
          </w:p>
        </w:tc>
        <w:tc>
          <w:tcPr>
            <w:tcW w:w="930" w:type="dxa"/>
            <w:tcBorders>
              <w:top w:val="single" w:sz="12" w:space="0" w:color="000000"/>
            </w:tcBorders>
          </w:tcPr>
          <w:p w14:paraId="699F91DA" w14:textId="77777777" w:rsidR="00511E58" w:rsidRPr="00331A9A" w:rsidRDefault="00511E58" w:rsidP="00804DF9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12" w:space="0" w:color="000000"/>
            </w:tcBorders>
          </w:tcPr>
          <w:p w14:paraId="1B760A5D" w14:textId="357E412C" w:rsidR="00511E58" w:rsidRDefault="00511E58" w:rsidP="009D4430">
            <w:pPr>
              <w:keepNext/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sz="12" w:space="0" w:color="000000"/>
            </w:tcBorders>
          </w:tcPr>
          <w:p w14:paraId="29AB3795" w14:textId="0EDBA5D8" w:rsidR="00511E58" w:rsidRPr="00331A9A" w:rsidRDefault="00511E58" w:rsidP="009D4430">
            <w:pPr>
              <w:keepNext/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sz="12" w:space="0" w:color="000000"/>
            </w:tcBorders>
          </w:tcPr>
          <w:p w14:paraId="28800B5F" w14:textId="77777777" w:rsidR="00511E58" w:rsidRPr="00331A9A" w:rsidRDefault="00511E58" w:rsidP="00804DF9">
            <w:pPr>
              <w:keepNext/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12" w:space="0" w:color="000000"/>
            </w:tcBorders>
          </w:tcPr>
          <w:p w14:paraId="534116D9" w14:textId="3C4B2083" w:rsidR="00511E58" w:rsidRDefault="00511E58" w:rsidP="00804DF9">
            <w:pPr>
              <w:keepNext/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 or 1</w:t>
            </w:r>
          </w:p>
        </w:tc>
        <w:tc>
          <w:tcPr>
            <w:tcW w:w="2109" w:type="dxa"/>
            <w:tcBorders>
              <w:top w:val="single" w:sz="12" w:space="0" w:color="000000"/>
            </w:tcBorders>
          </w:tcPr>
          <w:p w14:paraId="03166CC9" w14:textId="44F856D4" w:rsidR="00511E58" w:rsidRPr="00511E58" w:rsidRDefault="00511E58" w:rsidP="00511E58">
            <w:pPr>
              <w:keepNext/>
              <w:widowControl w:val="0"/>
              <w:autoSpaceDE w:val="0"/>
              <w:autoSpaceDN w:val="0"/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 </w:t>
            </w:r>
            <w:r w:rsidRPr="00511E58">
              <w:rPr>
                <w:sz w:val="20"/>
                <w:u w:val="single"/>
              </w:rPr>
              <w:t>0 or N</w:t>
            </w:r>
          </w:p>
        </w:tc>
      </w:tr>
    </w:tbl>
    <w:p w14:paraId="14DEDD8F" w14:textId="77777777" w:rsidR="00960019" w:rsidRPr="00674D5D" w:rsidRDefault="00960019" w:rsidP="00960019">
      <w:pPr>
        <w:pStyle w:val="Caption"/>
        <w:rPr>
          <w:rFonts w:ascii="Times New Roman" w:hAnsi="Times New Roman"/>
          <w:sz w:val="20"/>
          <w:szCs w:val="20"/>
        </w:rPr>
      </w:pPr>
      <w:r w:rsidRPr="00674D5D">
        <w:rPr>
          <w:rFonts w:ascii="Times New Roman" w:hAnsi="Times New Roman"/>
          <w:sz w:val="20"/>
          <w:szCs w:val="20"/>
        </w:rPr>
        <w:t>Figure 9-1074bk—TWT Information Extension element format</w:t>
      </w:r>
    </w:p>
    <w:p w14:paraId="66863D59" w14:textId="675EE9CD" w:rsidR="003B3E57" w:rsidRPr="00B668D5" w:rsidRDefault="003B3E57" w:rsidP="003B3E57">
      <w:pPr>
        <w:pStyle w:val="BodyText"/>
        <w:rPr>
          <w:b/>
          <w:bCs/>
          <w:i/>
          <w:iCs/>
          <w:sz w:val="22"/>
          <w:szCs w:val="22"/>
        </w:rPr>
      </w:pPr>
      <w:r w:rsidRPr="00B668D5">
        <w:rPr>
          <w:b/>
          <w:bCs/>
          <w:i/>
          <w:iCs/>
          <w:sz w:val="22"/>
          <w:szCs w:val="22"/>
        </w:rPr>
        <w:t>Change Figure 9-1074bl as follows:</w:t>
      </w:r>
    </w:p>
    <w:tbl>
      <w:tblPr>
        <w:tblW w:w="3968" w:type="dxa"/>
        <w:tblInd w:w="305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1176"/>
        <w:gridCol w:w="990"/>
        <w:gridCol w:w="90"/>
        <w:gridCol w:w="1106"/>
      </w:tblGrid>
      <w:tr w:rsidR="00960019" w:rsidRPr="00331A9A" w14:paraId="76EEDE4A" w14:textId="77777777">
        <w:trPr>
          <w:trHeight w:val="263"/>
        </w:trPr>
        <w:tc>
          <w:tcPr>
            <w:tcW w:w="606" w:type="dxa"/>
          </w:tcPr>
          <w:p w14:paraId="5A593D8E" w14:textId="77777777" w:rsidR="00960019" w:rsidRPr="00331A9A" w:rsidRDefault="00960019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176" w:type="dxa"/>
            <w:tcBorders>
              <w:bottom w:val="single" w:sz="12" w:space="0" w:color="000000"/>
            </w:tcBorders>
          </w:tcPr>
          <w:p w14:paraId="2C9B6480" w14:textId="77777777" w:rsidR="00960019" w:rsidRPr="00331A9A" w:rsidRDefault="00960019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B0</w:t>
            </w:r>
          </w:p>
        </w:tc>
        <w:tc>
          <w:tcPr>
            <w:tcW w:w="1080" w:type="dxa"/>
            <w:gridSpan w:val="2"/>
            <w:tcBorders>
              <w:bottom w:val="single" w:sz="12" w:space="0" w:color="000000"/>
            </w:tcBorders>
          </w:tcPr>
          <w:p w14:paraId="606B5C43" w14:textId="77777777" w:rsidR="00960019" w:rsidRPr="00511E58" w:rsidRDefault="00960019">
            <w:pPr>
              <w:widowControl w:val="0"/>
              <w:autoSpaceDE w:val="0"/>
              <w:autoSpaceDN w:val="0"/>
              <w:jc w:val="center"/>
              <w:rPr>
                <w:sz w:val="20"/>
                <w:u w:val="single"/>
              </w:rPr>
            </w:pPr>
            <w:r w:rsidRPr="00511E58">
              <w:rPr>
                <w:sz w:val="20"/>
                <w:u w:val="single"/>
              </w:rPr>
              <w:t>B1</w:t>
            </w:r>
          </w:p>
        </w:tc>
        <w:tc>
          <w:tcPr>
            <w:tcW w:w="1106" w:type="dxa"/>
            <w:tcBorders>
              <w:bottom w:val="single" w:sz="12" w:space="0" w:color="000000"/>
            </w:tcBorders>
          </w:tcPr>
          <w:p w14:paraId="11BF6769" w14:textId="77777777" w:rsidR="00960019" w:rsidRPr="00331A9A" w:rsidRDefault="00960019">
            <w:pPr>
              <w:widowControl w:val="0"/>
              <w:autoSpaceDE w:val="0"/>
              <w:autoSpaceDN w:val="0"/>
              <w:rPr>
                <w:sz w:val="20"/>
              </w:rPr>
            </w:pPr>
            <w:r w:rsidRPr="00511E58">
              <w:rPr>
                <w:sz w:val="20"/>
                <w:u w:val="single"/>
              </w:rPr>
              <w:t>B2</w:t>
            </w:r>
            <w:r>
              <w:rPr>
                <w:sz w:val="20"/>
              </w:rPr>
              <w:t xml:space="preserve">            </w:t>
            </w:r>
            <w:r w:rsidRPr="00511E58">
              <w:rPr>
                <w:sz w:val="20"/>
                <w:u w:val="single"/>
              </w:rPr>
              <w:t>B7</w:t>
            </w:r>
          </w:p>
        </w:tc>
      </w:tr>
      <w:tr w:rsidR="00960019" w:rsidRPr="00331A9A" w14:paraId="36FA3CD3" w14:textId="77777777">
        <w:trPr>
          <w:trHeight w:val="729"/>
        </w:trPr>
        <w:tc>
          <w:tcPr>
            <w:tcW w:w="606" w:type="dxa"/>
            <w:tcBorders>
              <w:right w:val="single" w:sz="12" w:space="0" w:color="000000"/>
            </w:tcBorders>
          </w:tcPr>
          <w:p w14:paraId="44D2B119" w14:textId="77777777" w:rsidR="00960019" w:rsidRPr="00331A9A" w:rsidRDefault="00960019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0DB6E" w14:textId="77777777" w:rsidR="00960019" w:rsidRPr="00331A9A" w:rsidRDefault="00960019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B-TWT Info Present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4EF284" w14:textId="77777777" w:rsidR="00960019" w:rsidRPr="001A4B92" w:rsidRDefault="00960019">
            <w:pPr>
              <w:widowControl w:val="0"/>
              <w:autoSpaceDE w:val="0"/>
              <w:autoSpaceDN w:val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B-</w:t>
            </w:r>
            <w:r w:rsidRPr="001A4B92">
              <w:rPr>
                <w:sz w:val="20"/>
                <w:u w:val="single"/>
              </w:rPr>
              <w:t>TWT Parameters Set</w:t>
            </w:r>
            <w:r>
              <w:rPr>
                <w:sz w:val="20"/>
                <w:u w:val="single"/>
              </w:rPr>
              <w:t>s</w:t>
            </w:r>
            <w:r w:rsidRPr="001A4B92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Info </w:t>
            </w:r>
            <w:r w:rsidRPr="001A4B92">
              <w:rPr>
                <w:sz w:val="20"/>
                <w:u w:val="single"/>
              </w:rPr>
              <w:t>Present</w:t>
            </w:r>
          </w:p>
        </w:tc>
        <w:tc>
          <w:tcPr>
            <w:tcW w:w="11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BA667B" w14:textId="77777777" w:rsidR="00960019" w:rsidRPr="00331A9A" w:rsidRDefault="00960019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</w:tr>
      <w:tr w:rsidR="00960019" w:rsidRPr="00331A9A" w14:paraId="6EB8D226" w14:textId="77777777">
        <w:trPr>
          <w:trHeight w:val="245"/>
        </w:trPr>
        <w:tc>
          <w:tcPr>
            <w:tcW w:w="606" w:type="dxa"/>
          </w:tcPr>
          <w:p w14:paraId="38FC30B6" w14:textId="77777777" w:rsidR="00960019" w:rsidRPr="00331A9A" w:rsidRDefault="00960019">
            <w:pPr>
              <w:widowControl w:val="0"/>
              <w:autoSpaceDE w:val="0"/>
              <w:autoSpaceDN w:val="0"/>
              <w:rPr>
                <w:sz w:val="20"/>
              </w:rPr>
            </w:pPr>
            <w:r w:rsidRPr="00331A9A">
              <w:rPr>
                <w:sz w:val="20"/>
              </w:rPr>
              <w:t>Bits:</w:t>
            </w:r>
          </w:p>
        </w:tc>
        <w:tc>
          <w:tcPr>
            <w:tcW w:w="1176" w:type="dxa"/>
            <w:tcBorders>
              <w:top w:val="single" w:sz="12" w:space="0" w:color="000000"/>
            </w:tcBorders>
          </w:tcPr>
          <w:p w14:paraId="3DE58996" w14:textId="77777777" w:rsidR="00960019" w:rsidRPr="00331A9A" w:rsidRDefault="00960019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</w:tcBorders>
          </w:tcPr>
          <w:p w14:paraId="29DC26AC" w14:textId="77777777" w:rsidR="00960019" w:rsidRPr="00511E58" w:rsidRDefault="00960019">
            <w:pPr>
              <w:keepNext/>
              <w:widowControl w:val="0"/>
              <w:autoSpaceDE w:val="0"/>
              <w:autoSpaceDN w:val="0"/>
              <w:jc w:val="center"/>
              <w:rPr>
                <w:sz w:val="20"/>
                <w:u w:val="single"/>
              </w:rPr>
            </w:pPr>
            <w:r w:rsidRPr="00511E58">
              <w:rPr>
                <w:sz w:val="20"/>
                <w:u w:val="single"/>
              </w:rPr>
              <w:t>1</w:t>
            </w:r>
          </w:p>
        </w:tc>
        <w:tc>
          <w:tcPr>
            <w:tcW w:w="1106" w:type="dxa"/>
            <w:tcBorders>
              <w:top w:val="single" w:sz="12" w:space="0" w:color="000000"/>
            </w:tcBorders>
          </w:tcPr>
          <w:p w14:paraId="7DC44C87" w14:textId="77777777" w:rsidR="00960019" w:rsidRPr="00511E58" w:rsidRDefault="00960019">
            <w:pPr>
              <w:keepNext/>
              <w:widowControl w:val="0"/>
              <w:autoSpaceDE w:val="0"/>
              <w:autoSpaceDN w:val="0"/>
              <w:jc w:val="center"/>
              <w:rPr>
                <w:sz w:val="20"/>
                <w:u w:val="single"/>
              </w:rPr>
            </w:pPr>
            <w:r w:rsidRPr="00511E58">
              <w:rPr>
                <w:sz w:val="20"/>
                <w:u w:val="single"/>
              </w:rPr>
              <w:t>6</w:t>
            </w:r>
          </w:p>
        </w:tc>
      </w:tr>
    </w:tbl>
    <w:p w14:paraId="4362E66E" w14:textId="77777777" w:rsidR="00960019" w:rsidRPr="00674D5D" w:rsidRDefault="00960019" w:rsidP="00960019">
      <w:pPr>
        <w:pStyle w:val="Caption"/>
        <w:rPr>
          <w:rFonts w:ascii="Times New Roman" w:hAnsi="Times New Roman"/>
          <w:sz w:val="20"/>
          <w:szCs w:val="20"/>
        </w:rPr>
      </w:pPr>
      <w:r w:rsidRPr="00674D5D">
        <w:rPr>
          <w:rFonts w:ascii="Times New Roman" w:hAnsi="Times New Roman"/>
          <w:sz w:val="20"/>
          <w:szCs w:val="20"/>
        </w:rPr>
        <w:t>Figure 9-1074bl—Control field format</w:t>
      </w:r>
    </w:p>
    <w:p w14:paraId="442ECFB8" w14:textId="0A0505F9" w:rsidR="00960019" w:rsidRPr="00B668D5" w:rsidRDefault="00960019" w:rsidP="00960019">
      <w:pPr>
        <w:pStyle w:val="BodyText"/>
        <w:rPr>
          <w:b/>
          <w:bCs/>
          <w:i/>
          <w:iCs/>
          <w:sz w:val="22"/>
          <w:szCs w:val="22"/>
        </w:rPr>
      </w:pPr>
      <w:r w:rsidRPr="00B668D5">
        <w:rPr>
          <w:b/>
          <w:bCs/>
          <w:i/>
          <w:iCs/>
          <w:sz w:val="22"/>
          <w:szCs w:val="22"/>
        </w:rPr>
        <w:t>Add the following text after the first paragraph after Figure 9-1074bl:</w:t>
      </w:r>
    </w:p>
    <w:p w14:paraId="52E3A3CE" w14:textId="2FE68E1A" w:rsidR="00960019" w:rsidRPr="00B668D5" w:rsidRDefault="00960019" w:rsidP="00960019">
      <w:pPr>
        <w:pStyle w:val="BodyText"/>
        <w:rPr>
          <w:sz w:val="22"/>
          <w:szCs w:val="22"/>
        </w:rPr>
      </w:pPr>
      <w:r w:rsidRPr="00B668D5">
        <w:rPr>
          <w:sz w:val="22"/>
          <w:szCs w:val="22"/>
        </w:rPr>
        <w:t>The B-TWT Parameters Sets Info Present subfield indicates the presence of N octets of the B-TWT Parameters Sets Info field</w:t>
      </w:r>
      <w:r w:rsidR="00FA5C1F">
        <w:rPr>
          <w:sz w:val="22"/>
          <w:szCs w:val="22"/>
        </w:rPr>
        <w:t>.</w:t>
      </w:r>
      <w:r w:rsidRPr="00B668D5">
        <w:rPr>
          <w:sz w:val="22"/>
          <w:szCs w:val="22"/>
        </w:rPr>
        <w:t xml:space="preserve"> </w:t>
      </w:r>
      <w:r w:rsidR="00FA5C1F">
        <w:rPr>
          <w:sz w:val="22"/>
          <w:szCs w:val="22"/>
        </w:rPr>
        <w:t>A recipient of the element determines</w:t>
      </w:r>
      <w:r w:rsidRPr="00B668D5">
        <w:rPr>
          <w:sz w:val="22"/>
          <w:szCs w:val="22"/>
        </w:rPr>
        <w:t xml:space="preserve"> N according to the value of the Length field and the </w:t>
      </w:r>
      <w:r w:rsidR="008843AA">
        <w:rPr>
          <w:sz w:val="22"/>
          <w:szCs w:val="22"/>
        </w:rPr>
        <w:t xml:space="preserve">presence of other fields </w:t>
      </w:r>
      <w:r w:rsidR="00FE52D4">
        <w:rPr>
          <w:sz w:val="22"/>
          <w:szCs w:val="22"/>
        </w:rPr>
        <w:t>indicated in</w:t>
      </w:r>
      <w:r w:rsidR="003867F7">
        <w:rPr>
          <w:sz w:val="22"/>
          <w:szCs w:val="22"/>
        </w:rPr>
        <w:t xml:space="preserve"> the </w:t>
      </w:r>
      <w:r w:rsidRPr="00B668D5">
        <w:rPr>
          <w:sz w:val="22"/>
          <w:szCs w:val="22"/>
        </w:rPr>
        <w:t xml:space="preserve">Control field. </w:t>
      </w:r>
      <w:r w:rsidR="00F91B89">
        <w:rPr>
          <w:sz w:val="22"/>
          <w:szCs w:val="22"/>
        </w:rPr>
        <w:t>T</w:t>
      </w:r>
      <w:r w:rsidR="00DA504E">
        <w:rPr>
          <w:sz w:val="22"/>
          <w:szCs w:val="22"/>
        </w:rPr>
        <w:t>he B-TWT Parameters Set Info Present subfield is set to 1 when at least</w:t>
      </w:r>
      <w:r w:rsidRPr="00B668D5">
        <w:rPr>
          <w:sz w:val="22"/>
          <w:szCs w:val="22"/>
        </w:rPr>
        <w:t xml:space="preserve"> </w:t>
      </w:r>
      <w:r w:rsidR="00E01B19">
        <w:rPr>
          <w:sz w:val="22"/>
          <w:szCs w:val="22"/>
        </w:rPr>
        <w:t>B-TWT Parameters Set Info field is present</w:t>
      </w:r>
      <w:r w:rsidR="00F44C0A">
        <w:rPr>
          <w:sz w:val="22"/>
          <w:szCs w:val="22"/>
        </w:rPr>
        <w:t>, otherwise, the subfield is set to 0.</w:t>
      </w:r>
      <w:r w:rsidRPr="00B668D5">
        <w:rPr>
          <w:sz w:val="22"/>
          <w:szCs w:val="22"/>
        </w:rPr>
        <w:t xml:space="preserve">  </w:t>
      </w:r>
    </w:p>
    <w:p w14:paraId="4F898ACD" w14:textId="28807FA4" w:rsidR="00960019" w:rsidRPr="00B668D5" w:rsidRDefault="00960019" w:rsidP="00960019">
      <w:pPr>
        <w:pStyle w:val="BodyText"/>
        <w:rPr>
          <w:b/>
          <w:bCs/>
          <w:i/>
          <w:iCs/>
          <w:sz w:val="22"/>
          <w:szCs w:val="22"/>
        </w:rPr>
      </w:pPr>
      <w:r w:rsidRPr="00B668D5">
        <w:rPr>
          <w:b/>
          <w:bCs/>
          <w:i/>
          <w:iCs/>
          <w:sz w:val="22"/>
          <w:szCs w:val="22"/>
        </w:rPr>
        <w:t>Add the following text after the last paragraph of the subclause:</w:t>
      </w:r>
    </w:p>
    <w:p w14:paraId="7D6C2524" w14:textId="2F37F328" w:rsidR="00960019" w:rsidRDefault="00960019" w:rsidP="00960019">
      <w:pPr>
        <w:rPr>
          <w:szCs w:val="22"/>
        </w:rPr>
      </w:pPr>
      <w:r w:rsidRPr="00F52A5A">
        <w:rPr>
          <w:szCs w:val="22"/>
        </w:rPr>
        <w:t xml:space="preserve">The B-TWT Parameters Sets Info field carries one or more B-TWT Parameters sets, where for each set, the first </w:t>
      </w:r>
      <w:r w:rsidR="0092626A">
        <w:rPr>
          <w:szCs w:val="22"/>
        </w:rPr>
        <w:t>K</w:t>
      </w:r>
      <w:r w:rsidR="0092626A" w:rsidRPr="00F52A5A">
        <w:rPr>
          <w:szCs w:val="22"/>
        </w:rPr>
        <w:t xml:space="preserve"> </w:t>
      </w:r>
      <w:proofErr w:type="spellStart"/>
      <w:r w:rsidRPr="00F52A5A">
        <w:rPr>
          <w:szCs w:val="22"/>
        </w:rPr>
        <w:t>octes</w:t>
      </w:r>
      <w:proofErr w:type="spellEnd"/>
      <w:r w:rsidR="0092626A">
        <w:rPr>
          <w:szCs w:val="22"/>
        </w:rPr>
        <w:t xml:space="preserve"> (K is TBD)</w:t>
      </w:r>
      <w:r w:rsidRPr="00F52A5A">
        <w:rPr>
          <w:szCs w:val="22"/>
        </w:rPr>
        <w:t xml:space="preserve"> of a </w:t>
      </w:r>
      <w:r w:rsidR="00D033DA">
        <w:rPr>
          <w:szCs w:val="22"/>
        </w:rPr>
        <w:t>Restricted</w:t>
      </w:r>
      <w:r w:rsidR="00D033DA" w:rsidRPr="00F52A5A">
        <w:rPr>
          <w:szCs w:val="22"/>
        </w:rPr>
        <w:t xml:space="preserve"> </w:t>
      </w:r>
      <w:r w:rsidRPr="00F52A5A">
        <w:rPr>
          <w:szCs w:val="22"/>
        </w:rPr>
        <w:t>TWT Parameters Set field are reported, according to Figure 9-791 (Broadcast TWT Parameters Set field format).</w:t>
      </w:r>
    </w:p>
    <w:p w14:paraId="5DDDC6D5" w14:textId="1E5A49F7" w:rsidR="00960019" w:rsidRPr="00960019" w:rsidRDefault="00960019" w:rsidP="00960019">
      <w:pPr>
        <w:pStyle w:val="T"/>
        <w:rPr>
          <w:w w:val="100"/>
          <w:sz w:val="22"/>
          <w:szCs w:val="22"/>
        </w:rPr>
      </w:pPr>
      <w:r>
        <w:rPr>
          <w:b/>
          <w:i/>
          <w:iCs/>
          <w:sz w:val="22"/>
          <w:szCs w:val="22"/>
        </w:rPr>
        <w:t>The</w:t>
      </w:r>
      <w:r w:rsidRPr="000B7335">
        <w:rPr>
          <w:b/>
          <w:i/>
          <w:iCs/>
          <w:sz w:val="22"/>
          <w:szCs w:val="22"/>
        </w:rPr>
        <w:t xml:space="preserve"> following </w:t>
      </w:r>
      <w:r w:rsidR="00854AE8">
        <w:rPr>
          <w:b/>
          <w:i/>
          <w:iCs/>
          <w:sz w:val="22"/>
          <w:szCs w:val="22"/>
        </w:rPr>
        <w:t xml:space="preserve">is the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 xml:space="preserve">subclause 37.x </w:t>
      </w:r>
      <w:r>
        <w:rPr>
          <w:b/>
          <w:i/>
          <w:iCs/>
          <w:sz w:val="22"/>
          <w:szCs w:val="22"/>
        </w:rPr>
        <w:t>Coordinated Restricted TWT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(CR-TWT</w:t>
      </w:r>
      <w:r w:rsidRPr="000B7335">
        <w:rPr>
          <w:b/>
          <w:i/>
          <w:iCs/>
          <w:sz w:val="22"/>
          <w:szCs w:val="22"/>
        </w:rPr>
        <w:t>):</w:t>
      </w:r>
    </w:p>
    <w:p w14:paraId="07E431C7" w14:textId="7BCFA14C" w:rsidR="000B7335" w:rsidRPr="00752CCE" w:rsidRDefault="000B7335" w:rsidP="000B7335">
      <w:pPr>
        <w:rPr>
          <w:rStyle w:val="SC15323589"/>
          <w:sz w:val="22"/>
          <w:szCs w:val="22"/>
        </w:rPr>
      </w:pPr>
      <w:r w:rsidRPr="00752CCE">
        <w:rPr>
          <w:rStyle w:val="SC15323589"/>
          <w:sz w:val="22"/>
          <w:szCs w:val="22"/>
        </w:rPr>
        <w:t xml:space="preserve">37.x </w:t>
      </w:r>
      <w:r w:rsidR="002744DC" w:rsidRPr="00752CCE">
        <w:rPr>
          <w:rStyle w:val="SC15323589"/>
          <w:sz w:val="22"/>
          <w:szCs w:val="22"/>
        </w:rPr>
        <w:t>Coordinated Restricted TWT (CR-TWT)</w:t>
      </w:r>
    </w:p>
    <w:p w14:paraId="2EE4912C" w14:textId="77777777" w:rsidR="002744DC" w:rsidRPr="00752CCE" w:rsidRDefault="002744DC" w:rsidP="000B7335">
      <w:pPr>
        <w:rPr>
          <w:rStyle w:val="SC15323589"/>
          <w:sz w:val="22"/>
          <w:szCs w:val="22"/>
        </w:rPr>
      </w:pPr>
    </w:p>
    <w:p w14:paraId="53998170" w14:textId="77777777" w:rsidR="002744DC" w:rsidRPr="00752CCE" w:rsidRDefault="002744DC" w:rsidP="000B7335">
      <w:pPr>
        <w:rPr>
          <w:rStyle w:val="SC15323589"/>
          <w:sz w:val="22"/>
          <w:szCs w:val="22"/>
        </w:rPr>
      </w:pPr>
      <w:r w:rsidRPr="00752CCE">
        <w:rPr>
          <w:rStyle w:val="SC15323589"/>
          <w:sz w:val="22"/>
          <w:szCs w:val="22"/>
        </w:rPr>
        <w:t>37</w:t>
      </w:r>
      <w:r w:rsidR="00FA62BB" w:rsidRPr="00752CCE">
        <w:rPr>
          <w:rStyle w:val="SC15323589"/>
          <w:sz w:val="22"/>
          <w:szCs w:val="22"/>
        </w:rPr>
        <w:t>.x.1 General</w:t>
      </w:r>
    </w:p>
    <w:p w14:paraId="3C215FFB" w14:textId="77777777" w:rsidR="0052467C" w:rsidRPr="001D5C90" w:rsidRDefault="0052467C" w:rsidP="0052467C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Coordinated restricted target wake time (</w:t>
      </w:r>
      <w:r w:rsidRPr="001D5C90">
        <w:rPr>
          <w:sz w:val="22"/>
          <w:szCs w:val="22"/>
        </w:rPr>
        <w:t>CR-TWT</w:t>
      </w:r>
      <w:r>
        <w:rPr>
          <w:sz w:val="22"/>
          <w:szCs w:val="22"/>
        </w:rPr>
        <w:t>)</w:t>
      </w:r>
      <w:r w:rsidRPr="001D5C90">
        <w:rPr>
          <w:sz w:val="22"/>
          <w:szCs w:val="22"/>
        </w:rPr>
        <w:t xml:space="preserve"> operation</w:t>
      </w:r>
      <w:r>
        <w:rPr>
          <w:sz w:val="22"/>
          <w:szCs w:val="22"/>
        </w:rPr>
        <w:t>s</w:t>
      </w:r>
      <w:r w:rsidRPr="001D5C90">
        <w:rPr>
          <w:sz w:val="22"/>
          <w:szCs w:val="22"/>
        </w:rPr>
        <w:t xml:space="preserve"> described in subclause</w:t>
      </w:r>
      <w:r>
        <w:rPr>
          <w:sz w:val="22"/>
          <w:szCs w:val="22"/>
        </w:rPr>
        <w:t xml:space="preserve"> 37.x (Coordinated Restricted TWT (CR-TWT))</w:t>
      </w:r>
      <w:r w:rsidRPr="001D5C90">
        <w:rPr>
          <w:sz w:val="22"/>
          <w:szCs w:val="22"/>
        </w:rPr>
        <w:t xml:space="preserve"> enable APs in the same </w:t>
      </w:r>
      <w:proofErr w:type="spellStart"/>
      <w:r w:rsidRPr="001D5C90">
        <w:rPr>
          <w:sz w:val="22"/>
          <w:szCs w:val="22"/>
        </w:rPr>
        <w:t>neighborhood</w:t>
      </w:r>
      <w:proofErr w:type="spellEnd"/>
      <w:r w:rsidRPr="001D5C90">
        <w:rPr>
          <w:sz w:val="22"/>
          <w:szCs w:val="22"/>
        </w:rPr>
        <w:t xml:space="preserve"> that belong to different BSSs to</w:t>
      </w:r>
      <w:r>
        <w:rPr>
          <w:sz w:val="22"/>
          <w:szCs w:val="22"/>
        </w:rPr>
        <w:t xml:space="preserve"> </w:t>
      </w:r>
      <w:r w:rsidRPr="001D5C90">
        <w:rPr>
          <w:sz w:val="22"/>
          <w:szCs w:val="22"/>
        </w:rPr>
        <w:t>coordinate their R-TWT schedule(s)</w:t>
      </w:r>
      <w:r>
        <w:rPr>
          <w:sz w:val="22"/>
          <w:szCs w:val="22"/>
        </w:rPr>
        <w:t xml:space="preserve"> and/or extend the</w:t>
      </w:r>
      <w:r w:rsidRPr="001D5C90">
        <w:rPr>
          <w:sz w:val="22"/>
          <w:szCs w:val="22"/>
        </w:rPr>
        <w:t xml:space="preserve"> protection for the R-TWT schedule(s) of other AP</w:t>
      </w:r>
      <w:r>
        <w:rPr>
          <w:sz w:val="22"/>
          <w:szCs w:val="22"/>
        </w:rPr>
        <w:t>(s)</w:t>
      </w:r>
      <w:r w:rsidRPr="001D5C90">
        <w:rPr>
          <w:sz w:val="22"/>
          <w:szCs w:val="22"/>
        </w:rPr>
        <w:t>.</w:t>
      </w:r>
    </w:p>
    <w:p w14:paraId="676BF5E6" w14:textId="77777777" w:rsidR="0052467C" w:rsidRPr="001D5C90" w:rsidRDefault="0052467C" w:rsidP="0052467C">
      <w:pPr>
        <w:pStyle w:val="BodyText"/>
        <w:rPr>
          <w:sz w:val="22"/>
          <w:szCs w:val="22"/>
        </w:rPr>
      </w:pPr>
      <w:r w:rsidRPr="001D5C90">
        <w:rPr>
          <w:sz w:val="22"/>
          <w:szCs w:val="22"/>
        </w:rPr>
        <w:t xml:space="preserve">A CR-TWT requesting AP is an AP </w:t>
      </w:r>
      <w:r>
        <w:rPr>
          <w:sz w:val="22"/>
          <w:szCs w:val="22"/>
        </w:rPr>
        <w:t xml:space="preserve">with </w:t>
      </w:r>
      <w:r w:rsidRPr="00AF1975">
        <w:rPr>
          <w:sz w:val="22"/>
          <w:szCs w:val="22"/>
          <w:lang w:val="en-US"/>
        </w:rPr>
        <w:t>dot11</w:t>
      </w:r>
      <w:r>
        <w:rPr>
          <w:sz w:val="22"/>
          <w:szCs w:val="22"/>
          <w:lang w:val="en-US"/>
        </w:rPr>
        <w:t>CRTwt</w:t>
      </w:r>
      <w:r w:rsidRPr="00AF1975">
        <w:rPr>
          <w:sz w:val="22"/>
          <w:szCs w:val="22"/>
          <w:lang w:val="en-US"/>
        </w:rPr>
        <w:t xml:space="preserve">OptionImplemented </w:t>
      </w:r>
      <w:r>
        <w:rPr>
          <w:sz w:val="22"/>
          <w:szCs w:val="22"/>
          <w:lang w:val="en-US"/>
        </w:rPr>
        <w:t xml:space="preserve">equal to true </w:t>
      </w:r>
      <w:r w:rsidRPr="001D5C90">
        <w:rPr>
          <w:sz w:val="22"/>
          <w:szCs w:val="22"/>
        </w:rPr>
        <w:t>that requests protection for one or more of its R-TWT schedule(s). A CR-TWT coordinated AP is an AP</w:t>
      </w:r>
      <w:r>
        <w:rPr>
          <w:sz w:val="22"/>
          <w:szCs w:val="22"/>
        </w:rPr>
        <w:t xml:space="preserve"> with </w:t>
      </w:r>
      <w:r w:rsidRPr="00AF1975">
        <w:rPr>
          <w:sz w:val="22"/>
          <w:szCs w:val="22"/>
          <w:lang w:val="en-US"/>
        </w:rPr>
        <w:t>dot11</w:t>
      </w:r>
      <w:r>
        <w:rPr>
          <w:sz w:val="22"/>
          <w:szCs w:val="22"/>
          <w:lang w:val="en-US"/>
        </w:rPr>
        <w:t>CRTwt</w:t>
      </w:r>
      <w:r w:rsidRPr="00AF1975">
        <w:rPr>
          <w:sz w:val="22"/>
          <w:szCs w:val="22"/>
          <w:lang w:val="en-US"/>
        </w:rPr>
        <w:t>OptionImplemented</w:t>
      </w:r>
      <w:r w:rsidRPr="001D5C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equal to true </w:t>
      </w:r>
      <w:r w:rsidRPr="001D5C90">
        <w:rPr>
          <w:sz w:val="22"/>
          <w:szCs w:val="22"/>
        </w:rPr>
        <w:t xml:space="preserve">that </w:t>
      </w:r>
      <w:r>
        <w:rPr>
          <w:sz w:val="22"/>
          <w:szCs w:val="22"/>
          <w:lang w:val="en-US"/>
        </w:rPr>
        <w:t>extends the</w:t>
      </w:r>
      <w:r w:rsidRPr="001D5C90">
        <w:rPr>
          <w:sz w:val="22"/>
          <w:szCs w:val="22"/>
          <w:lang w:val="en-US"/>
        </w:rPr>
        <w:t xml:space="preserve"> protection </w:t>
      </w:r>
      <w:r w:rsidRPr="001D5C90">
        <w:rPr>
          <w:sz w:val="22"/>
          <w:szCs w:val="22"/>
        </w:rPr>
        <w:t>for the requested R-TWT schedule(s) of a CR-TWT requesting AP either by establishing agreement</w:t>
      </w:r>
      <w:r>
        <w:rPr>
          <w:sz w:val="22"/>
          <w:szCs w:val="22"/>
        </w:rPr>
        <w:t>(s)</w:t>
      </w:r>
      <w:r w:rsidRPr="001D5C90">
        <w:rPr>
          <w:sz w:val="22"/>
          <w:szCs w:val="22"/>
        </w:rPr>
        <w:t xml:space="preserve"> through negotiations </w:t>
      </w:r>
      <w:r w:rsidRPr="005F7D9D">
        <w:rPr>
          <w:sz w:val="22"/>
          <w:szCs w:val="22"/>
        </w:rPr>
        <w:t>or by other means. The rules for a CR-TWT coordinated AP to extend the protection for the requested R-TWT schedule(s) of a CR-TWT requesting</w:t>
      </w:r>
      <w:r w:rsidRPr="001D5C90">
        <w:rPr>
          <w:sz w:val="22"/>
          <w:szCs w:val="22"/>
        </w:rPr>
        <w:t xml:space="preserve"> AP</w:t>
      </w:r>
      <w:r>
        <w:rPr>
          <w:sz w:val="22"/>
          <w:szCs w:val="22"/>
        </w:rPr>
        <w:t xml:space="preserve"> are defined in 37.x.3 (CR-TWT announcement rules) and 37.x.4 (Channel access rules for CR-TWT SPs). A CR-TWT responding AP is an AP with </w:t>
      </w:r>
      <w:r w:rsidRPr="00AF1975">
        <w:rPr>
          <w:sz w:val="22"/>
          <w:szCs w:val="22"/>
          <w:lang w:val="en-US"/>
        </w:rPr>
        <w:t>dot11</w:t>
      </w:r>
      <w:r>
        <w:rPr>
          <w:sz w:val="22"/>
          <w:szCs w:val="22"/>
          <w:lang w:val="en-US"/>
        </w:rPr>
        <w:t>CRTwt</w:t>
      </w:r>
      <w:r w:rsidRPr="00AF1975">
        <w:rPr>
          <w:sz w:val="22"/>
          <w:szCs w:val="22"/>
          <w:lang w:val="en-US"/>
        </w:rPr>
        <w:t xml:space="preserve">OptionImplemented </w:t>
      </w:r>
      <w:r>
        <w:rPr>
          <w:sz w:val="22"/>
          <w:szCs w:val="22"/>
          <w:lang w:val="en-US"/>
        </w:rPr>
        <w:t xml:space="preserve">equal to true </w:t>
      </w:r>
      <w:r>
        <w:rPr>
          <w:sz w:val="22"/>
          <w:szCs w:val="22"/>
        </w:rPr>
        <w:t>that responds to a CR-TWT requesting AP that initiates CR-</w:t>
      </w:r>
      <w:r>
        <w:rPr>
          <w:sz w:val="22"/>
          <w:szCs w:val="22"/>
        </w:rPr>
        <w:lastRenderedPageBreak/>
        <w:t>TWT negotiations to establish agreement(s) by following the rules defined in 37.x.2 (CR-TWT negotiations). After establishing agreement(s) for one or more R-TWT schedule(s) of the CR-TWT requesting AP through negotiations as defined in 37.x.2 (CR-TWT negotiations), a CR-TWT responding AP becomes a CR-TWT coordinated AP and shall extend the protection for the R-TWT schedule(s) according to the rules defined in 37.x.3 (CR-TWT announcement rules) and 37.x.4 (Channel access rules for CR-TWT SPs).</w:t>
      </w:r>
    </w:p>
    <w:p w14:paraId="58565384" w14:textId="77777777" w:rsidR="000B7335" w:rsidRPr="00752CCE" w:rsidRDefault="000B7335" w:rsidP="000B7335">
      <w:pPr>
        <w:rPr>
          <w:rStyle w:val="SC15323589"/>
          <w:sz w:val="22"/>
          <w:szCs w:val="22"/>
        </w:rPr>
      </w:pPr>
    </w:p>
    <w:p w14:paraId="6E44A964" w14:textId="4F3BAB13" w:rsidR="0055426A" w:rsidRDefault="00F1034F" w:rsidP="00F1034F">
      <w:pPr>
        <w:rPr>
          <w:rStyle w:val="SC15323589"/>
          <w:sz w:val="22"/>
          <w:szCs w:val="22"/>
        </w:rPr>
      </w:pPr>
      <w:r w:rsidRPr="00752CCE">
        <w:rPr>
          <w:rStyle w:val="SC15323589"/>
          <w:sz w:val="22"/>
          <w:szCs w:val="22"/>
        </w:rPr>
        <w:t>37.x.</w:t>
      </w:r>
      <w:r w:rsidR="005F40A4" w:rsidRPr="00752CCE">
        <w:rPr>
          <w:rStyle w:val="SC15323589"/>
          <w:sz w:val="22"/>
          <w:szCs w:val="22"/>
        </w:rPr>
        <w:t>2</w:t>
      </w:r>
      <w:r w:rsidRPr="00752CCE">
        <w:rPr>
          <w:rStyle w:val="SC15323589"/>
          <w:sz w:val="22"/>
          <w:szCs w:val="22"/>
        </w:rPr>
        <w:t xml:space="preserve"> </w:t>
      </w:r>
      <w:r w:rsidR="00A9172F" w:rsidRPr="00752CCE">
        <w:rPr>
          <w:rStyle w:val="SC15323589"/>
          <w:sz w:val="22"/>
          <w:szCs w:val="22"/>
        </w:rPr>
        <w:t xml:space="preserve">CR-TWT </w:t>
      </w:r>
      <w:r w:rsidR="004C3B3C">
        <w:rPr>
          <w:rStyle w:val="SC15323589"/>
          <w:sz w:val="22"/>
          <w:szCs w:val="22"/>
        </w:rPr>
        <w:t>negotiations</w:t>
      </w:r>
    </w:p>
    <w:p w14:paraId="5AA57308" w14:textId="10780B98" w:rsidR="003034F5" w:rsidRDefault="003034F5" w:rsidP="003034F5">
      <w:pPr>
        <w:pStyle w:val="BodyText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If an </w:t>
      </w:r>
      <w:r w:rsidRPr="00BB6050">
        <w:rPr>
          <w:sz w:val="22"/>
          <w:szCs w:val="22"/>
        </w:rPr>
        <w:t xml:space="preserve">AP with </w:t>
      </w:r>
      <w:r w:rsidRPr="00BB6050">
        <w:rPr>
          <w:sz w:val="22"/>
          <w:szCs w:val="22"/>
          <w:lang w:val="en-US"/>
        </w:rPr>
        <w:t>dot11CRTwtOptionImplemented equal to true</w:t>
      </w:r>
      <w:r>
        <w:rPr>
          <w:sz w:val="22"/>
          <w:szCs w:val="22"/>
          <w:lang w:val="en-US"/>
        </w:rPr>
        <w:t xml:space="preserve"> is willing to participate in CR-TWT negotiations, then </w:t>
      </w:r>
      <w:r w:rsidRPr="005F7D9D">
        <w:rPr>
          <w:sz w:val="22"/>
          <w:szCs w:val="22"/>
          <w:lang w:val="en-US"/>
        </w:rPr>
        <w:t>it shall</w:t>
      </w:r>
      <w:r>
        <w:rPr>
          <w:sz w:val="22"/>
          <w:szCs w:val="22"/>
          <w:lang w:val="en-US"/>
        </w:rPr>
        <w:t xml:space="preserve"> </w:t>
      </w:r>
      <w:r w:rsidRPr="00BB6050">
        <w:rPr>
          <w:sz w:val="22"/>
          <w:szCs w:val="22"/>
          <w:lang w:val="en-US"/>
        </w:rPr>
        <w:t xml:space="preserve">use TBD </w:t>
      </w:r>
      <w:r>
        <w:rPr>
          <w:sz w:val="22"/>
          <w:szCs w:val="22"/>
          <w:lang w:val="en-US"/>
        </w:rPr>
        <w:t>M</w:t>
      </w:r>
      <w:r w:rsidRPr="00BB6050">
        <w:rPr>
          <w:sz w:val="22"/>
          <w:szCs w:val="22"/>
          <w:lang w:val="en-US"/>
        </w:rPr>
        <w:t xml:space="preserve">anagement frames to advertise </w:t>
      </w:r>
      <w:r>
        <w:rPr>
          <w:sz w:val="22"/>
          <w:szCs w:val="22"/>
          <w:lang w:val="en-US"/>
        </w:rPr>
        <w:t>its</w:t>
      </w:r>
      <w:r w:rsidRPr="00BB605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willingness to participate in CR-TWT negotiations and other TBD CR-TWT parameters. </w:t>
      </w:r>
      <w:r w:rsidR="00930354">
        <w:rPr>
          <w:sz w:val="22"/>
          <w:szCs w:val="22"/>
          <w:lang w:val="en-US"/>
        </w:rPr>
        <w:t xml:space="preserve">To </w:t>
      </w:r>
      <w:r w:rsidR="00494B87">
        <w:rPr>
          <w:sz w:val="22"/>
          <w:szCs w:val="22"/>
          <w:lang w:val="en-US"/>
        </w:rPr>
        <w:t>advertise</w:t>
      </w:r>
      <w:r w:rsidR="00930354">
        <w:rPr>
          <w:sz w:val="22"/>
          <w:szCs w:val="22"/>
          <w:lang w:val="en-US"/>
        </w:rPr>
        <w:t xml:space="preserve"> its willingness to participate in CR-TWT negotiations, </w:t>
      </w:r>
      <w:r w:rsidR="00FB7B93">
        <w:rPr>
          <w:sz w:val="22"/>
          <w:szCs w:val="22"/>
          <w:lang w:val="en-US"/>
        </w:rPr>
        <w:t>the</w:t>
      </w:r>
      <w:r w:rsidR="00424343">
        <w:rPr>
          <w:sz w:val="22"/>
          <w:szCs w:val="22"/>
          <w:lang w:val="en-US"/>
        </w:rPr>
        <w:t xml:space="preserve"> AP shall set the CR-TWT </w:t>
      </w:r>
      <w:r w:rsidR="00DE36D7">
        <w:rPr>
          <w:sz w:val="22"/>
          <w:szCs w:val="22"/>
          <w:lang w:val="en-US"/>
        </w:rPr>
        <w:t xml:space="preserve">Negotiations </w:t>
      </w:r>
      <w:r w:rsidR="00424343">
        <w:rPr>
          <w:sz w:val="22"/>
          <w:szCs w:val="22"/>
          <w:lang w:val="en-US"/>
        </w:rPr>
        <w:t xml:space="preserve">Enabled </w:t>
      </w:r>
      <w:r w:rsidR="00DC6CCD">
        <w:rPr>
          <w:sz w:val="22"/>
          <w:szCs w:val="22"/>
          <w:lang w:val="en-US"/>
        </w:rPr>
        <w:t>sub</w:t>
      </w:r>
      <w:r w:rsidR="00424343">
        <w:rPr>
          <w:sz w:val="22"/>
          <w:szCs w:val="22"/>
          <w:lang w:val="en-US"/>
        </w:rPr>
        <w:t>field in the M-AP Coordination element</w:t>
      </w:r>
      <w:r w:rsidR="00482091">
        <w:rPr>
          <w:sz w:val="22"/>
          <w:szCs w:val="22"/>
          <w:lang w:val="en-US"/>
        </w:rPr>
        <w:t xml:space="preserve"> </w:t>
      </w:r>
      <w:r w:rsidR="00482091" w:rsidRPr="00B668D5">
        <w:rPr>
          <w:sz w:val="22"/>
          <w:szCs w:val="22"/>
        </w:rPr>
        <w:t xml:space="preserve">(see 9.4.2.x (Multiaccess point (M-AP) Coordination element)) it transmits in a </w:t>
      </w:r>
      <w:r w:rsidR="00482091" w:rsidRPr="00177A7B">
        <w:rPr>
          <w:sz w:val="22"/>
          <w:szCs w:val="22"/>
        </w:rPr>
        <w:t>TBD</w:t>
      </w:r>
      <w:r w:rsidR="00482091" w:rsidRPr="00B668D5">
        <w:rPr>
          <w:sz w:val="22"/>
          <w:szCs w:val="22"/>
        </w:rPr>
        <w:t xml:space="preserve"> </w:t>
      </w:r>
      <w:r w:rsidR="00482091">
        <w:rPr>
          <w:sz w:val="22"/>
          <w:szCs w:val="22"/>
        </w:rPr>
        <w:t>M</w:t>
      </w:r>
      <w:r w:rsidR="00482091" w:rsidRPr="00B668D5">
        <w:rPr>
          <w:sz w:val="22"/>
          <w:szCs w:val="22"/>
        </w:rPr>
        <w:t>anagement frame to 1</w:t>
      </w:r>
      <w:r w:rsidR="009E3EAD">
        <w:rPr>
          <w:sz w:val="22"/>
          <w:szCs w:val="22"/>
        </w:rPr>
        <w:t xml:space="preserve"> a</w:t>
      </w:r>
      <w:r w:rsidR="00E37C7B">
        <w:rPr>
          <w:sz w:val="22"/>
          <w:szCs w:val="22"/>
        </w:rPr>
        <w:t>n</w:t>
      </w:r>
      <w:r w:rsidR="009E3EAD">
        <w:rPr>
          <w:sz w:val="22"/>
          <w:szCs w:val="22"/>
        </w:rPr>
        <w:t>d set it to 0 otherwise</w:t>
      </w:r>
      <w:r w:rsidR="00482091">
        <w:rPr>
          <w:sz w:val="22"/>
          <w:szCs w:val="22"/>
        </w:rPr>
        <w:t>.</w:t>
      </w:r>
      <w:r w:rsidR="00482091" w:rsidRPr="00B668D5">
        <w:rPr>
          <w:sz w:val="22"/>
          <w:szCs w:val="22"/>
        </w:rPr>
        <w:t xml:space="preserve"> </w:t>
      </w:r>
      <w:r w:rsidR="00494B87">
        <w:rPr>
          <w:sz w:val="22"/>
          <w:szCs w:val="22"/>
        </w:rPr>
        <w:t xml:space="preserve">To advertise </w:t>
      </w:r>
      <w:r w:rsidR="004F7241">
        <w:rPr>
          <w:sz w:val="22"/>
          <w:szCs w:val="22"/>
        </w:rPr>
        <w:t xml:space="preserve">other TBD CR-TWT parameters, the AP shall set the bits </w:t>
      </w:r>
      <w:r w:rsidR="00C34B80">
        <w:rPr>
          <w:sz w:val="22"/>
          <w:szCs w:val="22"/>
        </w:rPr>
        <w:t>in the CR-TWT Parameters</w:t>
      </w:r>
      <w:r w:rsidR="002640A4">
        <w:rPr>
          <w:sz w:val="22"/>
          <w:szCs w:val="22"/>
        </w:rPr>
        <w:t xml:space="preserve"> </w:t>
      </w:r>
      <w:r w:rsidR="00DC6CCD">
        <w:rPr>
          <w:sz w:val="22"/>
          <w:szCs w:val="22"/>
        </w:rPr>
        <w:t>sub</w:t>
      </w:r>
      <w:r w:rsidR="002640A4">
        <w:rPr>
          <w:sz w:val="22"/>
          <w:szCs w:val="22"/>
        </w:rPr>
        <w:t xml:space="preserve">field in the </w:t>
      </w:r>
      <w:r w:rsidR="005B3CB8">
        <w:rPr>
          <w:sz w:val="22"/>
          <w:szCs w:val="22"/>
          <w:lang w:val="en-US"/>
        </w:rPr>
        <w:t xml:space="preserve">M-AP Coordination element </w:t>
      </w:r>
      <w:r w:rsidR="005B3CB8" w:rsidRPr="00B668D5">
        <w:rPr>
          <w:sz w:val="22"/>
          <w:szCs w:val="22"/>
        </w:rPr>
        <w:t xml:space="preserve">(see 9.4.2.x (Multiaccess point (M-AP) Coordination element)) it transmits in a </w:t>
      </w:r>
      <w:r w:rsidR="005B3CB8" w:rsidRPr="00177A7B">
        <w:rPr>
          <w:sz w:val="22"/>
          <w:szCs w:val="22"/>
        </w:rPr>
        <w:t>TBD</w:t>
      </w:r>
      <w:r w:rsidR="005B3CB8" w:rsidRPr="00B668D5">
        <w:rPr>
          <w:sz w:val="22"/>
          <w:szCs w:val="22"/>
        </w:rPr>
        <w:t xml:space="preserve"> </w:t>
      </w:r>
      <w:r w:rsidR="005B3CB8">
        <w:rPr>
          <w:sz w:val="22"/>
          <w:szCs w:val="22"/>
        </w:rPr>
        <w:t>M</w:t>
      </w:r>
      <w:r w:rsidR="005B3CB8" w:rsidRPr="00B668D5">
        <w:rPr>
          <w:sz w:val="22"/>
          <w:szCs w:val="22"/>
        </w:rPr>
        <w:t>anagement frame</w:t>
      </w:r>
      <w:r w:rsidR="005B3CB8">
        <w:rPr>
          <w:sz w:val="22"/>
          <w:szCs w:val="22"/>
        </w:rPr>
        <w:t>.</w:t>
      </w:r>
    </w:p>
    <w:p w14:paraId="183AF072" w14:textId="77777777" w:rsidR="003034F5" w:rsidRPr="00B72797" w:rsidRDefault="003034F5" w:rsidP="003034F5">
      <w:pPr>
        <w:pStyle w:val="BodyTex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NOTE—An AP with </w:t>
      </w:r>
      <w:r w:rsidRPr="00BB6050">
        <w:rPr>
          <w:sz w:val="22"/>
          <w:szCs w:val="22"/>
          <w:lang w:val="en-US"/>
        </w:rPr>
        <w:t xml:space="preserve">dot11CRTwtOptionImplemented equal to true </w:t>
      </w:r>
      <w:r>
        <w:rPr>
          <w:sz w:val="22"/>
          <w:szCs w:val="22"/>
          <w:lang w:val="en-US"/>
        </w:rPr>
        <w:t xml:space="preserve">can participate in CR-TWT as a CR-TWT requesting AP or as a CR-TWT coordinated AP by means that do not involve negotiations. </w:t>
      </w:r>
    </w:p>
    <w:p w14:paraId="28270687" w14:textId="68617353" w:rsidR="003034F5" w:rsidRPr="00223E8D" w:rsidRDefault="003034F5" w:rsidP="003034F5">
      <w:pPr>
        <w:pStyle w:val="BodyText"/>
        <w:rPr>
          <w:sz w:val="22"/>
          <w:szCs w:val="22"/>
        </w:rPr>
      </w:pPr>
      <w:r w:rsidRPr="00223E8D">
        <w:rPr>
          <w:sz w:val="22"/>
          <w:szCs w:val="22"/>
        </w:rPr>
        <w:t xml:space="preserve">A CR-TWT requesting AP </w:t>
      </w:r>
      <w:r>
        <w:rPr>
          <w:sz w:val="22"/>
          <w:szCs w:val="22"/>
        </w:rPr>
        <w:t>may</w:t>
      </w:r>
      <w:r w:rsidRPr="00223E8D">
        <w:rPr>
          <w:sz w:val="22"/>
          <w:szCs w:val="22"/>
        </w:rPr>
        <w:t xml:space="preserve"> request a</w:t>
      </w:r>
      <w:r w:rsidR="00C82253">
        <w:rPr>
          <w:sz w:val="22"/>
          <w:szCs w:val="22"/>
        </w:rPr>
        <w:t>nother</w:t>
      </w:r>
      <w:r w:rsidRPr="00223E8D">
        <w:rPr>
          <w:sz w:val="22"/>
          <w:szCs w:val="22"/>
        </w:rPr>
        <w:t xml:space="preserve"> AP </w:t>
      </w:r>
      <w:r w:rsidR="00C82253">
        <w:rPr>
          <w:sz w:val="22"/>
          <w:szCs w:val="22"/>
        </w:rPr>
        <w:t xml:space="preserve">that </w:t>
      </w:r>
      <w:r w:rsidR="000354C8">
        <w:rPr>
          <w:sz w:val="22"/>
          <w:szCs w:val="22"/>
        </w:rPr>
        <w:t>set</w:t>
      </w:r>
      <w:r w:rsidR="0024662D">
        <w:rPr>
          <w:sz w:val="22"/>
          <w:szCs w:val="22"/>
        </w:rPr>
        <w:t>s</w:t>
      </w:r>
      <w:r w:rsidR="000354C8">
        <w:rPr>
          <w:sz w:val="22"/>
          <w:szCs w:val="22"/>
        </w:rPr>
        <w:t xml:space="preserve"> </w:t>
      </w:r>
      <w:r w:rsidR="000354C8">
        <w:rPr>
          <w:sz w:val="22"/>
          <w:szCs w:val="22"/>
          <w:lang w:val="en-US"/>
        </w:rPr>
        <w:t xml:space="preserve">the CR-TWT </w:t>
      </w:r>
      <w:r w:rsidR="00DE36D7">
        <w:rPr>
          <w:sz w:val="22"/>
          <w:szCs w:val="22"/>
          <w:lang w:val="en-US"/>
        </w:rPr>
        <w:t xml:space="preserve">Negotiations </w:t>
      </w:r>
      <w:r w:rsidR="000354C8">
        <w:rPr>
          <w:sz w:val="22"/>
          <w:szCs w:val="22"/>
          <w:lang w:val="en-US"/>
        </w:rPr>
        <w:t xml:space="preserve">Enabled subfield in the M-AP Coordination element </w:t>
      </w:r>
      <w:r w:rsidR="000354C8" w:rsidRPr="00B668D5">
        <w:rPr>
          <w:sz w:val="22"/>
          <w:szCs w:val="22"/>
        </w:rPr>
        <w:t xml:space="preserve">in a </w:t>
      </w:r>
      <w:r w:rsidR="000354C8">
        <w:rPr>
          <w:sz w:val="22"/>
          <w:szCs w:val="22"/>
        </w:rPr>
        <w:t xml:space="preserve">transmitted </w:t>
      </w:r>
      <w:r w:rsidR="000354C8" w:rsidRPr="00177A7B">
        <w:rPr>
          <w:sz w:val="22"/>
          <w:szCs w:val="22"/>
        </w:rPr>
        <w:t>TBD</w:t>
      </w:r>
      <w:r w:rsidR="000354C8" w:rsidRPr="00B668D5">
        <w:rPr>
          <w:sz w:val="22"/>
          <w:szCs w:val="22"/>
        </w:rPr>
        <w:t xml:space="preserve"> </w:t>
      </w:r>
      <w:r w:rsidR="000354C8">
        <w:rPr>
          <w:sz w:val="22"/>
          <w:szCs w:val="22"/>
        </w:rPr>
        <w:t>M</w:t>
      </w:r>
      <w:r w:rsidR="000354C8" w:rsidRPr="00B668D5">
        <w:rPr>
          <w:sz w:val="22"/>
          <w:szCs w:val="22"/>
        </w:rPr>
        <w:t>anagement frame to 1</w:t>
      </w:r>
      <w:r w:rsidR="00C44E73">
        <w:rPr>
          <w:sz w:val="22"/>
          <w:szCs w:val="22"/>
        </w:rPr>
        <w:t xml:space="preserve"> </w:t>
      </w:r>
      <w:r w:rsidRPr="00223E8D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extend the protection of </w:t>
      </w:r>
      <w:r w:rsidRPr="00223E8D">
        <w:rPr>
          <w:sz w:val="22"/>
          <w:szCs w:val="22"/>
        </w:rPr>
        <w:t xml:space="preserve">one or more of its R-TWT schedule(s) </w:t>
      </w:r>
      <w:r>
        <w:rPr>
          <w:sz w:val="22"/>
          <w:szCs w:val="22"/>
        </w:rPr>
        <w:t xml:space="preserve">via negotiations </w:t>
      </w:r>
      <w:r w:rsidRPr="00223E8D">
        <w:rPr>
          <w:sz w:val="22"/>
          <w:szCs w:val="22"/>
        </w:rPr>
        <w:t xml:space="preserve">by including </w:t>
      </w:r>
      <w:r>
        <w:rPr>
          <w:sz w:val="22"/>
          <w:szCs w:val="22"/>
        </w:rPr>
        <w:t>the R-TWT schedule(s) in a</w:t>
      </w:r>
      <w:r w:rsidRPr="00223E8D">
        <w:rPr>
          <w:sz w:val="22"/>
          <w:szCs w:val="22"/>
        </w:rPr>
        <w:t xml:space="preserve"> transmitted </w:t>
      </w:r>
      <w:r w:rsidRPr="0021548C">
        <w:rPr>
          <w:sz w:val="22"/>
          <w:szCs w:val="22"/>
        </w:rPr>
        <w:t>TBD</w:t>
      </w:r>
      <w:r w:rsidRPr="00223E8D">
        <w:rPr>
          <w:sz w:val="22"/>
          <w:szCs w:val="22"/>
        </w:rPr>
        <w:t xml:space="preserve"> individually addressed </w:t>
      </w:r>
      <w:r>
        <w:rPr>
          <w:sz w:val="22"/>
          <w:szCs w:val="22"/>
        </w:rPr>
        <w:t>M</w:t>
      </w:r>
      <w:r w:rsidRPr="00223E8D">
        <w:rPr>
          <w:sz w:val="22"/>
          <w:szCs w:val="22"/>
        </w:rPr>
        <w:t xml:space="preserve">anagement frame used to </w:t>
      </w:r>
      <w:r>
        <w:rPr>
          <w:sz w:val="22"/>
          <w:szCs w:val="22"/>
        </w:rPr>
        <w:t>initiate the negotiation</w:t>
      </w:r>
      <w:r w:rsidRPr="00223E8D">
        <w:rPr>
          <w:sz w:val="22"/>
          <w:szCs w:val="22"/>
        </w:rPr>
        <w:t>.</w:t>
      </w:r>
      <w:r>
        <w:rPr>
          <w:sz w:val="22"/>
          <w:szCs w:val="22"/>
        </w:rPr>
        <w:t xml:space="preserve"> How to include the R-TWT schedules for which the protection is requested in the TBD individually addressed Management frame is TBD.</w:t>
      </w:r>
    </w:p>
    <w:p w14:paraId="65FDB412" w14:textId="69A25AEC" w:rsidR="005E4499" w:rsidRDefault="003034F5" w:rsidP="003034F5">
      <w:pPr>
        <w:pStyle w:val="BodyText"/>
        <w:rPr>
          <w:sz w:val="22"/>
          <w:szCs w:val="22"/>
        </w:rPr>
      </w:pPr>
      <w:r w:rsidRPr="000507CA">
        <w:rPr>
          <w:sz w:val="22"/>
          <w:szCs w:val="22"/>
        </w:rPr>
        <w:t xml:space="preserve">A CR-TWT responding AP </w:t>
      </w:r>
      <w:r w:rsidR="0024662D">
        <w:rPr>
          <w:sz w:val="22"/>
          <w:szCs w:val="22"/>
        </w:rPr>
        <w:t xml:space="preserve">that sets </w:t>
      </w:r>
      <w:r w:rsidR="0024662D">
        <w:rPr>
          <w:sz w:val="22"/>
          <w:szCs w:val="22"/>
          <w:lang w:val="en-US"/>
        </w:rPr>
        <w:t>the CR-TWT</w:t>
      </w:r>
      <w:r w:rsidR="00DE36D7">
        <w:rPr>
          <w:sz w:val="22"/>
          <w:szCs w:val="22"/>
          <w:lang w:val="en-US"/>
        </w:rPr>
        <w:t xml:space="preserve"> Negotiations</w:t>
      </w:r>
      <w:r w:rsidR="0024662D">
        <w:rPr>
          <w:sz w:val="22"/>
          <w:szCs w:val="22"/>
          <w:lang w:val="en-US"/>
        </w:rPr>
        <w:t xml:space="preserve"> Enabled subfield in the M-AP Coordination element </w:t>
      </w:r>
      <w:r w:rsidR="0024662D" w:rsidRPr="00B668D5">
        <w:rPr>
          <w:sz w:val="22"/>
          <w:szCs w:val="22"/>
        </w:rPr>
        <w:t xml:space="preserve">in a </w:t>
      </w:r>
      <w:r w:rsidR="0024662D">
        <w:rPr>
          <w:sz w:val="22"/>
          <w:szCs w:val="22"/>
        </w:rPr>
        <w:t xml:space="preserve">transmitted </w:t>
      </w:r>
      <w:r w:rsidR="0024662D" w:rsidRPr="00177A7B">
        <w:rPr>
          <w:sz w:val="22"/>
          <w:szCs w:val="22"/>
        </w:rPr>
        <w:t>TBD</w:t>
      </w:r>
      <w:r w:rsidR="0024662D" w:rsidRPr="00B668D5">
        <w:rPr>
          <w:sz w:val="22"/>
          <w:szCs w:val="22"/>
        </w:rPr>
        <w:t xml:space="preserve"> </w:t>
      </w:r>
      <w:r w:rsidR="0024662D">
        <w:rPr>
          <w:sz w:val="22"/>
          <w:szCs w:val="22"/>
        </w:rPr>
        <w:t>M</w:t>
      </w:r>
      <w:r w:rsidR="0024662D" w:rsidRPr="00B668D5">
        <w:rPr>
          <w:sz w:val="22"/>
          <w:szCs w:val="22"/>
        </w:rPr>
        <w:t>anagement frame to 1</w:t>
      </w:r>
      <w:r w:rsidR="0024662D">
        <w:rPr>
          <w:sz w:val="22"/>
          <w:szCs w:val="22"/>
        </w:rPr>
        <w:t xml:space="preserve"> and </w:t>
      </w:r>
      <w:r w:rsidRPr="000507CA">
        <w:rPr>
          <w:sz w:val="22"/>
          <w:szCs w:val="22"/>
        </w:rPr>
        <w:t xml:space="preserve">receives a request </w:t>
      </w:r>
      <w:r w:rsidR="00AF2452">
        <w:rPr>
          <w:sz w:val="22"/>
          <w:szCs w:val="22"/>
        </w:rPr>
        <w:t xml:space="preserve">from </w:t>
      </w:r>
      <w:r w:rsidR="002B155E">
        <w:rPr>
          <w:sz w:val="22"/>
          <w:szCs w:val="22"/>
        </w:rPr>
        <w:t xml:space="preserve">a CR-TWT requesting AP </w:t>
      </w:r>
      <w:r w:rsidRPr="000507CA">
        <w:rPr>
          <w:sz w:val="22"/>
          <w:szCs w:val="22"/>
        </w:rPr>
        <w:t xml:space="preserve">for establishing agreement(s) for one or more R-TWT schedule(s) in a TBD individually addressed Management frame shall </w:t>
      </w:r>
      <w:r w:rsidR="00255EDE">
        <w:rPr>
          <w:sz w:val="22"/>
          <w:szCs w:val="22"/>
        </w:rPr>
        <w:t xml:space="preserve">respond with a TBD individually addressed </w:t>
      </w:r>
      <w:r w:rsidR="00547F77">
        <w:rPr>
          <w:sz w:val="22"/>
          <w:szCs w:val="22"/>
        </w:rPr>
        <w:t xml:space="preserve">Management frame by </w:t>
      </w:r>
      <w:r w:rsidRPr="000507CA">
        <w:rPr>
          <w:sz w:val="22"/>
          <w:szCs w:val="22"/>
        </w:rPr>
        <w:t>follow</w:t>
      </w:r>
      <w:r w:rsidR="00547F77">
        <w:rPr>
          <w:sz w:val="22"/>
          <w:szCs w:val="22"/>
        </w:rPr>
        <w:t>ing</w:t>
      </w:r>
      <w:r w:rsidRPr="000507CA">
        <w:rPr>
          <w:sz w:val="22"/>
          <w:szCs w:val="22"/>
        </w:rPr>
        <w:t xml:space="preserve"> the rules defined in this subclause. </w:t>
      </w:r>
    </w:p>
    <w:p w14:paraId="7C323CF6" w14:textId="731E21A5" w:rsidR="003034F5" w:rsidRPr="000507CA" w:rsidRDefault="003034F5" w:rsidP="003034F5">
      <w:pPr>
        <w:pStyle w:val="BodyText"/>
        <w:rPr>
          <w:rStyle w:val="SC15323589"/>
          <w:b w:val="0"/>
          <w:bCs w:val="0"/>
          <w:color w:val="auto"/>
          <w:sz w:val="22"/>
          <w:szCs w:val="22"/>
        </w:rPr>
      </w:pPr>
      <w:r w:rsidRPr="000507CA">
        <w:rPr>
          <w:sz w:val="22"/>
          <w:szCs w:val="22"/>
        </w:rPr>
        <w:t>The rules to establish agreement(s) are TBD.</w:t>
      </w:r>
    </w:p>
    <w:p w14:paraId="483FCDF6" w14:textId="544D025A" w:rsidR="00B668D5" w:rsidRPr="00B668D5" w:rsidRDefault="00B668D5" w:rsidP="00B668D5">
      <w:pPr>
        <w:pStyle w:val="BodyText"/>
        <w:rPr>
          <w:sz w:val="22"/>
          <w:szCs w:val="22"/>
        </w:rPr>
      </w:pPr>
      <w:r w:rsidRPr="00B668D5">
        <w:rPr>
          <w:sz w:val="22"/>
          <w:szCs w:val="22"/>
        </w:rPr>
        <w:t xml:space="preserve">Each R-TWT schedule is uniquely identified by the &lt;B-TWT ID, MAC address&gt; tuple, where the </w:t>
      </w:r>
      <w:r w:rsidR="001C7B56">
        <w:rPr>
          <w:sz w:val="22"/>
          <w:szCs w:val="22"/>
        </w:rPr>
        <w:t>B</w:t>
      </w:r>
      <w:r w:rsidRPr="00B668D5">
        <w:rPr>
          <w:sz w:val="22"/>
          <w:szCs w:val="22"/>
        </w:rPr>
        <w:t>-TWT ID is the value of the B-TWT ID subfield and is greater than 0 and the MAC address is the address of the CR-TWT requesting AP.</w:t>
      </w:r>
    </w:p>
    <w:p w14:paraId="46B05049" w14:textId="4D2F55B2" w:rsidR="00B668D5" w:rsidRPr="00223E8D" w:rsidRDefault="00B668D5" w:rsidP="00831FB9">
      <w:pPr>
        <w:pStyle w:val="BodyText"/>
        <w:rPr>
          <w:rStyle w:val="SC15323589"/>
          <w:sz w:val="22"/>
          <w:szCs w:val="22"/>
        </w:rPr>
      </w:pPr>
      <w:r w:rsidRPr="00B668D5">
        <w:rPr>
          <w:sz w:val="22"/>
          <w:szCs w:val="22"/>
        </w:rPr>
        <w:t xml:space="preserve">Negotiations to </w:t>
      </w:r>
      <w:r w:rsidR="00831EDD">
        <w:rPr>
          <w:sz w:val="22"/>
          <w:szCs w:val="22"/>
        </w:rPr>
        <w:t xml:space="preserve">establish an agreement for the protection of a </w:t>
      </w:r>
      <w:r w:rsidR="00396EA4">
        <w:rPr>
          <w:sz w:val="22"/>
          <w:szCs w:val="22"/>
        </w:rPr>
        <w:t>requested R-TWT schedule</w:t>
      </w:r>
      <w:r w:rsidRPr="00B668D5">
        <w:rPr>
          <w:sz w:val="22"/>
          <w:szCs w:val="22"/>
        </w:rPr>
        <w:t xml:space="preserve">, identified by a B-TWT ID subfield greater than 0, are performed with an exchange of </w:t>
      </w:r>
      <w:r w:rsidRPr="00AB3E1B">
        <w:rPr>
          <w:sz w:val="22"/>
          <w:szCs w:val="22"/>
        </w:rPr>
        <w:t>TBD</w:t>
      </w:r>
      <w:r w:rsidRPr="00B668D5">
        <w:rPr>
          <w:sz w:val="22"/>
          <w:szCs w:val="22"/>
        </w:rPr>
        <w:t xml:space="preserve"> individually addressed </w:t>
      </w:r>
      <w:r w:rsidR="00A22F1D">
        <w:rPr>
          <w:sz w:val="22"/>
          <w:szCs w:val="22"/>
        </w:rPr>
        <w:t>M</w:t>
      </w:r>
      <w:r w:rsidRPr="00B668D5">
        <w:rPr>
          <w:sz w:val="22"/>
          <w:szCs w:val="22"/>
        </w:rPr>
        <w:t xml:space="preserve">anagement frames that carry R-TWT schedules with the Negotiation Type subfield set to </w:t>
      </w:r>
      <w:r w:rsidRPr="00AB3E1B">
        <w:rPr>
          <w:sz w:val="22"/>
          <w:szCs w:val="22"/>
        </w:rPr>
        <w:t>a TBD value</w:t>
      </w:r>
      <w:r w:rsidR="00665348">
        <w:rPr>
          <w:sz w:val="22"/>
          <w:szCs w:val="22"/>
        </w:rPr>
        <w:t>.</w:t>
      </w:r>
      <w:r w:rsidRPr="00B668D5">
        <w:rPr>
          <w:sz w:val="22"/>
          <w:szCs w:val="22"/>
        </w:rPr>
        <w:t xml:space="preserve"> </w:t>
      </w:r>
      <w:r w:rsidR="00957D5F">
        <w:rPr>
          <w:sz w:val="22"/>
          <w:szCs w:val="22"/>
        </w:rPr>
        <w:t>The rules to set the Negotiation Type subfield to a TBD value are TBD.</w:t>
      </w:r>
    </w:p>
    <w:p w14:paraId="1B432576" w14:textId="5787F01D" w:rsidR="00223E8D" w:rsidRPr="00223E8D" w:rsidRDefault="00223E8D" w:rsidP="009C4911">
      <w:pPr>
        <w:pStyle w:val="BodyText"/>
        <w:rPr>
          <w:rStyle w:val="SC15323589"/>
          <w:b w:val="0"/>
          <w:bCs w:val="0"/>
          <w:sz w:val="22"/>
          <w:szCs w:val="22"/>
        </w:rPr>
      </w:pPr>
      <w:r w:rsidRPr="00223E8D">
        <w:rPr>
          <w:sz w:val="22"/>
          <w:szCs w:val="22"/>
        </w:rPr>
        <w:t xml:space="preserve">A CR-TWT requesting AP can request a CR-TWT responding AP to </w:t>
      </w:r>
      <w:r w:rsidR="0021548C">
        <w:rPr>
          <w:sz w:val="22"/>
          <w:szCs w:val="22"/>
        </w:rPr>
        <w:t xml:space="preserve">extend the protection of </w:t>
      </w:r>
      <w:r w:rsidRPr="00223E8D">
        <w:rPr>
          <w:sz w:val="22"/>
          <w:szCs w:val="22"/>
        </w:rPr>
        <w:t xml:space="preserve">one or more of its R-TWT schedule(s) </w:t>
      </w:r>
      <w:r w:rsidR="0021548C">
        <w:rPr>
          <w:sz w:val="22"/>
          <w:szCs w:val="22"/>
        </w:rPr>
        <w:t xml:space="preserve">via negotiations </w:t>
      </w:r>
      <w:r w:rsidRPr="00223E8D">
        <w:rPr>
          <w:sz w:val="22"/>
          <w:szCs w:val="22"/>
        </w:rPr>
        <w:t xml:space="preserve">by including one or more TWT Information Extension element(s) in the transmitted </w:t>
      </w:r>
      <w:r w:rsidRPr="0021548C">
        <w:rPr>
          <w:sz w:val="22"/>
          <w:szCs w:val="22"/>
        </w:rPr>
        <w:t>TBD</w:t>
      </w:r>
      <w:r w:rsidRPr="00223E8D">
        <w:rPr>
          <w:sz w:val="22"/>
          <w:szCs w:val="22"/>
        </w:rPr>
        <w:t xml:space="preserve"> individually addressed </w:t>
      </w:r>
      <w:r w:rsidR="00A22F1D">
        <w:rPr>
          <w:sz w:val="22"/>
          <w:szCs w:val="22"/>
        </w:rPr>
        <w:t>M</w:t>
      </w:r>
      <w:r w:rsidRPr="00223E8D">
        <w:rPr>
          <w:sz w:val="22"/>
          <w:szCs w:val="22"/>
        </w:rPr>
        <w:t xml:space="preserve">anagement frame used to </w:t>
      </w:r>
      <w:r w:rsidR="008A0919">
        <w:rPr>
          <w:sz w:val="22"/>
          <w:szCs w:val="22"/>
        </w:rPr>
        <w:t>initiate the negotiation</w:t>
      </w:r>
      <w:r w:rsidRPr="00223E8D">
        <w:rPr>
          <w:sz w:val="22"/>
          <w:szCs w:val="22"/>
        </w:rPr>
        <w:t>.</w:t>
      </w:r>
      <w:r w:rsidR="00D02ECD">
        <w:rPr>
          <w:sz w:val="22"/>
          <w:szCs w:val="22"/>
        </w:rPr>
        <w:t xml:space="preserve"> The CR-TWT requesting AP shall include at least one </w:t>
      </w:r>
      <w:r w:rsidR="004F5CC8">
        <w:rPr>
          <w:sz w:val="22"/>
          <w:szCs w:val="22"/>
        </w:rPr>
        <w:t xml:space="preserve">R-TWT parameters set </w:t>
      </w:r>
      <w:r w:rsidR="00490D0A">
        <w:rPr>
          <w:sz w:val="22"/>
          <w:szCs w:val="22"/>
        </w:rPr>
        <w:t xml:space="preserve">of the R-TWT schedules it requests to </w:t>
      </w:r>
      <w:r w:rsidR="009C4911">
        <w:rPr>
          <w:sz w:val="22"/>
          <w:szCs w:val="22"/>
        </w:rPr>
        <w:t xml:space="preserve">protect in the </w:t>
      </w:r>
      <w:r w:rsidRPr="00223E8D">
        <w:rPr>
          <w:rStyle w:val="SC15323589"/>
          <w:b w:val="0"/>
          <w:bCs w:val="0"/>
          <w:sz w:val="22"/>
          <w:szCs w:val="22"/>
        </w:rPr>
        <w:t xml:space="preserve">B-TWT Parameters Sets Info field (see 9.4.2.330 (TWT Information Extension element)). The B-TWT ID in the </w:t>
      </w:r>
      <w:r w:rsidR="009C4911">
        <w:rPr>
          <w:rStyle w:val="SC15323589"/>
          <w:b w:val="0"/>
          <w:bCs w:val="0"/>
          <w:sz w:val="22"/>
          <w:szCs w:val="22"/>
        </w:rPr>
        <w:t>R</w:t>
      </w:r>
      <w:r w:rsidRPr="00223E8D">
        <w:rPr>
          <w:rStyle w:val="SC15323589"/>
          <w:b w:val="0"/>
          <w:bCs w:val="0"/>
          <w:sz w:val="22"/>
          <w:szCs w:val="22"/>
        </w:rPr>
        <w:t xml:space="preserve">-TWT parameters set reported in the TWT Information Extension element </w:t>
      </w:r>
      <w:r w:rsidR="005C715B">
        <w:rPr>
          <w:rStyle w:val="SC15323589"/>
          <w:b w:val="0"/>
          <w:bCs w:val="0"/>
          <w:sz w:val="22"/>
          <w:szCs w:val="22"/>
        </w:rPr>
        <w:t>should</w:t>
      </w:r>
      <w:r w:rsidR="005C715B" w:rsidRPr="00223E8D">
        <w:rPr>
          <w:rStyle w:val="SC15323589"/>
          <w:b w:val="0"/>
          <w:bCs w:val="0"/>
          <w:sz w:val="22"/>
          <w:szCs w:val="22"/>
        </w:rPr>
        <w:t xml:space="preserve"> </w:t>
      </w:r>
      <w:r w:rsidRPr="00223E8D">
        <w:rPr>
          <w:rStyle w:val="SC15323589"/>
          <w:b w:val="0"/>
          <w:bCs w:val="0"/>
          <w:sz w:val="22"/>
          <w:szCs w:val="22"/>
        </w:rPr>
        <w:t xml:space="preserve">match the B-TWT ID of the corresponding </w:t>
      </w:r>
      <w:r w:rsidR="009C4911">
        <w:rPr>
          <w:rStyle w:val="SC15323589"/>
          <w:b w:val="0"/>
          <w:bCs w:val="0"/>
          <w:sz w:val="22"/>
          <w:szCs w:val="22"/>
        </w:rPr>
        <w:t>R</w:t>
      </w:r>
      <w:r w:rsidRPr="00223E8D">
        <w:rPr>
          <w:rStyle w:val="SC15323589"/>
          <w:b w:val="0"/>
          <w:bCs w:val="0"/>
          <w:sz w:val="22"/>
          <w:szCs w:val="22"/>
        </w:rPr>
        <w:t>-TWT parameters set reported in a TWT element of a transmitted Beacon frame.</w:t>
      </w:r>
    </w:p>
    <w:p w14:paraId="10D4D050" w14:textId="0A8DF636" w:rsidR="00223E8D" w:rsidRPr="00223E8D" w:rsidRDefault="006814AE" w:rsidP="00223E8D">
      <w:pPr>
        <w:rPr>
          <w:rStyle w:val="SC15323589"/>
          <w:sz w:val="22"/>
          <w:szCs w:val="22"/>
        </w:rPr>
      </w:pPr>
      <w:r>
        <w:rPr>
          <w:szCs w:val="22"/>
        </w:rPr>
        <w:t xml:space="preserve">The </w:t>
      </w:r>
      <w:r w:rsidR="00C84F3F">
        <w:rPr>
          <w:szCs w:val="22"/>
        </w:rPr>
        <w:t>contents</w:t>
      </w:r>
      <w:r>
        <w:rPr>
          <w:szCs w:val="22"/>
        </w:rPr>
        <w:t xml:space="preserve"> and the </w:t>
      </w:r>
      <w:r w:rsidR="00C84F3F">
        <w:rPr>
          <w:szCs w:val="22"/>
        </w:rPr>
        <w:t xml:space="preserve">values carried in </w:t>
      </w:r>
      <w:r w:rsidR="001E101E">
        <w:rPr>
          <w:szCs w:val="22"/>
        </w:rPr>
        <w:t xml:space="preserve">the </w:t>
      </w:r>
      <w:r w:rsidR="00BC5DC5">
        <w:rPr>
          <w:szCs w:val="22"/>
        </w:rPr>
        <w:t xml:space="preserve">TBD individually addressed </w:t>
      </w:r>
      <w:r w:rsidR="00A22F1D">
        <w:rPr>
          <w:szCs w:val="22"/>
        </w:rPr>
        <w:t>M</w:t>
      </w:r>
      <w:r w:rsidR="00BC5DC5">
        <w:rPr>
          <w:szCs w:val="22"/>
        </w:rPr>
        <w:t>anagement frame</w:t>
      </w:r>
      <w:r w:rsidR="00DF3A90">
        <w:rPr>
          <w:szCs w:val="22"/>
        </w:rPr>
        <w:t xml:space="preserve"> are TBD.</w:t>
      </w:r>
    </w:p>
    <w:p w14:paraId="68878F01" w14:textId="77777777" w:rsidR="00223E8D" w:rsidRDefault="00223E8D" w:rsidP="00F1034F">
      <w:pPr>
        <w:rPr>
          <w:rStyle w:val="SC15323589"/>
          <w:sz w:val="22"/>
          <w:szCs w:val="22"/>
        </w:rPr>
      </w:pPr>
    </w:p>
    <w:p w14:paraId="70E49120" w14:textId="77777777" w:rsidR="0005049F" w:rsidRDefault="0005049F" w:rsidP="0005049F">
      <w:pPr>
        <w:rPr>
          <w:rStyle w:val="SC15323589"/>
          <w:sz w:val="22"/>
          <w:szCs w:val="22"/>
        </w:rPr>
      </w:pPr>
      <w:r w:rsidRPr="00752CCE">
        <w:rPr>
          <w:rStyle w:val="SC15323589"/>
          <w:sz w:val="22"/>
          <w:szCs w:val="22"/>
        </w:rPr>
        <w:t>37.x.3 CR-TWT announcement rules</w:t>
      </w:r>
    </w:p>
    <w:p w14:paraId="07E3B940" w14:textId="1B1B6BEB" w:rsidR="004C6AA9" w:rsidRPr="001D5C90" w:rsidRDefault="004C6AA9" w:rsidP="004C6AA9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When</w:t>
      </w:r>
      <w:r w:rsidRPr="001D5C90">
        <w:rPr>
          <w:bCs/>
          <w:sz w:val="22"/>
          <w:szCs w:val="22"/>
        </w:rPr>
        <w:t xml:space="preserve"> a CR-TWT coordinated AP extends the protection </w:t>
      </w:r>
      <w:r>
        <w:rPr>
          <w:bCs/>
          <w:sz w:val="22"/>
          <w:szCs w:val="22"/>
        </w:rPr>
        <w:t>for</w:t>
      </w:r>
      <w:r w:rsidRPr="001D5C9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one or more</w:t>
      </w:r>
      <w:r w:rsidRPr="001D5C90">
        <w:rPr>
          <w:bCs/>
          <w:sz w:val="22"/>
          <w:szCs w:val="22"/>
        </w:rPr>
        <w:t xml:space="preserve"> R-TWT schedule</w:t>
      </w:r>
      <w:r>
        <w:rPr>
          <w:bCs/>
          <w:sz w:val="22"/>
          <w:szCs w:val="22"/>
        </w:rPr>
        <w:t>(s)</w:t>
      </w:r>
      <w:r w:rsidRPr="001D5C90">
        <w:rPr>
          <w:bCs/>
          <w:sz w:val="22"/>
          <w:szCs w:val="22"/>
        </w:rPr>
        <w:t xml:space="preserve"> of a CR-TWT requesting AP, if </w:t>
      </w:r>
      <w:r>
        <w:rPr>
          <w:bCs/>
          <w:sz w:val="22"/>
          <w:szCs w:val="22"/>
        </w:rPr>
        <w:t>the CR-TWT coordinated AP</w:t>
      </w:r>
      <w:r w:rsidRPr="001D5C90">
        <w:rPr>
          <w:bCs/>
          <w:sz w:val="22"/>
          <w:szCs w:val="22"/>
        </w:rPr>
        <w:t xml:space="preserve"> has at least one associated </w:t>
      </w:r>
      <w:r>
        <w:rPr>
          <w:bCs/>
          <w:sz w:val="22"/>
          <w:szCs w:val="22"/>
        </w:rPr>
        <w:t>STA that supports R-TWT</w:t>
      </w:r>
      <w:r w:rsidRPr="001D5C90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the CR-TWT </w:t>
      </w:r>
      <w:r>
        <w:rPr>
          <w:bCs/>
          <w:sz w:val="22"/>
          <w:szCs w:val="22"/>
        </w:rPr>
        <w:lastRenderedPageBreak/>
        <w:t xml:space="preserve">coordinated AP </w:t>
      </w:r>
      <w:r w:rsidRPr="001D5C90">
        <w:rPr>
          <w:bCs/>
          <w:sz w:val="22"/>
          <w:szCs w:val="22"/>
        </w:rPr>
        <w:t xml:space="preserve">shall advertise </w:t>
      </w:r>
      <w:r>
        <w:rPr>
          <w:bCs/>
          <w:sz w:val="22"/>
          <w:szCs w:val="22"/>
        </w:rPr>
        <w:t xml:space="preserve">the </w:t>
      </w:r>
      <w:r w:rsidRPr="001D5C90">
        <w:rPr>
          <w:bCs/>
          <w:sz w:val="22"/>
          <w:szCs w:val="22"/>
        </w:rPr>
        <w:t>R-TWT schedule</w:t>
      </w:r>
      <w:r>
        <w:rPr>
          <w:bCs/>
          <w:sz w:val="22"/>
          <w:szCs w:val="22"/>
        </w:rPr>
        <w:t>(s)</w:t>
      </w:r>
      <w:r w:rsidRPr="001D5C90">
        <w:rPr>
          <w:bCs/>
          <w:sz w:val="22"/>
          <w:szCs w:val="22"/>
        </w:rPr>
        <w:t xml:space="preserve"> </w:t>
      </w:r>
      <w:r w:rsidR="005F358F" w:rsidRPr="00C93C80">
        <w:rPr>
          <w:sz w:val="22"/>
          <w:szCs w:val="22"/>
        </w:rPr>
        <w:t xml:space="preserve">by including </w:t>
      </w:r>
      <w:r w:rsidR="005F358F">
        <w:rPr>
          <w:sz w:val="22"/>
          <w:szCs w:val="22"/>
        </w:rPr>
        <w:t xml:space="preserve">one or more </w:t>
      </w:r>
      <w:r w:rsidR="005F358F" w:rsidRPr="00C93C80">
        <w:rPr>
          <w:sz w:val="22"/>
          <w:szCs w:val="22"/>
        </w:rPr>
        <w:t>R</w:t>
      </w:r>
      <w:r w:rsidR="00434E9C">
        <w:rPr>
          <w:sz w:val="22"/>
          <w:szCs w:val="22"/>
        </w:rPr>
        <w:t xml:space="preserve">estricted </w:t>
      </w:r>
      <w:r w:rsidR="005F358F" w:rsidRPr="00C93C80">
        <w:rPr>
          <w:sz w:val="22"/>
          <w:szCs w:val="22"/>
        </w:rPr>
        <w:t xml:space="preserve">TWT Parameter Set field(s) in the broadcast TWT element </w:t>
      </w:r>
      <w:r w:rsidR="0059323A">
        <w:rPr>
          <w:sz w:val="22"/>
          <w:szCs w:val="22"/>
        </w:rPr>
        <w:t>defined</w:t>
      </w:r>
      <w:r w:rsidR="005F358F" w:rsidRPr="00C93C80">
        <w:rPr>
          <w:sz w:val="22"/>
          <w:szCs w:val="22"/>
        </w:rPr>
        <w:t xml:space="preserve"> in 9.4.2.198 (TWT element) carried in transmitted Management frame(s) as specified in 26.8.3 (Broadcast TWT operation)</w:t>
      </w:r>
      <w:r>
        <w:rPr>
          <w:bCs/>
          <w:sz w:val="22"/>
          <w:szCs w:val="22"/>
        </w:rPr>
        <w:t xml:space="preserve">, </w:t>
      </w:r>
      <w:r w:rsidRPr="001D5C90">
        <w:rPr>
          <w:bCs/>
          <w:sz w:val="22"/>
          <w:szCs w:val="22"/>
        </w:rPr>
        <w:t xml:space="preserve">so that </w:t>
      </w:r>
      <w:r>
        <w:rPr>
          <w:bCs/>
          <w:sz w:val="22"/>
          <w:szCs w:val="22"/>
        </w:rPr>
        <w:t>the CR-TWT coordinated AP’s</w:t>
      </w:r>
      <w:r w:rsidRPr="001D5C90">
        <w:rPr>
          <w:bCs/>
          <w:sz w:val="22"/>
          <w:szCs w:val="22"/>
        </w:rPr>
        <w:t xml:space="preserve"> associated</w:t>
      </w:r>
      <w:r>
        <w:rPr>
          <w:bCs/>
          <w:sz w:val="22"/>
          <w:szCs w:val="22"/>
        </w:rPr>
        <w:t xml:space="preserve"> STA(s) that support</w:t>
      </w:r>
      <w:r w:rsidRPr="001D5C9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R-TWT </w:t>
      </w:r>
      <w:r w:rsidRPr="001D5C90">
        <w:rPr>
          <w:bCs/>
          <w:sz w:val="22"/>
          <w:szCs w:val="22"/>
        </w:rPr>
        <w:t xml:space="preserve">follow the rules </w:t>
      </w:r>
      <w:r>
        <w:rPr>
          <w:bCs/>
          <w:sz w:val="22"/>
          <w:szCs w:val="22"/>
        </w:rPr>
        <w:t xml:space="preserve">defined in 35.8.4.1 (TXOP and backoff procedure rules for R-TWT SPs) </w:t>
      </w:r>
      <w:r w:rsidRPr="001D5C90">
        <w:rPr>
          <w:bCs/>
          <w:sz w:val="22"/>
          <w:szCs w:val="22"/>
        </w:rPr>
        <w:t xml:space="preserve">for </w:t>
      </w:r>
      <w:r>
        <w:rPr>
          <w:bCs/>
          <w:sz w:val="22"/>
          <w:szCs w:val="22"/>
        </w:rPr>
        <w:t>the R-TWT schedule(s).</w:t>
      </w:r>
    </w:p>
    <w:p w14:paraId="5B5D444C" w14:textId="2F69A983" w:rsidR="007E6710" w:rsidRPr="00C93C80" w:rsidRDefault="007E6710" w:rsidP="00C93C8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How to announce </w:t>
      </w:r>
      <w:r w:rsidR="00936982">
        <w:rPr>
          <w:sz w:val="22"/>
          <w:szCs w:val="22"/>
        </w:rPr>
        <w:t>multiple R-TWT schedules is TBD.</w:t>
      </w:r>
    </w:p>
    <w:p w14:paraId="376D071D" w14:textId="77AD3264" w:rsidR="00C93C80" w:rsidRPr="00C93C80" w:rsidRDefault="00C93C80" w:rsidP="00C93C80">
      <w:pPr>
        <w:pStyle w:val="BodyText"/>
        <w:rPr>
          <w:sz w:val="22"/>
          <w:szCs w:val="22"/>
        </w:rPr>
      </w:pPr>
      <w:r w:rsidRPr="00C93C80">
        <w:rPr>
          <w:sz w:val="22"/>
          <w:szCs w:val="22"/>
        </w:rPr>
        <w:t xml:space="preserve">When a CR-TWT </w:t>
      </w:r>
      <w:r w:rsidR="00E82AA4">
        <w:rPr>
          <w:sz w:val="22"/>
          <w:szCs w:val="22"/>
        </w:rPr>
        <w:t>coordinated</w:t>
      </w:r>
      <w:r w:rsidR="00E82AA4" w:rsidRPr="00C93C80">
        <w:rPr>
          <w:sz w:val="22"/>
          <w:szCs w:val="22"/>
        </w:rPr>
        <w:t xml:space="preserve"> </w:t>
      </w:r>
      <w:r w:rsidRPr="00C93C80">
        <w:rPr>
          <w:sz w:val="22"/>
          <w:szCs w:val="22"/>
        </w:rPr>
        <w:t>AP advertises active R-TWT schedule</w:t>
      </w:r>
      <w:r w:rsidR="003C601C">
        <w:rPr>
          <w:sz w:val="22"/>
          <w:szCs w:val="22"/>
        </w:rPr>
        <w:t>(s)</w:t>
      </w:r>
      <w:r w:rsidRPr="00C93C80">
        <w:rPr>
          <w:sz w:val="22"/>
          <w:szCs w:val="22"/>
        </w:rPr>
        <w:t xml:space="preserve"> </w:t>
      </w:r>
      <w:proofErr w:type="gramStart"/>
      <w:r w:rsidRPr="00C93C80">
        <w:rPr>
          <w:sz w:val="22"/>
          <w:szCs w:val="22"/>
        </w:rPr>
        <w:t>of  CR</w:t>
      </w:r>
      <w:proofErr w:type="gramEnd"/>
      <w:r w:rsidRPr="00C93C80">
        <w:rPr>
          <w:sz w:val="22"/>
          <w:szCs w:val="22"/>
        </w:rPr>
        <w:t xml:space="preserve">-TWT </w:t>
      </w:r>
      <w:r w:rsidR="00F2411E">
        <w:rPr>
          <w:sz w:val="22"/>
          <w:szCs w:val="22"/>
        </w:rPr>
        <w:t>requesting</w:t>
      </w:r>
      <w:r w:rsidR="00F2411E" w:rsidRPr="00C93C80">
        <w:rPr>
          <w:sz w:val="22"/>
          <w:szCs w:val="22"/>
        </w:rPr>
        <w:t xml:space="preserve"> </w:t>
      </w:r>
      <w:r w:rsidRPr="00C93C80">
        <w:rPr>
          <w:sz w:val="22"/>
          <w:szCs w:val="22"/>
        </w:rPr>
        <w:t>AP</w:t>
      </w:r>
      <w:r w:rsidR="00F2411E">
        <w:rPr>
          <w:sz w:val="22"/>
          <w:szCs w:val="22"/>
        </w:rPr>
        <w:t>(s)</w:t>
      </w:r>
      <w:r w:rsidR="003B7313">
        <w:rPr>
          <w:sz w:val="22"/>
          <w:szCs w:val="22"/>
        </w:rPr>
        <w:t xml:space="preserve"> by including one or more Restricted TWT Parameter Set field(s)</w:t>
      </w:r>
      <w:r w:rsidRPr="00C93C80">
        <w:rPr>
          <w:sz w:val="22"/>
          <w:szCs w:val="22"/>
        </w:rPr>
        <w:t>, then it shall advertise such schedule</w:t>
      </w:r>
      <w:r w:rsidR="002563B9">
        <w:rPr>
          <w:sz w:val="22"/>
          <w:szCs w:val="22"/>
        </w:rPr>
        <w:t>(s)</w:t>
      </w:r>
      <w:r w:rsidRPr="00C93C80">
        <w:rPr>
          <w:sz w:val="22"/>
          <w:szCs w:val="22"/>
        </w:rPr>
        <w:t>:</w:t>
      </w:r>
    </w:p>
    <w:p w14:paraId="6CB6B0C9" w14:textId="77777777" w:rsidR="00C93C80" w:rsidRPr="00C93C80" w:rsidRDefault="00C93C80" w:rsidP="00C93C80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C93C80">
        <w:rPr>
          <w:sz w:val="22"/>
          <w:szCs w:val="22"/>
        </w:rPr>
        <w:t>With the Restricted TWT Schedule Info subfield set to 3,</w:t>
      </w:r>
    </w:p>
    <w:p w14:paraId="37A8F346" w14:textId="77777777" w:rsidR="00C93C80" w:rsidRPr="007914CF" w:rsidRDefault="00C93C80" w:rsidP="00C93C80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7914CF">
        <w:rPr>
          <w:sz w:val="22"/>
          <w:szCs w:val="22"/>
        </w:rPr>
        <w:t>With the Broadcast TWT ID subfield set to 31.</w:t>
      </w:r>
    </w:p>
    <w:p w14:paraId="4BE97873" w14:textId="77777777" w:rsidR="00C93C80" w:rsidRPr="007914CF" w:rsidRDefault="00C93C80" w:rsidP="0005049F">
      <w:pPr>
        <w:rPr>
          <w:rStyle w:val="SC15323589"/>
          <w:sz w:val="22"/>
          <w:szCs w:val="22"/>
        </w:rPr>
      </w:pPr>
    </w:p>
    <w:p w14:paraId="075AC4B2" w14:textId="6C0FB0CA" w:rsidR="002C57EE" w:rsidRPr="007914CF" w:rsidRDefault="002C57EE" w:rsidP="0005049F">
      <w:pPr>
        <w:rPr>
          <w:rStyle w:val="SC15323589"/>
          <w:sz w:val="22"/>
          <w:szCs w:val="22"/>
        </w:rPr>
      </w:pPr>
      <w:r w:rsidRPr="007914CF">
        <w:rPr>
          <w:rStyle w:val="SC15323589"/>
          <w:sz w:val="22"/>
          <w:szCs w:val="22"/>
        </w:rPr>
        <w:t>37.x.4 Channel access rules for CR-TWT SPs</w:t>
      </w:r>
    </w:p>
    <w:p w14:paraId="4F319F0D" w14:textId="388681AE" w:rsidR="009E1A44" w:rsidRPr="009E1A44" w:rsidRDefault="009E1A44" w:rsidP="007914CF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When</w:t>
      </w:r>
      <w:r w:rsidRPr="001D5C90">
        <w:rPr>
          <w:bCs/>
          <w:sz w:val="22"/>
          <w:szCs w:val="22"/>
        </w:rPr>
        <w:t xml:space="preserve"> a CR-TWT coordinated AP extends the protection </w:t>
      </w:r>
      <w:r>
        <w:rPr>
          <w:bCs/>
          <w:sz w:val="22"/>
          <w:szCs w:val="22"/>
        </w:rPr>
        <w:t>for</w:t>
      </w:r>
      <w:r w:rsidRPr="001D5C9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one or more</w:t>
      </w:r>
      <w:r w:rsidRPr="001D5C90">
        <w:rPr>
          <w:bCs/>
          <w:sz w:val="22"/>
          <w:szCs w:val="22"/>
        </w:rPr>
        <w:t xml:space="preserve"> R-TWT schedule</w:t>
      </w:r>
      <w:r>
        <w:rPr>
          <w:bCs/>
          <w:sz w:val="22"/>
          <w:szCs w:val="22"/>
        </w:rPr>
        <w:t>(s)</w:t>
      </w:r>
      <w:r w:rsidRPr="001D5C90">
        <w:rPr>
          <w:bCs/>
          <w:sz w:val="22"/>
          <w:szCs w:val="22"/>
        </w:rPr>
        <w:t xml:space="preserve"> of a CR-TWT requesting AP, </w:t>
      </w:r>
      <w:r>
        <w:rPr>
          <w:bCs/>
          <w:sz w:val="22"/>
          <w:szCs w:val="22"/>
        </w:rPr>
        <w:t>the CR-TWT coordinated AP</w:t>
      </w:r>
      <w:r w:rsidRPr="001D5C9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as a TXOP holder </w:t>
      </w:r>
      <w:r w:rsidRPr="001D5C90">
        <w:rPr>
          <w:bCs/>
          <w:sz w:val="22"/>
          <w:szCs w:val="22"/>
        </w:rPr>
        <w:t>shall ensure</w:t>
      </w:r>
      <w:r>
        <w:rPr>
          <w:bCs/>
          <w:sz w:val="22"/>
          <w:szCs w:val="22"/>
        </w:rPr>
        <w:t xml:space="preserve"> that</w:t>
      </w:r>
      <w:r w:rsidRPr="001D5C90">
        <w:rPr>
          <w:bCs/>
          <w:sz w:val="22"/>
          <w:szCs w:val="22"/>
        </w:rPr>
        <w:t xml:space="preserve"> its TXOP end</w:t>
      </w:r>
      <w:r>
        <w:rPr>
          <w:bCs/>
          <w:sz w:val="22"/>
          <w:szCs w:val="22"/>
        </w:rPr>
        <w:t>s</w:t>
      </w:r>
      <w:r w:rsidRPr="001D5C90">
        <w:rPr>
          <w:bCs/>
          <w:sz w:val="22"/>
          <w:szCs w:val="22"/>
        </w:rPr>
        <w:t xml:space="preserve"> before the start time of </w:t>
      </w:r>
      <w:r>
        <w:rPr>
          <w:bCs/>
          <w:sz w:val="22"/>
          <w:szCs w:val="22"/>
        </w:rPr>
        <w:t>any active</w:t>
      </w:r>
      <w:r w:rsidRPr="001D5C9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R-TWT </w:t>
      </w:r>
      <w:r w:rsidRPr="001D5C90">
        <w:rPr>
          <w:bCs/>
          <w:sz w:val="22"/>
          <w:szCs w:val="22"/>
        </w:rPr>
        <w:t>SP</w:t>
      </w:r>
      <w:r>
        <w:rPr>
          <w:bCs/>
          <w:sz w:val="22"/>
          <w:szCs w:val="22"/>
        </w:rPr>
        <w:t xml:space="preserve"> for which the protection is extended</w:t>
      </w:r>
      <w:r w:rsidR="009F3AAF">
        <w:rPr>
          <w:bCs/>
          <w:sz w:val="22"/>
          <w:szCs w:val="22"/>
        </w:rPr>
        <w:t xml:space="preserve"> </w:t>
      </w:r>
      <w:r w:rsidR="009F3AAF" w:rsidRPr="007914CF">
        <w:rPr>
          <w:sz w:val="22"/>
          <w:szCs w:val="22"/>
          <w:lang w:val="en-US"/>
        </w:rPr>
        <w:t>(see Table 9-349a)</w:t>
      </w:r>
      <w:r>
        <w:rPr>
          <w:bCs/>
          <w:sz w:val="22"/>
          <w:szCs w:val="22"/>
        </w:rPr>
        <w:t>.</w:t>
      </w:r>
    </w:p>
    <w:p w14:paraId="1BE4DF64" w14:textId="369950E6" w:rsidR="007914CF" w:rsidRPr="007914CF" w:rsidRDefault="007914CF" w:rsidP="007914CF">
      <w:pPr>
        <w:pStyle w:val="BodyText"/>
        <w:rPr>
          <w:sz w:val="22"/>
          <w:szCs w:val="22"/>
        </w:rPr>
      </w:pPr>
      <w:r w:rsidRPr="007914CF">
        <w:rPr>
          <w:sz w:val="22"/>
          <w:szCs w:val="22"/>
        </w:rPr>
        <w:t xml:space="preserve">In addition, before starting transmission of any PPDU, the CR-TWT </w:t>
      </w:r>
      <w:r w:rsidR="003C40B9">
        <w:rPr>
          <w:sz w:val="22"/>
          <w:szCs w:val="22"/>
        </w:rPr>
        <w:t>coordinated</w:t>
      </w:r>
      <w:r w:rsidR="003C40B9" w:rsidRPr="007914CF">
        <w:rPr>
          <w:sz w:val="22"/>
          <w:szCs w:val="22"/>
        </w:rPr>
        <w:t xml:space="preserve"> </w:t>
      </w:r>
      <w:r w:rsidRPr="007914CF">
        <w:rPr>
          <w:sz w:val="22"/>
          <w:szCs w:val="22"/>
        </w:rPr>
        <w:t xml:space="preserve">AP shall check if there is enough time for the frame exchange to complete prior to the start of any R-TWT SP </w:t>
      </w:r>
      <w:r w:rsidR="00B87825">
        <w:rPr>
          <w:sz w:val="22"/>
          <w:szCs w:val="22"/>
          <w:lang w:val="en-US"/>
        </w:rPr>
        <w:t xml:space="preserve">for which the protection is extended </w:t>
      </w:r>
      <w:r w:rsidRPr="007914CF">
        <w:rPr>
          <w:sz w:val="22"/>
          <w:szCs w:val="22"/>
        </w:rPr>
        <w:t xml:space="preserve">and, if there is not enough time, then the CR-TWT </w:t>
      </w:r>
      <w:r w:rsidR="007E2EC0">
        <w:rPr>
          <w:sz w:val="22"/>
          <w:szCs w:val="22"/>
        </w:rPr>
        <w:t>coordinated</w:t>
      </w:r>
      <w:r w:rsidR="007E2EC0" w:rsidRPr="007914CF">
        <w:rPr>
          <w:sz w:val="22"/>
          <w:szCs w:val="22"/>
        </w:rPr>
        <w:t xml:space="preserve"> </w:t>
      </w:r>
      <w:r w:rsidRPr="007914CF">
        <w:rPr>
          <w:sz w:val="22"/>
          <w:szCs w:val="22"/>
        </w:rPr>
        <w:t>AP shall defer transmission by selecting a random backoff count using the present CW[AC] (without advancing to the next value of CW[AC]). The QSRC[AC] for the MSDU or A-MSDU is not affected.</w:t>
      </w:r>
    </w:p>
    <w:p w14:paraId="533A8302" w14:textId="30D358F1" w:rsidR="00727125" w:rsidRDefault="00727125" w:rsidP="00727125">
      <w:pPr>
        <w:rPr>
          <w:rStyle w:val="SC15323589"/>
          <w:sz w:val="22"/>
          <w:szCs w:val="22"/>
        </w:rPr>
      </w:pPr>
    </w:p>
    <w:p w14:paraId="455A08B3" w14:textId="5DD9B711" w:rsidR="0005313F" w:rsidRDefault="007443D3" w:rsidP="0005313F">
      <w:pPr>
        <w:pStyle w:val="Heading1"/>
      </w:pPr>
      <w:r>
        <w:t>Detailed text proposal</w:t>
      </w:r>
      <w:r w:rsidR="00422E7E">
        <w:t xml:space="preserve"> </w:t>
      </w:r>
      <w:r w:rsidR="0005313F">
        <w:t>end</w:t>
      </w:r>
      <w:r>
        <w:t>s</w:t>
      </w:r>
      <w:r w:rsidR="0005313F">
        <w:t xml:space="preserve"> here.</w:t>
      </w:r>
    </w:p>
    <w:p w14:paraId="792867BF" w14:textId="77777777" w:rsidR="00380AFF" w:rsidRDefault="00380AFF"/>
    <w:p w14:paraId="728A6D03" w14:textId="77777777" w:rsidR="009106D7" w:rsidRDefault="009106D7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7B3B1058" w14:textId="77777777" w:rsidR="00CA09B2" w:rsidRDefault="00CA09B2"/>
    <w:p w14:paraId="23EF0A4A" w14:textId="77777777" w:rsidR="00CA09B2" w:rsidRDefault="00CA09B2"/>
    <w:p w14:paraId="246A7859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24EAA0D4" w:rsidR="00380AFF" w:rsidRDefault="00801435" w:rsidP="00380AFF">
      <w:pPr>
        <w:pStyle w:val="ListParagraph"/>
        <w:numPr>
          <w:ilvl w:val="0"/>
          <w:numId w:val="5"/>
        </w:numPr>
        <w:jc w:val="left"/>
      </w:pPr>
      <w:hyperlink r:id="rId11" w:history="1">
        <w:r>
          <w:rPr>
            <w:rStyle w:val="Hyperlink"/>
          </w:rPr>
          <w:t>11-24-0171r21</w:t>
        </w:r>
      </w:hyperlink>
      <w:r w:rsidR="00380AFF">
        <w:t xml:space="preserve">: </w:t>
      </w:r>
      <w:r w:rsidR="00380AFF" w:rsidRPr="0021239B">
        <w:t>11-24-0171-</w:t>
      </w:r>
      <w:r>
        <w:t>21</w:t>
      </w:r>
      <w:r w:rsidR="00380AFF" w:rsidRPr="0021239B">
        <w:t>-00bn-tgbn-motions-list-part-1</w:t>
      </w:r>
      <w:r w:rsidR="00380AFF">
        <w:t xml:space="preserve">, </w:t>
      </w:r>
      <w:r w:rsidR="00380AFF" w:rsidRPr="00BF1A06">
        <w:t>Alfred Asterjadhi</w:t>
      </w:r>
      <w:r w:rsidR="00380AFF">
        <w:t xml:space="preserve"> (</w:t>
      </w:r>
      <w:r w:rsidR="00380AFF" w:rsidRPr="00BF1A06">
        <w:t>Qualcomm Inc.</w:t>
      </w:r>
      <w:r w:rsidR="00380AFF">
        <w:t>)</w:t>
      </w:r>
    </w:p>
    <w:p w14:paraId="5802533A" w14:textId="54A7F75E" w:rsidR="00406292" w:rsidRDefault="00406292" w:rsidP="00406292">
      <w:pPr>
        <w:pStyle w:val="ListParagraph"/>
        <w:numPr>
          <w:ilvl w:val="0"/>
          <w:numId w:val="5"/>
        </w:numPr>
        <w:jc w:val="left"/>
      </w:pPr>
      <w:hyperlink r:id="rId12" w:history="1">
        <w:r>
          <w:rPr>
            <w:rStyle w:val="Hyperlink"/>
          </w:rPr>
          <w:t>11-24-1966r0</w:t>
        </w:r>
      </w:hyperlink>
      <w:r>
        <w:t xml:space="preserve">: </w:t>
      </w:r>
      <w:r w:rsidR="00D55405" w:rsidRPr="00D55405">
        <w:t>11-24-1966-00-00bn-pdt-mac-crtwt</w:t>
      </w:r>
      <w:r>
        <w:t xml:space="preserve">, </w:t>
      </w:r>
      <w:r w:rsidR="00D55405">
        <w:t>Giovanni Chisci (</w:t>
      </w:r>
      <w:r w:rsidR="00D55405" w:rsidRPr="00BF1A06">
        <w:t xml:space="preserve">Qualcomm </w:t>
      </w:r>
      <w:r w:rsidR="00D55405">
        <w:t xml:space="preserve">Technologies </w:t>
      </w:r>
      <w:r w:rsidR="00D55405" w:rsidRPr="00BF1A06">
        <w:t>Inc.</w:t>
      </w:r>
      <w:r w:rsidR="00D55405">
        <w:t>) et al.</w:t>
      </w:r>
    </w:p>
    <w:p w14:paraId="606F59D7" w14:textId="77777777" w:rsidR="00CA09B2" w:rsidRDefault="00CA09B2"/>
    <w:sectPr w:rsidR="00CA09B2" w:rsidSect="009273F6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AC8A" w14:textId="77777777" w:rsidR="00141509" w:rsidRDefault="00141509">
      <w:r>
        <w:separator/>
      </w:r>
    </w:p>
  </w:endnote>
  <w:endnote w:type="continuationSeparator" w:id="0">
    <w:p w14:paraId="2D4D7947" w14:textId="77777777" w:rsidR="00141509" w:rsidRDefault="00141509">
      <w:r>
        <w:continuationSeparator/>
      </w:r>
    </w:p>
  </w:endnote>
  <w:endnote w:type="continuationNotice" w:id="1">
    <w:p w14:paraId="763172E3" w14:textId="77777777" w:rsidR="00141509" w:rsidRDefault="001415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72C7A" w14:textId="6E6165AB" w:rsidR="00D523EF" w:rsidRDefault="00D523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303D3">
      <w:rPr>
        <w:noProof/>
      </w:rPr>
      <w:t>3</w:t>
    </w:r>
    <w:r>
      <w:fldChar w:fldCharType="end"/>
    </w:r>
    <w:r>
      <w:tab/>
    </w:r>
    <w:fldSimple w:instr=" COMMENTS  \* MERGEFORMAT ">
      <w:r w:rsidR="00173566">
        <w:t>Giovanni Chisci</w:t>
      </w:r>
      <w:r>
        <w:t xml:space="preserve">, </w:t>
      </w:r>
      <w:r w:rsidR="00173566">
        <w:t>Qualcomm</w:t>
      </w:r>
    </w:fldSimple>
  </w:p>
  <w:p w14:paraId="5942091A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75DAB" w14:textId="77777777" w:rsidR="00141509" w:rsidRDefault="00141509">
      <w:r>
        <w:separator/>
      </w:r>
    </w:p>
  </w:footnote>
  <w:footnote w:type="continuationSeparator" w:id="0">
    <w:p w14:paraId="16D87956" w14:textId="77777777" w:rsidR="00141509" w:rsidRDefault="00141509">
      <w:r>
        <w:continuationSeparator/>
      </w:r>
    </w:p>
  </w:footnote>
  <w:footnote w:type="continuationNotice" w:id="1">
    <w:p w14:paraId="4B0640DB" w14:textId="77777777" w:rsidR="00141509" w:rsidRDefault="001415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3C797" w14:textId="6406049B" w:rsidR="00D523EF" w:rsidRDefault="00D523EF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C2604F">
        <w:t>December</w:t>
      </w:r>
      <w:r>
        <w:t xml:space="preserve"> 2024</w:t>
      </w:r>
    </w:fldSimple>
    <w:r>
      <w:tab/>
    </w:r>
    <w:r>
      <w:tab/>
    </w:r>
    <w:fldSimple w:instr=" TITLE  \* MERGEFORMAT ">
      <w:r w:rsidR="00D23F7B">
        <w:t>doc.: IEEE 802.11-24/</w:t>
      </w:r>
      <w:r w:rsidR="00C2604F">
        <w:t>2045</w:t>
      </w:r>
      <w:r w:rsidR="00D23F7B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1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87063"/>
    <w:multiLevelType w:val="hybridMultilevel"/>
    <w:tmpl w:val="58C6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5076BA2"/>
    <w:multiLevelType w:val="hybridMultilevel"/>
    <w:tmpl w:val="1946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573405">
    <w:abstractNumId w:val="10"/>
  </w:num>
  <w:num w:numId="2" w16cid:durableId="1986355013">
    <w:abstractNumId w:val="15"/>
  </w:num>
  <w:num w:numId="3" w16cid:durableId="981347836">
    <w:abstractNumId w:val="3"/>
  </w:num>
  <w:num w:numId="4" w16cid:durableId="1592347655">
    <w:abstractNumId w:val="8"/>
  </w:num>
  <w:num w:numId="5" w16cid:durableId="194781683">
    <w:abstractNumId w:val="6"/>
  </w:num>
  <w:num w:numId="6" w16cid:durableId="464472580">
    <w:abstractNumId w:val="4"/>
  </w:num>
  <w:num w:numId="7" w16cid:durableId="688289072">
    <w:abstractNumId w:val="16"/>
  </w:num>
  <w:num w:numId="8" w16cid:durableId="94862268">
    <w:abstractNumId w:val="7"/>
  </w:num>
  <w:num w:numId="9" w16cid:durableId="884298213">
    <w:abstractNumId w:val="1"/>
  </w:num>
  <w:num w:numId="10" w16cid:durableId="2099472719">
    <w:abstractNumId w:val="5"/>
  </w:num>
  <w:num w:numId="11" w16cid:durableId="1171987538">
    <w:abstractNumId w:val="14"/>
  </w:num>
  <w:num w:numId="12" w16cid:durableId="1227447474">
    <w:abstractNumId w:val="2"/>
  </w:num>
  <w:num w:numId="13" w16cid:durableId="902062271">
    <w:abstractNumId w:val="11"/>
  </w:num>
  <w:num w:numId="14" w16cid:durableId="168260141">
    <w:abstractNumId w:val="13"/>
  </w:num>
  <w:num w:numId="15" w16cid:durableId="1274703180">
    <w:abstractNumId w:val="0"/>
  </w:num>
  <w:num w:numId="16" w16cid:durableId="413358230">
    <w:abstractNumId w:val="9"/>
  </w:num>
  <w:num w:numId="17" w16cid:durableId="17706133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E21"/>
    <w:rsid w:val="0000216F"/>
    <w:rsid w:val="000104D4"/>
    <w:rsid w:val="00010BEB"/>
    <w:rsid w:val="000117B1"/>
    <w:rsid w:val="0002098B"/>
    <w:rsid w:val="00020CAA"/>
    <w:rsid w:val="00031792"/>
    <w:rsid w:val="00032785"/>
    <w:rsid w:val="000354C8"/>
    <w:rsid w:val="00042BA8"/>
    <w:rsid w:val="0005049F"/>
    <w:rsid w:val="000507CA"/>
    <w:rsid w:val="0005313F"/>
    <w:rsid w:val="00053EBC"/>
    <w:rsid w:val="00054658"/>
    <w:rsid w:val="00062744"/>
    <w:rsid w:val="000670AC"/>
    <w:rsid w:val="00071C63"/>
    <w:rsid w:val="00081D4B"/>
    <w:rsid w:val="00084E56"/>
    <w:rsid w:val="00086313"/>
    <w:rsid w:val="000878A1"/>
    <w:rsid w:val="00091756"/>
    <w:rsid w:val="00097392"/>
    <w:rsid w:val="000A00B3"/>
    <w:rsid w:val="000A0C72"/>
    <w:rsid w:val="000A1074"/>
    <w:rsid w:val="000A149F"/>
    <w:rsid w:val="000A54DE"/>
    <w:rsid w:val="000A6549"/>
    <w:rsid w:val="000B0140"/>
    <w:rsid w:val="000B1990"/>
    <w:rsid w:val="000B2D5A"/>
    <w:rsid w:val="000B3308"/>
    <w:rsid w:val="000B7335"/>
    <w:rsid w:val="000C1613"/>
    <w:rsid w:val="000C2CDE"/>
    <w:rsid w:val="000C7F23"/>
    <w:rsid w:val="000D3F90"/>
    <w:rsid w:val="000F0442"/>
    <w:rsid w:val="000F2749"/>
    <w:rsid w:val="00100A53"/>
    <w:rsid w:val="001043A6"/>
    <w:rsid w:val="00107547"/>
    <w:rsid w:val="00107BF0"/>
    <w:rsid w:val="00110274"/>
    <w:rsid w:val="0011165F"/>
    <w:rsid w:val="00127201"/>
    <w:rsid w:val="00134211"/>
    <w:rsid w:val="00135D6A"/>
    <w:rsid w:val="001400B1"/>
    <w:rsid w:val="00141509"/>
    <w:rsid w:val="00143A6A"/>
    <w:rsid w:val="00147C97"/>
    <w:rsid w:val="0015421A"/>
    <w:rsid w:val="00154D82"/>
    <w:rsid w:val="00156875"/>
    <w:rsid w:val="00164C2A"/>
    <w:rsid w:val="00173566"/>
    <w:rsid w:val="00174FAB"/>
    <w:rsid w:val="00177A7B"/>
    <w:rsid w:val="00177BD3"/>
    <w:rsid w:val="00182210"/>
    <w:rsid w:val="00185518"/>
    <w:rsid w:val="00187CB9"/>
    <w:rsid w:val="00187D8D"/>
    <w:rsid w:val="001A7FED"/>
    <w:rsid w:val="001B2458"/>
    <w:rsid w:val="001B279F"/>
    <w:rsid w:val="001B307D"/>
    <w:rsid w:val="001B44AA"/>
    <w:rsid w:val="001B7D0B"/>
    <w:rsid w:val="001C32E0"/>
    <w:rsid w:val="001C3617"/>
    <w:rsid w:val="001C4654"/>
    <w:rsid w:val="001C6F96"/>
    <w:rsid w:val="001C7B56"/>
    <w:rsid w:val="001D070F"/>
    <w:rsid w:val="001D22DE"/>
    <w:rsid w:val="001D3F9C"/>
    <w:rsid w:val="001D5C90"/>
    <w:rsid w:val="001D5D59"/>
    <w:rsid w:val="001D65C9"/>
    <w:rsid w:val="001D723B"/>
    <w:rsid w:val="001D7BAA"/>
    <w:rsid w:val="001E101E"/>
    <w:rsid w:val="001E195E"/>
    <w:rsid w:val="001E27DC"/>
    <w:rsid w:val="001F490B"/>
    <w:rsid w:val="001F60F9"/>
    <w:rsid w:val="00205F96"/>
    <w:rsid w:val="002070F4"/>
    <w:rsid w:val="002110E8"/>
    <w:rsid w:val="00215302"/>
    <w:rsid w:val="0021548C"/>
    <w:rsid w:val="002203E1"/>
    <w:rsid w:val="00223E8D"/>
    <w:rsid w:val="00224F25"/>
    <w:rsid w:val="00226B5B"/>
    <w:rsid w:val="00226C00"/>
    <w:rsid w:val="00235919"/>
    <w:rsid w:val="002424B4"/>
    <w:rsid w:val="0024662D"/>
    <w:rsid w:val="00247456"/>
    <w:rsid w:val="002516D4"/>
    <w:rsid w:val="002541B0"/>
    <w:rsid w:val="00255EDE"/>
    <w:rsid w:val="002563B9"/>
    <w:rsid w:val="00257951"/>
    <w:rsid w:val="00263906"/>
    <w:rsid w:val="00263AEE"/>
    <w:rsid w:val="002640A4"/>
    <w:rsid w:val="00266189"/>
    <w:rsid w:val="00266975"/>
    <w:rsid w:val="00271113"/>
    <w:rsid w:val="00271841"/>
    <w:rsid w:val="00274405"/>
    <w:rsid w:val="002744DC"/>
    <w:rsid w:val="002760B0"/>
    <w:rsid w:val="00276CCB"/>
    <w:rsid w:val="0029020B"/>
    <w:rsid w:val="0029167C"/>
    <w:rsid w:val="00293D4F"/>
    <w:rsid w:val="00296E42"/>
    <w:rsid w:val="002975EA"/>
    <w:rsid w:val="002A2794"/>
    <w:rsid w:val="002B155E"/>
    <w:rsid w:val="002B2CDE"/>
    <w:rsid w:val="002B478B"/>
    <w:rsid w:val="002B49CC"/>
    <w:rsid w:val="002C011C"/>
    <w:rsid w:val="002C184E"/>
    <w:rsid w:val="002C57EE"/>
    <w:rsid w:val="002C6B6D"/>
    <w:rsid w:val="002D2E25"/>
    <w:rsid w:val="002D44BE"/>
    <w:rsid w:val="002D6CBD"/>
    <w:rsid w:val="002E1350"/>
    <w:rsid w:val="002E3735"/>
    <w:rsid w:val="002E79AF"/>
    <w:rsid w:val="002F67E5"/>
    <w:rsid w:val="00301B3D"/>
    <w:rsid w:val="00302B81"/>
    <w:rsid w:val="003034F5"/>
    <w:rsid w:val="00305763"/>
    <w:rsid w:val="0030619C"/>
    <w:rsid w:val="00310D99"/>
    <w:rsid w:val="00322CDF"/>
    <w:rsid w:val="0032509E"/>
    <w:rsid w:val="003303D3"/>
    <w:rsid w:val="003308EA"/>
    <w:rsid w:val="00345517"/>
    <w:rsid w:val="00351D18"/>
    <w:rsid w:val="00354325"/>
    <w:rsid w:val="00357AFB"/>
    <w:rsid w:val="0036705E"/>
    <w:rsid w:val="00373689"/>
    <w:rsid w:val="00373B1B"/>
    <w:rsid w:val="00380AFF"/>
    <w:rsid w:val="00382812"/>
    <w:rsid w:val="003867F7"/>
    <w:rsid w:val="00390503"/>
    <w:rsid w:val="00396EA4"/>
    <w:rsid w:val="003A2101"/>
    <w:rsid w:val="003A2528"/>
    <w:rsid w:val="003A34AF"/>
    <w:rsid w:val="003A3569"/>
    <w:rsid w:val="003A41E5"/>
    <w:rsid w:val="003A457F"/>
    <w:rsid w:val="003A6AD7"/>
    <w:rsid w:val="003B0DBC"/>
    <w:rsid w:val="003B279C"/>
    <w:rsid w:val="003B3E57"/>
    <w:rsid w:val="003B7313"/>
    <w:rsid w:val="003C292C"/>
    <w:rsid w:val="003C40B9"/>
    <w:rsid w:val="003C601C"/>
    <w:rsid w:val="003D0847"/>
    <w:rsid w:val="003D31C8"/>
    <w:rsid w:val="003D6A1A"/>
    <w:rsid w:val="003E5C4A"/>
    <w:rsid w:val="003F7DE2"/>
    <w:rsid w:val="0040377D"/>
    <w:rsid w:val="00406292"/>
    <w:rsid w:val="004119A2"/>
    <w:rsid w:val="004149F2"/>
    <w:rsid w:val="00422E7E"/>
    <w:rsid w:val="00424343"/>
    <w:rsid w:val="00434E9C"/>
    <w:rsid w:val="00442037"/>
    <w:rsid w:val="0045068F"/>
    <w:rsid w:val="00474059"/>
    <w:rsid w:val="004808C0"/>
    <w:rsid w:val="00482091"/>
    <w:rsid w:val="00483422"/>
    <w:rsid w:val="004835C4"/>
    <w:rsid w:val="004844B6"/>
    <w:rsid w:val="00490D0A"/>
    <w:rsid w:val="00492D8F"/>
    <w:rsid w:val="00494B87"/>
    <w:rsid w:val="004A0E2E"/>
    <w:rsid w:val="004A1870"/>
    <w:rsid w:val="004A3AAD"/>
    <w:rsid w:val="004B064B"/>
    <w:rsid w:val="004B366D"/>
    <w:rsid w:val="004B5FF6"/>
    <w:rsid w:val="004C262A"/>
    <w:rsid w:val="004C3402"/>
    <w:rsid w:val="004C366C"/>
    <w:rsid w:val="004C3B3C"/>
    <w:rsid w:val="004C545B"/>
    <w:rsid w:val="004C6AA9"/>
    <w:rsid w:val="004D2C12"/>
    <w:rsid w:val="004D4972"/>
    <w:rsid w:val="004D6C8E"/>
    <w:rsid w:val="004D7314"/>
    <w:rsid w:val="004E462D"/>
    <w:rsid w:val="004F2EE0"/>
    <w:rsid w:val="004F5CC8"/>
    <w:rsid w:val="004F6F4E"/>
    <w:rsid w:val="004F7241"/>
    <w:rsid w:val="00506116"/>
    <w:rsid w:val="00511E58"/>
    <w:rsid w:val="0051487B"/>
    <w:rsid w:val="0052230C"/>
    <w:rsid w:val="00522CA4"/>
    <w:rsid w:val="0052386A"/>
    <w:rsid w:val="0052467C"/>
    <w:rsid w:val="005376D9"/>
    <w:rsid w:val="0054311B"/>
    <w:rsid w:val="00547F77"/>
    <w:rsid w:val="005523AE"/>
    <w:rsid w:val="0055426A"/>
    <w:rsid w:val="00554AA9"/>
    <w:rsid w:val="00561107"/>
    <w:rsid w:val="0056329B"/>
    <w:rsid w:val="00566456"/>
    <w:rsid w:val="0056653D"/>
    <w:rsid w:val="00570495"/>
    <w:rsid w:val="005708C6"/>
    <w:rsid w:val="00574924"/>
    <w:rsid w:val="00576B8B"/>
    <w:rsid w:val="00576C37"/>
    <w:rsid w:val="00577A5B"/>
    <w:rsid w:val="00586D81"/>
    <w:rsid w:val="00587C2C"/>
    <w:rsid w:val="0059323A"/>
    <w:rsid w:val="005A21BA"/>
    <w:rsid w:val="005A38BF"/>
    <w:rsid w:val="005A5CD2"/>
    <w:rsid w:val="005A7DA2"/>
    <w:rsid w:val="005B062E"/>
    <w:rsid w:val="005B3CB8"/>
    <w:rsid w:val="005B730F"/>
    <w:rsid w:val="005C6BDC"/>
    <w:rsid w:val="005C715B"/>
    <w:rsid w:val="005D49AF"/>
    <w:rsid w:val="005D674E"/>
    <w:rsid w:val="005D739F"/>
    <w:rsid w:val="005E0AF8"/>
    <w:rsid w:val="005E4499"/>
    <w:rsid w:val="005E5E41"/>
    <w:rsid w:val="005E72E7"/>
    <w:rsid w:val="005E7B86"/>
    <w:rsid w:val="005F322C"/>
    <w:rsid w:val="005F358F"/>
    <w:rsid w:val="005F40A4"/>
    <w:rsid w:val="005F4262"/>
    <w:rsid w:val="005F5DA5"/>
    <w:rsid w:val="005F6020"/>
    <w:rsid w:val="00601369"/>
    <w:rsid w:val="00603BBB"/>
    <w:rsid w:val="0060583D"/>
    <w:rsid w:val="00610EE8"/>
    <w:rsid w:val="00612221"/>
    <w:rsid w:val="006138AD"/>
    <w:rsid w:val="0061686E"/>
    <w:rsid w:val="0062440B"/>
    <w:rsid w:val="00635264"/>
    <w:rsid w:val="00644BF3"/>
    <w:rsid w:val="006465B3"/>
    <w:rsid w:val="00662B1D"/>
    <w:rsid w:val="00665348"/>
    <w:rsid w:val="006707BD"/>
    <w:rsid w:val="00673CF5"/>
    <w:rsid w:val="00674D5D"/>
    <w:rsid w:val="00676D17"/>
    <w:rsid w:val="006771E9"/>
    <w:rsid w:val="0067794E"/>
    <w:rsid w:val="00680F8F"/>
    <w:rsid w:val="006814AE"/>
    <w:rsid w:val="0068266A"/>
    <w:rsid w:val="00684292"/>
    <w:rsid w:val="00685811"/>
    <w:rsid w:val="0068786E"/>
    <w:rsid w:val="0068797B"/>
    <w:rsid w:val="0069032E"/>
    <w:rsid w:val="006A12C7"/>
    <w:rsid w:val="006A165B"/>
    <w:rsid w:val="006A183F"/>
    <w:rsid w:val="006A6E54"/>
    <w:rsid w:val="006B01E9"/>
    <w:rsid w:val="006B5C4D"/>
    <w:rsid w:val="006B7DF9"/>
    <w:rsid w:val="006C0727"/>
    <w:rsid w:val="006C0FEA"/>
    <w:rsid w:val="006C1EF7"/>
    <w:rsid w:val="006D6B85"/>
    <w:rsid w:val="006E145F"/>
    <w:rsid w:val="006E7834"/>
    <w:rsid w:val="006E7B89"/>
    <w:rsid w:val="006F32F3"/>
    <w:rsid w:val="006F338C"/>
    <w:rsid w:val="006F7CA0"/>
    <w:rsid w:val="007061B9"/>
    <w:rsid w:val="00711BEE"/>
    <w:rsid w:val="00711F09"/>
    <w:rsid w:val="007176E8"/>
    <w:rsid w:val="00720747"/>
    <w:rsid w:val="00721CDA"/>
    <w:rsid w:val="00724220"/>
    <w:rsid w:val="00724DAF"/>
    <w:rsid w:val="00727125"/>
    <w:rsid w:val="00731285"/>
    <w:rsid w:val="00731494"/>
    <w:rsid w:val="0073193C"/>
    <w:rsid w:val="007405CE"/>
    <w:rsid w:val="007443D3"/>
    <w:rsid w:val="0074603B"/>
    <w:rsid w:val="00746ECC"/>
    <w:rsid w:val="0074773B"/>
    <w:rsid w:val="00750AFB"/>
    <w:rsid w:val="00752CCE"/>
    <w:rsid w:val="0075308A"/>
    <w:rsid w:val="00754162"/>
    <w:rsid w:val="00754905"/>
    <w:rsid w:val="00754F61"/>
    <w:rsid w:val="00760EB2"/>
    <w:rsid w:val="007646FD"/>
    <w:rsid w:val="0076555E"/>
    <w:rsid w:val="007666A7"/>
    <w:rsid w:val="00770572"/>
    <w:rsid w:val="007718F3"/>
    <w:rsid w:val="00772587"/>
    <w:rsid w:val="007914CF"/>
    <w:rsid w:val="00791A67"/>
    <w:rsid w:val="00791E6D"/>
    <w:rsid w:val="00793B3A"/>
    <w:rsid w:val="0079438B"/>
    <w:rsid w:val="00795992"/>
    <w:rsid w:val="007A0CE9"/>
    <w:rsid w:val="007A383D"/>
    <w:rsid w:val="007A79FD"/>
    <w:rsid w:val="007B0190"/>
    <w:rsid w:val="007B56E2"/>
    <w:rsid w:val="007C7DD0"/>
    <w:rsid w:val="007D3415"/>
    <w:rsid w:val="007D4F4D"/>
    <w:rsid w:val="007D7AE6"/>
    <w:rsid w:val="007E2775"/>
    <w:rsid w:val="007E2EC0"/>
    <w:rsid w:val="007E3272"/>
    <w:rsid w:val="007E3B38"/>
    <w:rsid w:val="007E481D"/>
    <w:rsid w:val="007E6710"/>
    <w:rsid w:val="007F21AD"/>
    <w:rsid w:val="007F23F1"/>
    <w:rsid w:val="007F26FD"/>
    <w:rsid w:val="007F406C"/>
    <w:rsid w:val="00800251"/>
    <w:rsid w:val="00801435"/>
    <w:rsid w:val="00804DF9"/>
    <w:rsid w:val="008058B9"/>
    <w:rsid w:val="00806D60"/>
    <w:rsid w:val="00815040"/>
    <w:rsid w:val="00825418"/>
    <w:rsid w:val="008260EE"/>
    <w:rsid w:val="0082722F"/>
    <w:rsid w:val="00831EDD"/>
    <w:rsid w:val="00831FB9"/>
    <w:rsid w:val="00834BD9"/>
    <w:rsid w:val="00835B9F"/>
    <w:rsid w:val="008415A7"/>
    <w:rsid w:val="00841E90"/>
    <w:rsid w:val="0085008B"/>
    <w:rsid w:val="00853546"/>
    <w:rsid w:val="008541AF"/>
    <w:rsid w:val="00854598"/>
    <w:rsid w:val="00854AE8"/>
    <w:rsid w:val="00866FEE"/>
    <w:rsid w:val="008815D2"/>
    <w:rsid w:val="008830EC"/>
    <w:rsid w:val="008843AA"/>
    <w:rsid w:val="0088733C"/>
    <w:rsid w:val="00893C42"/>
    <w:rsid w:val="0089533D"/>
    <w:rsid w:val="008A0919"/>
    <w:rsid w:val="008A5BDF"/>
    <w:rsid w:val="008A789F"/>
    <w:rsid w:val="008B5614"/>
    <w:rsid w:val="008B7090"/>
    <w:rsid w:val="008D5345"/>
    <w:rsid w:val="008E22D0"/>
    <w:rsid w:val="008E4C51"/>
    <w:rsid w:val="008E69AA"/>
    <w:rsid w:val="008F0800"/>
    <w:rsid w:val="008F154A"/>
    <w:rsid w:val="00902AA1"/>
    <w:rsid w:val="00907110"/>
    <w:rsid w:val="00907CE5"/>
    <w:rsid w:val="009106D7"/>
    <w:rsid w:val="00913CD0"/>
    <w:rsid w:val="00921430"/>
    <w:rsid w:val="0092626A"/>
    <w:rsid w:val="009273F6"/>
    <w:rsid w:val="009300A0"/>
    <w:rsid w:val="00930354"/>
    <w:rsid w:val="00930FB1"/>
    <w:rsid w:val="00930FF2"/>
    <w:rsid w:val="00932939"/>
    <w:rsid w:val="0093387C"/>
    <w:rsid w:val="00936982"/>
    <w:rsid w:val="00941073"/>
    <w:rsid w:val="0094286A"/>
    <w:rsid w:val="00952FC6"/>
    <w:rsid w:val="00957D5F"/>
    <w:rsid w:val="00960019"/>
    <w:rsid w:val="009632F1"/>
    <w:rsid w:val="009677A8"/>
    <w:rsid w:val="0097229A"/>
    <w:rsid w:val="009725E2"/>
    <w:rsid w:val="0097560F"/>
    <w:rsid w:val="00980319"/>
    <w:rsid w:val="00984226"/>
    <w:rsid w:val="00984ABE"/>
    <w:rsid w:val="0098600E"/>
    <w:rsid w:val="00987FB8"/>
    <w:rsid w:val="00993972"/>
    <w:rsid w:val="00994F5C"/>
    <w:rsid w:val="009A1721"/>
    <w:rsid w:val="009B2CBC"/>
    <w:rsid w:val="009C0C20"/>
    <w:rsid w:val="009C4911"/>
    <w:rsid w:val="009D16C7"/>
    <w:rsid w:val="009D223D"/>
    <w:rsid w:val="009D4202"/>
    <w:rsid w:val="009D4430"/>
    <w:rsid w:val="009D677F"/>
    <w:rsid w:val="009D69D6"/>
    <w:rsid w:val="009E030B"/>
    <w:rsid w:val="009E08C3"/>
    <w:rsid w:val="009E1A44"/>
    <w:rsid w:val="009E2942"/>
    <w:rsid w:val="009E3EAD"/>
    <w:rsid w:val="009E426F"/>
    <w:rsid w:val="009F2FBC"/>
    <w:rsid w:val="009F3AAF"/>
    <w:rsid w:val="009F6F6B"/>
    <w:rsid w:val="009F7ACD"/>
    <w:rsid w:val="00A01428"/>
    <w:rsid w:val="00A03EDC"/>
    <w:rsid w:val="00A05790"/>
    <w:rsid w:val="00A11E89"/>
    <w:rsid w:val="00A166D1"/>
    <w:rsid w:val="00A21A3B"/>
    <w:rsid w:val="00A22F1D"/>
    <w:rsid w:val="00A2480C"/>
    <w:rsid w:val="00A34648"/>
    <w:rsid w:val="00A368B9"/>
    <w:rsid w:val="00A43C9D"/>
    <w:rsid w:val="00A4558E"/>
    <w:rsid w:val="00A50E46"/>
    <w:rsid w:val="00A5264D"/>
    <w:rsid w:val="00A610F5"/>
    <w:rsid w:val="00A619D6"/>
    <w:rsid w:val="00A62233"/>
    <w:rsid w:val="00A6304D"/>
    <w:rsid w:val="00A70322"/>
    <w:rsid w:val="00A9172F"/>
    <w:rsid w:val="00A9545B"/>
    <w:rsid w:val="00A95EE5"/>
    <w:rsid w:val="00AA37C1"/>
    <w:rsid w:val="00AA427C"/>
    <w:rsid w:val="00AA5840"/>
    <w:rsid w:val="00AA73B2"/>
    <w:rsid w:val="00AA7883"/>
    <w:rsid w:val="00AB1BFC"/>
    <w:rsid w:val="00AB3E1B"/>
    <w:rsid w:val="00AC2536"/>
    <w:rsid w:val="00AC3C57"/>
    <w:rsid w:val="00AD0ED0"/>
    <w:rsid w:val="00AD1D6B"/>
    <w:rsid w:val="00AD6549"/>
    <w:rsid w:val="00AE3914"/>
    <w:rsid w:val="00AE46B2"/>
    <w:rsid w:val="00AE5CF7"/>
    <w:rsid w:val="00AE70A1"/>
    <w:rsid w:val="00AF1A61"/>
    <w:rsid w:val="00AF2452"/>
    <w:rsid w:val="00AF5B1E"/>
    <w:rsid w:val="00AF627F"/>
    <w:rsid w:val="00B0191F"/>
    <w:rsid w:val="00B07527"/>
    <w:rsid w:val="00B102B7"/>
    <w:rsid w:val="00B16D9D"/>
    <w:rsid w:val="00B17DBC"/>
    <w:rsid w:val="00B209C4"/>
    <w:rsid w:val="00B21B2D"/>
    <w:rsid w:val="00B27E10"/>
    <w:rsid w:val="00B334C4"/>
    <w:rsid w:val="00B340C1"/>
    <w:rsid w:val="00B450D1"/>
    <w:rsid w:val="00B543D2"/>
    <w:rsid w:val="00B54B17"/>
    <w:rsid w:val="00B64E8F"/>
    <w:rsid w:val="00B668D5"/>
    <w:rsid w:val="00B67F75"/>
    <w:rsid w:val="00B818F4"/>
    <w:rsid w:val="00B8526E"/>
    <w:rsid w:val="00B87825"/>
    <w:rsid w:val="00B90B17"/>
    <w:rsid w:val="00BA25F5"/>
    <w:rsid w:val="00BA5BD4"/>
    <w:rsid w:val="00BB01C3"/>
    <w:rsid w:val="00BC1133"/>
    <w:rsid w:val="00BC5DC5"/>
    <w:rsid w:val="00BC7D35"/>
    <w:rsid w:val="00BD79FF"/>
    <w:rsid w:val="00BE68C2"/>
    <w:rsid w:val="00BF14E3"/>
    <w:rsid w:val="00BF3006"/>
    <w:rsid w:val="00C01D63"/>
    <w:rsid w:val="00C06E01"/>
    <w:rsid w:val="00C10B81"/>
    <w:rsid w:val="00C12EDA"/>
    <w:rsid w:val="00C14FAA"/>
    <w:rsid w:val="00C242ED"/>
    <w:rsid w:val="00C2604F"/>
    <w:rsid w:val="00C30DA7"/>
    <w:rsid w:val="00C31319"/>
    <w:rsid w:val="00C31D79"/>
    <w:rsid w:val="00C333C7"/>
    <w:rsid w:val="00C34B80"/>
    <w:rsid w:val="00C34FB9"/>
    <w:rsid w:val="00C41DDB"/>
    <w:rsid w:val="00C422C8"/>
    <w:rsid w:val="00C44E73"/>
    <w:rsid w:val="00C45992"/>
    <w:rsid w:val="00C46E16"/>
    <w:rsid w:val="00C56E5E"/>
    <w:rsid w:val="00C5759B"/>
    <w:rsid w:val="00C60485"/>
    <w:rsid w:val="00C70A7E"/>
    <w:rsid w:val="00C70E16"/>
    <w:rsid w:val="00C76544"/>
    <w:rsid w:val="00C77588"/>
    <w:rsid w:val="00C814F0"/>
    <w:rsid w:val="00C82253"/>
    <w:rsid w:val="00C84F3F"/>
    <w:rsid w:val="00C874D8"/>
    <w:rsid w:val="00C87CBF"/>
    <w:rsid w:val="00C90664"/>
    <w:rsid w:val="00C914B4"/>
    <w:rsid w:val="00C93C80"/>
    <w:rsid w:val="00CA09B2"/>
    <w:rsid w:val="00CA2EDB"/>
    <w:rsid w:val="00CA490F"/>
    <w:rsid w:val="00CB0616"/>
    <w:rsid w:val="00CB1F20"/>
    <w:rsid w:val="00CB3B71"/>
    <w:rsid w:val="00CC665C"/>
    <w:rsid w:val="00CD3B98"/>
    <w:rsid w:val="00CE1496"/>
    <w:rsid w:val="00CE3B5A"/>
    <w:rsid w:val="00CE42EC"/>
    <w:rsid w:val="00CE5EBA"/>
    <w:rsid w:val="00D010E2"/>
    <w:rsid w:val="00D022A7"/>
    <w:rsid w:val="00D02ECD"/>
    <w:rsid w:val="00D033DA"/>
    <w:rsid w:val="00D034C5"/>
    <w:rsid w:val="00D072CD"/>
    <w:rsid w:val="00D1182E"/>
    <w:rsid w:val="00D11A37"/>
    <w:rsid w:val="00D13B58"/>
    <w:rsid w:val="00D14A57"/>
    <w:rsid w:val="00D15B1F"/>
    <w:rsid w:val="00D163B4"/>
    <w:rsid w:val="00D17890"/>
    <w:rsid w:val="00D2226F"/>
    <w:rsid w:val="00D23F7B"/>
    <w:rsid w:val="00D2560D"/>
    <w:rsid w:val="00D272BF"/>
    <w:rsid w:val="00D30787"/>
    <w:rsid w:val="00D32839"/>
    <w:rsid w:val="00D34665"/>
    <w:rsid w:val="00D36C0D"/>
    <w:rsid w:val="00D40FF2"/>
    <w:rsid w:val="00D4402B"/>
    <w:rsid w:val="00D44762"/>
    <w:rsid w:val="00D44DEA"/>
    <w:rsid w:val="00D50BAB"/>
    <w:rsid w:val="00D523EF"/>
    <w:rsid w:val="00D55405"/>
    <w:rsid w:val="00D55639"/>
    <w:rsid w:val="00D560FF"/>
    <w:rsid w:val="00D56B13"/>
    <w:rsid w:val="00D6182C"/>
    <w:rsid w:val="00D72B54"/>
    <w:rsid w:val="00D739D5"/>
    <w:rsid w:val="00D85C7B"/>
    <w:rsid w:val="00D8712F"/>
    <w:rsid w:val="00D9223C"/>
    <w:rsid w:val="00D95AB2"/>
    <w:rsid w:val="00DA0C8D"/>
    <w:rsid w:val="00DA1068"/>
    <w:rsid w:val="00DA2B77"/>
    <w:rsid w:val="00DA504E"/>
    <w:rsid w:val="00DB7701"/>
    <w:rsid w:val="00DC22B9"/>
    <w:rsid w:val="00DC5A7B"/>
    <w:rsid w:val="00DC5DE0"/>
    <w:rsid w:val="00DC6CCD"/>
    <w:rsid w:val="00DD02CB"/>
    <w:rsid w:val="00DD1784"/>
    <w:rsid w:val="00DD2018"/>
    <w:rsid w:val="00DD27BC"/>
    <w:rsid w:val="00DD61A1"/>
    <w:rsid w:val="00DE36D7"/>
    <w:rsid w:val="00DE5EBC"/>
    <w:rsid w:val="00DF07C8"/>
    <w:rsid w:val="00DF0862"/>
    <w:rsid w:val="00DF3A90"/>
    <w:rsid w:val="00E01B19"/>
    <w:rsid w:val="00E0556B"/>
    <w:rsid w:val="00E05FF5"/>
    <w:rsid w:val="00E111B7"/>
    <w:rsid w:val="00E167AB"/>
    <w:rsid w:val="00E25185"/>
    <w:rsid w:val="00E30578"/>
    <w:rsid w:val="00E30F45"/>
    <w:rsid w:val="00E31D81"/>
    <w:rsid w:val="00E34792"/>
    <w:rsid w:val="00E34B90"/>
    <w:rsid w:val="00E34F14"/>
    <w:rsid w:val="00E368E7"/>
    <w:rsid w:val="00E37C7B"/>
    <w:rsid w:val="00E43426"/>
    <w:rsid w:val="00E446E1"/>
    <w:rsid w:val="00E461DF"/>
    <w:rsid w:val="00E53554"/>
    <w:rsid w:val="00E709AC"/>
    <w:rsid w:val="00E71414"/>
    <w:rsid w:val="00E71F29"/>
    <w:rsid w:val="00E7326A"/>
    <w:rsid w:val="00E7381B"/>
    <w:rsid w:val="00E74064"/>
    <w:rsid w:val="00E7637A"/>
    <w:rsid w:val="00E82AA4"/>
    <w:rsid w:val="00E87DCC"/>
    <w:rsid w:val="00E91ADE"/>
    <w:rsid w:val="00E92C2C"/>
    <w:rsid w:val="00EA2AD7"/>
    <w:rsid w:val="00EA318D"/>
    <w:rsid w:val="00EA4440"/>
    <w:rsid w:val="00EB25BC"/>
    <w:rsid w:val="00EB49C3"/>
    <w:rsid w:val="00EB79D9"/>
    <w:rsid w:val="00EC08A4"/>
    <w:rsid w:val="00EC50AB"/>
    <w:rsid w:val="00EC57A4"/>
    <w:rsid w:val="00EC797F"/>
    <w:rsid w:val="00ED1003"/>
    <w:rsid w:val="00ED2A88"/>
    <w:rsid w:val="00ED6F0E"/>
    <w:rsid w:val="00EF08D1"/>
    <w:rsid w:val="00EF7BDE"/>
    <w:rsid w:val="00F00517"/>
    <w:rsid w:val="00F01280"/>
    <w:rsid w:val="00F01403"/>
    <w:rsid w:val="00F0383B"/>
    <w:rsid w:val="00F04B67"/>
    <w:rsid w:val="00F05101"/>
    <w:rsid w:val="00F06BEF"/>
    <w:rsid w:val="00F07428"/>
    <w:rsid w:val="00F1034F"/>
    <w:rsid w:val="00F1201C"/>
    <w:rsid w:val="00F1385F"/>
    <w:rsid w:val="00F15AB3"/>
    <w:rsid w:val="00F22565"/>
    <w:rsid w:val="00F2411E"/>
    <w:rsid w:val="00F276FB"/>
    <w:rsid w:val="00F3021B"/>
    <w:rsid w:val="00F30CB6"/>
    <w:rsid w:val="00F40082"/>
    <w:rsid w:val="00F42661"/>
    <w:rsid w:val="00F44C0A"/>
    <w:rsid w:val="00F47E53"/>
    <w:rsid w:val="00F50CA9"/>
    <w:rsid w:val="00F50DCD"/>
    <w:rsid w:val="00F51CB1"/>
    <w:rsid w:val="00F57783"/>
    <w:rsid w:val="00F578F6"/>
    <w:rsid w:val="00F70986"/>
    <w:rsid w:val="00F772E9"/>
    <w:rsid w:val="00F81124"/>
    <w:rsid w:val="00F83B4E"/>
    <w:rsid w:val="00F83CFC"/>
    <w:rsid w:val="00F91B89"/>
    <w:rsid w:val="00F92E25"/>
    <w:rsid w:val="00F93216"/>
    <w:rsid w:val="00F933E0"/>
    <w:rsid w:val="00F963D7"/>
    <w:rsid w:val="00F96DD9"/>
    <w:rsid w:val="00FA0B2E"/>
    <w:rsid w:val="00FA52CA"/>
    <w:rsid w:val="00FA5C1F"/>
    <w:rsid w:val="00FA622E"/>
    <w:rsid w:val="00FA62BB"/>
    <w:rsid w:val="00FB097E"/>
    <w:rsid w:val="00FB1476"/>
    <w:rsid w:val="00FB2BA5"/>
    <w:rsid w:val="00FB59CF"/>
    <w:rsid w:val="00FB7B93"/>
    <w:rsid w:val="00FC5087"/>
    <w:rsid w:val="00FC6375"/>
    <w:rsid w:val="00FC76A4"/>
    <w:rsid w:val="00FD4E59"/>
    <w:rsid w:val="00FE52D4"/>
    <w:rsid w:val="00FE65D7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ECE43"/>
  <w15:chartTrackingRefBased/>
  <w15:docId w15:val="{93C80F8F-C2AE-4DA5-8AB7-74308CEF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B478B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842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020C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0C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0CA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20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0CA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5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1966-00-00bn-pdt-mac-crtwt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171-21-00bn-tgbn-motions-list-part-1.ppt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8B10-C3FD-440F-8D06-E2192E2AD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C7C23-23E5-4116-AE6C-40D699369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9A23E-4E12-4E00-A724-7ACC15968C35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4.xml><?xml version="1.0" encoding="utf-8"?>
<ds:datastoreItem xmlns:ds="http://schemas.openxmlformats.org/officeDocument/2006/customXml" ds:itemID="{90AC3F42-6A73-4334-9FBA-CCE390EDC2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1713</TotalTime>
  <Pages>9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14723</CharactersWithSpaces>
  <SharedDoc>false</SharedDoc>
  <HLinks>
    <vt:vector size="66" baseType="variant">
      <vt:variant>
        <vt:i4>7012400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https://mentor.ieee.org/802.11/dcn/23/11-23-1932-03-00bn-further-considerations-on-coordinated-twt.pptx</vt:lpwstr>
      </vt:variant>
      <vt:variant>
        <vt:lpwstr/>
      </vt:variant>
      <vt:variant>
        <vt:i4>917596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https://mentor.ieee.org/802.11/dcn/24/11-24-0678-02-00bn-coordinated-r-twt-follow-up.pptx</vt:lpwstr>
      </vt:variant>
      <vt:variant>
        <vt:lpwstr/>
      </vt:variant>
      <vt:variant>
        <vt:i4>4128888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https://mentor.ieee.org/802.11/dcn/23/11-23-2022-01-00bn-r-twt-for-multi-ap-follow-up.pptx</vt:lpwstr>
      </vt:variant>
      <vt:variant>
        <vt:lpwstr/>
      </vt:variant>
      <vt:variant>
        <vt:i4>983060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https://mentor.ieee.org/802.11/dcn/23/11-23-0250-00-0uhr-ap-coordination-with-r-twt.pptx</vt:lpwstr>
      </vt:variant>
      <vt:variant>
        <vt:lpwstr/>
      </vt:variant>
      <vt:variant>
        <vt:i4>7667820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https://mentor.ieee.org/802.11/dcn/24/11-24-1220-00-00bn-a-framework-for-coordinated-access-points.pptx</vt:lpwstr>
      </vt:variant>
      <vt:variant>
        <vt:lpwstr/>
      </vt:variant>
      <vt:variant>
        <vt:i4>1179733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https://mentor.ieee.org/802.11/dcn/23/11-23-1887-01-00bn-coordinated-medium-access-for-multi-ap-deployments.pptx</vt:lpwstr>
      </vt:variant>
      <vt:variant>
        <vt:lpwstr/>
      </vt:variant>
      <vt:variant>
        <vt:i4>3735658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https://mentor.ieee.org/802.11/dcn/24/11-24-1966-00-00bn-pdt-mac-crtwt.docx</vt:lpwstr>
      </vt:variant>
      <vt:variant>
        <vt:lpwstr/>
      </vt:variant>
      <vt:variant>
        <vt:i4>3145780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https://mentor.ieee.org/802.11/dcn/24/11-24-0171-21-00bn-tgbn-motions-list-part-1.pptx</vt:lpwstr>
      </vt:variant>
      <vt:variant>
        <vt:lpwstr/>
      </vt:variant>
      <vt:variant>
        <vt:i4>1310819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_bookmark127</vt:lpwstr>
      </vt:variant>
      <vt:variant>
        <vt:i4>1245289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_bookmark180</vt:lpwstr>
      </vt:variant>
      <vt:variant>
        <vt:i4>1245289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_bookmark180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Matthew Fischer</dc:creator>
  <cp:keywords>November 2024</cp:keywords>
  <dc:description>Matthew Fischer, Broadcom, et al.</dc:description>
  <cp:lastModifiedBy>Giovanni Chisci</cp:lastModifiedBy>
  <cp:revision>523</cp:revision>
  <cp:lastPrinted>1900-01-01T08:00:00Z</cp:lastPrinted>
  <dcterms:created xsi:type="dcterms:W3CDTF">2024-11-09T09:59:00Z</dcterms:created>
  <dcterms:modified xsi:type="dcterms:W3CDTF">2024-12-04T00:18:00Z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MediaServiceImageTags">
    <vt:lpwstr/>
  </property>
</Properties>
</file>