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064"/>
        <w:gridCol w:w="2814"/>
        <w:gridCol w:w="171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PDT-Joint-MIB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ind w:left="0"/>
              <w:rPr>
                <w:rFonts w:hint="default" w:eastAsia="SimSun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2024-12-</w:t>
            </w:r>
            <w:r>
              <w:rPr>
                <w:rFonts w:hint="eastAsia" w:eastAsia="SimSun"/>
                <w:b w:val="0"/>
                <w:sz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>
            <w:pPr>
              <w:pStyle w:val="18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jc w:val="center"/>
              <w:rPr>
                <w:b/>
              </w:rPr>
            </w:pPr>
            <w:r>
              <w:t>Li Quan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ZTE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quan.li@ZTE.COM.CN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lang w:eastAsia="ko-KR"/>
              </w:rPr>
              <w:t>Youhan Kim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lang w:eastAsia="ko-KR"/>
              </w:rPr>
              <w:t>Qualcomm Technologies, Inc.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fldChar w:fldCharType="begin"/>
            </w:r>
            <w:r>
              <w:instrText xml:space="preserve"> HYPERLINK "mailto:youhank@qti.qualcomm.com" </w:instrText>
            </w:r>
            <w:r>
              <w:fldChar w:fldCharType="separate"/>
            </w:r>
            <w:r>
              <w:rPr>
                <w:lang w:eastAsia="ko-KR"/>
              </w:rPr>
              <w:t>youhank@qti.qualcomm.com</w:t>
            </w:r>
            <w:r>
              <w:rPr>
                <w:lang w:eastAsia="ko-K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ja-JP"/>
              </w:rPr>
              <w:t>Eugene Baik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ko-KR"/>
              </w:rPr>
              <w:t>Qualcomm Technologies, Inc.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  <w:rPr>
                <w:lang w:val="en-GB" w:eastAsia="en-US"/>
              </w:rPr>
            </w:pPr>
            <w:r>
              <w:rPr>
                <w:lang w:eastAsia="ja-JP"/>
              </w:rPr>
              <w:t>eugeneb@qca.qualcomm.com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jc w:val="center"/>
            </w:pPr>
            <w:r>
              <w:t>Ross Jian Yu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rPr>
                <w:rFonts w:hint="eastAsia"/>
              </w:rPr>
              <w:t>Huawei Technologies Co., Ltd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jc w:val="center"/>
            </w:pPr>
            <w:r>
              <w:t>ross.yujian@huawei.com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t>Edward Au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rPr>
                <w:rFonts w:hint="eastAsia"/>
              </w:rPr>
              <w:t>Huawei Technologies Co., Ltd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jc w:val="center"/>
            </w:pPr>
            <w:r>
              <w:t>edward.ks.au@gmail.com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7"/>
        <w:spacing w:after="120"/>
        <w:rPr>
          <w:sz w:val="2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6454140" cy="2844800"/>
                <wp:effectExtent l="0" t="0" r="381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45414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>
                              <w:rPr>
                                <w:rFonts w:hint="eastAsia" w:eastAsia="Malgun Gothic"/>
                              </w:rPr>
                              <w:t>Management Information Base</w:t>
                            </w:r>
                            <w:r>
                              <w:rPr>
                                <w:rFonts w:hint="eastAsia" w:eastAsia="Malgun Gothic"/>
                                <w:lang w:val="en-US" w:eastAsia="zh-CN"/>
                              </w:rPr>
                              <w:t>(MIB)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feature of the proposed TGbn (UHR, Ultra High Reliability) amendment to the 802.11 standard.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15.9pt;height:224pt;width:508.2pt;mso-position-horizontal:right;mso-position-horizontal-relative:margin;z-index:251658240;mso-width-relative:page;mso-height-relative:page;" fillcolor="#FFFFFF" filled="t" stroked="f" coordsize="21600,21600" o:allowincell="f" o:gfxdata="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Byj31gAAAAgB&#10;AAAPAAAAAAAAAAEAIAAAADgAAABkcnMvZG93bnJldi54bWxQSwECFAAUAAAACACHTuJA4UlLCwcC&#10;AAD9AwAADgAAAAAAAAABACAAAAA7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>
                        <w:rPr>
                          <w:rFonts w:hint="eastAsia" w:eastAsia="Malgun Gothic"/>
                        </w:rPr>
                        <w:t>Management Information Base</w:t>
                      </w:r>
                      <w:r>
                        <w:rPr>
                          <w:rFonts w:hint="eastAsia" w:eastAsia="Malgun Gothic"/>
                          <w:lang w:val="en-US" w:eastAsia="zh-CN"/>
                        </w:rPr>
                        <w:t>(MIB)</w:t>
                      </w:r>
                      <w:r>
                        <w:rPr>
                          <w:rFonts w:eastAsia="Malgun Gothic"/>
                        </w:rPr>
                        <w:t xml:space="preserve"> feature of the proposed TGbn (UHR, Ultra High Reliability) amendment to the 802.11 standard.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br w:type="page"/>
      </w:r>
    </w:p>
    <w:p>
      <w:pPr>
        <w:pStyle w:val="2"/>
      </w:pPr>
      <w:r>
        <w:t>Revision information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>
      <w:pPr>
        <w:rPr>
          <w:szCs w:val="22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Major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</w:tcBorders>
          </w:tcPr>
          <w:p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23" w:type="dxa"/>
          </w:tcPr>
          <w:p>
            <w:pPr>
              <w:jc w:val="right"/>
              <w:rPr>
                <w:rFonts w:hint="eastAsia" w:eastAsia="SimSun"/>
                <w:szCs w:val="22"/>
                <w:lang w:val="en-US" w:eastAsia="zh-CN"/>
              </w:rPr>
            </w:pPr>
            <w:r>
              <w:rPr>
                <w:rFonts w:hint="eastAsia" w:eastAsia="SimSun"/>
                <w:szCs w:val="22"/>
                <w:lang w:val="en-US" w:eastAsia="zh-CN"/>
              </w:rPr>
              <w:t>1</w:t>
            </w:r>
          </w:p>
        </w:tc>
        <w:tc>
          <w:tcPr>
            <w:tcW w:w="9058" w:type="dxa"/>
          </w:tcPr>
          <w:p>
            <w:pPr>
              <w:rPr>
                <w:rFonts w:hint="default" w:eastAsia="SimSun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 xml:space="preserve">Modify </w:t>
            </w:r>
            <w:r>
              <w:rPr>
                <w:rFonts w:hint="default" w:eastAsia="SimSun"/>
                <w:szCs w:val="22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dot11CoRTwtOptionImplemented</w:t>
            </w:r>
            <w:r>
              <w:rPr>
                <w:rFonts w:hint="default" w:eastAsia="SimSun"/>
                <w:szCs w:val="22"/>
                <w:lang w:val="en-US" w:eastAsia="zh-CN"/>
              </w:rPr>
              <w:t>’</w:t>
            </w:r>
            <w:r>
              <w:rPr>
                <w:rFonts w:hint="eastAsia"/>
                <w:szCs w:val="22"/>
              </w:rPr>
              <w:t xml:space="preserve"> into </w:t>
            </w:r>
            <w:r>
              <w:rPr>
                <w:rFonts w:hint="default" w:eastAsia="SimSun"/>
                <w:szCs w:val="22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dot11CoRTWTOptionImplemented</w:t>
            </w:r>
            <w:r>
              <w:rPr>
                <w:rFonts w:hint="default" w:eastAsia="SimSun"/>
                <w:szCs w:val="22"/>
                <w:lang w:val="en-US" w:eastAsia="zh-CN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Annex C</w:t>
      </w:r>
    </w:p>
    <w:p>
      <w:pPr>
        <w:rPr>
          <w:rFonts w:hint="eastAsia"/>
        </w:rPr>
      </w:pPr>
      <w:r>
        <w:rPr>
          <w:rFonts w:hint="eastAsia"/>
        </w:rPr>
        <w:t>(normative)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ASN.1 encoding of the MAC and PHY MIB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C.3 MIB Detail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Change the comment list following the dot11smt definition as follows (not all lines shown):</w:t>
      </w:r>
    </w:p>
    <w:p>
      <w:pPr>
        <w:rPr>
          <w:rFonts w:hint="eastAsia"/>
        </w:rPr>
      </w:pPr>
      <w:r>
        <w:rPr>
          <w:rFonts w:hint="eastAsia"/>
        </w:rPr>
        <w:t>-- **********************************************************************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>-- * Major sections</w:t>
      </w:r>
    </w:p>
    <w:p>
      <w:pPr>
        <w:rPr>
          <w:rFonts w:hint="eastAsia"/>
        </w:rPr>
      </w:pPr>
      <w:r>
        <w:rPr>
          <w:rFonts w:hint="eastAsia"/>
        </w:rPr>
        <w:t>-- **********************************************************************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>-- Station ManagemenT (SMT) Attributes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DEFINED AS "The SMT object class provides the necessary support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at the station to manage the processes in the station such that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the station may work cooperatively as a part of an IEEE 802.11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-- network."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dot11smt OBJECT IDENTIFIER ::= { ieee802dot11 1 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dot11smt GROUPS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...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-- dot11EBSCTrafficStreamTable ::= ( dot11smt 48 )</w:t>
      </w:r>
    </w:p>
    <w:p>
      <w:pPr>
        <w:ind w:firstLine="420" w:firstLineChars="0"/>
        <w:rPr>
          <w:rFonts w:hint="eastAsia"/>
          <w:u w:val="single"/>
        </w:rPr>
      </w:pPr>
      <w:r>
        <w:rPr>
          <w:rFonts w:hint="eastAsia"/>
          <w:u w:val="single"/>
        </w:rPr>
        <w:t>-- dot11</w:t>
      </w:r>
      <w:r>
        <w:rPr>
          <w:rFonts w:hint="eastAsia" w:eastAsia="SimSun"/>
          <w:u w:val="single"/>
          <w:lang w:val="en-US" w:eastAsia="zh-CN"/>
        </w:rPr>
        <w:t>UHR</w:t>
      </w:r>
      <w:r>
        <w:rPr>
          <w:rFonts w:hint="eastAsia"/>
          <w:u w:val="single"/>
        </w:rPr>
        <w:t>S</w:t>
      </w:r>
      <w:r>
        <w:rPr>
          <w:rFonts w:hint="eastAsia" w:eastAsia="SimSun"/>
          <w:u w:val="single"/>
          <w:lang w:val="en-US" w:eastAsia="zh-CN"/>
        </w:rPr>
        <w:t>TA</w:t>
      </w:r>
      <w:r>
        <w:rPr>
          <w:rFonts w:hint="eastAsia"/>
          <w:u w:val="single"/>
        </w:rPr>
        <w:t>ConfigTable ::= ( dot11smt 4</w:t>
      </w:r>
      <w:r>
        <w:rPr>
          <w:rFonts w:hint="eastAsia" w:eastAsia="SimSun"/>
          <w:u w:val="single"/>
          <w:lang w:val="en-US" w:eastAsia="zh-CN"/>
        </w:rPr>
        <w:t>9</w:t>
      </w:r>
      <w:r>
        <w:rPr>
          <w:rFonts w:hint="eastAsia"/>
          <w:u w:val="single"/>
        </w:rPr>
        <w:t xml:space="preserve"> )</w:t>
      </w:r>
    </w:p>
    <w:p>
      <w:pPr>
        <w:ind w:firstLine="42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  <w:highlight w:val="yellow"/>
        </w:rPr>
      </w:pPr>
      <w:r>
        <w:rPr>
          <w:rFonts w:hint="eastAsia"/>
          <w:b/>
          <w:bCs/>
          <w:sz w:val="24"/>
          <w:szCs w:val="24"/>
          <w:highlight w:val="yellow"/>
        </w:rPr>
        <w:t>Insert the following after the dot11EBSCTrafficStream TABLE: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 dot11UHRSTAConfig TABLE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dot11UHRSTAConfigTable OBJECT-TYPE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SYNTAX SEQUENCE OF Dot11UHRSTAConfigEntry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MAX-ACCESS not-accessible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STATUS current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"Station Configuration attributes. In tabular form to allow for multiple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instances on an agent."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::= { dot11smt 49 }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dot11UHRSTAConfigEntry OBJECT-TYPE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Dot11UHRStationConfigEntry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MAX-ACCESS not-accessible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STATUS current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"An entry (conceptual row) in the dot11UHRStationConfig Table.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ifIndex - Each IEEE 802.11 interface is represented by an ifEntry. Interface tables in this MIB module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are indexed by ifIndex."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INDEX { ifIndex }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dot11UHRSTAConfigTable 1 }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Dot11UHRSTAConfigEntry ::= </w:t>
      </w:r>
    </w:p>
    <w:p>
      <w:pPr>
        <w:ind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SEQUENCE {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dot11CoRTWTOptionImplemented TruthValue,</w:t>
      </w:r>
    </w:p>
    <w:p>
      <w:pPr>
        <w:ind w:left="420" w:leftChars="0" w:firstLine="42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dot11NPCAOptionImplemented</w:t>
      </w:r>
      <w:r>
        <w:rPr>
          <w:rFonts w:hint="eastAsia"/>
          <w:highlight w:val="none"/>
          <w:lang w:val="en-US" w:eastAsia="zh-CN"/>
        </w:rPr>
        <w:t xml:space="preserve"> TruthValue,</w:t>
      </w:r>
    </w:p>
    <w:p>
      <w:pPr>
        <w:ind w:left="420" w:leftChars="0" w:firstLine="42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dot11DUOOptionImplemented </w:t>
      </w:r>
      <w:r>
        <w:rPr>
          <w:rFonts w:hint="eastAsia"/>
          <w:highlight w:val="none"/>
          <w:lang w:val="en-US" w:eastAsia="zh-CN"/>
        </w:rPr>
        <w:t>TruthValue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dot11CoR</w:t>
      </w:r>
      <w:r>
        <w:rPr>
          <w:rFonts w:hint="eastAsia"/>
          <w:highlight w:val="none"/>
          <w:lang w:val="en-US" w:eastAsia="zh-CN"/>
        </w:rPr>
        <w:t>TWT</w:t>
      </w:r>
      <w:r>
        <w:rPr>
          <w:rFonts w:hint="eastAsia"/>
          <w:lang w:val="en-US" w:eastAsia="zh-CN"/>
        </w:rPr>
        <w:t xml:space="preserve">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CoR</w:t>
      </w:r>
      <w:r>
        <w:rPr>
          <w:rFonts w:hint="eastAsia"/>
          <w:highlight w:val="none"/>
          <w:lang w:val="en-US" w:eastAsia="zh-CN"/>
        </w:rPr>
        <w:t>TWT</w:t>
      </w:r>
      <w:r>
        <w:rPr>
          <w:rFonts w:hint="eastAsia"/>
          <w:lang w:val="en-US" w:eastAsia="zh-CN"/>
        </w:rPr>
        <w:t xml:space="preserve">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1 }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dot11NPCAOptionImplemented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NPCA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2 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dot11DUOOptionImplemented OBJECT-TYPE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SYNTAX TruthValue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MAX-ACCESS read-only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STATUS current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DESCRIPTION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"This is a capability variable.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Its value is determined by device capabilities.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This attribute, when true, indicates that the STA implementation is 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capable of supporting DUO operation."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::= { dot11UHRSTAConfigEntry 3 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</w:t>
      </w:r>
      <w:r>
        <w:rPr>
          <w:rFonts w:hint="eastAsia"/>
          <w:highlight w:val="none"/>
          <w:lang w:val="en-US" w:eastAsia="zh-CN"/>
        </w:rPr>
        <w:t xml:space="preserve"> End of dot11UHRSTAConfig TABLE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 **********************************************************************</w:t>
      </w:r>
    </w:p>
    <w:p>
      <w:pPr>
        <w:rPr>
          <w:rFonts w:hint="eastAsia"/>
          <w:lang w:val="en-US" w:eastAsia="zh-CN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References:</w:t>
      </w:r>
    </w:p>
    <w:p>
      <w:pPr>
        <w:pStyle w:val="20"/>
        <w:numPr>
          <w:ilvl w:val="0"/>
          <w:numId w:val="0"/>
        </w:numPr>
        <w:ind w:leftChars="0"/>
        <w:jc w:val="left"/>
      </w:pP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11-24-1966-02-00bn-pdt-mac-crtwt</w:t>
      </w:r>
      <w:r>
        <w:rPr>
          <w:rFonts w:hint="eastAsia"/>
          <w:lang w:val="en-US" w:eastAsia="zh-CN"/>
        </w:rPr>
        <w:t>, Giovanni Chisci(Qualcomm Technologies Inc.)</w:t>
      </w: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11-24-1762-11-00bn-pdt-mac-npca</w:t>
      </w:r>
      <w:r>
        <w:rPr>
          <w:rFonts w:hint="eastAsia"/>
          <w:lang w:val="en-US" w:eastAsia="zh-CN"/>
        </w:rPr>
        <w:t>, Matthew Fischer(Broadcom)</w:t>
      </w:r>
    </w:p>
    <w:p>
      <w:pPr>
        <w:pStyle w:val="20"/>
        <w:numPr>
          <w:ilvl w:val="0"/>
          <w:numId w:val="2"/>
        </w:numPr>
        <w:jc w:val="left"/>
      </w:pPr>
      <w:r>
        <w:rPr>
          <w:rFonts w:hint="eastAsia"/>
        </w:rPr>
        <w:t>11-24-2040-02-00bn-pdt-mac-coexistence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Laurent Cariou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Intel</w:t>
      </w:r>
      <w:r>
        <w:rPr>
          <w:rFonts w:hint="eastAsia"/>
          <w:lang w:val="en-US" w:eastAsia="zh-CN"/>
        </w:rPr>
        <w:t>)</w:t>
      </w: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游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>
      <w:rPr>
        <w:rFonts w:hint="eastAsia" w:eastAsia="SimSun"/>
        <w:lang w:val="en-US" w:eastAsia="zh-CN"/>
      </w:rPr>
      <w:t>Li Quan</w:t>
    </w:r>
    <w:r>
      <w:t xml:space="preserve">, </w:t>
    </w:r>
    <w:r>
      <w:rPr>
        <w:rFonts w:hint="eastAsia" w:eastAsia="SimSun"/>
        <w:lang w:val="en-US" w:eastAsia="zh-CN"/>
      </w:rPr>
      <w:t>ZTE</w:t>
    </w:r>
    <w:r>
      <w:t>, et al.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December 2024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/>
      </w:rPr>
      <w:t>24/2029r</w:t>
    </w:r>
    <w:r>
      <w:rPr>
        <w:rFonts w:hint="eastAsia" w:eastAsia="SimSun"/>
        <w:lang w:val="en-US" w:eastAsia="zh-CN"/>
      </w:rPr>
      <w:t>1</w:t>
    </w:r>
    <w:r>
      <w:fldChar w:fldCharType="end"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466A1"/>
    <w:multiLevelType w:val="multilevel"/>
    <w:tmpl w:val="3AA466A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2347E6"/>
    <w:multiLevelType w:val="multilevel"/>
    <w:tmpl w:val="402347E6"/>
    <w:lvl w:ilvl="0" w:tentative="0">
      <w:start w:val="1"/>
      <w:numFmt w:val="bullet"/>
      <w:pStyle w:val="21"/>
      <w:lvlText w:val="•"/>
      <w:lvlJc w:val="left"/>
      <w:pPr>
        <w:tabs>
          <w:tab w:val="left" w:pos="720"/>
        </w:tabs>
        <w:ind w:left="720" w:hanging="360"/>
      </w:pPr>
      <w:rPr>
        <w:rFonts w:hint="default" w:ascii="Calibri" w:hAnsi="Calibri" w:cs="Times New Roman"/>
      </w:rPr>
    </w:lvl>
    <w:lvl w:ilvl="1" w:tentative="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Calibri" w:hAnsi="Calibri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Calibri" w:hAnsi="Calibri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Calibri" w:hAnsi="Calibri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Calibri" w:hAnsi="Calibri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Calibri" w:hAnsi="Calibri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Calibri" w:hAnsi="Calibri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true"/>
  <w:drawingGridHorizontalOrigin w:val="1800"/>
  <w:drawingGridVerticalOrigin w:val="1440"/>
  <w:doNotShadeFormData w:val="true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02DC8"/>
    <w:rsid w:val="00002E20"/>
    <w:rsid w:val="00006759"/>
    <w:rsid w:val="000104D4"/>
    <w:rsid w:val="00010BEB"/>
    <w:rsid w:val="000148BA"/>
    <w:rsid w:val="0002098B"/>
    <w:rsid w:val="000233DA"/>
    <w:rsid w:val="00027E1E"/>
    <w:rsid w:val="00031792"/>
    <w:rsid w:val="00032785"/>
    <w:rsid w:val="00032DF1"/>
    <w:rsid w:val="000331B7"/>
    <w:rsid w:val="00035AD0"/>
    <w:rsid w:val="00040B95"/>
    <w:rsid w:val="0005313F"/>
    <w:rsid w:val="00053EBC"/>
    <w:rsid w:val="00054658"/>
    <w:rsid w:val="00054BE8"/>
    <w:rsid w:val="00062744"/>
    <w:rsid w:val="00070D6E"/>
    <w:rsid w:val="00071576"/>
    <w:rsid w:val="00071C63"/>
    <w:rsid w:val="00071F50"/>
    <w:rsid w:val="00073937"/>
    <w:rsid w:val="00074511"/>
    <w:rsid w:val="00076C18"/>
    <w:rsid w:val="00080461"/>
    <w:rsid w:val="00084E56"/>
    <w:rsid w:val="00086313"/>
    <w:rsid w:val="00097392"/>
    <w:rsid w:val="000973F2"/>
    <w:rsid w:val="000A00B3"/>
    <w:rsid w:val="000A1074"/>
    <w:rsid w:val="000A149F"/>
    <w:rsid w:val="000A6549"/>
    <w:rsid w:val="000B0140"/>
    <w:rsid w:val="000B2D5A"/>
    <w:rsid w:val="000B3308"/>
    <w:rsid w:val="000B6222"/>
    <w:rsid w:val="000B7335"/>
    <w:rsid w:val="000C1613"/>
    <w:rsid w:val="000C2443"/>
    <w:rsid w:val="000C2CDE"/>
    <w:rsid w:val="000C76E1"/>
    <w:rsid w:val="000C7F23"/>
    <w:rsid w:val="000D3F90"/>
    <w:rsid w:val="000D6E6C"/>
    <w:rsid w:val="000E6D38"/>
    <w:rsid w:val="000E7EBB"/>
    <w:rsid w:val="000F3CC6"/>
    <w:rsid w:val="000F7AD9"/>
    <w:rsid w:val="001043A6"/>
    <w:rsid w:val="00105C9F"/>
    <w:rsid w:val="00107547"/>
    <w:rsid w:val="00110274"/>
    <w:rsid w:val="00112D89"/>
    <w:rsid w:val="00115E95"/>
    <w:rsid w:val="00117F92"/>
    <w:rsid w:val="001213FB"/>
    <w:rsid w:val="0012208E"/>
    <w:rsid w:val="00127201"/>
    <w:rsid w:val="0013350D"/>
    <w:rsid w:val="0013419C"/>
    <w:rsid w:val="00134211"/>
    <w:rsid w:val="00134CAC"/>
    <w:rsid w:val="001359C1"/>
    <w:rsid w:val="00135D6A"/>
    <w:rsid w:val="001400B1"/>
    <w:rsid w:val="00140EA5"/>
    <w:rsid w:val="00147129"/>
    <w:rsid w:val="00151360"/>
    <w:rsid w:val="0015421A"/>
    <w:rsid w:val="00154D82"/>
    <w:rsid w:val="001618EC"/>
    <w:rsid w:val="001634B3"/>
    <w:rsid w:val="00173566"/>
    <w:rsid w:val="00182210"/>
    <w:rsid w:val="001828F7"/>
    <w:rsid w:val="00185518"/>
    <w:rsid w:val="00185CC5"/>
    <w:rsid w:val="00187143"/>
    <w:rsid w:val="00187D8D"/>
    <w:rsid w:val="001919D8"/>
    <w:rsid w:val="001959D5"/>
    <w:rsid w:val="00195AE9"/>
    <w:rsid w:val="001A7103"/>
    <w:rsid w:val="001B279F"/>
    <w:rsid w:val="001B44AA"/>
    <w:rsid w:val="001C03B0"/>
    <w:rsid w:val="001C3617"/>
    <w:rsid w:val="001C4654"/>
    <w:rsid w:val="001C4699"/>
    <w:rsid w:val="001C6F96"/>
    <w:rsid w:val="001D18CD"/>
    <w:rsid w:val="001D3F9C"/>
    <w:rsid w:val="001D5C90"/>
    <w:rsid w:val="001D5D59"/>
    <w:rsid w:val="001D65C9"/>
    <w:rsid w:val="001D67D1"/>
    <w:rsid w:val="001D723B"/>
    <w:rsid w:val="001D7F65"/>
    <w:rsid w:val="001E1C06"/>
    <w:rsid w:val="001E1DD0"/>
    <w:rsid w:val="001E27DC"/>
    <w:rsid w:val="001E2B6E"/>
    <w:rsid w:val="001E4745"/>
    <w:rsid w:val="001E6889"/>
    <w:rsid w:val="001E6999"/>
    <w:rsid w:val="001F3826"/>
    <w:rsid w:val="00203772"/>
    <w:rsid w:val="00205721"/>
    <w:rsid w:val="00205F96"/>
    <w:rsid w:val="002070F4"/>
    <w:rsid w:val="002110E8"/>
    <w:rsid w:val="00212513"/>
    <w:rsid w:val="002203E1"/>
    <w:rsid w:val="00225B6F"/>
    <w:rsid w:val="00226C00"/>
    <w:rsid w:val="00235919"/>
    <w:rsid w:val="00237FBF"/>
    <w:rsid w:val="00237FC6"/>
    <w:rsid w:val="002424B4"/>
    <w:rsid w:val="00243280"/>
    <w:rsid w:val="00243CC4"/>
    <w:rsid w:val="00244FF2"/>
    <w:rsid w:val="00245EF6"/>
    <w:rsid w:val="00247456"/>
    <w:rsid w:val="00247788"/>
    <w:rsid w:val="0025006E"/>
    <w:rsid w:val="00250EA5"/>
    <w:rsid w:val="0025517D"/>
    <w:rsid w:val="002565AD"/>
    <w:rsid w:val="00257951"/>
    <w:rsid w:val="00263906"/>
    <w:rsid w:val="00263AEE"/>
    <w:rsid w:val="00263D1C"/>
    <w:rsid w:val="00266189"/>
    <w:rsid w:val="00266975"/>
    <w:rsid w:val="00267749"/>
    <w:rsid w:val="00271113"/>
    <w:rsid w:val="00271841"/>
    <w:rsid w:val="00274405"/>
    <w:rsid w:val="002744DC"/>
    <w:rsid w:val="002760B0"/>
    <w:rsid w:val="00276CCB"/>
    <w:rsid w:val="0029020B"/>
    <w:rsid w:val="002959EC"/>
    <w:rsid w:val="00296E42"/>
    <w:rsid w:val="002B2CDE"/>
    <w:rsid w:val="002B478B"/>
    <w:rsid w:val="002B49CC"/>
    <w:rsid w:val="002C6B6D"/>
    <w:rsid w:val="002D2D91"/>
    <w:rsid w:val="002D44BE"/>
    <w:rsid w:val="002D6CBD"/>
    <w:rsid w:val="002D7540"/>
    <w:rsid w:val="002D7D00"/>
    <w:rsid w:val="002E0D75"/>
    <w:rsid w:val="002E1350"/>
    <w:rsid w:val="002E3735"/>
    <w:rsid w:val="002E78D3"/>
    <w:rsid w:val="002E79AF"/>
    <w:rsid w:val="002F0FDC"/>
    <w:rsid w:val="002F3BAD"/>
    <w:rsid w:val="002F645A"/>
    <w:rsid w:val="00301B3D"/>
    <w:rsid w:val="00302B81"/>
    <w:rsid w:val="00307F78"/>
    <w:rsid w:val="00310D99"/>
    <w:rsid w:val="0031173B"/>
    <w:rsid w:val="00311C56"/>
    <w:rsid w:val="00322CDF"/>
    <w:rsid w:val="0032509E"/>
    <w:rsid w:val="003303D3"/>
    <w:rsid w:val="003308EA"/>
    <w:rsid w:val="00332CC2"/>
    <w:rsid w:val="003340CD"/>
    <w:rsid w:val="003354DF"/>
    <w:rsid w:val="00353080"/>
    <w:rsid w:val="003541E2"/>
    <w:rsid w:val="00356B9C"/>
    <w:rsid w:val="00361B35"/>
    <w:rsid w:val="00361FB7"/>
    <w:rsid w:val="00365C7B"/>
    <w:rsid w:val="003729B0"/>
    <w:rsid w:val="00372A57"/>
    <w:rsid w:val="00373689"/>
    <w:rsid w:val="00373B1B"/>
    <w:rsid w:val="003759C5"/>
    <w:rsid w:val="00376BAC"/>
    <w:rsid w:val="00380AFF"/>
    <w:rsid w:val="00382812"/>
    <w:rsid w:val="003865B8"/>
    <w:rsid w:val="00390D14"/>
    <w:rsid w:val="003A1924"/>
    <w:rsid w:val="003A2528"/>
    <w:rsid w:val="003A34AF"/>
    <w:rsid w:val="003A3569"/>
    <w:rsid w:val="003A41E5"/>
    <w:rsid w:val="003A457F"/>
    <w:rsid w:val="003A4EF4"/>
    <w:rsid w:val="003A6AD7"/>
    <w:rsid w:val="003B0DBC"/>
    <w:rsid w:val="003B2596"/>
    <w:rsid w:val="003B279C"/>
    <w:rsid w:val="003B7D75"/>
    <w:rsid w:val="003C1983"/>
    <w:rsid w:val="003C42B9"/>
    <w:rsid w:val="003C6B88"/>
    <w:rsid w:val="003C77C2"/>
    <w:rsid w:val="003D1405"/>
    <w:rsid w:val="003D1896"/>
    <w:rsid w:val="003D31AE"/>
    <w:rsid w:val="003D6A1A"/>
    <w:rsid w:val="003E1330"/>
    <w:rsid w:val="003E1C47"/>
    <w:rsid w:val="003E1DF7"/>
    <w:rsid w:val="003E5C4A"/>
    <w:rsid w:val="003E7EA1"/>
    <w:rsid w:val="003E7F30"/>
    <w:rsid w:val="003F48BF"/>
    <w:rsid w:val="003F4CB7"/>
    <w:rsid w:val="003F7DE2"/>
    <w:rsid w:val="0040377D"/>
    <w:rsid w:val="004118C1"/>
    <w:rsid w:val="004119A2"/>
    <w:rsid w:val="0041456F"/>
    <w:rsid w:val="004149F2"/>
    <w:rsid w:val="004256E8"/>
    <w:rsid w:val="004261B2"/>
    <w:rsid w:val="004261D6"/>
    <w:rsid w:val="00437A87"/>
    <w:rsid w:val="00442037"/>
    <w:rsid w:val="00443E5C"/>
    <w:rsid w:val="004467B8"/>
    <w:rsid w:val="00446DE8"/>
    <w:rsid w:val="00446DF2"/>
    <w:rsid w:val="0045068F"/>
    <w:rsid w:val="00450DBB"/>
    <w:rsid w:val="00452C6A"/>
    <w:rsid w:val="004538F5"/>
    <w:rsid w:val="00454526"/>
    <w:rsid w:val="00466E64"/>
    <w:rsid w:val="00470AF2"/>
    <w:rsid w:val="00471B88"/>
    <w:rsid w:val="00474059"/>
    <w:rsid w:val="0048167F"/>
    <w:rsid w:val="004835C4"/>
    <w:rsid w:val="004844B6"/>
    <w:rsid w:val="0048785F"/>
    <w:rsid w:val="004879C8"/>
    <w:rsid w:val="00491510"/>
    <w:rsid w:val="00493A4C"/>
    <w:rsid w:val="00493CFA"/>
    <w:rsid w:val="004955BC"/>
    <w:rsid w:val="00495D89"/>
    <w:rsid w:val="004A10B1"/>
    <w:rsid w:val="004A1870"/>
    <w:rsid w:val="004B064B"/>
    <w:rsid w:val="004B2CC1"/>
    <w:rsid w:val="004B366D"/>
    <w:rsid w:val="004B5FF6"/>
    <w:rsid w:val="004B60E9"/>
    <w:rsid w:val="004B7849"/>
    <w:rsid w:val="004C126A"/>
    <w:rsid w:val="004C3402"/>
    <w:rsid w:val="004C366C"/>
    <w:rsid w:val="004C3B3C"/>
    <w:rsid w:val="004C545B"/>
    <w:rsid w:val="004C6BB8"/>
    <w:rsid w:val="004D2C12"/>
    <w:rsid w:val="004D38E2"/>
    <w:rsid w:val="004D7314"/>
    <w:rsid w:val="004E7A69"/>
    <w:rsid w:val="004F00D5"/>
    <w:rsid w:val="004F1523"/>
    <w:rsid w:val="004F172A"/>
    <w:rsid w:val="004F21AB"/>
    <w:rsid w:val="004F2EE0"/>
    <w:rsid w:val="004F6F4E"/>
    <w:rsid w:val="00500A71"/>
    <w:rsid w:val="00506116"/>
    <w:rsid w:val="00512456"/>
    <w:rsid w:val="005125B3"/>
    <w:rsid w:val="0051332D"/>
    <w:rsid w:val="0051487B"/>
    <w:rsid w:val="0051585D"/>
    <w:rsid w:val="00522362"/>
    <w:rsid w:val="00526B69"/>
    <w:rsid w:val="005313EE"/>
    <w:rsid w:val="00535931"/>
    <w:rsid w:val="00535A24"/>
    <w:rsid w:val="00536C22"/>
    <w:rsid w:val="00542BA5"/>
    <w:rsid w:val="0055426A"/>
    <w:rsid w:val="00554AA9"/>
    <w:rsid w:val="0055547A"/>
    <w:rsid w:val="00555BCC"/>
    <w:rsid w:val="005573F4"/>
    <w:rsid w:val="00564862"/>
    <w:rsid w:val="00566456"/>
    <w:rsid w:val="0056653D"/>
    <w:rsid w:val="00567D42"/>
    <w:rsid w:val="00570486"/>
    <w:rsid w:val="005708C6"/>
    <w:rsid w:val="00574924"/>
    <w:rsid w:val="00576B8B"/>
    <w:rsid w:val="00577249"/>
    <w:rsid w:val="00577A5B"/>
    <w:rsid w:val="0058134B"/>
    <w:rsid w:val="005857C3"/>
    <w:rsid w:val="00587C2C"/>
    <w:rsid w:val="00590B21"/>
    <w:rsid w:val="00591A8D"/>
    <w:rsid w:val="005A21BA"/>
    <w:rsid w:val="005A249D"/>
    <w:rsid w:val="005A38BF"/>
    <w:rsid w:val="005A43EB"/>
    <w:rsid w:val="005A60AF"/>
    <w:rsid w:val="005A783C"/>
    <w:rsid w:val="005A7DA2"/>
    <w:rsid w:val="005B062E"/>
    <w:rsid w:val="005B0B48"/>
    <w:rsid w:val="005B1E1B"/>
    <w:rsid w:val="005B730F"/>
    <w:rsid w:val="005C4A9D"/>
    <w:rsid w:val="005C5E49"/>
    <w:rsid w:val="005C687B"/>
    <w:rsid w:val="005D425E"/>
    <w:rsid w:val="005D569E"/>
    <w:rsid w:val="005D674E"/>
    <w:rsid w:val="005D739F"/>
    <w:rsid w:val="005D772A"/>
    <w:rsid w:val="005E1DFF"/>
    <w:rsid w:val="005E3205"/>
    <w:rsid w:val="005E3B9E"/>
    <w:rsid w:val="005E5E41"/>
    <w:rsid w:val="005E72E7"/>
    <w:rsid w:val="005F322C"/>
    <w:rsid w:val="005F40A4"/>
    <w:rsid w:val="005F4262"/>
    <w:rsid w:val="005F51B0"/>
    <w:rsid w:val="005F6020"/>
    <w:rsid w:val="005F67AC"/>
    <w:rsid w:val="005F7D9D"/>
    <w:rsid w:val="00601369"/>
    <w:rsid w:val="00603BBB"/>
    <w:rsid w:val="0060583D"/>
    <w:rsid w:val="00612221"/>
    <w:rsid w:val="0061686E"/>
    <w:rsid w:val="00620FA4"/>
    <w:rsid w:val="0062440B"/>
    <w:rsid w:val="006305DF"/>
    <w:rsid w:val="00633529"/>
    <w:rsid w:val="006379FD"/>
    <w:rsid w:val="00644BF3"/>
    <w:rsid w:val="006463CB"/>
    <w:rsid w:val="0065252E"/>
    <w:rsid w:val="006533E4"/>
    <w:rsid w:val="006613DE"/>
    <w:rsid w:val="00662CD5"/>
    <w:rsid w:val="006707BD"/>
    <w:rsid w:val="00672EC0"/>
    <w:rsid w:val="00673CF5"/>
    <w:rsid w:val="00676342"/>
    <w:rsid w:val="006774F5"/>
    <w:rsid w:val="00680F8F"/>
    <w:rsid w:val="0068266A"/>
    <w:rsid w:val="00682CC3"/>
    <w:rsid w:val="00684292"/>
    <w:rsid w:val="00685811"/>
    <w:rsid w:val="00690304"/>
    <w:rsid w:val="0069032E"/>
    <w:rsid w:val="00691E95"/>
    <w:rsid w:val="00693038"/>
    <w:rsid w:val="00694635"/>
    <w:rsid w:val="006967BD"/>
    <w:rsid w:val="006A0127"/>
    <w:rsid w:val="006A12C7"/>
    <w:rsid w:val="006A165B"/>
    <w:rsid w:val="006A183F"/>
    <w:rsid w:val="006A381E"/>
    <w:rsid w:val="006B01E9"/>
    <w:rsid w:val="006B5C4D"/>
    <w:rsid w:val="006C0727"/>
    <w:rsid w:val="006C1EF7"/>
    <w:rsid w:val="006C5EC6"/>
    <w:rsid w:val="006D146C"/>
    <w:rsid w:val="006D3D72"/>
    <w:rsid w:val="006D6B85"/>
    <w:rsid w:val="006E145F"/>
    <w:rsid w:val="006E53A8"/>
    <w:rsid w:val="006E6ADE"/>
    <w:rsid w:val="006E721E"/>
    <w:rsid w:val="006E7B89"/>
    <w:rsid w:val="006F161F"/>
    <w:rsid w:val="006F32F3"/>
    <w:rsid w:val="006F338C"/>
    <w:rsid w:val="006F542F"/>
    <w:rsid w:val="006F7CA0"/>
    <w:rsid w:val="007061B9"/>
    <w:rsid w:val="00711BEE"/>
    <w:rsid w:val="00711F09"/>
    <w:rsid w:val="007125D9"/>
    <w:rsid w:val="0071325D"/>
    <w:rsid w:val="00713E81"/>
    <w:rsid w:val="00721865"/>
    <w:rsid w:val="00721CDA"/>
    <w:rsid w:val="00724DAF"/>
    <w:rsid w:val="00725DE9"/>
    <w:rsid w:val="00725F4E"/>
    <w:rsid w:val="0072684F"/>
    <w:rsid w:val="00727125"/>
    <w:rsid w:val="00731285"/>
    <w:rsid w:val="00731494"/>
    <w:rsid w:val="0073193C"/>
    <w:rsid w:val="00731C84"/>
    <w:rsid w:val="00732CE0"/>
    <w:rsid w:val="007408C2"/>
    <w:rsid w:val="00740E9A"/>
    <w:rsid w:val="00745CDB"/>
    <w:rsid w:val="0074603B"/>
    <w:rsid w:val="007464A2"/>
    <w:rsid w:val="00746ECC"/>
    <w:rsid w:val="0074773B"/>
    <w:rsid w:val="00752CCE"/>
    <w:rsid w:val="00754162"/>
    <w:rsid w:val="00754905"/>
    <w:rsid w:val="00754F61"/>
    <w:rsid w:val="00756B8A"/>
    <w:rsid w:val="00760EB2"/>
    <w:rsid w:val="0076369E"/>
    <w:rsid w:val="0076555E"/>
    <w:rsid w:val="00770572"/>
    <w:rsid w:val="00772135"/>
    <w:rsid w:val="007749C6"/>
    <w:rsid w:val="00775AB9"/>
    <w:rsid w:val="0077653B"/>
    <w:rsid w:val="0078433C"/>
    <w:rsid w:val="00787E1B"/>
    <w:rsid w:val="00793B3A"/>
    <w:rsid w:val="0079438B"/>
    <w:rsid w:val="0079442E"/>
    <w:rsid w:val="007A0CE9"/>
    <w:rsid w:val="007A41D3"/>
    <w:rsid w:val="007A433B"/>
    <w:rsid w:val="007A661C"/>
    <w:rsid w:val="007A6C1A"/>
    <w:rsid w:val="007B0190"/>
    <w:rsid w:val="007B23C3"/>
    <w:rsid w:val="007B29E0"/>
    <w:rsid w:val="007B56E2"/>
    <w:rsid w:val="007C6AAC"/>
    <w:rsid w:val="007D4F4D"/>
    <w:rsid w:val="007D7271"/>
    <w:rsid w:val="007D78FD"/>
    <w:rsid w:val="007E2775"/>
    <w:rsid w:val="007E3272"/>
    <w:rsid w:val="007E481D"/>
    <w:rsid w:val="007F21AD"/>
    <w:rsid w:val="007F26FD"/>
    <w:rsid w:val="007F348F"/>
    <w:rsid w:val="007F406C"/>
    <w:rsid w:val="007F719D"/>
    <w:rsid w:val="00800251"/>
    <w:rsid w:val="0080058D"/>
    <w:rsid w:val="00800C52"/>
    <w:rsid w:val="00801435"/>
    <w:rsid w:val="00801BF6"/>
    <w:rsid w:val="008058B9"/>
    <w:rsid w:val="00806D60"/>
    <w:rsid w:val="00806FC0"/>
    <w:rsid w:val="00814B81"/>
    <w:rsid w:val="008170EA"/>
    <w:rsid w:val="00820561"/>
    <w:rsid w:val="00825418"/>
    <w:rsid w:val="00827FB2"/>
    <w:rsid w:val="00834BD9"/>
    <w:rsid w:val="008415A7"/>
    <w:rsid w:val="0084399C"/>
    <w:rsid w:val="00845E58"/>
    <w:rsid w:val="0085008B"/>
    <w:rsid w:val="00852DB7"/>
    <w:rsid w:val="008541AF"/>
    <w:rsid w:val="00854891"/>
    <w:rsid w:val="00854B50"/>
    <w:rsid w:val="008614A9"/>
    <w:rsid w:val="00866FEE"/>
    <w:rsid w:val="00874742"/>
    <w:rsid w:val="008815D2"/>
    <w:rsid w:val="008830EC"/>
    <w:rsid w:val="0088329C"/>
    <w:rsid w:val="00883ADA"/>
    <w:rsid w:val="00884846"/>
    <w:rsid w:val="00890ED2"/>
    <w:rsid w:val="00891025"/>
    <w:rsid w:val="00893C42"/>
    <w:rsid w:val="0089533D"/>
    <w:rsid w:val="008A5BDF"/>
    <w:rsid w:val="008A74EA"/>
    <w:rsid w:val="008B2922"/>
    <w:rsid w:val="008B5614"/>
    <w:rsid w:val="008B75F3"/>
    <w:rsid w:val="008C70C7"/>
    <w:rsid w:val="008D24ED"/>
    <w:rsid w:val="008D3A3B"/>
    <w:rsid w:val="008D5345"/>
    <w:rsid w:val="008E1FFA"/>
    <w:rsid w:val="008E69AA"/>
    <w:rsid w:val="008F0800"/>
    <w:rsid w:val="008F154A"/>
    <w:rsid w:val="008F31AF"/>
    <w:rsid w:val="008F5245"/>
    <w:rsid w:val="00902AA1"/>
    <w:rsid w:val="0090381F"/>
    <w:rsid w:val="00905370"/>
    <w:rsid w:val="00906517"/>
    <w:rsid w:val="00907110"/>
    <w:rsid w:val="00907CE5"/>
    <w:rsid w:val="009106D7"/>
    <w:rsid w:val="00911B88"/>
    <w:rsid w:val="00913CD0"/>
    <w:rsid w:val="00914C16"/>
    <w:rsid w:val="00916275"/>
    <w:rsid w:val="00917A5E"/>
    <w:rsid w:val="009201B9"/>
    <w:rsid w:val="00920404"/>
    <w:rsid w:val="00926030"/>
    <w:rsid w:val="009273F6"/>
    <w:rsid w:val="009300A0"/>
    <w:rsid w:val="00930FB1"/>
    <w:rsid w:val="0093387C"/>
    <w:rsid w:val="00941FC8"/>
    <w:rsid w:val="0094286A"/>
    <w:rsid w:val="009472FE"/>
    <w:rsid w:val="009508FC"/>
    <w:rsid w:val="00952758"/>
    <w:rsid w:val="00952FC6"/>
    <w:rsid w:val="009568CF"/>
    <w:rsid w:val="00963909"/>
    <w:rsid w:val="009646D5"/>
    <w:rsid w:val="00964ABD"/>
    <w:rsid w:val="0096713A"/>
    <w:rsid w:val="009677A8"/>
    <w:rsid w:val="00970CB6"/>
    <w:rsid w:val="00970F1C"/>
    <w:rsid w:val="0097229A"/>
    <w:rsid w:val="00972B96"/>
    <w:rsid w:val="0097560F"/>
    <w:rsid w:val="009756D1"/>
    <w:rsid w:val="0098041C"/>
    <w:rsid w:val="009816EB"/>
    <w:rsid w:val="00982BBF"/>
    <w:rsid w:val="00984226"/>
    <w:rsid w:val="0098600E"/>
    <w:rsid w:val="00986E6A"/>
    <w:rsid w:val="00987BAA"/>
    <w:rsid w:val="00987FB8"/>
    <w:rsid w:val="00993972"/>
    <w:rsid w:val="00994F5C"/>
    <w:rsid w:val="00997B3A"/>
    <w:rsid w:val="009A00B7"/>
    <w:rsid w:val="009A104A"/>
    <w:rsid w:val="009A1103"/>
    <w:rsid w:val="009A246D"/>
    <w:rsid w:val="009A3A70"/>
    <w:rsid w:val="009B2CBC"/>
    <w:rsid w:val="009B4843"/>
    <w:rsid w:val="009B6AD8"/>
    <w:rsid w:val="009C0C20"/>
    <w:rsid w:val="009C2070"/>
    <w:rsid w:val="009C7BF3"/>
    <w:rsid w:val="009D3536"/>
    <w:rsid w:val="009D4202"/>
    <w:rsid w:val="009D53D7"/>
    <w:rsid w:val="009D69D6"/>
    <w:rsid w:val="009E01BE"/>
    <w:rsid w:val="009E030B"/>
    <w:rsid w:val="009E2942"/>
    <w:rsid w:val="009E534F"/>
    <w:rsid w:val="009F24D7"/>
    <w:rsid w:val="009F2FBC"/>
    <w:rsid w:val="009F5975"/>
    <w:rsid w:val="009F6ED3"/>
    <w:rsid w:val="009F6F6B"/>
    <w:rsid w:val="009F7ACD"/>
    <w:rsid w:val="00A03EDC"/>
    <w:rsid w:val="00A05790"/>
    <w:rsid w:val="00A05EAE"/>
    <w:rsid w:val="00A10489"/>
    <w:rsid w:val="00A11531"/>
    <w:rsid w:val="00A11E89"/>
    <w:rsid w:val="00A1543E"/>
    <w:rsid w:val="00A17D18"/>
    <w:rsid w:val="00A21A3B"/>
    <w:rsid w:val="00A23019"/>
    <w:rsid w:val="00A2480C"/>
    <w:rsid w:val="00A34648"/>
    <w:rsid w:val="00A401CF"/>
    <w:rsid w:val="00A40843"/>
    <w:rsid w:val="00A43C9D"/>
    <w:rsid w:val="00A50E46"/>
    <w:rsid w:val="00A5650E"/>
    <w:rsid w:val="00A61A6E"/>
    <w:rsid w:val="00A70322"/>
    <w:rsid w:val="00A72268"/>
    <w:rsid w:val="00A73535"/>
    <w:rsid w:val="00A82AC9"/>
    <w:rsid w:val="00A9172F"/>
    <w:rsid w:val="00A93E55"/>
    <w:rsid w:val="00A9545B"/>
    <w:rsid w:val="00A9659C"/>
    <w:rsid w:val="00AA427C"/>
    <w:rsid w:val="00AA4AB2"/>
    <w:rsid w:val="00AA5840"/>
    <w:rsid w:val="00AB5019"/>
    <w:rsid w:val="00AC226B"/>
    <w:rsid w:val="00AC2536"/>
    <w:rsid w:val="00AC3C57"/>
    <w:rsid w:val="00AC60AF"/>
    <w:rsid w:val="00AC75A7"/>
    <w:rsid w:val="00AD0ED0"/>
    <w:rsid w:val="00AD113F"/>
    <w:rsid w:val="00AD2550"/>
    <w:rsid w:val="00AD6549"/>
    <w:rsid w:val="00AE3914"/>
    <w:rsid w:val="00AE46B2"/>
    <w:rsid w:val="00AE5346"/>
    <w:rsid w:val="00AE5CF7"/>
    <w:rsid w:val="00AF1975"/>
    <w:rsid w:val="00AF5B1E"/>
    <w:rsid w:val="00AF71C4"/>
    <w:rsid w:val="00B0191F"/>
    <w:rsid w:val="00B07527"/>
    <w:rsid w:val="00B102B7"/>
    <w:rsid w:val="00B1558E"/>
    <w:rsid w:val="00B16D9D"/>
    <w:rsid w:val="00B21B2D"/>
    <w:rsid w:val="00B21D76"/>
    <w:rsid w:val="00B25D56"/>
    <w:rsid w:val="00B25FD2"/>
    <w:rsid w:val="00B267ED"/>
    <w:rsid w:val="00B334C4"/>
    <w:rsid w:val="00B340C1"/>
    <w:rsid w:val="00B415E0"/>
    <w:rsid w:val="00B41911"/>
    <w:rsid w:val="00B450D1"/>
    <w:rsid w:val="00B5280B"/>
    <w:rsid w:val="00B543D2"/>
    <w:rsid w:val="00B67BAA"/>
    <w:rsid w:val="00B67F75"/>
    <w:rsid w:val="00B70DF5"/>
    <w:rsid w:val="00B72797"/>
    <w:rsid w:val="00B75067"/>
    <w:rsid w:val="00B81E8E"/>
    <w:rsid w:val="00B82E81"/>
    <w:rsid w:val="00B86290"/>
    <w:rsid w:val="00B90BD6"/>
    <w:rsid w:val="00B93688"/>
    <w:rsid w:val="00BA0D7E"/>
    <w:rsid w:val="00BA2125"/>
    <w:rsid w:val="00BA25F5"/>
    <w:rsid w:val="00BA333F"/>
    <w:rsid w:val="00BA462B"/>
    <w:rsid w:val="00BB1AA0"/>
    <w:rsid w:val="00BB6050"/>
    <w:rsid w:val="00BC7D35"/>
    <w:rsid w:val="00BD0363"/>
    <w:rsid w:val="00BD79FF"/>
    <w:rsid w:val="00BE124A"/>
    <w:rsid w:val="00BE68C2"/>
    <w:rsid w:val="00BF102A"/>
    <w:rsid w:val="00BF14E3"/>
    <w:rsid w:val="00BF432E"/>
    <w:rsid w:val="00C01013"/>
    <w:rsid w:val="00C06E01"/>
    <w:rsid w:val="00C0742B"/>
    <w:rsid w:val="00C10B81"/>
    <w:rsid w:val="00C14FAA"/>
    <w:rsid w:val="00C15DD2"/>
    <w:rsid w:val="00C209E2"/>
    <w:rsid w:val="00C30DA7"/>
    <w:rsid w:val="00C31319"/>
    <w:rsid w:val="00C333C7"/>
    <w:rsid w:val="00C422C8"/>
    <w:rsid w:val="00C42B28"/>
    <w:rsid w:val="00C443B7"/>
    <w:rsid w:val="00C51024"/>
    <w:rsid w:val="00C51D54"/>
    <w:rsid w:val="00C56E5E"/>
    <w:rsid w:val="00C5759B"/>
    <w:rsid w:val="00C6017E"/>
    <w:rsid w:val="00C60276"/>
    <w:rsid w:val="00C60485"/>
    <w:rsid w:val="00C611A1"/>
    <w:rsid w:val="00C65004"/>
    <w:rsid w:val="00C70A7E"/>
    <w:rsid w:val="00C74AC7"/>
    <w:rsid w:val="00C76544"/>
    <w:rsid w:val="00C77588"/>
    <w:rsid w:val="00C805AC"/>
    <w:rsid w:val="00C814F0"/>
    <w:rsid w:val="00C8483D"/>
    <w:rsid w:val="00C863A3"/>
    <w:rsid w:val="00C874D8"/>
    <w:rsid w:val="00C87CBF"/>
    <w:rsid w:val="00C95CA3"/>
    <w:rsid w:val="00CA09B2"/>
    <w:rsid w:val="00CA145A"/>
    <w:rsid w:val="00CA1ACD"/>
    <w:rsid w:val="00CA4129"/>
    <w:rsid w:val="00CA490F"/>
    <w:rsid w:val="00CA5255"/>
    <w:rsid w:val="00CA66BD"/>
    <w:rsid w:val="00CB06A4"/>
    <w:rsid w:val="00CB359D"/>
    <w:rsid w:val="00CB3B71"/>
    <w:rsid w:val="00CB55EF"/>
    <w:rsid w:val="00CB6F79"/>
    <w:rsid w:val="00CC0CBD"/>
    <w:rsid w:val="00CC2A74"/>
    <w:rsid w:val="00CC3566"/>
    <w:rsid w:val="00CC7CE4"/>
    <w:rsid w:val="00CD2FD3"/>
    <w:rsid w:val="00CE47F4"/>
    <w:rsid w:val="00CE61AC"/>
    <w:rsid w:val="00D001CE"/>
    <w:rsid w:val="00D010E2"/>
    <w:rsid w:val="00D034C5"/>
    <w:rsid w:val="00D05FC5"/>
    <w:rsid w:val="00D10754"/>
    <w:rsid w:val="00D13B58"/>
    <w:rsid w:val="00D14A57"/>
    <w:rsid w:val="00D14ABF"/>
    <w:rsid w:val="00D17890"/>
    <w:rsid w:val="00D2226F"/>
    <w:rsid w:val="00D22A11"/>
    <w:rsid w:val="00D236E3"/>
    <w:rsid w:val="00D23F7B"/>
    <w:rsid w:val="00D2560D"/>
    <w:rsid w:val="00D272BF"/>
    <w:rsid w:val="00D30787"/>
    <w:rsid w:val="00D32C0E"/>
    <w:rsid w:val="00D34665"/>
    <w:rsid w:val="00D36C0D"/>
    <w:rsid w:val="00D40FF2"/>
    <w:rsid w:val="00D4402B"/>
    <w:rsid w:val="00D44C21"/>
    <w:rsid w:val="00D44DEA"/>
    <w:rsid w:val="00D46568"/>
    <w:rsid w:val="00D523EF"/>
    <w:rsid w:val="00D55639"/>
    <w:rsid w:val="00D60319"/>
    <w:rsid w:val="00D66EE0"/>
    <w:rsid w:val="00D71535"/>
    <w:rsid w:val="00D8360F"/>
    <w:rsid w:val="00D86CF0"/>
    <w:rsid w:val="00D8712F"/>
    <w:rsid w:val="00D876DE"/>
    <w:rsid w:val="00D932A0"/>
    <w:rsid w:val="00D93FF8"/>
    <w:rsid w:val="00D95AB2"/>
    <w:rsid w:val="00D96DD4"/>
    <w:rsid w:val="00DA062F"/>
    <w:rsid w:val="00DA0C8D"/>
    <w:rsid w:val="00DA1068"/>
    <w:rsid w:val="00DA2CA0"/>
    <w:rsid w:val="00DA3F94"/>
    <w:rsid w:val="00DA44C4"/>
    <w:rsid w:val="00DA5621"/>
    <w:rsid w:val="00DB41F3"/>
    <w:rsid w:val="00DB7701"/>
    <w:rsid w:val="00DC22B9"/>
    <w:rsid w:val="00DC5A7B"/>
    <w:rsid w:val="00DC5AAA"/>
    <w:rsid w:val="00DC5DE0"/>
    <w:rsid w:val="00DC6A76"/>
    <w:rsid w:val="00DD0A1E"/>
    <w:rsid w:val="00DD22E3"/>
    <w:rsid w:val="00DD27BC"/>
    <w:rsid w:val="00DD4F47"/>
    <w:rsid w:val="00DD69B7"/>
    <w:rsid w:val="00DE77C1"/>
    <w:rsid w:val="00DF0862"/>
    <w:rsid w:val="00DF1768"/>
    <w:rsid w:val="00DF7EC6"/>
    <w:rsid w:val="00E02655"/>
    <w:rsid w:val="00E05FF5"/>
    <w:rsid w:val="00E111B7"/>
    <w:rsid w:val="00E121B7"/>
    <w:rsid w:val="00E24349"/>
    <w:rsid w:val="00E25185"/>
    <w:rsid w:val="00E27748"/>
    <w:rsid w:val="00E30F45"/>
    <w:rsid w:val="00E34792"/>
    <w:rsid w:val="00E34B90"/>
    <w:rsid w:val="00E34F14"/>
    <w:rsid w:val="00E413DB"/>
    <w:rsid w:val="00E41CE8"/>
    <w:rsid w:val="00E43426"/>
    <w:rsid w:val="00E461DF"/>
    <w:rsid w:val="00E50E72"/>
    <w:rsid w:val="00E55B79"/>
    <w:rsid w:val="00E56CE8"/>
    <w:rsid w:val="00E64284"/>
    <w:rsid w:val="00E67F6C"/>
    <w:rsid w:val="00E7065C"/>
    <w:rsid w:val="00E7326A"/>
    <w:rsid w:val="00E7381B"/>
    <w:rsid w:val="00E7467A"/>
    <w:rsid w:val="00E7797A"/>
    <w:rsid w:val="00E81144"/>
    <w:rsid w:val="00E82030"/>
    <w:rsid w:val="00E828E1"/>
    <w:rsid w:val="00E83912"/>
    <w:rsid w:val="00E87DCC"/>
    <w:rsid w:val="00E91ADE"/>
    <w:rsid w:val="00E92C2C"/>
    <w:rsid w:val="00E94E0E"/>
    <w:rsid w:val="00E96419"/>
    <w:rsid w:val="00EA2AD7"/>
    <w:rsid w:val="00EA318D"/>
    <w:rsid w:val="00EA4329"/>
    <w:rsid w:val="00EA5C4F"/>
    <w:rsid w:val="00EB25BC"/>
    <w:rsid w:val="00EB2892"/>
    <w:rsid w:val="00EB49C3"/>
    <w:rsid w:val="00EB79D9"/>
    <w:rsid w:val="00EC0892"/>
    <w:rsid w:val="00EC08A4"/>
    <w:rsid w:val="00EC17BA"/>
    <w:rsid w:val="00EC1C0C"/>
    <w:rsid w:val="00EC4247"/>
    <w:rsid w:val="00EC50AB"/>
    <w:rsid w:val="00EC57A4"/>
    <w:rsid w:val="00EC64F9"/>
    <w:rsid w:val="00ED2A88"/>
    <w:rsid w:val="00ED4F3C"/>
    <w:rsid w:val="00EF08D1"/>
    <w:rsid w:val="00EF3C19"/>
    <w:rsid w:val="00EF44F5"/>
    <w:rsid w:val="00EF68B7"/>
    <w:rsid w:val="00EF7BDE"/>
    <w:rsid w:val="00F00272"/>
    <w:rsid w:val="00F00517"/>
    <w:rsid w:val="00F01280"/>
    <w:rsid w:val="00F01403"/>
    <w:rsid w:val="00F03157"/>
    <w:rsid w:val="00F0383B"/>
    <w:rsid w:val="00F05101"/>
    <w:rsid w:val="00F05E9B"/>
    <w:rsid w:val="00F07428"/>
    <w:rsid w:val="00F1034F"/>
    <w:rsid w:val="00F15AB3"/>
    <w:rsid w:val="00F3021B"/>
    <w:rsid w:val="00F30CB6"/>
    <w:rsid w:val="00F35019"/>
    <w:rsid w:val="00F40082"/>
    <w:rsid w:val="00F42661"/>
    <w:rsid w:val="00F4369A"/>
    <w:rsid w:val="00F44BB5"/>
    <w:rsid w:val="00F473E0"/>
    <w:rsid w:val="00F47E53"/>
    <w:rsid w:val="00F47FD1"/>
    <w:rsid w:val="00F503B2"/>
    <w:rsid w:val="00F50CA9"/>
    <w:rsid w:val="00F529BA"/>
    <w:rsid w:val="00F542EB"/>
    <w:rsid w:val="00F57783"/>
    <w:rsid w:val="00F641DE"/>
    <w:rsid w:val="00F71D16"/>
    <w:rsid w:val="00F72057"/>
    <w:rsid w:val="00F72A3C"/>
    <w:rsid w:val="00F761D5"/>
    <w:rsid w:val="00F76B8A"/>
    <w:rsid w:val="00F772E9"/>
    <w:rsid w:val="00F81124"/>
    <w:rsid w:val="00F83C01"/>
    <w:rsid w:val="00F911C0"/>
    <w:rsid w:val="00F92E25"/>
    <w:rsid w:val="00F933E0"/>
    <w:rsid w:val="00F94C24"/>
    <w:rsid w:val="00F96DD9"/>
    <w:rsid w:val="00F97038"/>
    <w:rsid w:val="00FA622E"/>
    <w:rsid w:val="00FA62BB"/>
    <w:rsid w:val="00FC11EB"/>
    <w:rsid w:val="00FC4DA2"/>
    <w:rsid w:val="00FC5087"/>
    <w:rsid w:val="00FC76A4"/>
    <w:rsid w:val="00FD0A42"/>
    <w:rsid w:val="00FD119A"/>
    <w:rsid w:val="00FD122B"/>
    <w:rsid w:val="00FD4FDA"/>
    <w:rsid w:val="00FD5362"/>
    <w:rsid w:val="00FD6513"/>
    <w:rsid w:val="00FD7049"/>
    <w:rsid w:val="00FE752D"/>
    <w:rsid w:val="00FE7A80"/>
    <w:rsid w:val="00FF205E"/>
    <w:rsid w:val="00FF73B0"/>
    <w:rsid w:val="00FF7D61"/>
    <w:rsid w:val="3F774748"/>
    <w:rsid w:val="7DAF9012"/>
    <w:rsid w:val="7FEFA214"/>
    <w:rsid w:val="E6F3567F"/>
    <w:rsid w:val="FBBF1379"/>
    <w:rsid w:val="FEFD8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link w:val="29"/>
    <w:unhideWhenUsed/>
    <w:qFormat/>
    <w:uiPriority w:val="0"/>
    <w:pPr>
      <w:spacing w:before="120" w:after="200"/>
      <w:jc w:val="center"/>
    </w:pPr>
    <w:rPr>
      <w:rFonts w:ascii="Arial" w:hAnsi="Arial" w:eastAsia="Batang"/>
      <w:b/>
      <w:iCs/>
      <w:sz w:val="18"/>
      <w:szCs w:val="18"/>
    </w:rPr>
  </w:style>
  <w:style w:type="paragraph" w:styleId="6">
    <w:name w:val="annotation text"/>
    <w:basedOn w:val="1"/>
    <w:link w:val="32"/>
    <w:qFormat/>
    <w:uiPriority w:val="0"/>
    <w:rPr>
      <w:sz w:val="20"/>
    </w:rPr>
  </w:style>
  <w:style w:type="paragraph" w:styleId="7">
    <w:name w:val="Body Text Indent"/>
    <w:basedOn w:val="1"/>
    <w:qFormat/>
    <w:uiPriority w:val="0"/>
    <w:pPr>
      <w:ind w:left="720" w:hanging="720"/>
    </w:p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6"/>
    <w:next w:val="6"/>
    <w:link w:val="33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16"/>
      <w:szCs w:val="16"/>
    </w:rPr>
  </w:style>
  <w:style w:type="paragraph" w:customStyle="1" w:styleId="17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8">
    <w:name w:val="T2"/>
    <w:basedOn w:val="17"/>
    <w:qFormat/>
    <w:uiPriority w:val="0"/>
    <w:pPr>
      <w:spacing w:after="240"/>
      <w:ind w:left="720" w:right="720"/>
    </w:pPr>
  </w:style>
  <w:style w:type="paragraph" w:customStyle="1" w:styleId="19">
    <w:name w:val="T3"/>
    <w:basedOn w:val="17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20">
    <w:name w:val="List Paragraph"/>
    <w:basedOn w:val="1"/>
    <w:link w:val="22"/>
    <w:qFormat/>
    <w:uiPriority w:val="34"/>
    <w:pPr>
      <w:ind w:left="720"/>
      <w:contextualSpacing/>
      <w:jc w:val="both"/>
    </w:pPr>
    <w:rPr>
      <w:rFonts w:eastAsia="SimSun"/>
    </w:rPr>
  </w:style>
  <w:style w:type="paragraph" w:styleId="21">
    <w:name w:val="No Spacing"/>
    <w:basedOn w:val="1"/>
    <w:qFormat/>
    <w:uiPriority w:val="1"/>
    <w:pPr>
      <w:numPr>
        <w:ilvl w:val="0"/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22">
    <w:name w:val="List Paragraph Char"/>
    <w:basedOn w:val="14"/>
    <w:link w:val="20"/>
    <w:qFormat/>
    <w:uiPriority w:val="34"/>
    <w:rPr>
      <w:rFonts w:eastAsia="SimSun"/>
      <w:sz w:val="22"/>
      <w:lang w:val="en-GB"/>
    </w:rPr>
  </w:style>
  <w:style w:type="character" w:customStyle="1" w:styleId="23">
    <w:name w:val="Heading 2 Char"/>
    <w:basedOn w:val="14"/>
    <w:link w:val="3"/>
    <w:qFormat/>
    <w:uiPriority w:val="0"/>
    <w:rPr>
      <w:rFonts w:ascii="Arial" w:hAnsi="Arial"/>
      <w:b/>
      <w:sz w:val="28"/>
      <w:u w:val="single"/>
      <w:lang w:val="en-GB"/>
    </w:rPr>
  </w:style>
  <w:style w:type="character" w:customStyle="1" w:styleId="24">
    <w:name w:val="Heading 1 Char"/>
    <w:basedOn w:val="14"/>
    <w:link w:val="2"/>
    <w:qFormat/>
    <w:uiPriority w:val="0"/>
    <w:rPr>
      <w:rFonts w:ascii="Arial" w:hAnsi="Arial"/>
      <w:b/>
      <w:sz w:val="32"/>
      <w:u w:val="single"/>
      <w:lang w:val="en-GB"/>
    </w:rPr>
  </w:style>
  <w:style w:type="paragraph" w:customStyle="1" w:styleId="2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26">
    <w:name w:val="SC.15.323589"/>
    <w:qFormat/>
    <w:uiPriority w:val="99"/>
    <w:rPr>
      <w:b/>
      <w:bCs/>
      <w:color w:val="000000"/>
      <w:sz w:val="20"/>
      <w:szCs w:val="20"/>
    </w:rPr>
  </w:style>
  <w:style w:type="paragraph" w:customStyle="1" w:styleId="27">
    <w:name w:val="BodyText"/>
    <w:basedOn w:val="1"/>
    <w:qFormat/>
    <w:uiPriority w:val="0"/>
    <w:pPr>
      <w:spacing w:before="120" w:after="120"/>
      <w:jc w:val="both"/>
    </w:pPr>
    <w:rPr>
      <w:rFonts w:eastAsia="Batang"/>
      <w:sz w:val="20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character" w:customStyle="1" w:styleId="29">
    <w:name w:val="Caption Char"/>
    <w:basedOn w:val="14"/>
    <w:link w:val="5"/>
    <w:qFormat/>
    <w:uiPriority w:val="0"/>
    <w:rPr>
      <w:rFonts w:ascii="Arial" w:hAnsi="Arial" w:eastAsia="Batang"/>
      <w:b/>
      <w:iCs/>
      <w:sz w:val="18"/>
      <w:szCs w:val="18"/>
      <w:lang w:val="en-GB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  <w:style w:type="character" w:customStyle="1" w:styleId="3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Comment Text Char"/>
    <w:basedOn w:val="14"/>
    <w:link w:val="6"/>
    <w:qFormat/>
    <w:uiPriority w:val="0"/>
    <w:rPr>
      <w:lang w:val="en-GB"/>
    </w:rPr>
  </w:style>
  <w:style w:type="character" w:customStyle="1" w:styleId="33">
    <w:name w:val="Comment Subject Char"/>
    <w:basedOn w:val="32"/>
    <w:link w:val="11"/>
    <w:qFormat/>
    <w:uiPriority w:val="0"/>
    <w:rPr>
      <w:b/>
      <w:bCs/>
      <w:lang w:val="en-GB"/>
    </w:rPr>
  </w:style>
  <w:style w:type="character" w:customStyle="1" w:styleId="34">
    <w:name w:val="Mention"/>
    <w:basedOn w:val="14"/>
    <w:unhideWhenUsed/>
    <w:qFormat/>
    <w:uiPriority w:val="99"/>
    <w:rPr>
      <w:color w:val="2B579A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10263221@zte.intra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Company>Broadcom</Company>
  <Pages>9</Pages>
  <Words>1891</Words>
  <Characters>10783</Characters>
  <Lines>89</Lines>
  <Paragraphs>25</Paragraphs>
  <TotalTime>0</TotalTime>
  <ScaleCrop>false</ScaleCrop>
  <LinksUpToDate>false</LinksUpToDate>
  <CharactersWithSpaces>12649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2024-11-10T17:59:00Z</dcterms:created>
  <dc:creator>Matthew Fischer</dc:creator>
  <dc:description>Matthew Fischer, Broadcom, et al.</dc:description>
  <cp:keywords>November 2024</cp:keywords>
  <cp:lastModifiedBy>LiQuan</cp:lastModifiedBy>
  <cp:lastPrinted>1900-01-02T16:00:00Z</cp:lastPrinted>
  <dcterms:modified xsi:type="dcterms:W3CDTF">2025-01-13T19:40:17Z</dcterms:modified>
  <dc:subject>Submission</dc:subject>
  <dc:title>doc.: IEEE 802.11-24/1762r0</dc:title>
  <cp:revision>740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MediaServiceImageTags">
    <vt:lpwstr/>
  </property>
  <property fmtid="{D5CDD505-2E9C-101B-9397-08002B2CF9AE}" pid="4" name="KSOProductBuildVer">
    <vt:lpwstr>2052-11.8.2.10552</vt:lpwstr>
  </property>
</Properties>
</file>