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06F5DF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</w:t>
            </w:r>
            <w:r w:rsidR="00A01BF1" w:rsidRPr="00A3083D">
              <w:rPr>
                <w:b w:val="0"/>
              </w:rPr>
              <w:t xml:space="preserve">PDT </w:t>
            </w:r>
            <w:r w:rsidR="00DE7625">
              <w:rPr>
                <w:b w:val="0"/>
              </w:rPr>
              <w:t xml:space="preserve">MAC </w:t>
            </w:r>
            <w:r w:rsidR="00AF1890" w:rsidRPr="00A3083D">
              <w:rPr>
                <w:b w:val="0"/>
              </w:rPr>
              <w:t>Seamless Roaming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7B7459E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AC5227">
              <w:rPr>
                <w:b w:val="0"/>
                <w:sz w:val="20"/>
              </w:rPr>
              <w:t>January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AC5227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71A9F51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7FCC1FAB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5665 Morehouse Dr, San Diego CA 92131 USA</w:t>
            </w:r>
          </w:p>
        </w:tc>
        <w:tc>
          <w:tcPr>
            <w:tcW w:w="1710" w:type="dxa"/>
            <w:vAlign w:val="center"/>
          </w:tcPr>
          <w:p w14:paraId="7345B426" w14:textId="6DA18DD8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+1 (858) </w:t>
            </w:r>
            <w:r w:rsidR="00B33FE8" w:rsidRPr="00A3083D">
              <w:rPr>
                <w:b w:val="0"/>
                <w:sz w:val="18"/>
                <w:szCs w:val="18"/>
                <w:lang w:eastAsia="ko-KR"/>
              </w:rPr>
              <w:t>845-3214</w:t>
            </w:r>
          </w:p>
        </w:tc>
        <w:tc>
          <w:tcPr>
            <w:tcW w:w="2291" w:type="dxa"/>
            <w:vAlign w:val="center"/>
          </w:tcPr>
          <w:p w14:paraId="541D1A21" w14:textId="023EA85C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083D"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3DFE616A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695" w:type="dxa"/>
            <w:vAlign w:val="center"/>
          </w:tcPr>
          <w:p w14:paraId="2357799D" w14:textId="51E1A26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DE151AD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25D810A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695" w:type="dxa"/>
            <w:vAlign w:val="center"/>
          </w:tcPr>
          <w:p w14:paraId="7D84EAB4" w14:textId="2C0C899E" w:rsidR="0039670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6F2CF57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A1080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401FD2C8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Xiandong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Dong</w:t>
            </w:r>
          </w:p>
        </w:tc>
        <w:tc>
          <w:tcPr>
            <w:tcW w:w="1695" w:type="dxa"/>
            <w:vAlign w:val="center"/>
          </w:tcPr>
          <w:p w14:paraId="7493C4A2" w14:textId="6C88DF26" w:rsidR="00CA1080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2175" w:type="dxa"/>
            <w:vAlign w:val="center"/>
          </w:tcPr>
          <w:p w14:paraId="63EB687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0617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46A4AFA1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C4D5E6" w14:textId="054344E5" w:rsidR="00440617" w:rsidRPr="00A3083D" w:rsidRDefault="009D702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F4EDA68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415DB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6730453E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13D55DA6" w14:textId="5DEC0929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  <w:vAlign w:val="center"/>
          </w:tcPr>
          <w:p w14:paraId="7B765343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02721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1932F5D1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Align w:val="center"/>
          </w:tcPr>
          <w:p w14:paraId="78106151" w14:textId="39961CD0" w:rsidR="0090272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772549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01241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0CC4C8A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Pei Zhou</w:t>
            </w:r>
          </w:p>
        </w:tc>
        <w:tc>
          <w:tcPr>
            <w:tcW w:w="1695" w:type="dxa"/>
            <w:vAlign w:val="center"/>
          </w:tcPr>
          <w:p w14:paraId="10F4D77B" w14:textId="3CC6CB57" w:rsidR="00501241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1BFB35AB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9BF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29F7ED2A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695" w:type="dxa"/>
            <w:vAlign w:val="center"/>
          </w:tcPr>
          <w:p w14:paraId="4910A47B" w14:textId="27883EF1" w:rsidR="003659BF" w:rsidRPr="00A3083D" w:rsidRDefault="002810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175" w:type="dxa"/>
            <w:vAlign w:val="center"/>
          </w:tcPr>
          <w:p w14:paraId="1E82CE2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8169A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768B87EF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2C515370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6FAADCE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73870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64551E70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Juseong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Moon</w:t>
            </w:r>
          </w:p>
        </w:tc>
        <w:tc>
          <w:tcPr>
            <w:tcW w:w="1695" w:type="dxa"/>
            <w:vAlign w:val="center"/>
          </w:tcPr>
          <w:p w14:paraId="32F9AD84" w14:textId="24DFD6DF" w:rsidR="00073870" w:rsidRPr="00A3083D" w:rsidRDefault="00771CC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2F8275D9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45C06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28CBD07D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Ronny Yongho Kim</w:t>
            </w:r>
          </w:p>
        </w:tc>
        <w:tc>
          <w:tcPr>
            <w:tcW w:w="1695" w:type="dxa"/>
            <w:vAlign w:val="center"/>
          </w:tcPr>
          <w:p w14:paraId="07A8B278" w14:textId="383CDC47" w:rsidR="00945C06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6DD356D2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E8D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72301252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95" w:type="dxa"/>
            <w:vAlign w:val="center"/>
          </w:tcPr>
          <w:p w14:paraId="4228C457" w14:textId="1F80E153" w:rsidR="00173E8D" w:rsidRPr="00A3083D" w:rsidRDefault="000D742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31012515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47C4A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3E82A200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154FEE" w14:textId="006BAA04" w:rsidR="00B47C4A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71A83CB1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207FE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4BC2321D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Manasi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Ekkundi</w:t>
            </w:r>
            <w:proofErr w:type="spellEnd"/>
          </w:p>
        </w:tc>
        <w:tc>
          <w:tcPr>
            <w:tcW w:w="1695" w:type="dxa"/>
            <w:vAlign w:val="center"/>
          </w:tcPr>
          <w:p w14:paraId="49C83E3D" w14:textId="44188809" w:rsidR="003207FE" w:rsidRPr="00A3083D" w:rsidRDefault="00C510D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220889E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36129C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0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Jarkko Kneckt</w:delText>
              </w:r>
            </w:del>
          </w:p>
        </w:tc>
        <w:tc>
          <w:tcPr>
            <w:tcW w:w="1695" w:type="dxa"/>
            <w:vAlign w:val="center"/>
          </w:tcPr>
          <w:p w14:paraId="7D64B883" w14:textId="515ACC6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1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1C077C6B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0D50F765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2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Pooya Monajemi</w:delText>
              </w:r>
            </w:del>
          </w:p>
        </w:tc>
        <w:tc>
          <w:tcPr>
            <w:tcW w:w="1695" w:type="dxa"/>
            <w:vAlign w:val="center"/>
          </w:tcPr>
          <w:p w14:paraId="041B8F90" w14:textId="7361E311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3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305F39D1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12C51FA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695" w:type="dxa"/>
            <w:vAlign w:val="center"/>
          </w:tcPr>
          <w:p w14:paraId="5DA62869" w14:textId="1D88BE52" w:rsidR="00822AE0" w:rsidRPr="00A3083D" w:rsidRDefault="00BE5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4A691B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29C6" w:rsidRPr="00A3083D" w14:paraId="6636E7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D57533" w14:textId="36921CF5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Fangxin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16FDDAE1" w14:textId="7B08507A" w:rsidR="006529C6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Shenzhen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  <w:vAlign w:val="center"/>
          </w:tcPr>
          <w:p w14:paraId="23C2A9CE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F902EC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F215B0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A388A" w:rsidRPr="00A3083D" w14:paraId="4CBFF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1C2F60" w14:textId="5572E8E0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SunHee Baek</w:t>
            </w:r>
          </w:p>
        </w:tc>
        <w:tc>
          <w:tcPr>
            <w:tcW w:w="1695" w:type="dxa"/>
            <w:vAlign w:val="center"/>
          </w:tcPr>
          <w:p w14:paraId="365247B3" w14:textId="73B674BF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0D955EFE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669FC42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AFF3C7B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B2B33" w:rsidRPr="00A3083D" w14:paraId="119A64EE" w14:textId="77777777" w:rsidTr="00E547CE">
        <w:trPr>
          <w:jc w:val="center"/>
        </w:trPr>
        <w:tc>
          <w:tcPr>
            <w:tcW w:w="1705" w:type="dxa"/>
            <w:vAlign w:val="center"/>
          </w:tcPr>
          <w:p w14:paraId="1FDB0928" w14:textId="0CD26005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Ryuichi Hirata</w:t>
            </w:r>
          </w:p>
        </w:tc>
        <w:tc>
          <w:tcPr>
            <w:tcW w:w="1695" w:type="dxa"/>
            <w:vAlign w:val="center"/>
          </w:tcPr>
          <w:p w14:paraId="30FB0B04" w14:textId="37BAC1AD" w:rsidR="001B2B33" w:rsidRPr="00A3083D" w:rsidRDefault="00B470F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9E256DF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2B6840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4B44C6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E1073" w:rsidRPr="00A3083D" w14:paraId="38C003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55F64D" w14:textId="6E6D8302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Handte</w:t>
            </w:r>
          </w:p>
        </w:tc>
        <w:tc>
          <w:tcPr>
            <w:tcW w:w="1695" w:type="dxa"/>
            <w:vAlign w:val="center"/>
          </w:tcPr>
          <w:p w14:paraId="55D6B346" w14:textId="26307F02" w:rsidR="00BE1073" w:rsidRPr="00A3083D" w:rsidRDefault="007206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8A873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5D0A65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64BD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57188" w:rsidRPr="00A3083D" w14:paraId="719B570C" w14:textId="77777777" w:rsidTr="00E547CE">
        <w:trPr>
          <w:jc w:val="center"/>
        </w:trPr>
        <w:tc>
          <w:tcPr>
            <w:tcW w:w="1705" w:type="dxa"/>
            <w:vAlign w:val="center"/>
          </w:tcPr>
          <w:p w14:paraId="276C6A05" w14:textId="5CCB2B20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Align w:val="center"/>
          </w:tcPr>
          <w:p w14:paraId="052BF6F2" w14:textId="0B32654E" w:rsidR="00057188" w:rsidRPr="00A3083D" w:rsidRDefault="004B68C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02AD4D14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729D5B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10B8287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918AF" w:rsidRPr="00A3083D" w14:paraId="0A7218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A884143" w14:textId="36DECA62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Align w:val="center"/>
          </w:tcPr>
          <w:p w14:paraId="083CA06D" w14:textId="1A8A40A7" w:rsidR="008918AF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18E33D7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B96C6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80560D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57A52" w:rsidRPr="00A3083D" w14:paraId="3BA250B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99CC2D" w14:textId="140E4EA2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Yunpeng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4E3ABCE1" w14:textId="4328CAB5" w:rsidR="00557A52" w:rsidRPr="00A3083D" w:rsidRDefault="000F6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E6CD81C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0AB71E0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3C980E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A4057" w:rsidRPr="00A3083D" w14:paraId="7D2A24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6D2E2D" w14:textId="4EBEAE5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695" w:type="dxa"/>
            <w:vAlign w:val="center"/>
          </w:tcPr>
          <w:p w14:paraId="4B916AA9" w14:textId="2F88D1C3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4B5A7F8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F98F03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BF04F96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45EE3" w:rsidRPr="00A3083D" w14:paraId="473764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6948F9" w14:textId="39301261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Zisheng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2B216508" w14:textId="12018256" w:rsidR="00745EE3" w:rsidRPr="00A3083D" w:rsidRDefault="00030BD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3B2D9EF3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37AF3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34989C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6111" w:rsidRPr="00A3083D" w14:paraId="2022419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35E59D4" w14:textId="258505B0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Prabodh Varshney</w:t>
            </w:r>
          </w:p>
        </w:tc>
        <w:tc>
          <w:tcPr>
            <w:tcW w:w="1695" w:type="dxa"/>
            <w:vAlign w:val="center"/>
          </w:tcPr>
          <w:p w14:paraId="05A91DAB" w14:textId="23BF6899" w:rsidR="00766111" w:rsidRPr="00A3083D" w:rsidRDefault="00C7057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43E3E224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6761B0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1B51E9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F0343" w:rsidRPr="00A3083D" w14:paraId="6FC1E3A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043E8E" w14:textId="57925028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Liubogoshchev</w:t>
            </w:r>
            <w:proofErr w:type="spellEnd"/>
          </w:p>
        </w:tc>
        <w:tc>
          <w:tcPr>
            <w:tcW w:w="1695" w:type="dxa"/>
            <w:vAlign w:val="center"/>
          </w:tcPr>
          <w:p w14:paraId="2FE07D64" w14:textId="57080A0D" w:rsidR="009F0343" w:rsidRPr="00A3083D" w:rsidRDefault="00BB45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52373AD2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BD86DCC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8F8E6FB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B198D" w:rsidRPr="00A3083D" w14:paraId="48595FD5" w14:textId="77777777" w:rsidTr="00E547CE">
        <w:trPr>
          <w:jc w:val="center"/>
        </w:trPr>
        <w:tc>
          <w:tcPr>
            <w:tcW w:w="1705" w:type="dxa"/>
            <w:vAlign w:val="center"/>
          </w:tcPr>
          <w:p w14:paraId="3BA6E762" w14:textId="6956D823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Yun Li</w:t>
            </w:r>
          </w:p>
        </w:tc>
        <w:tc>
          <w:tcPr>
            <w:tcW w:w="1695" w:type="dxa"/>
            <w:vAlign w:val="center"/>
          </w:tcPr>
          <w:p w14:paraId="0D0767DB" w14:textId="5C6055AC" w:rsidR="009B198D" w:rsidRPr="00A3083D" w:rsidRDefault="008E3D0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4" w:author="Duncan Ho" w:date="2024-12-06T09:13:00Z" w16du:dateUtc="2024-12-06T17:13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175" w:type="dxa"/>
            <w:vAlign w:val="center"/>
          </w:tcPr>
          <w:p w14:paraId="7027FA7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BFE8F7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5927D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2FDA43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B64B326" w14:textId="40ECFCD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95" w:type="dxa"/>
            <w:vAlign w:val="center"/>
          </w:tcPr>
          <w:p w14:paraId="7139A479" w14:textId="0C0BBC2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  <w:vAlign w:val="center"/>
          </w:tcPr>
          <w:p w14:paraId="4B67B6D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DDF367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F911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E0D615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4ED02F" w14:textId="47D86A1C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Chaturvedi</w:t>
            </w:r>
          </w:p>
        </w:tc>
        <w:tc>
          <w:tcPr>
            <w:tcW w:w="1695" w:type="dxa"/>
            <w:vAlign w:val="center"/>
          </w:tcPr>
          <w:p w14:paraId="0E958301" w14:textId="3B42192F" w:rsidR="00DB5958" w:rsidRPr="00A3083D" w:rsidRDefault="00E564E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18CF6E72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CCBDEA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9EA42F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B7EE1" w:rsidRPr="00A3083D" w14:paraId="0E90BAF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7D4DE1" w14:textId="25252A02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Hang Yang</w:t>
            </w:r>
          </w:p>
        </w:tc>
        <w:tc>
          <w:tcPr>
            <w:tcW w:w="1695" w:type="dxa"/>
            <w:vAlign w:val="center"/>
          </w:tcPr>
          <w:p w14:paraId="4A216D6E" w14:textId="66F18CD1" w:rsidR="000B7EE1" w:rsidRPr="00A3083D" w:rsidRDefault="000C649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Networks Co., Ltd.</w:t>
            </w:r>
          </w:p>
        </w:tc>
        <w:tc>
          <w:tcPr>
            <w:tcW w:w="2175" w:type="dxa"/>
            <w:vAlign w:val="center"/>
          </w:tcPr>
          <w:p w14:paraId="7F6FF3B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E6B79D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1EB19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17F4" w:rsidRPr="00A3083D" w14:paraId="308EF2F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D9B9EA" w14:textId="6CCB2506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4BE4456" w14:textId="6603B1FF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22507AAD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7EF3C0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59C95F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4E9458A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630C82C" w14:textId="370F4530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087C0F69" w14:textId="7BDF86F1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1A67F74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1871BB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40088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2D44C8D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C5C3F0E" w14:textId="5A2822F8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69EBBE18" w14:textId="3B4396A6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13E89FE6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4AF3B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74F0BF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39BE36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065E3B0F" w14:textId="3F99625A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80C5FC0" w14:textId="72576C68" w:rsidR="008515E1" w:rsidRPr="00A3083D" w:rsidRDefault="00A554C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3DC23685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B26A20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9E3758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13EC" w:rsidRPr="00A3083D" w14:paraId="1CAEAC08" w14:textId="77777777" w:rsidTr="00E547CE">
        <w:trPr>
          <w:jc w:val="center"/>
        </w:trPr>
        <w:tc>
          <w:tcPr>
            <w:tcW w:w="1705" w:type="dxa"/>
            <w:vAlign w:val="center"/>
          </w:tcPr>
          <w:p w14:paraId="19E51148" w14:textId="2CC83125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Zhenpeng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Shi</w:t>
            </w:r>
          </w:p>
        </w:tc>
        <w:tc>
          <w:tcPr>
            <w:tcW w:w="1695" w:type="dxa"/>
            <w:vAlign w:val="center"/>
          </w:tcPr>
          <w:p w14:paraId="03D4C8E8" w14:textId="789B0BC0" w:rsidR="005713EC" w:rsidRPr="00A3083D" w:rsidRDefault="00BC700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52C2647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C53BE5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E97B2AE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2786" w:rsidRPr="00A3083D" w14:paraId="21D5E4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AEC522" w14:textId="46A4293E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Massinissa Lalam</w:t>
            </w:r>
          </w:p>
        </w:tc>
        <w:tc>
          <w:tcPr>
            <w:tcW w:w="1695" w:type="dxa"/>
            <w:vAlign w:val="center"/>
          </w:tcPr>
          <w:p w14:paraId="67CD8A62" w14:textId="554509AF" w:rsidR="00392786" w:rsidRPr="00A3083D" w:rsidRDefault="00D860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Sagemcom</w:t>
            </w:r>
            <w:proofErr w:type="spellEnd"/>
          </w:p>
        </w:tc>
        <w:tc>
          <w:tcPr>
            <w:tcW w:w="2175" w:type="dxa"/>
            <w:vAlign w:val="center"/>
          </w:tcPr>
          <w:p w14:paraId="5342B40E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10270DA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B02707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3458B" w:rsidRPr="00A3083D" w14:paraId="60FFA2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ABEBCA" w14:textId="2BA98F0A" w:rsidR="0043458B" w:rsidRPr="00A3083D" w:rsidRDefault="00391D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Julien Sevin</w:t>
            </w:r>
          </w:p>
        </w:tc>
        <w:tc>
          <w:tcPr>
            <w:tcW w:w="1695" w:type="dxa"/>
            <w:vAlign w:val="center"/>
          </w:tcPr>
          <w:p w14:paraId="41816858" w14:textId="5C20654D" w:rsidR="0043458B" w:rsidRPr="00A3083D" w:rsidRDefault="00DB25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1C8CC825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E6F48D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40BF82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358A3" w:rsidRPr="00A3083D" w14:paraId="5D1A59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6A88F6" w14:textId="4E85E8AC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Yuki Fujimori</w:t>
            </w:r>
          </w:p>
        </w:tc>
        <w:tc>
          <w:tcPr>
            <w:tcW w:w="1695" w:type="dxa"/>
            <w:vAlign w:val="center"/>
          </w:tcPr>
          <w:p w14:paraId="2C152175" w14:textId="6B4DCFF0" w:rsidR="002358A3" w:rsidRPr="00A3083D" w:rsidRDefault="00616D9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41B1420C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3F9735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98A5B8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C2937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5707C888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Haorui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1D05041B" w14:textId="3B9FFE07" w:rsidR="001C2937" w:rsidRPr="00A3083D" w:rsidRDefault="00CE46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China Mobile</w:t>
            </w:r>
          </w:p>
        </w:tc>
        <w:tc>
          <w:tcPr>
            <w:tcW w:w="2175" w:type="dxa"/>
            <w:vAlign w:val="center"/>
          </w:tcPr>
          <w:p w14:paraId="647B4A96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E0129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255B6E86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5E0AAFE4" w14:textId="57A079D1" w:rsidR="005E0129" w:rsidRPr="00A3083D" w:rsidRDefault="009D6A6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  <w:vAlign w:val="center"/>
          </w:tcPr>
          <w:p w14:paraId="5B0A94F8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6064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7551934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Kyosuke Inoue</w:t>
            </w:r>
          </w:p>
        </w:tc>
        <w:tc>
          <w:tcPr>
            <w:tcW w:w="1695" w:type="dxa"/>
            <w:vAlign w:val="center"/>
          </w:tcPr>
          <w:p w14:paraId="33AA886D" w14:textId="5C730F90" w:rsidR="00446064" w:rsidRPr="00A3083D" w:rsidRDefault="002421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Sharp Corporation</w:t>
            </w:r>
          </w:p>
        </w:tc>
        <w:tc>
          <w:tcPr>
            <w:tcW w:w="2175" w:type="dxa"/>
            <w:vAlign w:val="center"/>
          </w:tcPr>
          <w:p w14:paraId="30408229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7C99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5F5F116B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lastRenderedPageBreak/>
              <w:t>Stephane Baron</w:t>
            </w:r>
          </w:p>
        </w:tc>
        <w:tc>
          <w:tcPr>
            <w:tcW w:w="1695" w:type="dxa"/>
            <w:vAlign w:val="center"/>
          </w:tcPr>
          <w:p w14:paraId="7A078044" w14:textId="143B793A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0CD0BCBF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11E44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4D234E0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Brian Hart</w:t>
            </w:r>
          </w:p>
        </w:tc>
        <w:tc>
          <w:tcPr>
            <w:tcW w:w="1695" w:type="dxa"/>
            <w:vAlign w:val="center"/>
          </w:tcPr>
          <w:p w14:paraId="5B69BAB4" w14:textId="7C4B10ED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022C8035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75747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61C2D008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 Hsien Chang</w:t>
            </w:r>
          </w:p>
        </w:tc>
        <w:tc>
          <w:tcPr>
            <w:tcW w:w="1695" w:type="dxa"/>
            <w:vAlign w:val="center"/>
          </w:tcPr>
          <w:p w14:paraId="4D42EEBB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75FB2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9F2A6F3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Align w:val="center"/>
          </w:tcPr>
          <w:p w14:paraId="7F532747" w14:textId="64CF459A" w:rsidR="00275FB2" w:rsidRPr="00A3083D" w:rsidRDefault="00302D7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3416D7C3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272F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138E40C5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16C06F96" w14:textId="26A72040" w:rsidR="00D272F3" w:rsidRPr="00A3083D" w:rsidRDefault="005A17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New H3C</w:t>
            </w:r>
          </w:p>
        </w:tc>
        <w:tc>
          <w:tcPr>
            <w:tcW w:w="2175" w:type="dxa"/>
            <w:vAlign w:val="center"/>
          </w:tcPr>
          <w:p w14:paraId="6F859126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0386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036BB961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Gabor Bajko</w:t>
            </w:r>
          </w:p>
        </w:tc>
        <w:tc>
          <w:tcPr>
            <w:tcW w:w="1695" w:type="dxa"/>
            <w:vAlign w:val="center"/>
          </w:tcPr>
          <w:p w14:paraId="4CA09E3B" w14:textId="2509A2DA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  <w:vAlign w:val="center"/>
          </w:tcPr>
          <w:p w14:paraId="48E30969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31D29" w:rsidRPr="00A3083D" w14:paraId="014CDF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90A1274" w14:textId="62365933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Shuang Fan</w:t>
            </w:r>
          </w:p>
        </w:tc>
        <w:tc>
          <w:tcPr>
            <w:tcW w:w="1695" w:type="dxa"/>
            <w:vAlign w:val="center"/>
          </w:tcPr>
          <w:p w14:paraId="6272A935" w14:textId="57FC7FB1" w:rsidR="00331D29" w:rsidRPr="00A3083D" w:rsidRDefault="00FA675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3D23184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C277F0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7FE3A3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311BC" w:rsidRPr="00A3083D" w14:paraId="3809FF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4957DB40" w14:textId="60E6FFCC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Lili Hervieu</w:t>
            </w:r>
          </w:p>
        </w:tc>
        <w:tc>
          <w:tcPr>
            <w:tcW w:w="1695" w:type="dxa"/>
            <w:vAlign w:val="center"/>
          </w:tcPr>
          <w:p w14:paraId="4A82F6F3" w14:textId="26ABF565" w:rsidR="00B311BC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CableLabs</w:t>
            </w:r>
            <w:proofErr w:type="spellEnd"/>
          </w:p>
        </w:tc>
        <w:tc>
          <w:tcPr>
            <w:tcW w:w="2175" w:type="dxa"/>
            <w:vAlign w:val="center"/>
          </w:tcPr>
          <w:p w14:paraId="1D4893CF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5B2347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764FB50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E0005" w:rsidRPr="00A3083D" w14:paraId="6C1C42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16BE34D" w14:textId="5257E78F" w:rsidR="008E0005" w:rsidRPr="00A3083D" w:rsidRDefault="001427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Hanqing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Lou</w:t>
            </w:r>
          </w:p>
        </w:tc>
        <w:tc>
          <w:tcPr>
            <w:tcW w:w="1695" w:type="dxa"/>
            <w:vAlign w:val="center"/>
          </w:tcPr>
          <w:p w14:paraId="22FBA83D" w14:textId="26A941AC" w:rsidR="008E0005" w:rsidRPr="00A3083D" w:rsidRDefault="00EE4F9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B71E688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A5C17D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FCC4F2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54D7B" w:rsidRPr="00A3083D" w14:paraId="388E51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1C05B8" w14:textId="5DA5FA18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695" w:type="dxa"/>
            <w:vAlign w:val="center"/>
          </w:tcPr>
          <w:p w14:paraId="36140A95" w14:textId="6033111B" w:rsidR="00454D7B" w:rsidRPr="00A3083D" w:rsidRDefault="00633C6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9E6CC72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E14D8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B27DBA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1042489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DC0F738" w14:textId="03BB9CD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Kosuke Aio</w:t>
            </w:r>
          </w:p>
        </w:tc>
        <w:tc>
          <w:tcPr>
            <w:tcW w:w="1695" w:type="dxa"/>
            <w:vAlign w:val="center"/>
          </w:tcPr>
          <w:p w14:paraId="0ED8E601" w14:textId="05480E34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 Corporation</w:t>
            </w:r>
          </w:p>
        </w:tc>
        <w:tc>
          <w:tcPr>
            <w:tcW w:w="2175" w:type="dxa"/>
            <w:vAlign w:val="center"/>
          </w:tcPr>
          <w:p w14:paraId="31FC72DB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CF01C4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839D9C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5E874A4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237867" w14:textId="165ADCC2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Giovanni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Chisci</w:t>
            </w:r>
            <w:proofErr w:type="spellEnd"/>
          </w:p>
        </w:tc>
        <w:tc>
          <w:tcPr>
            <w:tcW w:w="1695" w:type="dxa"/>
            <w:vAlign w:val="center"/>
          </w:tcPr>
          <w:p w14:paraId="5ECEC412" w14:textId="6484D265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Incorporated</w:t>
            </w:r>
          </w:p>
        </w:tc>
        <w:tc>
          <w:tcPr>
            <w:tcW w:w="2175" w:type="dxa"/>
            <w:vAlign w:val="center"/>
          </w:tcPr>
          <w:p w14:paraId="3D44D505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4AD0752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FE9AD9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305518E2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51E1FC" w14:textId="6B541BB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29577B5B" w14:textId="29B544C4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1C2420BC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1089B7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230C1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1A28D4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602031" w14:textId="485E4CCC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Guogang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44BFC2F4" w14:textId="030094EF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0BA6EB9A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A92812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730C0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80272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86F751" w14:textId="21AFEA3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95" w:type="dxa"/>
            <w:vAlign w:val="center"/>
          </w:tcPr>
          <w:p w14:paraId="47CAA263" w14:textId="7CA64381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43C48023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74A630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1879B8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34059" w:rsidRPr="00A3083D" w14:paraId="290AA7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113E53" w14:textId="403197D6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695" w:type="dxa"/>
            <w:vAlign w:val="center"/>
          </w:tcPr>
          <w:p w14:paraId="4F90AEB9" w14:textId="52B300E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C8BCE5D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8B9DA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47EA19C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0AA2BDC5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7CC8A5" w14:textId="61476F26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D2A357C" w14:textId="462ACFF9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0752C432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3D663E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881538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5DC007B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AAA4" w14:textId="5CFA851C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695" w:type="dxa"/>
            <w:vAlign w:val="center"/>
          </w:tcPr>
          <w:p w14:paraId="6EDC49CA" w14:textId="2FB1B23B" w:rsidR="00A56012" w:rsidRPr="00A3083D" w:rsidRDefault="004547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1407C006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E608D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7AAC7CF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5579C" w:rsidRPr="00A3083D" w14:paraId="685584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07BFE8D0" w14:textId="431E580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695" w:type="dxa"/>
            <w:vAlign w:val="center"/>
          </w:tcPr>
          <w:p w14:paraId="6853222A" w14:textId="64B65D1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852A4B6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85B2D4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2A719E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12DFB" w:rsidRPr="00A3083D" w14:paraId="4040D8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2BF07E" w14:textId="6BEF196D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Nima Namvar</w:t>
            </w:r>
          </w:p>
        </w:tc>
        <w:tc>
          <w:tcPr>
            <w:tcW w:w="1695" w:type="dxa"/>
            <w:vAlign w:val="center"/>
          </w:tcPr>
          <w:p w14:paraId="4FB5E578" w14:textId="7F5721B7" w:rsidR="00512DFB" w:rsidRPr="00A3083D" w:rsidRDefault="000123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Charter Communications</w:t>
            </w:r>
          </w:p>
        </w:tc>
        <w:tc>
          <w:tcPr>
            <w:tcW w:w="2175" w:type="dxa"/>
            <w:vAlign w:val="center"/>
          </w:tcPr>
          <w:p w14:paraId="10310251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332891C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4C2CD0B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3606" w:rsidRPr="00A3083D" w14:paraId="4DC66267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54649B" w14:textId="64C6D91F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22A4612E" w14:textId="5950124F" w:rsidR="00853606" w:rsidRPr="00A3083D" w:rsidRDefault="008D42A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30F782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93E8E1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59D17C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B5DB0" w:rsidRPr="00A3083D" w14:paraId="7C48B04F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264C74" w14:textId="65327902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Shawn Kim</w:t>
            </w:r>
          </w:p>
        </w:tc>
        <w:tc>
          <w:tcPr>
            <w:tcW w:w="1695" w:type="dxa"/>
            <w:vAlign w:val="center"/>
          </w:tcPr>
          <w:p w14:paraId="394FE073" w14:textId="6D34D8CF" w:rsidR="00AB5DB0" w:rsidRPr="00A3083D" w:rsidRDefault="009021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Wilus </w:t>
            </w:r>
            <w:r w:rsidR="000D27C1" w:rsidRPr="00A3083D">
              <w:rPr>
                <w:b w:val="0"/>
                <w:sz w:val="18"/>
                <w:szCs w:val="18"/>
                <w:lang w:eastAsia="ko-KR"/>
              </w:rPr>
              <w:t>Inc.</w:t>
            </w:r>
          </w:p>
        </w:tc>
        <w:tc>
          <w:tcPr>
            <w:tcW w:w="2175" w:type="dxa"/>
            <w:vAlign w:val="center"/>
          </w:tcPr>
          <w:p w14:paraId="48625B3E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32D99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08F26B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646B0" w:rsidRPr="00A3083D" w14:paraId="61626D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5C97CE" w14:textId="192C77CB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Yue Zhao</w:t>
            </w:r>
          </w:p>
        </w:tc>
        <w:tc>
          <w:tcPr>
            <w:tcW w:w="1695" w:type="dxa"/>
            <w:vAlign w:val="center"/>
          </w:tcPr>
          <w:p w14:paraId="4138B732" w14:textId="2B54F471" w:rsidR="009646B0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37D8BF39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2CC12E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FBC285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622C3" w:rsidRPr="00A3083D" w14:paraId="5468D94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80251D" w14:textId="68CE76B8" w:rsidR="005622C3" w:rsidRPr="00A3083D" w:rsidRDefault="004D7E0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Sungjin Park</w:t>
            </w:r>
          </w:p>
        </w:tc>
        <w:tc>
          <w:tcPr>
            <w:tcW w:w="1695" w:type="dxa"/>
            <w:vAlign w:val="center"/>
          </w:tcPr>
          <w:p w14:paraId="5C1CBA13" w14:textId="036E830C" w:rsidR="005622C3" w:rsidRPr="00A3083D" w:rsidRDefault="00446C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51B6483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6EBC7DD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5F2DB1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3E9D" w:rsidRPr="00A3083D" w14:paraId="640E2F1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C978409" w14:textId="35ECE519" w:rsidR="00AF3E9D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Xiaofei Wang</w:t>
            </w:r>
          </w:p>
        </w:tc>
        <w:tc>
          <w:tcPr>
            <w:tcW w:w="1695" w:type="dxa"/>
            <w:vAlign w:val="center"/>
          </w:tcPr>
          <w:p w14:paraId="1BB11534" w14:textId="039B9D4B" w:rsidR="00AF3E9D" w:rsidRPr="00A3083D" w:rsidRDefault="00376CE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73872DC0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710" w:type="dxa"/>
            <w:vAlign w:val="center"/>
          </w:tcPr>
          <w:p w14:paraId="23F311FE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291" w:type="dxa"/>
            <w:vAlign w:val="center"/>
          </w:tcPr>
          <w:p w14:paraId="3F05FED6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val="de-DE"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11161194" w:rsidR="00AC5749" w:rsidRDefault="00AC5749" w:rsidP="00AC5749">
                            <w:pPr>
                              <w:jc w:val="both"/>
                            </w:pPr>
                            <w:r>
                              <w:t>This document contains Proposed Draft Text (PDT) for the Seamless Roaming feature of the proposed TGbn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11161194" w:rsidR="00AC5749" w:rsidRDefault="00AC5749" w:rsidP="00AC5749">
                      <w:pPr>
                        <w:jc w:val="both"/>
                      </w:pPr>
                      <w:r>
                        <w:t>This document contains Proposed Draft Text (PDT) for the Seamless Roaming feature of the proposed TGbn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A3083D" w:rsidRDefault="006339A7" w:rsidP="00184116">
            <w:r w:rsidRPr="00A3083D">
              <w:t>Initial revision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0185CB70" w:rsidR="006339A7" w:rsidRPr="00A3083D" w:rsidRDefault="00532D08" w:rsidP="00184116">
            <w:pPr>
              <w:jc w:val="right"/>
            </w:pPr>
            <w:r>
              <w:t>1</w:t>
            </w:r>
          </w:p>
        </w:tc>
        <w:tc>
          <w:tcPr>
            <w:tcW w:w="9058" w:type="dxa"/>
          </w:tcPr>
          <w:p w14:paraId="23D35BB4" w14:textId="0913ECBD" w:rsidR="006339A7" w:rsidRDefault="00532D08" w:rsidP="00184116">
            <w:r>
              <w:t>Adjusted the author list</w:t>
            </w:r>
            <w:r w:rsidR="00627D31">
              <w:t>.</w:t>
            </w:r>
          </w:p>
          <w:p w14:paraId="1999E09C" w14:textId="77777777" w:rsidR="002E48CD" w:rsidRDefault="00627D31" w:rsidP="00184116">
            <w:r>
              <w:t xml:space="preserve">Addressed the </w:t>
            </w:r>
            <w:r w:rsidR="002E48CD">
              <w:t xml:space="preserve">feedback </w:t>
            </w:r>
            <w:r>
              <w:t xml:space="preserve">received offline and from </w:t>
            </w:r>
            <w:r w:rsidR="002E48CD">
              <w:t>the reflector.</w:t>
            </w:r>
          </w:p>
          <w:p w14:paraId="2368BBCE" w14:textId="114F6304" w:rsidR="00746099" w:rsidRDefault="00053168" w:rsidP="00184116">
            <w:r>
              <w:t xml:space="preserve">Addressed the comments in </w:t>
            </w:r>
            <w:r w:rsidR="00746099" w:rsidRPr="00746099">
              <w:t>11-24-1881-00-00bn-pdt-mac-seamless-roaming-mgr</w:t>
            </w:r>
          </w:p>
          <w:p w14:paraId="76D7ADD6" w14:textId="134E421A" w:rsidR="00053168" w:rsidRDefault="00053168" w:rsidP="00184116">
            <w:r>
              <w:t>Addressed the comments in</w:t>
            </w:r>
            <w:r w:rsidR="000A6DBC">
              <w:t xml:space="preserve"> </w:t>
            </w:r>
            <w:r w:rsidR="000A6DBC" w:rsidRPr="000A6DBC">
              <w:t>11-24-1881-00-00bn-pdt-mac-seamless-roaming_bg_JRW-mm</w:t>
            </w:r>
          </w:p>
          <w:p w14:paraId="1A1BD2BF" w14:textId="4F68380F" w:rsidR="00FC4767" w:rsidRDefault="00FC4767" w:rsidP="00184116">
            <w:r>
              <w:t xml:space="preserve">Addressed the comments in </w:t>
            </w:r>
            <w:r w:rsidRPr="00FC4767">
              <w:t>11-24-1881-00-00bn-pdt-mac-seamless-roaming-mgr+DH-mgr</w:t>
            </w:r>
          </w:p>
          <w:p w14:paraId="168C0C72" w14:textId="77777777" w:rsidR="00FC4767" w:rsidRDefault="00FC4767" w:rsidP="00FC4767">
            <w:r>
              <w:t xml:space="preserve">Addressed the comments in </w:t>
            </w:r>
            <w:r w:rsidRPr="00FC4767">
              <w:t>11-24-1881-01-011bn-PDT-mac-seamless-roaming-v5-mgr</w:t>
            </w:r>
          </w:p>
          <w:p w14:paraId="7BF5712C" w14:textId="6C502819" w:rsidR="00E503CF" w:rsidRDefault="00E503CF" w:rsidP="00FC4767">
            <w:r>
              <w:t xml:space="preserve">Addressed the comments in </w:t>
            </w:r>
            <w:r w:rsidRPr="00E503CF">
              <w:t>11-24-1881-00-00bn-pdt-mac-seamless-roaming-HGG</w:t>
            </w:r>
          </w:p>
          <w:p w14:paraId="0D2056D3" w14:textId="365C9290" w:rsidR="00746099" w:rsidRPr="00A3083D" w:rsidRDefault="00746099" w:rsidP="00184116"/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2F60D306" w:rsidR="006339A7" w:rsidRPr="00A3083D" w:rsidRDefault="00CE2D28" w:rsidP="00184116">
            <w:pPr>
              <w:jc w:val="right"/>
            </w:pPr>
            <w:r>
              <w:t>2</w:t>
            </w:r>
          </w:p>
        </w:tc>
        <w:tc>
          <w:tcPr>
            <w:tcW w:w="9058" w:type="dxa"/>
          </w:tcPr>
          <w:p w14:paraId="28E762E9" w14:textId="0ACB927A" w:rsidR="006339A7" w:rsidRPr="00A3083D" w:rsidRDefault="00CE2D28" w:rsidP="00184116">
            <w:r>
              <w:t xml:space="preserve">Addressed </w:t>
            </w:r>
            <w:r w:rsidR="00443C00">
              <w:t xml:space="preserve">more comments from the reflector between </w:t>
            </w:r>
            <w:r w:rsidR="00EC4F6A">
              <w:t xml:space="preserve">1/2 </w:t>
            </w:r>
            <w:r w:rsidR="00443C00">
              <w:t>and 1/</w:t>
            </w:r>
            <w:r w:rsidR="00BD1118">
              <w:t>6</w:t>
            </w:r>
            <w:r w:rsidR="00443C00">
              <w:t>/2025</w:t>
            </w:r>
            <w:r w:rsidR="00BD1118">
              <w:t>.</w:t>
            </w:r>
          </w:p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0FE5E3C0" w:rsidR="006339A7" w:rsidRPr="00A3083D" w:rsidRDefault="00AC5227" w:rsidP="00184116">
            <w:pPr>
              <w:jc w:val="right"/>
            </w:pPr>
            <w:r>
              <w:t>3</w:t>
            </w:r>
          </w:p>
        </w:tc>
        <w:tc>
          <w:tcPr>
            <w:tcW w:w="9058" w:type="dxa"/>
          </w:tcPr>
          <w:p w14:paraId="445CB6CF" w14:textId="1E05B023" w:rsidR="006339A7" w:rsidRPr="00A3083D" w:rsidRDefault="00AC5227" w:rsidP="00184116">
            <w:r>
              <w:t xml:space="preserve">Addressed </w:t>
            </w:r>
            <w:r w:rsidR="007B07B9">
              <w:t xml:space="preserve">further </w:t>
            </w:r>
            <w:r>
              <w:t xml:space="preserve">comments </w:t>
            </w:r>
            <w:r w:rsidR="004B02A2">
              <w:t xml:space="preserve">on the reflector </w:t>
            </w:r>
            <w:r w:rsidR="007B07B9">
              <w:t xml:space="preserve">sent </w:t>
            </w:r>
            <w:r>
              <w:t>on 1/6/2025</w:t>
            </w:r>
          </w:p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4C97F2" w:rsidR="006339A7" w:rsidRPr="00A3083D" w:rsidRDefault="003E617A" w:rsidP="00184116">
            <w:pPr>
              <w:jc w:val="right"/>
            </w:pPr>
            <w:r>
              <w:t>4</w:t>
            </w:r>
          </w:p>
        </w:tc>
        <w:tc>
          <w:tcPr>
            <w:tcW w:w="9058" w:type="dxa"/>
          </w:tcPr>
          <w:p w14:paraId="07706F91" w14:textId="3432A886" w:rsidR="006339A7" w:rsidRPr="00A3083D" w:rsidRDefault="003E617A" w:rsidP="00184116">
            <w:r>
              <w:t xml:space="preserve">Addressed some comments </w:t>
            </w:r>
            <w:r w:rsidR="00367EE4">
              <w:t xml:space="preserve">discussed </w:t>
            </w:r>
            <w:r>
              <w:t xml:space="preserve">on the </w:t>
            </w:r>
            <w:proofErr w:type="spellStart"/>
            <w:r>
              <w:t>TGbn</w:t>
            </w:r>
            <w:proofErr w:type="spellEnd"/>
            <w:r>
              <w:t xml:space="preserve"> MAC 1/6/2025 and created a clean version</w:t>
            </w:r>
          </w:p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2A9B2BA2" w14:textId="5B98C733" w:rsidR="00B53637" w:rsidRPr="00A3083D" w:rsidRDefault="00A23579" w:rsidP="00402C2E">
      <w:pPr>
        <w:spacing w:after="0" w:line="240" w:lineRule="auto"/>
        <w:rPr>
          <w:lang w:eastAsia="zh-CN"/>
        </w:rPr>
      </w:pPr>
      <w:r>
        <w:rPr>
          <w:lang w:eastAsia="zh-CN"/>
        </w:rPr>
        <w:t xml:space="preserve">All the passing motions up to and including those in the </w:t>
      </w:r>
      <w:r w:rsidRPr="00A23579">
        <w:rPr>
          <w:lang w:eastAsia="zh-CN"/>
        </w:rPr>
        <w:t>2024 November IEEE 802 Plenary Session</w:t>
      </w:r>
      <w:r>
        <w:rPr>
          <w:lang w:eastAsia="zh-CN"/>
        </w:rPr>
        <w:t xml:space="preserve"> </w:t>
      </w:r>
      <w:r w:rsidR="00E50B35">
        <w:rPr>
          <w:lang w:eastAsia="zh-CN"/>
        </w:rPr>
        <w:t xml:space="preserve">(see </w:t>
      </w:r>
      <w:r>
        <w:rPr>
          <w:lang w:eastAsia="zh-CN"/>
        </w:rPr>
        <w:t>[1]</w:t>
      </w:r>
      <w:r w:rsidR="00E50B35">
        <w:rPr>
          <w:lang w:eastAsia="zh-CN"/>
        </w:rPr>
        <w:t>)</w:t>
      </w:r>
      <w:r>
        <w:rPr>
          <w:lang w:eastAsia="zh-CN"/>
        </w:rPr>
        <w:t>.</w:t>
      </w:r>
    </w:p>
    <w:p w14:paraId="3B9473E9" w14:textId="77777777" w:rsidR="00AD2F90" w:rsidRPr="00A3083D" w:rsidRDefault="00AD2F90" w:rsidP="00402C2E">
      <w:pPr>
        <w:spacing w:after="0" w:line="240" w:lineRule="auto"/>
        <w:rPr>
          <w:lang w:eastAsia="zh-CN"/>
        </w:rPr>
      </w:pPr>
    </w:p>
    <w:p w14:paraId="47F37747" w14:textId="190B557B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#2, [1]]</w:t>
      </w:r>
    </w:p>
    <w:p w14:paraId="0CEC5028" w14:textId="263B5EF5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</w:t>
      </w:r>
    </w:p>
    <w:p w14:paraId="60CBC00C" w14:textId="77777777" w:rsidR="00FC32F0" w:rsidRPr="00A3083D" w:rsidRDefault="004600ED" w:rsidP="00FC32F0">
      <w:pPr>
        <w:numPr>
          <w:ilvl w:val="1"/>
          <w:numId w:val="14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11bn defines a mechanism that enables a non-AP MLD to roam from one AP MLD to another AP MLD and the non-AP MLD remains in state 4 (see 11.3) during and after roaming to the other AP MLD</w:t>
      </w:r>
    </w:p>
    <w:p w14:paraId="6F565AE4" w14:textId="5A5A782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6</w:t>
      </w:r>
      <w:r w:rsidRPr="00DD0344">
        <w:rPr>
          <w:sz w:val="20"/>
          <w:szCs w:val="20"/>
          <w:lang w:eastAsia="zh-CN"/>
        </w:rPr>
        <w:t>, [1]]</w:t>
      </w:r>
    </w:p>
    <w:p w14:paraId="03937FC8" w14:textId="468FC9F8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4C99CC0F" w14:textId="77777777" w:rsidR="00743DDD" w:rsidRPr="00A3083D" w:rsidRDefault="004600ED" w:rsidP="00FC32F0">
      <w:pPr>
        <w:numPr>
          <w:ilvl w:val="0"/>
          <w:numId w:val="15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lastRenderedPageBreak/>
        <w:t xml:space="preserve">Define in 11bn that when a non-AP MLD is in the process of roaming from the current AP MLD to a target AP MLD, the context related to the non-AP MLD is transferred to the target AP MLD such that it preserves the data exchange context for the non-AP </w:t>
      </w:r>
      <w:proofErr w:type="gramStart"/>
      <w:r w:rsidRPr="00A3083D">
        <w:rPr>
          <w:sz w:val="20"/>
          <w:szCs w:val="20"/>
        </w:rPr>
        <w:t>MLD</w:t>
      </w:r>
      <w:proofErr w:type="gramEnd"/>
      <w:r w:rsidRPr="00A3083D">
        <w:rPr>
          <w:sz w:val="20"/>
          <w:szCs w:val="20"/>
        </w:rPr>
        <w:t xml:space="preserve"> or the context can be renegotiated with the target AP MLD</w:t>
      </w:r>
    </w:p>
    <w:p w14:paraId="43364253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Details on what context can be transferred and what context can be renegotiated are TBD</w:t>
      </w:r>
    </w:p>
    <w:p w14:paraId="139B530E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How to transfer the context is TBD.</w:t>
      </w:r>
    </w:p>
    <w:p w14:paraId="154405FA" w14:textId="4A0FC38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7</w:t>
      </w:r>
      <w:r w:rsidRPr="00DD0344">
        <w:rPr>
          <w:sz w:val="20"/>
          <w:szCs w:val="20"/>
          <w:lang w:eastAsia="zh-CN"/>
        </w:rPr>
        <w:t>, [1]]</w:t>
      </w:r>
    </w:p>
    <w:p w14:paraId="48CDFEF3" w14:textId="2CC96ABC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21BA9954" w14:textId="77777777" w:rsidR="00743DDD" w:rsidRPr="00A3083D" w:rsidRDefault="004600ED" w:rsidP="00FC32F0">
      <w:pPr>
        <w:numPr>
          <w:ilvl w:val="0"/>
          <w:numId w:val="16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 As part of the seamless roaming procedure, during roaming,</w:t>
      </w:r>
    </w:p>
    <w:p w14:paraId="0E98F852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after the request/response exchange that initiates notification of the DS mapping change from the current AP MLD to the target AP MLD,</w:t>
      </w:r>
    </w:p>
    <w:p w14:paraId="1D7B1C3C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current AP MLD may deliver buffered DL data frames for a TBD </w:t>
      </w:r>
      <w:proofErr w:type="gramStart"/>
      <w:r w:rsidRPr="00A3083D">
        <w:rPr>
          <w:sz w:val="20"/>
          <w:szCs w:val="20"/>
        </w:rPr>
        <w:t>period of time</w:t>
      </w:r>
      <w:proofErr w:type="gramEnd"/>
      <w:r w:rsidRPr="00A3083D">
        <w:rPr>
          <w:sz w:val="20"/>
          <w:szCs w:val="20"/>
        </w:rPr>
        <w:t>.</w:t>
      </w:r>
    </w:p>
    <w:p w14:paraId="16F6F75A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retrieve buffered DL data frames from the current AP MLD</w:t>
      </w:r>
    </w:p>
    <w:p w14:paraId="1B7BEB19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send UL data to target AP MLD.</w:t>
      </w:r>
    </w:p>
    <w:p w14:paraId="7BF6E8C8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It is assumed that the target AP MLD </w:t>
      </w:r>
      <w:proofErr w:type="gramStart"/>
      <w:r w:rsidRPr="00A3083D">
        <w:rPr>
          <w:sz w:val="20"/>
          <w:szCs w:val="20"/>
        </w:rPr>
        <w:t>is able to</w:t>
      </w:r>
      <w:proofErr w:type="gramEnd"/>
      <w:r w:rsidRPr="00A3083D">
        <w:rPr>
          <w:sz w:val="20"/>
          <w:szCs w:val="20"/>
        </w:rPr>
        <w:t xml:space="preserve"> deliver data frames to non-AP MLD after the DS mapping change</w:t>
      </w:r>
    </w:p>
    <w:p w14:paraId="4A4D4488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current AP MLD may forward DL data to the target AP MLD.</w:t>
      </w:r>
    </w:p>
    <w:p w14:paraId="114AE343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When and how to initiate the forwarding of DL data is TBD</w:t>
      </w:r>
    </w:p>
    <w:p w14:paraId="153E5D38" w14:textId="7B143ABA" w:rsidR="00377FCC" w:rsidRPr="00377FCC" w:rsidRDefault="00377FCC" w:rsidP="00377FCC">
      <w:pPr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[</w:t>
      </w:r>
      <w:r w:rsidRPr="00377FCC">
        <w:rPr>
          <w:sz w:val="20"/>
          <w:szCs w:val="20"/>
          <w:lang w:eastAsia="zh-CN"/>
        </w:rPr>
        <w:t>Motion #</w:t>
      </w:r>
      <w:r>
        <w:rPr>
          <w:sz w:val="20"/>
          <w:szCs w:val="20"/>
          <w:lang w:eastAsia="zh-CN"/>
        </w:rPr>
        <w:t>44</w:t>
      </w:r>
      <w:r w:rsidRPr="00377FCC">
        <w:rPr>
          <w:sz w:val="20"/>
          <w:szCs w:val="20"/>
          <w:lang w:eastAsia="zh-CN"/>
        </w:rPr>
        <w:t>, [1]]</w:t>
      </w:r>
    </w:p>
    <w:p w14:paraId="00FD2A41" w14:textId="61259D66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0B4AB9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request frame sent by a non-AP MLD in state 4 to initiate the roaming procedure</w:t>
      </w:r>
    </w:p>
    <w:p w14:paraId="4CC7FF64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roaming procedure performs context transfer to the target AP MLD and </w:t>
      </w:r>
      <w:r w:rsidRPr="00A3083D">
        <w:rPr>
          <w:sz w:val="20"/>
          <w:szCs w:val="20"/>
          <w:u w:val="single"/>
        </w:rPr>
        <w:t>perform the necessary</w:t>
      </w:r>
      <w:r w:rsidRPr="00A3083D">
        <w:rPr>
          <w:sz w:val="20"/>
          <w:szCs w:val="20"/>
        </w:rPr>
        <w:t xml:space="preserve"> changes </w:t>
      </w:r>
      <w:r w:rsidRPr="00A3083D">
        <w:rPr>
          <w:sz w:val="20"/>
          <w:szCs w:val="20"/>
          <w:u w:val="single"/>
        </w:rPr>
        <w:t xml:space="preserve">of </w:t>
      </w:r>
      <w:r w:rsidRPr="00A3083D">
        <w:rPr>
          <w:sz w:val="20"/>
          <w:szCs w:val="20"/>
        </w:rPr>
        <w:t>the DS mapping from the current AP MLD to the target AP MLD</w:t>
      </w:r>
    </w:p>
    <w:p w14:paraId="2F9D6A98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response frame sent to the non-AP MLD to indicate readiness for the non-AP MLD to send class 3 frames to the target AP MLD</w:t>
      </w:r>
    </w:p>
    <w:p w14:paraId="450F217C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TBD on data transmission from non-AP MLD to current AP MLD during the request/response frame exchange</w:t>
      </w:r>
    </w:p>
    <w:p w14:paraId="70846A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NOTE – What context is transferred is TBD.     </w:t>
      </w:r>
    </w:p>
    <w:p w14:paraId="230376F3" w14:textId="77777777" w:rsidR="00743DD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NOTE – TBD on which request/response frame to use</w:t>
      </w:r>
    </w:p>
    <w:p w14:paraId="23E37244" w14:textId="77777777" w:rsidR="002226E7" w:rsidRDefault="002226E7" w:rsidP="002226E7">
      <w:pPr>
        <w:spacing w:after="0" w:line="278" w:lineRule="auto"/>
        <w:rPr>
          <w:sz w:val="20"/>
          <w:szCs w:val="20"/>
        </w:rPr>
      </w:pPr>
    </w:p>
    <w:p w14:paraId="3386A39E" w14:textId="1795FF6D" w:rsidR="00377FCC" w:rsidRDefault="00377FCC" w:rsidP="002226E7">
      <w:pPr>
        <w:spacing w:line="278" w:lineRule="auto"/>
        <w:rPr>
          <w:sz w:val="20"/>
          <w:szCs w:val="20"/>
        </w:rPr>
      </w:pPr>
      <w:r>
        <w:rPr>
          <w:sz w:val="20"/>
          <w:szCs w:val="20"/>
        </w:rPr>
        <w:t>[</w:t>
      </w:r>
      <w:r w:rsidR="002226E7" w:rsidRPr="00A3083D">
        <w:rPr>
          <w:sz w:val="20"/>
          <w:szCs w:val="20"/>
        </w:rPr>
        <w:t>Motion #</w:t>
      </w:r>
      <w:r w:rsidR="002226E7">
        <w:rPr>
          <w:sz w:val="20"/>
          <w:szCs w:val="20"/>
        </w:rPr>
        <w:t>162</w:t>
      </w:r>
      <w:r>
        <w:rPr>
          <w:sz w:val="20"/>
          <w:szCs w:val="20"/>
        </w:rPr>
        <w:t>, [1]]</w:t>
      </w:r>
    </w:p>
    <w:p w14:paraId="28A32BDE" w14:textId="4F3FB8FE" w:rsidR="002226E7" w:rsidRDefault="002226E7" w:rsidP="002226E7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2FE89EE2" w14:textId="5933C06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As part of seamless roaming procedure, before the request/response exchange requesting the roaming transition from a current AP MLD to a target AP MLD, a roaming preparation procedure can be performed that includes:</w:t>
      </w:r>
    </w:p>
    <w:p w14:paraId="788A0696" w14:textId="2E047B58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Transfer or renegotiation of the context to a target AP MLD, and</w:t>
      </w:r>
    </w:p>
    <w:p w14:paraId="2C7BDAC0" w14:textId="77777777" w:rsid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 xml:space="preserve">Setting up the link(s) with a target AP MLD. </w:t>
      </w:r>
    </w:p>
    <w:p w14:paraId="5AD0F1E8" w14:textId="3D276C8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Details on what context can be transferred or renegotiated is TBD</w:t>
      </w:r>
    </w:p>
    <w:p w14:paraId="03D1F4A6" w14:textId="77777777" w:rsidR="002226E7" w:rsidRPr="00A3083D" w:rsidRDefault="002226E7" w:rsidP="002226E7">
      <w:pPr>
        <w:spacing w:after="0" w:line="278" w:lineRule="auto"/>
        <w:rPr>
          <w:sz w:val="20"/>
          <w:szCs w:val="20"/>
        </w:rPr>
      </w:pPr>
    </w:p>
    <w:p w14:paraId="58F9FE32" w14:textId="0EE40926" w:rsidR="00A353D7" w:rsidRPr="00A3083D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3083D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08951BAC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TGbn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new subclause 37.</w:t>
      </w:r>
      <w:r w:rsidR="00053168">
        <w:rPr>
          <w:b/>
          <w:i/>
          <w:iCs/>
          <w:sz w:val="22"/>
          <w:szCs w:val="22"/>
        </w:rPr>
        <w:t>12</w:t>
      </w:r>
      <w:r w:rsidRPr="00A3083D">
        <w:rPr>
          <w:b/>
          <w:i/>
          <w:iCs/>
          <w:sz w:val="22"/>
          <w:szCs w:val="22"/>
        </w:rPr>
        <w:t xml:space="preserve"> Seamless Roaming to the 802.11bn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081139DB" w:rsidR="0068230D" w:rsidRDefault="00AE4D9C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Seamless </w:t>
      </w:r>
      <w:r w:rsidR="0091299A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>oaming</w:t>
      </w:r>
    </w:p>
    <w:p w14:paraId="57BE2217" w14:textId="681FF96B" w:rsidR="009A0BFF" w:rsidRDefault="009A0BFF" w:rsidP="009A0BFF">
      <w:pPr>
        <w:pStyle w:val="BodyText"/>
      </w:pPr>
      <w:r>
        <w:t xml:space="preserve">[Editorial note: the following text assumes the TBD Request frame is sent to the serving AP MLD </w:t>
      </w:r>
      <w:r w:rsidR="00FB0029">
        <w:t xml:space="preserve">and the TBD Response frame is received from the serving AP MLD </w:t>
      </w:r>
      <w:r>
        <w:t>because that is the simplest interpretation of Motion</w:t>
      </w:r>
      <w:r w:rsidR="005D5B73">
        <w:t xml:space="preserve"> #44</w:t>
      </w:r>
      <w:r>
        <w:t>. There have been some proposals/discussion</w:t>
      </w:r>
      <w:r w:rsidR="005D5B73">
        <w:t>s</w:t>
      </w:r>
      <w:r>
        <w:t xml:space="preserve"> the non-AP MLD may need to send the TBD Request frame to the target AP MLD directly</w:t>
      </w:r>
      <w:r w:rsidR="00D9225F">
        <w:t xml:space="preserve">. Will need to revise the following text </w:t>
      </w:r>
      <w:r w:rsidR="00D36281">
        <w:t>if those turn</w:t>
      </w:r>
      <w:r w:rsidR="0056362D">
        <w:t xml:space="preserve"> into Motions</w:t>
      </w:r>
      <w:r>
        <w:t>].</w:t>
      </w:r>
    </w:p>
    <w:p w14:paraId="7898E953" w14:textId="00A38C96" w:rsidR="00113D2A" w:rsidRDefault="00113D2A" w:rsidP="009A0BFF">
      <w:pPr>
        <w:pStyle w:val="BodyText"/>
      </w:pPr>
      <w:r>
        <w:t>[Editorial note: the term “Seamless Roaming” may need to be updated to be more aligned with 802.11 spec language</w:t>
      </w:r>
      <w:r w:rsidR="00CB70EC">
        <w:t xml:space="preserve"> (</w:t>
      </w:r>
      <w:r w:rsidR="00BC4AB2">
        <w:t xml:space="preserve">e.g., </w:t>
      </w:r>
      <w:r w:rsidR="00CB70EC">
        <w:t xml:space="preserve">Seamless </w:t>
      </w:r>
      <w:r w:rsidR="00BC4AB2">
        <w:t xml:space="preserve">BSS </w:t>
      </w:r>
      <w:r w:rsidR="00CB70EC">
        <w:t>transition)</w:t>
      </w:r>
      <w:r>
        <w:t>]</w:t>
      </w:r>
    </w:p>
    <w:p w14:paraId="361EA548" w14:textId="77777777" w:rsidR="00A23579" w:rsidRPr="00A3083D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1ABF5EAF" w:rsidR="00AE4D9C" w:rsidRPr="00A3083D" w:rsidRDefault="00AE4D9C" w:rsidP="00AE4D9C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.1 General</w:t>
      </w:r>
      <w:r w:rsidR="00191FCB">
        <w:rPr>
          <w:rFonts w:ascii="Arial" w:hAnsi="Arial" w:cs="Arial"/>
          <w:b/>
          <w:bCs/>
          <w:sz w:val="22"/>
          <w:szCs w:val="22"/>
        </w:rPr>
        <w:t xml:space="preserve"> </w:t>
      </w:r>
      <w:r w:rsidR="00092AB7">
        <w:rPr>
          <w:rFonts w:ascii="Arial" w:hAnsi="Arial" w:cs="Arial"/>
          <w:b/>
          <w:bCs/>
          <w:sz w:val="22"/>
          <w:szCs w:val="22"/>
        </w:rPr>
        <w:t>[M#2]</w:t>
      </w:r>
    </w:p>
    <w:p w14:paraId="4E7F145D" w14:textId="7345F66A" w:rsidR="0020474C" w:rsidRDefault="0020474C" w:rsidP="0020474C">
      <w:pPr>
        <w:pStyle w:val="BodyText"/>
      </w:pPr>
      <w:r w:rsidRPr="00A3083D">
        <w:t xml:space="preserve">Seamless </w:t>
      </w:r>
      <w:r w:rsidR="007B718C">
        <w:t>r</w:t>
      </w:r>
      <w:r w:rsidRPr="00A3083D">
        <w:t xml:space="preserve">oaming </w:t>
      </w:r>
      <w:r w:rsidR="00130EFC">
        <w:t>is</w:t>
      </w:r>
      <w:r w:rsidR="00D20441">
        <w:t xml:space="preserve"> a </w:t>
      </w:r>
      <w:r w:rsidR="00DF4B59">
        <w:t>mechanism</w:t>
      </w:r>
      <w:r w:rsidR="00D20441">
        <w:t xml:space="preserve"> </w:t>
      </w:r>
      <w:r w:rsidR="00A971BF">
        <w:t>f</w:t>
      </w:r>
      <w:r w:rsidR="00A971BF" w:rsidRPr="00A971BF">
        <w:t xml:space="preserve">or a non-AP MLD to transition from </w:t>
      </w:r>
      <w:r w:rsidR="00DF4B59">
        <w:t xml:space="preserve">its </w:t>
      </w:r>
      <w:r w:rsidR="00A971BF" w:rsidRPr="00A971BF">
        <w:t xml:space="preserve">current AP MLD to </w:t>
      </w:r>
      <w:r w:rsidR="00A97745">
        <w:t>a</w:t>
      </w:r>
      <w:r w:rsidR="00A971BF" w:rsidRPr="00A971BF">
        <w:t xml:space="preserve"> target AP MLD </w:t>
      </w:r>
      <w:r w:rsidR="00D20441">
        <w:t>that</w:t>
      </w:r>
      <w:r w:rsidRPr="00A3083D">
        <w:t xml:space="preserve"> </w:t>
      </w:r>
      <w:r w:rsidR="00B2359F">
        <w:t>minimizes</w:t>
      </w:r>
      <w:r w:rsidR="00B2359F" w:rsidRPr="00A3083D">
        <w:t xml:space="preserve"> </w:t>
      </w:r>
      <w:r w:rsidRPr="00A3083D">
        <w:t xml:space="preserve">the </w:t>
      </w:r>
      <w:r w:rsidR="001D4A14">
        <w:t>time during</w:t>
      </w:r>
      <w:r w:rsidR="00D20441">
        <w:t xml:space="preserve"> which </w:t>
      </w:r>
      <w:r w:rsidRPr="00A3083D">
        <w:t xml:space="preserve">connectivity between </w:t>
      </w:r>
      <w:r w:rsidR="00A971BF">
        <w:t>the</w:t>
      </w:r>
      <w:r w:rsidRPr="00A3083D">
        <w:t xml:space="preserve"> non-AP MLD and the DS </w:t>
      </w:r>
      <w:r w:rsidR="00A971BF">
        <w:t>is lost</w:t>
      </w:r>
      <w:r w:rsidR="0091299A">
        <w:t xml:space="preserve">. </w:t>
      </w:r>
      <w:r w:rsidR="00A971BF">
        <w:t xml:space="preserve">By using </w:t>
      </w:r>
      <w:r w:rsidR="002C05C6">
        <w:t>this mechanism</w:t>
      </w:r>
      <w:r w:rsidR="0091299A">
        <w:t>, the non-AP MLD remain</w:t>
      </w:r>
      <w:r w:rsidR="00130EFC">
        <w:t>s</w:t>
      </w:r>
      <w:r w:rsidR="0091299A">
        <w:t xml:space="preserve"> </w:t>
      </w:r>
      <w:r w:rsidRPr="00A3083D">
        <w:t xml:space="preserve">in </w:t>
      </w:r>
      <w:r w:rsidR="00DF4B59">
        <w:t>S</w:t>
      </w:r>
      <w:r w:rsidRPr="00A3083D">
        <w:t xml:space="preserve">tate 4 </w:t>
      </w:r>
      <w:r w:rsidR="00A971BF">
        <w:t xml:space="preserve">of association </w:t>
      </w:r>
      <w:r w:rsidR="00B2359F">
        <w:t xml:space="preserve">during the transition </w:t>
      </w:r>
      <w:r w:rsidR="00A971BF">
        <w:t xml:space="preserve">while </w:t>
      </w:r>
      <w:r w:rsidRPr="00A3083D">
        <w:t xml:space="preserve">preserving the context for data transmission for a seamless experience. </w:t>
      </w:r>
    </w:p>
    <w:p w14:paraId="75650E40" w14:textId="05EA7CA9" w:rsidR="007A133D" w:rsidRDefault="007A133D" w:rsidP="0020474C">
      <w:pPr>
        <w:pStyle w:val="BodyText"/>
      </w:pPr>
      <w:r>
        <w:t>[</w:t>
      </w:r>
      <w:r w:rsidR="005408F5">
        <w:t>E</w:t>
      </w:r>
      <w:r>
        <w:t xml:space="preserve">ditorial note: need further clarification on which </w:t>
      </w:r>
      <w:r w:rsidR="000905D3">
        <w:t>peer entity</w:t>
      </w:r>
      <w:r>
        <w:t xml:space="preserve"> that </w:t>
      </w:r>
      <w:r w:rsidR="001D6D04">
        <w:t>S</w:t>
      </w:r>
      <w:r>
        <w:t xml:space="preserve">tate 4 </w:t>
      </w:r>
      <w:r w:rsidR="000905D3">
        <w:t>is referring</w:t>
      </w:r>
      <w:r>
        <w:t xml:space="preserve"> to since there </w:t>
      </w:r>
      <w:r w:rsidR="000905D3">
        <w:t>are</w:t>
      </w:r>
      <w:r>
        <w:t xml:space="preserve"> the </w:t>
      </w:r>
      <w:r w:rsidR="0095428E">
        <w:t>current</w:t>
      </w:r>
      <w:r>
        <w:t xml:space="preserve"> AP MLD and the target AP MLD]</w:t>
      </w:r>
    </w:p>
    <w:p w14:paraId="0481671B" w14:textId="08F2315C" w:rsidR="002246EF" w:rsidRDefault="002246EF" w:rsidP="002246EF">
      <w:pPr>
        <w:pStyle w:val="BodyText"/>
      </w:pPr>
      <w:r>
        <w:t>[Editorial note: to be done - A description of the framework is required here (or in Clause 4).</w:t>
      </w:r>
    </w:p>
    <w:p w14:paraId="36BB1C11" w14:textId="50AB0E8C" w:rsidR="002246EF" w:rsidRDefault="002246EF" w:rsidP="002246EF">
      <w:pPr>
        <w:pStyle w:val="BodyText"/>
      </w:pPr>
      <w:r>
        <w:t>[Editorial note: to be done - A definition of the components that take part in the transition process. Note that this may change the names of the components in the sections below.</w:t>
      </w:r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19F1508B" w:rsidR="00A70CBE" w:rsidRDefault="00A70CBE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2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Roaming p</w:t>
      </w:r>
      <w:r w:rsidR="00377FCC">
        <w:rPr>
          <w:rFonts w:ascii="Arial" w:hAnsi="Arial" w:cs="Arial"/>
          <w:b/>
          <w:bCs/>
          <w:sz w:val="22"/>
          <w:szCs w:val="22"/>
        </w:rPr>
        <w:t>reparation</w:t>
      </w:r>
      <w:r w:rsidR="00A07D2A"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r w:rsidR="00191FCB">
        <w:rPr>
          <w:rFonts w:ascii="Arial" w:hAnsi="Arial" w:cs="Arial"/>
          <w:b/>
          <w:bCs/>
          <w:sz w:val="22"/>
          <w:szCs w:val="22"/>
        </w:rPr>
        <w:t xml:space="preserve"> </w:t>
      </w:r>
      <w:r w:rsidR="00092AB7">
        <w:rPr>
          <w:rFonts w:ascii="Arial" w:hAnsi="Arial" w:cs="Arial"/>
          <w:b/>
          <w:bCs/>
          <w:sz w:val="22"/>
          <w:szCs w:val="22"/>
        </w:rPr>
        <w:t>[M#162]</w:t>
      </w:r>
    </w:p>
    <w:p w14:paraId="46E1674F" w14:textId="19F0C27E" w:rsidR="00377FCC" w:rsidRDefault="00C058AA" w:rsidP="00377FCC">
      <w:pPr>
        <w:pStyle w:val="BodyText"/>
      </w:pPr>
      <w:r w:rsidRPr="00A3083D">
        <w:t xml:space="preserve">When a non-AP MLD </w:t>
      </w:r>
      <w:r>
        <w:t>uses Seamless roaming</w:t>
      </w:r>
      <w:r w:rsidRPr="00A3083D">
        <w:t xml:space="preserve"> </w:t>
      </w:r>
      <w:r>
        <w:t>to transition from the current AP MLD to a target A</w:t>
      </w:r>
      <w:r w:rsidR="0056362D">
        <w:t>P</w:t>
      </w:r>
      <w:r>
        <w:t xml:space="preserve"> MLD, </w:t>
      </w:r>
      <w:r w:rsidR="00377FCC">
        <w:t xml:space="preserve">roaming preparation procedure </w:t>
      </w:r>
      <w:r w:rsidR="00D35A01">
        <w:t xml:space="preserve">may </w:t>
      </w:r>
      <w:r w:rsidR="00377FCC">
        <w:t>be performed</w:t>
      </w:r>
      <w:r w:rsidR="00D35A01">
        <w:t xml:space="preserve"> before performing the </w:t>
      </w:r>
      <w:r w:rsidR="00DF4B59">
        <w:t>roaming execution</w:t>
      </w:r>
      <w:r w:rsidR="00D35A01">
        <w:t xml:space="preserve"> procedure that is described in 37.</w:t>
      </w:r>
      <w:r w:rsidR="00D67B5B">
        <w:t>12</w:t>
      </w:r>
      <w:r w:rsidR="00D35A01">
        <w:t>.3 (</w:t>
      </w:r>
      <w:r w:rsidR="00DF4B59">
        <w:t>Roaming execution</w:t>
      </w:r>
      <w:r w:rsidR="00D35A01">
        <w:t xml:space="preserve"> procedure)</w:t>
      </w:r>
      <w:r w:rsidR="0091299A">
        <w:t xml:space="preserve">. The roaming preparation procedure </w:t>
      </w:r>
      <w:r w:rsidR="007A133D">
        <w:t>consists of</w:t>
      </w:r>
      <w:r w:rsidR="00377FCC">
        <w:t>:</w:t>
      </w:r>
    </w:p>
    <w:p w14:paraId="27FD3A6F" w14:textId="07D1FBB9" w:rsidR="003D5C10" w:rsidRDefault="00377FCC" w:rsidP="00377FCC">
      <w:pPr>
        <w:pStyle w:val="BodyText"/>
        <w:numPr>
          <w:ilvl w:val="0"/>
          <w:numId w:val="8"/>
        </w:numPr>
      </w:pPr>
      <w:r>
        <w:t xml:space="preserve">Transfer </w:t>
      </w:r>
      <w:r w:rsidR="00D35A01" w:rsidRPr="00D35A01">
        <w:t xml:space="preserve">of the context </w:t>
      </w:r>
      <w:r w:rsidR="003D5C10">
        <w:t xml:space="preserve">(see 37.12.4 (Context)) </w:t>
      </w:r>
      <w:r w:rsidR="00D35A01" w:rsidRPr="00D35A01">
        <w:t xml:space="preserve">related to the non-AP MLD from the current AP MLD to the target AP MLD </w:t>
      </w:r>
      <w:r>
        <w:t xml:space="preserve">or </w:t>
      </w:r>
      <w:r w:rsidR="00D35A01">
        <w:t xml:space="preserve">the </w:t>
      </w:r>
      <w:r>
        <w:t xml:space="preserve">renegotiation of the context </w:t>
      </w:r>
      <w:r w:rsidR="00D35A01">
        <w:t xml:space="preserve">with the target AP MLD </w:t>
      </w:r>
      <w:r>
        <w:t>(see 37.x.4 (Context))</w:t>
      </w:r>
      <w:r w:rsidR="008B0E44">
        <w:t xml:space="preserve">. </w:t>
      </w:r>
      <w:r w:rsidR="008B0E44" w:rsidRPr="00A3083D">
        <w:t xml:space="preserve">The context that can be transferred </w:t>
      </w:r>
      <w:r w:rsidR="008B0E44">
        <w:t xml:space="preserve">or renegotiated </w:t>
      </w:r>
      <w:r w:rsidR="008B0E44" w:rsidRPr="00A3083D">
        <w:t xml:space="preserve">is </w:t>
      </w:r>
      <w:r w:rsidR="008B0E44">
        <w:t xml:space="preserve">defined </w:t>
      </w:r>
      <w:r w:rsidR="008B0E44" w:rsidRPr="00A3083D">
        <w:t xml:space="preserve">in </w:t>
      </w:r>
      <w:r w:rsidR="008B0E44" w:rsidRPr="00A3083D">
        <w:fldChar w:fldCharType="begin"/>
      </w:r>
      <w:r w:rsidR="008B0E44" w:rsidRPr="00A3083D">
        <w:instrText xml:space="preserve"> REF _Ref176704551 \r \h  \* MERGEFORMAT </w:instrText>
      </w:r>
      <w:r w:rsidR="008B0E44" w:rsidRPr="00A3083D">
        <w:fldChar w:fldCharType="separate"/>
      </w:r>
      <w:r w:rsidR="008B0E44" w:rsidRPr="00A3083D">
        <w:t>37.</w:t>
      </w:r>
      <w:r w:rsidR="008B0E44">
        <w:t>12</w:t>
      </w:r>
      <w:r w:rsidR="008B0E44" w:rsidRPr="00A3083D">
        <w:t>.</w:t>
      </w:r>
      <w:r w:rsidR="008B0E44" w:rsidRPr="00A3083D">
        <w:fldChar w:fldCharType="end"/>
      </w:r>
      <w:r w:rsidR="008B0E44" w:rsidRPr="00A3083D">
        <w:t>4 (Context).</w:t>
      </w:r>
    </w:p>
    <w:p w14:paraId="0C8E1E98" w14:textId="456E80E1" w:rsidR="003D5C10" w:rsidRDefault="00377FCC" w:rsidP="00377FCC">
      <w:pPr>
        <w:pStyle w:val="BodyText"/>
        <w:numPr>
          <w:ilvl w:val="0"/>
          <w:numId w:val="8"/>
        </w:numPr>
      </w:pPr>
      <w:r>
        <w:t xml:space="preserve">Setting up the link(s) with </w:t>
      </w:r>
      <w:r w:rsidR="00D35A01">
        <w:t>the</w:t>
      </w:r>
      <w:r>
        <w:t xml:space="preserve"> target AP MLD.</w:t>
      </w:r>
    </w:p>
    <w:p w14:paraId="0B972F14" w14:textId="46A03E98" w:rsidR="00377FCC" w:rsidRPr="00A3083D" w:rsidRDefault="00377FCC" w:rsidP="00377FCC">
      <w:pPr>
        <w:pStyle w:val="BodyText"/>
        <w:numPr>
          <w:ilvl w:val="0"/>
          <w:numId w:val="8"/>
        </w:numPr>
      </w:pPr>
      <w:r>
        <w:t>Details on what context can be transferred or renegotiated is TBD</w:t>
      </w:r>
    </w:p>
    <w:p w14:paraId="1165EEB2" w14:textId="2B88EEE2" w:rsidR="00817469" w:rsidRPr="00A3083D" w:rsidRDefault="009722DF" w:rsidP="0020474C">
      <w:pPr>
        <w:pStyle w:val="BodyText"/>
      </w:pPr>
      <w:r>
        <w:t>[Editorial note: how the renegotiation and link setup are done are TBD]</w:t>
      </w:r>
    </w:p>
    <w:p w14:paraId="40E84FF3" w14:textId="20046FC3" w:rsidR="00A70CBE" w:rsidRPr="00A3083D" w:rsidRDefault="00A70CBE" w:rsidP="00A70CBE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3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817469" w:rsidRPr="00A3083D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oaming </w:t>
      </w:r>
      <w:r w:rsidR="00DF4B59">
        <w:rPr>
          <w:rFonts w:ascii="Arial" w:hAnsi="Arial" w:cs="Arial"/>
          <w:b/>
          <w:bCs/>
          <w:sz w:val="22"/>
          <w:szCs w:val="22"/>
        </w:rPr>
        <w:t xml:space="preserve">execution </w:t>
      </w:r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r w:rsidR="00191FCB">
        <w:rPr>
          <w:rFonts w:ascii="Arial" w:hAnsi="Arial" w:cs="Arial"/>
          <w:b/>
          <w:bCs/>
          <w:sz w:val="22"/>
          <w:szCs w:val="22"/>
        </w:rPr>
        <w:t xml:space="preserve"> </w:t>
      </w:r>
      <w:r w:rsidR="00092AB7">
        <w:rPr>
          <w:rFonts w:ascii="Arial" w:hAnsi="Arial" w:cs="Arial"/>
          <w:b/>
          <w:bCs/>
          <w:sz w:val="22"/>
          <w:szCs w:val="22"/>
        </w:rPr>
        <w:t>[M#27, 44]</w:t>
      </w:r>
    </w:p>
    <w:p w14:paraId="03840144" w14:textId="79501637" w:rsidR="0020474C" w:rsidRPr="00A3083D" w:rsidRDefault="0020474C" w:rsidP="0020474C">
      <w:pPr>
        <w:pStyle w:val="BodyText"/>
      </w:pPr>
      <w:r w:rsidRPr="00A3083D">
        <w:t xml:space="preserve">When a non-AP MLD </w:t>
      </w:r>
      <w:r w:rsidR="00D67B5B">
        <w:t xml:space="preserve">uses Seamless </w:t>
      </w:r>
      <w:r w:rsidR="00DF4B59">
        <w:t>roaming</w:t>
      </w:r>
      <w:r w:rsidR="00D67B5B" w:rsidRPr="00A3083D">
        <w:t xml:space="preserve"> </w:t>
      </w:r>
      <w:r w:rsidR="00D67B5B">
        <w:t>to transition from the current AP MLD</w:t>
      </w:r>
      <w:r w:rsidRPr="00A3083D">
        <w:t xml:space="preserve"> to a target AP MLD, the non-AP MLD shall send a TBD Request frame to the current AP MLD. The current AP MLD may </w:t>
      </w:r>
      <w:r w:rsidR="00A971BF">
        <w:t xml:space="preserve">transmit </w:t>
      </w:r>
      <w:r w:rsidR="00D35A01">
        <w:t xml:space="preserve">individually addressed </w:t>
      </w:r>
      <w:r w:rsidRPr="00A3083D">
        <w:t xml:space="preserve">downlink </w:t>
      </w:r>
      <w:r w:rsidR="00807C2E">
        <w:t>D</w:t>
      </w:r>
      <w:r w:rsidRPr="00A3083D">
        <w:t xml:space="preserve">ata frames to the non-AP MLD for a period of </w:t>
      </w:r>
      <w:r w:rsidR="00D67B5B">
        <w:t xml:space="preserve">TBD </w:t>
      </w:r>
      <w:r w:rsidRPr="00A3083D">
        <w:t>time</w:t>
      </w:r>
      <w:r w:rsidR="00A971BF">
        <w:t xml:space="preserve">. The period of </w:t>
      </w:r>
      <w:r w:rsidR="00D67B5B">
        <w:t xml:space="preserve">TBD </w:t>
      </w:r>
      <w:r w:rsidR="00A971BF">
        <w:t>time</w:t>
      </w:r>
      <w:r w:rsidR="00D35A01">
        <w:t xml:space="preserve"> starts from the </w:t>
      </w:r>
      <w:r w:rsidR="004B2A28">
        <w:t xml:space="preserve">time the </w:t>
      </w:r>
      <w:r w:rsidR="00D35A01">
        <w:t>TBD Re</w:t>
      </w:r>
      <w:r w:rsidR="00362B58">
        <w:t>sponse</w:t>
      </w:r>
      <w:r w:rsidR="00D35A01">
        <w:t xml:space="preserve"> frame </w:t>
      </w:r>
      <w:r w:rsidR="004B2A28">
        <w:t xml:space="preserve">is </w:t>
      </w:r>
      <w:r w:rsidR="00362B58">
        <w:t>received</w:t>
      </w:r>
      <w:r w:rsidRPr="00A3083D">
        <w:t xml:space="preserve">. </w:t>
      </w:r>
      <w:r w:rsidR="004B2A28">
        <w:t>If t</w:t>
      </w:r>
      <w:r w:rsidRPr="00A3083D">
        <w:t xml:space="preserve">he non-AP MLD </w:t>
      </w:r>
      <w:r w:rsidR="003D5C10">
        <w:t xml:space="preserve">chooses </w:t>
      </w:r>
      <w:r w:rsidRPr="00A3083D">
        <w:t xml:space="preserve">to receive </w:t>
      </w:r>
      <w:r w:rsidR="003D5C10">
        <w:t xml:space="preserve">the </w:t>
      </w:r>
      <w:r w:rsidR="00092AB7">
        <w:t xml:space="preserve">individually addressed buffered </w:t>
      </w:r>
      <w:r w:rsidRPr="00A3083D">
        <w:t xml:space="preserve">downlink </w:t>
      </w:r>
      <w:r w:rsidR="00807C2E">
        <w:t>D</w:t>
      </w:r>
      <w:r w:rsidRPr="00A3083D">
        <w:t>ata frames from the current AP MLD</w:t>
      </w:r>
      <w:r w:rsidR="003D5C10">
        <w:t>, it may do so</w:t>
      </w:r>
      <w:r w:rsidR="00053168">
        <w:t xml:space="preserve"> for a period of </w:t>
      </w:r>
      <w:r w:rsidR="00D67B5B">
        <w:t xml:space="preserve">TBD </w:t>
      </w:r>
      <w:r w:rsidR="00053168">
        <w:t>time</w:t>
      </w:r>
      <w:r w:rsidRPr="00A3083D">
        <w:t>.</w:t>
      </w:r>
    </w:p>
    <w:p w14:paraId="7A3143A7" w14:textId="1C32DEA3" w:rsidR="0020474C" w:rsidRPr="00A3083D" w:rsidRDefault="00A971BF" w:rsidP="0020474C">
      <w:pPr>
        <w:pStyle w:val="BodyText"/>
      </w:pPr>
      <w:r>
        <w:t xml:space="preserve">After receiving </w:t>
      </w:r>
      <w:r w:rsidR="0020474C" w:rsidRPr="00A3083D">
        <w:t xml:space="preserve">the TBD Request frame: </w:t>
      </w:r>
    </w:p>
    <w:p w14:paraId="43CB1764" w14:textId="446214DE" w:rsidR="00CE430E" w:rsidRDefault="00B2359F" w:rsidP="00CE430E">
      <w:pPr>
        <w:pStyle w:val="BodyText"/>
        <w:numPr>
          <w:ilvl w:val="0"/>
          <w:numId w:val="8"/>
        </w:numPr>
      </w:pPr>
      <w:r>
        <w:t>The current AP MLD shall t</w:t>
      </w:r>
      <w:r w:rsidR="0020474C" w:rsidRPr="00A3083D">
        <w:t xml:space="preserve">ransfer </w:t>
      </w:r>
      <w:r w:rsidR="00191FCB">
        <w:t xml:space="preserve">the </w:t>
      </w:r>
      <w:r w:rsidR="0020474C" w:rsidRPr="00A3083D">
        <w:t xml:space="preserve">context </w:t>
      </w:r>
      <w:r w:rsidR="00807C2E">
        <w:t xml:space="preserve">(see 37.12.4 (Context)) </w:t>
      </w:r>
      <w:r w:rsidR="0020474C" w:rsidRPr="00A3083D">
        <w:t xml:space="preserve">that is required for </w:t>
      </w:r>
      <w:r w:rsidR="001908BA">
        <w:t xml:space="preserve">enabling </w:t>
      </w:r>
      <w:r w:rsidR="0020474C" w:rsidRPr="00A3083D">
        <w:t xml:space="preserve">operations </w:t>
      </w:r>
      <w:r w:rsidR="00D20441">
        <w:t>with</w:t>
      </w:r>
      <w:r w:rsidR="0020474C" w:rsidRPr="00A3083D">
        <w:t xml:space="preserve"> the target AP MLD. The context that can be transferred </w:t>
      </w:r>
      <w:r w:rsidR="001908BA">
        <w:t xml:space="preserve">or renegotiated </w:t>
      </w:r>
      <w:r w:rsidR="0020474C" w:rsidRPr="00A3083D">
        <w:t xml:space="preserve">is </w:t>
      </w:r>
      <w:r w:rsidR="00F95D55">
        <w:t xml:space="preserve">defined </w:t>
      </w:r>
      <w:r w:rsidR="0020474C" w:rsidRPr="00A3083D">
        <w:t xml:space="preserve">in </w:t>
      </w:r>
      <w:r w:rsidR="0020474C" w:rsidRPr="00A3083D">
        <w:fldChar w:fldCharType="begin"/>
      </w:r>
      <w:r w:rsidR="0020474C" w:rsidRPr="00A3083D">
        <w:instrText xml:space="preserve"> REF _Ref176704551 \r \h  \* MERGEFORMAT </w:instrText>
      </w:r>
      <w:r w:rsidR="0020474C" w:rsidRPr="00A3083D">
        <w:fldChar w:fldCharType="separate"/>
      </w:r>
      <w:r w:rsidR="0020474C" w:rsidRPr="00A3083D">
        <w:t>3</w:t>
      </w:r>
      <w:r w:rsidR="00F86BEA" w:rsidRPr="00A3083D">
        <w:t>7</w:t>
      </w:r>
      <w:r w:rsidR="0020474C" w:rsidRPr="00A3083D">
        <w:t>.</w:t>
      </w:r>
      <w:r w:rsidR="00F95D55">
        <w:t>12</w:t>
      </w:r>
      <w:r w:rsidR="0020474C" w:rsidRPr="00A3083D">
        <w:t>.</w:t>
      </w:r>
      <w:r w:rsidR="0020474C" w:rsidRPr="00A3083D">
        <w:fldChar w:fldCharType="end"/>
      </w:r>
      <w:r w:rsidR="00F86BEA" w:rsidRPr="00A3083D">
        <w:t>4</w:t>
      </w:r>
      <w:r w:rsidR="0020474C" w:rsidRPr="00A3083D">
        <w:t xml:space="preserve"> (Context).</w:t>
      </w:r>
    </w:p>
    <w:p w14:paraId="327CA32E" w14:textId="4FC1E3F9" w:rsidR="0020474C" w:rsidRDefault="0020474C" w:rsidP="0068709A">
      <w:pPr>
        <w:pStyle w:val="BodyText"/>
        <w:numPr>
          <w:ilvl w:val="0"/>
          <w:numId w:val="8"/>
        </w:numPr>
      </w:pPr>
      <w:r w:rsidRPr="00A3083D">
        <w:t xml:space="preserve">The current AP MLD may forward </w:t>
      </w:r>
      <w:r w:rsidR="00092AB7">
        <w:t xml:space="preserve">to the target AP MLD </w:t>
      </w:r>
      <w:r w:rsidRPr="00A3083D">
        <w:t xml:space="preserve">any </w:t>
      </w:r>
      <w:r w:rsidR="00092AB7">
        <w:t xml:space="preserve">pending individually addressed </w:t>
      </w:r>
      <w:r w:rsidRPr="00A3083D">
        <w:t xml:space="preserve">downlink </w:t>
      </w:r>
      <w:r w:rsidR="00B3296E">
        <w:t>D</w:t>
      </w:r>
      <w:r w:rsidRPr="00A3083D">
        <w:t xml:space="preserve">ata </w:t>
      </w:r>
      <w:r w:rsidR="00B3296E">
        <w:t xml:space="preserve">frames </w:t>
      </w:r>
      <w:r w:rsidRPr="00A3083D">
        <w:t xml:space="preserve">that </w:t>
      </w:r>
      <w:r w:rsidR="00092AB7">
        <w:t xml:space="preserve">are intended for the non-AP MLD that initiated </w:t>
      </w:r>
      <w:r w:rsidR="00191FCB">
        <w:t xml:space="preserve">Seamless </w:t>
      </w:r>
      <w:r w:rsidR="00DF4B59">
        <w:t>roaming</w:t>
      </w:r>
      <w:r w:rsidR="00092AB7">
        <w:t xml:space="preserve"> </w:t>
      </w:r>
      <w:r w:rsidRPr="00A3083D">
        <w:t>[Actual mechanism TBD].</w:t>
      </w:r>
    </w:p>
    <w:p w14:paraId="4E8D783C" w14:textId="7D7807EE" w:rsidR="00092AB7" w:rsidRPr="00A3083D" w:rsidRDefault="005408F5" w:rsidP="0068709A">
      <w:pPr>
        <w:pStyle w:val="BodyText"/>
        <w:numPr>
          <w:ilvl w:val="0"/>
          <w:numId w:val="8"/>
        </w:numPr>
      </w:pPr>
      <w:r w:rsidRPr="00A3083D">
        <w:lastRenderedPageBreak/>
        <w:t xml:space="preserve">The current AP MLD </w:t>
      </w:r>
      <w:r>
        <w:t xml:space="preserve">shall send a TBD Response frame </w:t>
      </w:r>
      <w:r w:rsidR="00092AB7">
        <w:t xml:space="preserve">to the non-AP MLD </w:t>
      </w:r>
      <w:r w:rsidR="00475DBD">
        <w:t>after</w:t>
      </w:r>
      <w:r w:rsidR="00092AB7">
        <w:t xml:space="preserve"> the transfer or renegotiation of the context is completed.</w:t>
      </w:r>
    </w:p>
    <w:p w14:paraId="20AFE232" w14:textId="3BEBBF4D" w:rsidR="0020474C" w:rsidRPr="00A3083D" w:rsidRDefault="00092AB7" w:rsidP="0020474C">
      <w:pPr>
        <w:pStyle w:val="BodyText"/>
      </w:pPr>
      <w:r>
        <w:t>T</w:t>
      </w:r>
      <w:r w:rsidR="0020474C" w:rsidRPr="00A3083D">
        <w:t xml:space="preserve">he non-AP MLD </w:t>
      </w:r>
      <w:r w:rsidR="00DC2251">
        <w:t>shall not</w:t>
      </w:r>
      <w:r w:rsidR="00DC2251" w:rsidRPr="00A3083D">
        <w:t xml:space="preserve"> </w:t>
      </w:r>
      <w:r>
        <w:t>transmit</w:t>
      </w:r>
      <w:r w:rsidRPr="00A3083D">
        <w:t xml:space="preserve"> </w:t>
      </w:r>
      <w:r>
        <w:t>C</w:t>
      </w:r>
      <w:r w:rsidR="0020474C" w:rsidRPr="00A3083D">
        <w:t>lass 3 frames to the target AP MLD</w:t>
      </w:r>
      <w:r>
        <w:t xml:space="preserve"> </w:t>
      </w:r>
      <w:r w:rsidR="00DC2251">
        <w:t>until it has received</w:t>
      </w:r>
      <w:r>
        <w:t xml:space="preserve"> the TBD Response frame sent by the current AP MLD</w:t>
      </w:r>
      <w:r w:rsidR="0020474C" w:rsidRPr="00A3083D">
        <w:t>.</w:t>
      </w:r>
    </w:p>
    <w:p w14:paraId="67FBE71B" w14:textId="2E8A3378" w:rsidR="00F27FB0" w:rsidRPr="00A3083D" w:rsidRDefault="0020474C" w:rsidP="0020474C">
      <w:pPr>
        <w:pStyle w:val="BodyText"/>
        <w:rPr>
          <w:lang w:val="en-US"/>
        </w:rPr>
      </w:pPr>
      <w:r w:rsidRPr="00A3083D">
        <w:rPr>
          <w:lang w:val="en-US"/>
        </w:rPr>
        <w:t xml:space="preserve">After the TBD </w:t>
      </w:r>
      <w:r w:rsidR="000F0816">
        <w:rPr>
          <w:lang w:val="en-US"/>
        </w:rPr>
        <w:t>R</w:t>
      </w:r>
      <w:r w:rsidRPr="00A3083D">
        <w:rPr>
          <w:lang w:val="en-US"/>
        </w:rPr>
        <w:t xml:space="preserve">equest and </w:t>
      </w:r>
      <w:r w:rsidR="000F0816">
        <w:rPr>
          <w:lang w:val="en-US"/>
        </w:rPr>
        <w:t>R</w:t>
      </w:r>
      <w:r w:rsidRPr="00A3083D">
        <w:rPr>
          <w:lang w:val="en-US"/>
        </w:rPr>
        <w:t>esponse frame exchange, if</w:t>
      </w:r>
      <w:r w:rsidR="0091299A">
        <w:rPr>
          <w:lang w:val="en-US"/>
        </w:rPr>
        <w:t xml:space="preserve"> </w:t>
      </w:r>
      <w:r w:rsidR="00274A82">
        <w:rPr>
          <w:lang w:val="en-US"/>
        </w:rPr>
        <w:t xml:space="preserve">the </w:t>
      </w:r>
      <w:r w:rsidRPr="00A3083D">
        <w:rPr>
          <w:lang w:val="en-US"/>
        </w:rPr>
        <w:t xml:space="preserve">DS is not already notified about the update of the destination mapping for the non-AP MLD, </w:t>
      </w:r>
      <w:r w:rsidR="00536AEB">
        <w:rPr>
          <w:lang w:val="en-US"/>
        </w:rPr>
        <w:t xml:space="preserve">the </w:t>
      </w:r>
      <w:r w:rsidRPr="00A3083D">
        <w:rPr>
          <w:lang w:val="en-US"/>
        </w:rPr>
        <w:t>DS is notified about the update of the destination mapping for the non-AP MLD</w:t>
      </w:r>
      <w:r w:rsidR="0091299A">
        <w:rPr>
          <w:lang w:val="en-US"/>
        </w:rPr>
        <w:t xml:space="preserve"> if necessary</w:t>
      </w:r>
      <w:r w:rsidR="00F64100">
        <w:rPr>
          <w:lang w:val="en-US"/>
        </w:rPr>
        <w:t xml:space="preserve"> [M#44]</w:t>
      </w:r>
      <w:r w:rsidR="0038318B">
        <w:rPr>
          <w:lang w:val="en-US"/>
        </w:rPr>
        <w:t>.</w:t>
      </w:r>
    </w:p>
    <w:p w14:paraId="0F41D6D7" w14:textId="77777777" w:rsidR="00817469" w:rsidRPr="00A3083D" w:rsidRDefault="00817469" w:rsidP="0020474C">
      <w:pPr>
        <w:pStyle w:val="BodyText"/>
      </w:pPr>
    </w:p>
    <w:p w14:paraId="68FB7C15" w14:textId="181EEA1A" w:rsidR="00817469" w:rsidRPr="00A3083D" w:rsidRDefault="00817469" w:rsidP="00817469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4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Context</w:t>
      </w:r>
      <w:r w:rsidR="000975E2">
        <w:rPr>
          <w:rFonts w:ascii="Arial" w:hAnsi="Arial" w:cs="Arial"/>
          <w:b/>
          <w:bCs/>
          <w:sz w:val="22"/>
          <w:szCs w:val="22"/>
        </w:rPr>
        <w:t xml:space="preserve"> </w:t>
      </w:r>
      <w:r w:rsidR="00092AB7">
        <w:rPr>
          <w:rFonts w:ascii="Arial" w:hAnsi="Arial" w:cs="Arial"/>
          <w:b/>
          <w:bCs/>
          <w:sz w:val="22"/>
          <w:szCs w:val="22"/>
        </w:rPr>
        <w:t>[M#26]</w:t>
      </w:r>
    </w:p>
    <w:p w14:paraId="068C1BB3" w14:textId="05B2B5E9" w:rsidR="00101918" w:rsidRDefault="00DD40E0" w:rsidP="00D70BC5">
      <w:pPr>
        <w:pStyle w:val="BodyText"/>
      </w:pPr>
      <w:r w:rsidRPr="00A3083D">
        <w:t>[Content TBD</w:t>
      </w:r>
      <w:r w:rsidR="009E4AC6" w:rsidRPr="00A3083D">
        <w:t xml:space="preserve">: a place holder </w:t>
      </w:r>
      <w:r w:rsidR="00110880">
        <w:t>for</w:t>
      </w:r>
      <w:r w:rsidR="00092AB7">
        <w:t xml:space="preserve"> what context can be transferred or renegotiated.</w:t>
      </w:r>
      <w:r w:rsidRPr="00A3083D">
        <w:t>]</w:t>
      </w:r>
    </w:p>
    <w:p w14:paraId="281F9CB6" w14:textId="77777777" w:rsidR="005E769D" w:rsidRDefault="005E769D" w:rsidP="005E769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438A30B2" w14:textId="13E12FD6" w:rsidR="005E769D" w:rsidRDefault="005E769D" w:rsidP="005E769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110880">
        <w:rPr>
          <w:rFonts w:ascii="Arial" w:hAnsi="Arial" w:cs="Arial"/>
          <w:b/>
          <w:bCs/>
          <w:sz w:val="22"/>
          <w:szCs w:val="22"/>
        </w:rPr>
        <w:t>5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AB3021">
        <w:rPr>
          <w:rFonts w:ascii="Arial" w:hAnsi="Arial" w:cs="Arial"/>
          <w:b/>
          <w:bCs/>
          <w:sz w:val="22"/>
          <w:szCs w:val="22"/>
        </w:rPr>
        <w:t>DL data transmission</w:t>
      </w:r>
      <w:r>
        <w:rPr>
          <w:rFonts w:ascii="Arial" w:hAnsi="Arial" w:cs="Arial"/>
          <w:b/>
          <w:bCs/>
          <w:sz w:val="22"/>
          <w:szCs w:val="22"/>
        </w:rPr>
        <w:t xml:space="preserve"> [M#2</w:t>
      </w:r>
      <w:r w:rsidR="00AB3021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]</w:t>
      </w:r>
    </w:p>
    <w:p w14:paraId="0650585C" w14:textId="34D73EE2" w:rsidR="00AB3021" w:rsidRDefault="00AB3021" w:rsidP="00AB3021">
      <w:pPr>
        <w:pStyle w:val="BodyText"/>
      </w:pPr>
      <w:r w:rsidRPr="00A3083D">
        <w:t xml:space="preserve">[Content TBD: a place holder </w:t>
      </w:r>
      <w:r w:rsidR="00110880">
        <w:t>for details on</w:t>
      </w:r>
      <w:r>
        <w:t xml:space="preserve"> DL data transmission.</w:t>
      </w:r>
      <w:r w:rsidRPr="00A3083D">
        <w:t>]</w:t>
      </w:r>
    </w:p>
    <w:p w14:paraId="29F9FA81" w14:textId="77777777" w:rsidR="00AB3021" w:rsidRPr="00A3083D" w:rsidRDefault="00AB3021" w:rsidP="005E769D">
      <w:pPr>
        <w:pStyle w:val="BodyText"/>
      </w:pPr>
    </w:p>
    <w:p w14:paraId="0FD84CF2" w14:textId="29462342" w:rsidR="000E00E4" w:rsidRDefault="000E00E4" w:rsidP="000E00E4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110880">
        <w:rPr>
          <w:rFonts w:ascii="Arial" w:hAnsi="Arial" w:cs="Arial"/>
          <w:b/>
          <w:bCs/>
          <w:sz w:val="22"/>
          <w:szCs w:val="22"/>
        </w:rPr>
        <w:t>6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C452F9">
        <w:rPr>
          <w:rFonts w:ascii="Arial" w:hAnsi="Arial" w:cs="Arial"/>
          <w:b/>
          <w:bCs/>
          <w:sz w:val="22"/>
          <w:szCs w:val="22"/>
        </w:rPr>
        <w:t>Data forwarding</w:t>
      </w:r>
      <w:r>
        <w:rPr>
          <w:rFonts w:ascii="Arial" w:hAnsi="Arial" w:cs="Arial"/>
          <w:b/>
          <w:bCs/>
          <w:sz w:val="22"/>
          <w:szCs w:val="22"/>
        </w:rPr>
        <w:t xml:space="preserve"> [M#2</w:t>
      </w:r>
      <w:r w:rsidR="00C452F9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]</w:t>
      </w:r>
    </w:p>
    <w:p w14:paraId="3BC1E4D6" w14:textId="1E7ACC9C" w:rsidR="00C452F9" w:rsidRDefault="00C452F9" w:rsidP="00C452F9">
      <w:pPr>
        <w:pStyle w:val="BodyText"/>
      </w:pPr>
      <w:r w:rsidRPr="00A3083D">
        <w:t xml:space="preserve">[Content TBD: a place holder </w:t>
      </w:r>
      <w:r w:rsidR="00110880">
        <w:t xml:space="preserve">for details on </w:t>
      </w:r>
      <w:r>
        <w:t>data forwarding.</w:t>
      </w:r>
      <w:r w:rsidRPr="00A3083D">
        <w:t>]</w:t>
      </w:r>
    </w:p>
    <w:p w14:paraId="57898AE3" w14:textId="77777777" w:rsidR="00C00892" w:rsidRDefault="00C00892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2BB27F65" w14:textId="77777777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79CE2107" w14:textId="77777777" w:rsidR="00DD0344" w:rsidRDefault="00DD0344" w:rsidP="00DD0344">
      <w:pPr>
        <w:rPr>
          <w:b/>
          <w:sz w:val="24"/>
        </w:rPr>
      </w:pPr>
    </w:p>
    <w:p w14:paraId="6C0F8D74" w14:textId="44B7B019" w:rsidR="00DD0344" w:rsidRPr="00DD0344" w:rsidRDefault="00DD0344" w:rsidP="00D70BC5">
      <w:pPr>
        <w:pStyle w:val="ListParagraph"/>
        <w:numPr>
          <w:ilvl w:val="0"/>
          <w:numId w:val="20"/>
        </w:numPr>
        <w:spacing w:after="0" w:line="240" w:lineRule="auto"/>
      </w:pPr>
      <w:hyperlink r:id="rId11" w:history="1">
        <w:r w:rsidRPr="00090650">
          <w:rPr>
            <w:rStyle w:val="Hyperlink"/>
          </w:rPr>
          <w:t>11-24-0171r</w:t>
        </w:r>
        <w:r>
          <w:rPr>
            <w:rStyle w:val="Hyperlink"/>
          </w:rPr>
          <w:t>20</w:t>
        </w:r>
      </w:hyperlink>
      <w:r>
        <w:t xml:space="preserve">: </w:t>
      </w:r>
      <w:r w:rsidRPr="0021239B">
        <w:t>11-24-0171-</w:t>
      </w:r>
      <w:r>
        <w:t>20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sectPr w:rsidR="00DD0344" w:rsidRPr="00DD0344" w:rsidSect="00B767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EE59" w14:textId="77777777" w:rsidR="00BB2750" w:rsidRDefault="00BB2750">
      <w:pPr>
        <w:spacing w:after="0" w:line="240" w:lineRule="auto"/>
      </w:pPr>
      <w:r>
        <w:separator/>
      </w:r>
    </w:p>
  </w:endnote>
  <w:endnote w:type="continuationSeparator" w:id="0">
    <w:p w14:paraId="5D034F1A" w14:textId="77777777" w:rsidR="00BB2750" w:rsidRDefault="00BB2750">
      <w:pPr>
        <w:spacing w:after="0" w:line="240" w:lineRule="auto"/>
      </w:pPr>
      <w:r>
        <w:continuationSeparator/>
      </w:r>
    </w:p>
  </w:endnote>
  <w:endnote w:type="continuationNotice" w:id="1">
    <w:p w14:paraId="5A9D9C36" w14:textId="77777777" w:rsidR="00BB2750" w:rsidRDefault="00BB2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0C6AB66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0801B6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5F02E8E9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F572AB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72F2C" w14:textId="77777777" w:rsidR="00BB2750" w:rsidRDefault="00BB2750">
      <w:pPr>
        <w:spacing w:after="0" w:line="240" w:lineRule="auto"/>
      </w:pPr>
      <w:r>
        <w:separator/>
      </w:r>
    </w:p>
  </w:footnote>
  <w:footnote w:type="continuationSeparator" w:id="0">
    <w:p w14:paraId="31E0EA12" w14:textId="77777777" w:rsidR="00BB2750" w:rsidRDefault="00BB2750">
      <w:pPr>
        <w:spacing w:after="0" w:line="240" w:lineRule="auto"/>
      </w:pPr>
      <w:r>
        <w:continuationSeparator/>
      </w:r>
    </w:p>
  </w:footnote>
  <w:footnote w:type="continuationNotice" w:id="1">
    <w:p w14:paraId="0BEE44E3" w14:textId="77777777" w:rsidR="00BB2750" w:rsidRDefault="00BB2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460141AC" w:rsidR="00BF026D" w:rsidRPr="002D636E" w:rsidRDefault="001733D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</w:t>
    </w:r>
    <w:r w:rsidR="00AF1890">
      <w:rPr>
        <w:rFonts w:ascii="Times New Roman" w:eastAsia="Malgun Gothic" w:hAnsi="Times New Roman" w:cs="Times New Roman"/>
        <w:b/>
        <w:sz w:val="28"/>
        <w:szCs w:val="20"/>
      </w:rPr>
      <w:t>gust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20ABC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3E617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05993D37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3E617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19"/>
  </w:num>
  <w:num w:numId="2" w16cid:durableId="1146698879">
    <w:abstractNumId w:val="1"/>
  </w:num>
  <w:num w:numId="3" w16cid:durableId="1016689840">
    <w:abstractNumId w:val="11"/>
  </w:num>
  <w:num w:numId="4" w16cid:durableId="218636364">
    <w:abstractNumId w:val="13"/>
  </w:num>
  <w:num w:numId="5" w16cid:durableId="307514292">
    <w:abstractNumId w:val="0"/>
  </w:num>
  <w:num w:numId="6" w16cid:durableId="782116565">
    <w:abstractNumId w:val="16"/>
  </w:num>
  <w:num w:numId="7" w16cid:durableId="349533895">
    <w:abstractNumId w:val="17"/>
  </w:num>
  <w:num w:numId="8" w16cid:durableId="1145006835">
    <w:abstractNumId w:val="9"/>
  </w:num>
  <w:num w:numId="9" w16cid:durableId="1443452029">
    <w:abstractNumId w:val="3"/>
  </w:num>
  <w:num w:numId="10" w16cid:durableId="1771196070">
    <w:abstractNumId w:val="7"/>
  </w:num>
  <w:num w:numId="11" w16cid:durableId="724186655">
    <w:abstractNumId w:val="18"/>
  </w:num>
  <w:num w:numId="12" w16cid:durableId="850100041">
    <w:abstractNumId w:val="4"/>
  </w:num>
  <w:num w:numId="13" w16cid:durableId="584799335">
    <w:abstractNumId w:val="12"/>
  </w:num>
  <w:num w:numId="14" w16cid:durableId="518349745">
    <w:abstractNumId w:val="5"/>
  </w:num>
  <w:num w:numId="15" w16cid:durableId="1057364746">
    <w:abstractNumId w:val="8"/>
  </w:num>
  <w:num w:numId="16" w16cid:durableId="1082071394">
    <w:abstractNumId w:val="10"/>
  </w:num>
  <w:num w:numId="17" w16cid:durableId="1737169734">
    <w:abstractNumId w:val="14"/>
  </w:num>
  <w:num w:numId="18" w16cid:durableId="707100661">
    <w:abstractNumId w:val="2"/>
  </w:num>
  <w:num w:numId="19" w16cid:durableId="487017251">
    <w:abstractNumId w:val="15"/>
  </w:num>
  <w:num w:numId="20" w16cid:durableId="868176528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16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5D3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AB7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5E2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DBC"/>
    <w:rsid w:val="000A6F26"/>
    <w:rsid w:val="000A7151"/>
    <w:rsid w:val="000A74DB"/>
    <w:rsid w:val="000A75F7"/>
    <w:rsid w:val="000A76C8"/>
    <w:rsid w:val="000A77D0"/>
    <w:rsid w:val="000A7819"/>
    <w:rsid w:val="000A781B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0E4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9E5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880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3D2A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0EFC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A70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9AF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08BA"/>
    <w:rsid w:val="00191016"/>
    <w:rsid w:val="00191019"/>
    <w:rsid w:val="0019104C"/>
    <w:rsid w:val="0019169A"/>
    <w:rsid w:val="001916EA"/>
    <w:rsid w:val="0019187E"/>
    <w:rsid w:val="00191A15"/>
    <w:rsid w:val="00191FCB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178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6D04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1E44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6EF"/>
    <w:rsid w:val="00224A74"/>
    <w:rsid w:val="00224FD5"/>
    <w:rsid w:val="0022502C"/>
    <w:rsid w:val="0022514B"/>
    <w:rsid w:val="00225151"/>
    <w:rsid w:val="0022521C"/>
    <w:rsid w:val="0022554C"/>
    <w:rsid w:val="00225A47"/>
    <w:rsid w:val="00225F01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B63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C6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16E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8CD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F8F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4CB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E1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B58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67EE4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4E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C10"/>
    <w:rsid w:val="003D5F82"/>
    <w:rsid w:val="003D60D0"/>
    <w:rsid w:val="003D61C7"/>
    <w:rsid w:val="003D6B0E"/>
    <w:rsid w:val="003D6D00"/>
    <w:rsid w:val="003D70F5"/>
    <w:rsid w:val="003D7163"/>
    <w:rsid w:val="003D71F7"/>
    <w:rsid w:val="003D748B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7A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514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C00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94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DBD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A2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A28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08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8F5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62D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2E0E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B73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69D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4F7A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472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D31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ED9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9A5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2E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4E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74B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09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0F18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A2F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33D"/>
    <w:rsid w:val="007A1434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7B9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18C"/>
    <w:rsid w:val="007B7667"/>
    <w:rsid w:val="007B78F6"/>
    <w:rsid w:val="007B7A6C"/>
    <w:rsid w:val="007B7E09"/>
    <w:rsid w:val="007B7FEC"/>
    <w:rsid w:val="007C0015"/>
    <w:rsid w:val="007C0304"/>
    <w:rsid w:val="007C0435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2E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C13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5CEC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3A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08D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B00A6"/>
    <w:rsid w:val="008B0148"/>
    <w:rsid w:val="008B0293"/>
    <w:rsid w:val="008B037C"/>
    <w:rsid w:val="008B03B1"/>
    <w:rsid w:val="008B073A"/>
    <w:rsid w:val="008B0E01"/>
    <w:rsid w:val="008B0E44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3D03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07E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28E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2DF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4C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BFF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580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0EC6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1E3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1BF"/>
    <w:rsid w:val="00A972D1"/>
    <w:rsid w:val="00A97528"/>
    <w:rsid w:val="00A97745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021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27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59F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96E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513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17B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1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1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2750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44A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AB2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18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8A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ABC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2F9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0AB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2D5A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0EC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D28"/>
    <w:rsid w:val="00CE2FAB"/>
    <w:rsid w:val="00CE36D6"/>
    <w:rsid w:val="00CE3739"/>
    <w:rsid w:val="00CE3BC1"/>
    <w:rsid w:val="00CE42D5"/>
    <w:rsid w:val="00CE430E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626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65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23C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A01"/>
    <w:rsid w:val="00D35B98"/>
    <w:rsid w:val="00D35EC5"/>
    <w:rsid w:val="00D35FD8"/>
    <w:rsid w:val="00D360D5"/>
    <w:rsid w:val="00D360F6"/>
    <w:rsid w:val="00D361E5"/>
    <w:rsid w:val="00D36281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1F32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5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5B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25F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251"/>
    <w:rsid w:val="00DC2627"/>
    <w:rsid w:val="00DC2BA9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42"/>
    <w:rsid w:val="00DE6FD5"/>
    <w:rsid w:val="00DE7564"/>
    <w:rsid w:val="00DE7625"/>
    <w:rsid w:val="00DE7A51"/>
    <w:rsid w:val="00DE7E35"/>
    <w:rsid w:val="00DE7F5F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B59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4D68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DA3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3CF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1F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4F6A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C5F"/>
    <w:rsid w:val="00F27FB0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100"/>
    <w:rsid w:val="00F643F2"/>
    <w:rsid w:val="00F64553"/>
    <w:rsid w:val="00F646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55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1FF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29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767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0A1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C01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0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dc:description/>
  <cp:lastModifiedBy>Duncan Ho</cp:lastModifiedBy>
  <cp:revision>6</cp:revision>
  <dcterms:created xsi:type="dcterms:W3CDTF">2025-01-11T09:48:00Z</dcterms:created>
  <dcterms:modified xsi:type="dcterms:W3CDTF">2025-01-11T09:53:00Z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