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50901487" w:rsidR="00CA09B2" w:rsidRDefault="00687533">
            <w:pPr>
              <w:pStyle w:val="T2"/>
            </w:pPr>
            <w:r>
              <w:t xml:space="preserve">Proposed Resolution for CIDs – </w:t>
            </w:r>
            <w:r w:rsidR="003541D6">
              <w:t>4106, 4054, 4055</w:t>
            </w:r>
            <w:r>
              <w:t xml:space="preserve"> – </w:t>
            </w:r>
            <w:r w:rsidR="003541D6">
              <w:t>subelement, element</w:t>
            </w:r>
            <w:r>
              <w:t xml:space="preserve"> </w:t>
            </w:r>
          </w:p>
        </w:tc>
      </w:tr>
      <w:tr w:rsidR="00CA09B2" w14:paraId="7FCA8A5C" w14:textId="77777777" w:rsidTr="003B58BB">
        <w:trPr>
          <w:trHeight w:val="359"/>
          <w:jc w:val="center"/>
        </w:trPr>
        <w:tc>
          <w:tcPr>
            <w:tcW w:w="9535" w:type="dxa"/>
            <w:gridSpan w:val="5"/>
            <w:vAlign w:val="center"/>
          </w:tcPr>
          <w:p w14:paraId="64828F91" w14:textId="33416F92"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w:t>
            </w:r>
            <w:r w:rsidR="00CE39BA">
              <w:rPr>
                <w:b w:val="0"/>
                <w:sz w:val="20"/>
              </w:rPr>
              <w:t>7</w:t>
            </w:r>
            <w:r>
              <w:rPr>
                <w:b w:val="0"/>
                <w:sz w:val="20"/>
              </w:rPr>
              <w:t>-</w:t>
            </w:r>
            <w:r w:rsidR="004148AD">
              <w:rPr>
                <w:b w:val="0"/>
                <w:sz w:val="20"/>
              </w:rPr>
              <w:t>1</w:t>
            </w:r>
            <w:r w:rsidR="00DA768D">
              <w:rPr>
                <w:b w:val="0"/>
                <w:sz w:val="20"/>
              </w:rPr>
              <w:t>8</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000000">
            <w:pPr>
              <w:pStyle w:val="T2"/>
              <w:spacing w:after="0"/>
              <w:ind w:left="0" w:right="0"/>
              <w:jc w:val="left"/>
              <w:rPr>
                <w:color w:val="0000FF"/>
                <w:sz w:val="24"/>
                <w:szCs w:val="44"/>
                <w:u w:val="single"/>
              </w:rPr>
            </w:pPr>
            <w:hyperlink r:id="rId7" w:history="1">
              <w:r w:rsidR="00687533">
                <w:rPr>
                  <w:rStyle w:val="Hyperlink"/>
                  <w:sz w:val="24"/>
                  <w:szCs w:val="44"/>
                </w:rPr>
                <w:t>jslevy@ieee.org</w:t>
              </w:r>
            </w:hyperlink>
            <w:r w:rsidR="00687533">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w:t>
                            </w:r>
                            <w:proofErr w:type="gramStart"/>
                            <w:r w:rsidR="0020516A">
                              <w:t>9</w:t>
                            </w:r>
                            <w:proofErr w:type="gramEnd"/>
                            <w:r w:rsidR="0020516A">
                              <w:t xml:space="preserve"> </w:t>
                            </w:r>
                            <w:r>
                              <w:t>locations where changes need to be made.</w:t>
                            </w:r>
                          </w:p>
                          <w:p w14:paraId="07C54715" w14:textId="11B942A1" w:rsidR="00CE7E53" w:rsidRDefault="00CE7E53">
                            <w:pPr>
                              <w:jc w:val="both"/>
                            </w:pPr>
                            <w:r>
                              <w:t xml:space="preserve">r2: </w:t>
                            </w:r>
                            <w:r w:rsidR="00785EA5">
                              <w:t>Correcting a</w:t>
                            </w:r>
                            <w:r>
                              <w:t xml:space="preserve"> </w:t>
                            </w:r>
                            <w:r w:rsidR="00C33970">
                              <w:t xml:space="preserve">typo pointed out </w:t>
                            </w:r>
                            <w:r w:rsidR="00744034">
                              <w:t>during</w:t>
                            </w:r>
                            <w:r w:rsidR="00C33970">
                              <w:t xml:space="preserve"> the meeting </w:t>
                            </w:r>
                            <w:r w:rsidR="00785EA5">
                              <w:t xml:space="preserve">18 </w:t>
                            </w:r>
                            <w:r w:rsidR="001E346A">
                              <w:t xml:space="preserve">July 2024 AM2 </w:t>
                            </w:r>
                            <w:r w:rsidR="00C33970">
                              <w:t xml:space="preserve">and </w:t>
                            </w:r>
                            <w:r w:rsidR="00C4575D">
                              <w:t xml:space="preserve">changing the </w:t>
                            </w:r>
                            <w:r w:rsidR="00B2449D">
                              <w:t xml:space="preserve">naming of </w:t>
                            </w:r>
                            <w:r w:rsidR="00C4575D">
                              <w:t xml:space="preserve">the </w:t>
                            </w:r>
                            <w:r w:rsidR="007C3725">
                              <w:t>“sub</w:t>
                            </w:r>
                            <w:r w:rsidR="00C4575D">
                              <w:t>elements</w:t>
                            </w:r>
                            <w:r w:rsidR="007C3725">
                              <w:t>”</w:t>
                            </w:r>
                            <w:r w:rsidR="00C4575D">
                              <w:t xml:space="preserve"> </w:t>
                            </w:r>
                            <w:r w:rsidR="0049037C">
                              <w:t xml:space="preserve">to unique element names </w:t>
                            </w:r>
                            <w:r w:rsidR="00730FD2">
                              <w:t xml:space="preserve">when they are referenced in </w:t>
                            </w:r>
                            <w:r w:rsidR="00C4575D">
                              <w:t xml:space="preserve">the </w:t>
                            </w:r>
                            <w:r w:rsidR="00C33970">
                              <w:t>2</w:t>
                            </w:r>
                            <w:r w:rsidR="00C33970" w:rsidRPr="00C33970">
                              <w:rPr>
                                <w:vertAlign w:val="superscript"/>
                              </w:rPr>
                              <w:t>nd</w:t>
                            </w:r>
                            <w:r w:rsidR="00C33970">
                              <w:t xml:space="preserve"> and 3</w:t>
                            </w:r>
                            <w:r w:rsidR="00C33970" w:rsidRPr="00C33970">
                              <w:rPr>
                                <w:vertAlign w:val="superscript"/>
                              </w:rPr>
                              <w:t>rd</w:t>
                            </w:r>
                            <w:r w:rsidR="00C33970">
                              <w:t xml:space="preserve"> PASN frame</w:t>
                            </w:r>
                            <w:r w:rsidR="00C4575D">
                              <w:t>s</w:t>
                            </w:r>
                            <w:r w:rsidR="0049037C">
                              <w:t xml:space="preserve">, by </w:t>
                            </w:r>
                            <w:r w:rsidR="00A82F6C">
                              <w:t>adding the “Robust” and replacing “subelement” with “element”</w:t>
                            </w:r>
                            <w:r w:rsidR="00E73406">
                              <w:t>, note</w:t>
                            </w:r>
                            <w:r w:rsidR="00A82F6C">
                              <w:t xml:space="preserve"> that these are unique element names</w:t>
                            </w:r>
                            <w:r w:rsidR="00E73406">
                              <w:t xml:space="preserve"> and will not be confused with other elements as the subelements may have been</w:t>
                            </w:r>
                            <w:r w:rsidR="00A82F6C">
                              <w:t>.</w:t>
                            </w:r>
                            <w:r w:rsidR="00C33970">
                              <w:t xml:space="preserve"> </w:t>
                            </w:r>
                            <w:r w:rsidR="0049037C">
                              <w:t>Also note some of the “subelements” are currently named as “elements</w:t>
                            </w:r>
                            <w:proofErr w:type="gramStart"/>
                            <w:r w:rsidR="0049037C">
                              <w:t>”.</w:t>
                            </w:r>
                            <w:proofErr w:type="gramEnd"/>
                            <w:r w:rsidR="0049037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w:t>
                      </w:r>
                      <w:proofErr w:type="gramStart"/>
                      <w:r w:rsidR="0020516A">
                        <w:t>9</w:t>
                      </w:r>
                      <w:proofErr w:type="gramEnd"/>
                      <w:r w:rsidR="0020516A">
                        <w:t xml:space="preserve"> </w:t>
                      </w:r>
                      <w:r>
                        <w:t>locations where changes need to be made.</w:t>
                      </w:r>
                    </w:p>
                    <w:p w14:paraId="07C54715" w14:textId="11B942A1" w:rsidR="00CE7E53" w:rsidRDefault="00CE7E53">
                      <w:pPr>
                        <w:jc w:val="both"/>
                      </w:pPr>
                      <w:r>
                        <w:t xml:space="preserve">r2: </w:t>
                      </w:r>
                      <w:r w:rsidR="00785EA5">
                        <w:t>Correcting a</w:t>
                      </w:r>
                      <w:r>
                        <w:t xml:space="preserve"> </w:t>
                      </w:r>
                      <w:r w:rsidR="00C33970">
                        <w:t xml:space="preserve">typo pointed out </w:t>
                      </w:r>
                      <w:r w:rsidR="00744034">
                        <w:t>during</w:t>
                      </w:r>
                      <w:r w:rsidR="00C33970">
                        <w:t xml:space="preserve"> the meeting </w:t>
                      </w:r>
                      <w:r w:rsidR="00785EA5">
                        <w:t xml:space="preserve">18 </w:t>
                      </w:r>
                      <w:r w:rsidR="001E346A">
                        <w:t xml:space="preserve">July 2024 AM2 </w:t>
                      </w:r>
                      <w:r w:rsidR="00C33970">
                        <w:t xml:space="preserve">and </w:t>
                      </w:r>
                      <w:r w:rsidR="00C4575D">
                        <w:t xml:space="preserve">changing the </w:t>
                      </w:r>
                      <w:r w:rsidR="00B2449D">
                        <w:t xml:space="preserve">naming of </w:t>
                      </w:r>
                      <w:r w:rsidR="00C4575D">
                        <w:t xml:space="preserve">the </w:t>
                      </w:r>
                      <w:r w:rsidR="007C3725">
                        <w:t>“sub</w:t>
                      </w:r>
                      <w:r w:rsidR="00C4575D">
                        <w:t>elements</w:t>
                      </w:r>
                      <w:r w:rsidR="007C3725">
                        <w:t>”</w:t>
                      </w:r>
                      <w:r w:rsidR="00C4575D">
                        <w:t xml:space="preserve"> </w:t>
                      </w:r>
                      <w:r w:rsidR="0049037C">
                        <w:t xml:space="preserve">to unique element names </w:t>
                      </w:r>
                      <w:r w:rsidR="00730FD2">
                        <w:t xml:space="preserve">when they are referenced in </w:t>
                      </w:r>
                      <w:r w:rsidR="00C4575D">
                        <w:t xml:space="preserve">the </w:t>
                      </w:r>
                      <w:r w:rsidR="00C33970">
                        <w:t>2</w:t>
                      </w:r>
                      <w:r w:rsidR="00C33970" w:rsidRPr="00C33970">
                        <w:rPr>
                          <w:vertAlign w:val="superscript"/>
                        </w:rPr>
                        <w:t>nd</w:t>
                      </w:r>
                      <w:r w:rsidR="00C33970">
                        <w:t xml:space="preserve"> and 3</w:t>
                      </w:r>
                      <w:r w:rsidR="00C33970" w:rsidRPr="00C33970">
                        <w:rPr>
                          <w:vertAlign w:val="superscript"/>
                        </w:rPr>
                        <w:t>rd</w:t>
                      </w:r>
                      <w:r w:rsidR="00C33970">
                        <w:t xml:space="preserve"> PASN frame</w:t>
                      </w:r>
                      <w:r w:rsidR="00C4575D">
                        <w:t>s</w:t>
                      </w:r>
                      <w:r w:rsidR="0049037C">
                        <w:t xml:space="preserve">, by </w:t>
                      </w:r>
                      <w:r w:rsidR="00A82F6C">
                        <w:t>adding the “Robust” and replacing “subelement” with “element”</w:t>
                      </w:r>
                      <w:r w:rsidR="00E73406">
                        <w:t>, note</w:t>
                      </w:r>
                      <w:r w:rsidR="00A82F6C">
                        <w:t xml:space="preserve"> that these are unique element names</w:t>
                      </w:r>
                      <w:r w:rsidR="00E73406">
                        <w:t xml:space="preserve"> and will not be confused with other elements as the subelements may have been</w:t>
                      </w:r>
                      <w:r w:rsidR="00A82F6C">
                        <w:t>.</w:t>
                      </w:r>
                      <w:r w:rsidR="00C33970">
                        <w:t xml:space="preserve"> </w:t>
                      </w:r>
                      <w:r w:rsidR="0049037C">
                        <w:t>Also note some of the “subelements” are currently named as “elements</w:t>
                      </w:r>
                      <w:proofErr w:type="gramStart"/>
                      <w:r w:rsidR="0049037C">
                        <w:t>”.</w:t>
                      </w:r>
                      <w:proofErr w:type="gramEnd"/>
                      <w:r w:rsidR="0049037C">
                        <w:t xml:space="preserve"> </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C10062">
        <w:trPr>
          <w:trHeight w:val="288"/>
          <w:tblHeader/>
        </w:trPr>
        <w:tc>
          <w:tcPr>
            <w:tcW w:w="600" w:type="dxa"/>
            <w:tcBorders>
              <w:bottom w:val="single" w:sz="4" w:space="0" w:color="auto"/>
            </w:tcBorders>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Borders>
              <w:bottom w:val="single" w:sz="4" w:space="0" w:color="auto"/>
            </w:tcBorders>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Borders>
              <w:bottom w:val="single" w:sz="4" w:space="0" w:color="auto"/>
            </w:tcBorders>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Borders>
              <w:bottom w:val="single" w:sz="4" w:space="0" w:color="auto"/>
            </w:tcBorders>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Borders>
              <w:bottom w:val="single" w:sz="4" w:space="0" w:color="auto"/>
            </w:tcBorders>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C45AF7" w14:paraId="4915642E" w14:textId="77777777" w:rsidTr="00C10062">
        <w:trPr>
          <w:trHeight w:val="1773"/>
        </w:trPr>
        <w:tc>
          <w:tcPr>
            <w:tcW w:w="600" w:type="dxa"/>
            <w:tcBorders>
              <w:top w:val="single" w:sz="4" w:space="0" w:color="auto"/>
              <w:bottom w:val="single" w:sz="4" w:space="0" w:color="auto"/>
              <w:right w:val="single" w:sz="4" w:space="0" w:color="auto"/>
            </w:tcBorders>
          </w:tcPr>
          <w:p w14:paraId="7321A644" w14:textId="73C18A58" w:rsidR="00C45AF7" w:rsidRDefault="00C45AF7"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4106</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737642C" w14:textId="79246ED5"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30AD51C" w14:textId="5EDC9B0E" w:rsidR="00C45AF7" w:rsidRDefault="0007649C" w:rsidP="00C45AF7">
            <w:pPr>
              <w:autoSpaceDE w:val="0"/>
              <w:autoSpaceDN w:val="0"/>
              <w:adjustRightInd w:val="0"/>
              <w:rPr>
                <w:rFonts w:ascii="Arial" w:hAnsi="Arial" w:cs="Arial"/>
                <w:color w:val="000000"/>
                <w:sz w:val="20"/>
                <w:lang w:val="en-US"/>
              </w:rPr>
            </w:pPr>
            <w:r>
              <w:rPr>
                <w:rFonts w:ascii="Arial" w:hAnsi="Arial" w:cs="Arial"/>
                <w:sz w:val="20"/>
              </w:rPr>
              <w:t>32.</w:t>
            </w:r>
            <w:r w:rsidR="00C45AF7">
              <w:rPr>
                <w:rFonts w:ascii="Arial" w:hAnsi="Arial" w:cs="Arial"/>
                <w:sz w:val="20"/>
              </w:rPr>
              <w:t>45</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64E2E81B" w14:textId="1D50F21F"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 xml:space="preserve">The subelements that </w:t>
            </w:r>
            <w:proofErr w:type="gramStart"/>
            <w:r>
              <w:rPr>
                <w:rFonts w:ascii="Arial" w:hAnsi="Arial" w:cs="Arial"/>
                <w:sz w:val="20"/>
              </w:rPr>
              <w:t>are included</w:t>
            </w:r>
            <w:proofErr w:type="gramEnd"/>
            <w:r>
              <w:rPr>
                <w:rFonts w:ascii="Arial" w:hAnsi="Arial" w:cs="Arial"/>
                <w:sz w:val="20"/>
              </w:rPr>
              <w:t xml:space="preserve"> in the PASN Encrypted Data element are called inconsistently either elements or subelements in this subclause. That is particularly confusing when there are actual elements with the exact same name as these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6EB881A" w14:textId="77777777" w:rsidR="00CA263D" w:rsidRDefault="00CA263D" w:rsidP="00CA263D">
            <w:pPr>
              <w:rPr>
                <w:rFonts w:ascii="Arial" w:hAnsi="Arial" w:cs="Arial"/>
                <w:sz w:val="20"/>
                <w:lang w:val="en-US"/>
              </w:rPr>
            </w:pPr>
            <w:r>
              <w:rPr>
                <w:rFonts w:ascii="Arial" w:hAnsi="Arial" w:cs="Arial"/>
                <w:sz w:val="20"/>
              </w:rPr>
              <w:t>At P31 L45, replace "Device ID element" with "Device ID subelement".</w:t>
            </w:r>
            <w:r>
              <w:rPr>
                <w:rFonts w:ascii="Arial" w:hAnsi="Arial" w:cs="Arial"/>
                <w:sz w:val="20"/>
              </w:rPr>
              <w:br/>
              <w:t>At P32 L18, replace "PASN ID element" with "PASN ID subelement".</w:t>
            </w:r>
            <w:r>
              <w:rPr>
                <w:rFonts w:ascii="Arial" w:hAnsi="Arial" w:cs="Arial"/>
                <w:sz w:val="20"/>
              </w:rPr>
              <w:br/>
              <w:t>At P32 L25, replace the title of Figure 9-1074g "PASN ID element format" with "PASN ID subelement format".</w:t>
            </w:r>
          </w:p>
          <w:p w14:paraId="6FEF4420" w14:textId="2FABFA14" w:rsidR="00C45AF7" w:rsidRDefault="00C45AF7" w:rsidP="00C45AF7">
            <w:pPr>
              <w:autoSpaceDE w:val="0"/>
              <w:autoSpaceDN w:val="0"/>
              <w:adjustRightInd w:val="0"/>
              <w:rPr>
                <w:rFonts w:ascii="Arial" w:hAnsi="Arial" w:cs="Arial"/>
                <w:color w:val="000000"/>
                <w:sz w:val="20"/>
                <w:lang w:val="en-US"/>
              </w:rPr>
            </w:pPr>
          </w:p>
        </w:tc>
      </w:tr>
      <w:tr w:rsidR="00A11D28" w14:paraId="1D572734" w14:textId="77777777" w:rsidTr="00C10062">
        <w:trPr>
          <w:trHeight w:val="1710"/>
        </w:trPr>
        <w:tc>
          <w:tcPr>
            <w:tcW w:w="600" w:type="dxa"/>
            <w:tcBorders>
              <w:top w:val="single" w:sz="4" w:space="0" w:color="auto"/>
              <w:bottom w:val="single" w:sz="4" w:space="0" w:color="auto"/>
              <w:right w:val="single" w:sz="4" w:space="0" w:color="auto"/>
            </w:tcBorders>
          </w:tcPr>
          <w:p w14:paraId="54B1098F" w14:textId="1D15AA84"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4054</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6BF93B3" w14:textId="77492C9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E922806" w14:textId="4AC93EA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47D050C4" w14:textId="07D53E5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"The element format is defined in 9.4.3" well, no, 9.4.3 is about the subelement format</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DB7557C" w14:textId="1D84341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Refer to 9.4.2.1. instead</w:t>
            </w:r>
          </w:p>
        </w:tc>
      </w:tr>
      <w:tr w:rsidR="00A11D28" w14:paraId="29DBF556" w14:textId="77777777" w:rsidTr="00C10062">
        <w:trPr>
          <w:trHeight w:val="1710"/>
        </w:trPr>
        <w:tc>
          <w:tcPr>
            <w:tcW w:w="600" w:type="dxa"/>
            <w:tcBorders>
              <w:top w:val="single" w:sz="4" w:space="0" w:color="auto"/>
              <w:bottom w:val="single" w:sz="4" w:space="0" w:color="auto"/>
              <w:right w:val="single" w:sz="4" w:space="0" w:color="auto"/>
            </w:tcBorders>
          </w:tcPr>
          <w:p w14:paraId="3387AF5D" w14:textId="3D5EB6A9"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4055</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1C8604EF" w14:textId="26284106"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5C780ABB" w14:textId="21A3AE5A"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3C741B6F" w14:textId="6A12334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 xml:space="preserve">"subelement" has </w:t>
            </w:r>
            <w:proofErr w:type="gramStart"/>
            <w:r>
              <w:rPr>
                <w:rFonts w:ascii="Arial" w:hAnsi="Arial" w:cs="Arial"/>
                <w:sz w:val="20"/>
              </w:rPr>
              <w:t>been changed</w:t>
            </w:r>
            <w:proofErr w:type="gramEnd"/>
            <w:r>
              <w:rPr>
                <w:rFonts w:ascii="Arial" w:hAnsi="Arial" w:cs="Arial"/>
                <w:sz w:val="20"/>
              </w:rPr>
              <w:t xml:space="preserve"> to "element", but the rest of the para continues to refer to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4D4D4EFC" w14:textId="78C7891D"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Revert the change</w:t>
            </w:r>
          </w:p>
        </w:tc>
      </w:tr>
    </w:tbl>
    <w:p w14:paraId="2E9EBBCA" w14:textId="77777777" w:rsidR="000631F1" w:rsidRDefault="000631F1"/>
    <w:p w14:paraId="38A9A5F6" w14:textId="77777777" w:rsidR="004811DC" w:rsidRDefault="004811DC" w:rsidP="005C1BBB">
      <w:pPr>
        <w:autoSpaceDE w:val="0"/>
        <w:autoSpaceDN w:val="0"/>
        <w:adjustRightInd w:val="0"/>
        <w:rPr>
          <w:rFonts w:ascii="Arial,Bold" w:hAnsi="Arial,Bold" w:cs="Arial,Bold"/>
          <w:b/>
          <w:bCs/>
          <w:color w:val="000000"/>
          <w:sz w:val="20"/>
          <w:lang w:val="en-US"/>
        </w:rPr>
      </w:pPr>
    </w:p>
    <w:p w14:paraId="30C853AA" w14:textId="3DDC8ECD" w:rsidR="004811DC" w:rsidRDefault="004811DC" w:rsidP="005C1BBB">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Discussion: </w:t>
      </w:r>
    </w:p>
    <w:p w14:paraId="7B3EF091" w14:textId="299608C0" w:rsidR="0090347D" w:rsidRPr="00A85AD9" w:rsidRDefault="004811DC" w:rsidP="008F4BE0">
      <w:pPr>
        <w:tabs>
          <w:tab w:val="left" w:pos="2880"/>
        </w:tabs>
        <w:autoSpaceDE w:val="0"/>
        <w:autoSpaceDN w:val="0"/>
        <w:adjustRightInd w:val="0"/>
        <w:rPr>
          <w:rFonts w:ascii="Arial,Bold" w:hAnsi="Arial,Bold" w:cs="Arial,Bold"/>
          <w:color w:val="000000"/>
          <w:sz w:val="20"/>
          <w:lang w:val="en-US"/>
        </w:rPr>
      </w:pPr>
      <w:r w:rsidRPr="00A85AD9">
        <w:rPr>
          <w:rFonts w:ascii="Arial,Bold" w:hAnsi="Arial,Bold" w:cs="Arial,Bold"/>
          <w:color w:val="000000"/>
          <w:sz w:val="20"/>
          <w:lang w:val="en-US"/>
        </w:rPr>
        <w:t>There are two PASN ID elements</w:t>
      </w:r>
      <w:r w:rsidR="005E7251" w:rsidRPr="00A85AD9">
        <w:rPr>
          <w:rFonts w:ascii="Arial,Bold" w:hAnsi="Arial,Bold" w:cs="Arial,Bold"/>
          <w:color w:val="000000"/>
          <w:sz w:val="20"/>
          <w:lang w:val="en-US"/>
        </w:rPr>
        <w:t xml:space="preserve">, one is defined in 9.4.2.319 PASN </w:t>
      </w:r>
      <w:r w:rsidR="00DE4DF4" w:rsidRPr="00A85AD9">
        <w:rPr>
          <w:rFonts w:ascii="Arial,Bold" w:hAnsi="Arial,Bold" w:cs="Arial,Bold"/>
          <w:color w:val="000000"/>
          <w:sz w:val="20"/>
          <w:lang w:val="en-US"/>
        </w:rPr>
        <w:t>Encrypted</w:t>
      </w:r>
      <w:r w:rsidR="005E7251" w:rsidRPr="00A85AD9">
        <w:rPr>
          <w:rFonts w:ascii="Arial,Bold" w:hAnsi="Arial,Bold" w:cs="Arial,Bold"/>
          <w:color w:val="000000"/>
          <w:sz w:val="20"/>
          <w:lang w:val="en-US"/>
        </w:rPr>
        <w:t xml:space="preserve"> Data element</w:t>
      </w:r>
      <w:r w:rsidR="00DF3050" w:rsidRPr="00A85AD9">
        <w:rPr>
          <w:rFonts w:ascii="Arial,Bold" w:hAnsi="Arial,Bold" w:cs="Arial,Bold"/>
          <w:color w:val="000000"/>
          <w:sz w:val="20"/>
          <w:lang w:val="en-US"/>
        </w:rPr>
        <w:t xml:space="preserve"> and the other is defined in 9.4.2.320 PASN ID element.  These elements are then referenced in the text at: </w:t>
      </w:r>
      <w:r w:rsidR="00D60474" w:rsidRPr="00A85AD9">
        <w:rPr>
          <w:rFonts w:ascii="Arial,Bold" w:hAnsi="Arial,Bold" w:cs="Arial,Bold"/>
          <w:color w:val="000000"/>
          <w:sz w:val="20"/>
          <w:lang w:val="en-US"/>
        </w:rPr>
        <w:t xml:space="preserve">22.7 (9.4.2.320), </w:t>
      </w:r>
      <w:r w:rsidR="00E5441C" w:rsidRPr="00A85AD9">
        <w:rPr>
          <w:rFonts w:ascii="Arial,Bold" w:hAnsi="Arial,Bold" w:cs="Arial,Bold"/>
          <w:color w:val="000000"/>
          <w:sz w:val="20"/>
          <w:lang w:val="en-US"/>
        </w:rPr>
        <w:t xml:space="preserve">24.7 (9.4.2.320), </w:t>
      </w:r>
      <w:r w:rsidR="00B6635B" w:rsidRPr="00A85AD9">
        <w:rPr>
          <w:rFonts w:ascii="Arial,Bold" w:hAnsi="Arial,Bold" w:cs="Arial,Bold"/>
          <w:color w:val="000000"/>
          <w:sz w:val="20"/>
          <w:lang w:val="en-US"/>
        </w:rPr>
        <w:t xml:space="preserve">27.31 (9.4.2.320), </w:t>
      </w:r>
      <w:r w:rsidR="002C220C" w:rsidRPr="00A85AD9">
        <w:rPr>
          <w:rFonts w:ascii="Arial,Bold" w:hAnsi="Arial,Bold" w:cs="Arial,Bold"/>
          <w:color w:val="000000"/>
          <w:sz w:val="20"/>
          <w:lang w:val="en-US"/>
        </w:rPr>
        <w:t>32.25 (</w:t>
      </w:r>
      <w:r w:rsidR="009A4BD4" w:rsidRPr="00A85AD9">
        <w:rPr>
          <w:rFonts w:ascii="Arial,Bold" w:hAnsi="Arial,Bold" w:cs="Arial,Bold"/>
          <w:color w:val="000000"/>
          <w:sz w:val="20"/>
          <w:lang w:val="en-US"/>
        </w:rPr>
        <w:t>9.4.2.319</w:t>
      </w:r>
      <w:r w:rsidR="002C220C" w:rsidRPr="00A85AD9">
        <w:rPr>
          <w:rFonts w:ascii="Arial,Bold" w:hAnsi="Arial,Bold" w:cs="Arial,Bold"/>
          <w:color w:val="000000"/>
          <w:sz w:val="20"/>
          <w:lang w:val="en-US"/>
        </w:rPr>
        <w:t>)</w:t>
      </w:r>
      <w:r w:rsidR="009A4BD4" w:rsidRPr="00A85AD9">
        <w:rPr>
          <w:rFonts w:ascii="Arial,Bold" w:hAnsi="Arial,Bold" w:cs="Arial,Bold"/>
          <w:color w:val="000000"/>
          <w:sz w:val="20"/>
          <w:lang w:val="en-US"/>
        </w:rPr>
        <w:t>,</w:t>
      </w:r>
      <w:r w:rsidR="008E0B41" w:rsidRPr="00A85AD9">
        <w:rPr>
          <w:rFonts w:ascii="Arial,Bold" w:hAnsi="Arial,Bold" w:cs="Arial,Bold"/>
          <w:color w:val="000000"/>
          <w:sz w:val="20"/>
          <w:lang w:val="en-US"/>
        </w:rPr>
        <w:t xml:space="preserve"> </w:t>
      </w:r>
      <w:r w:rsidR="007B032C" w:rsidRPr="00A85AD9">
        <w:rPr>
          <w:rFonts w:ascii="Arial,Bold" w:hAnsi="Arial,Bold" w:cs="Arial,Bold"/>
          <w:color w:val="000000"/>
          <w:sz w:val="20"/>
          <w:lang w:val="en-US"/>
        </w:rPr>
        <w:t>32.18</w:t>
      </w:r>
      <w:r w:rsidR="00D74290" w:rsidRPr="00A85AD9">
        <w:rPr>
          <w:rFonts w:ascii="Arial,Bold" w:hAnsi="Arial,Bold" w:cs="Arial,Bold"/>
          <w:color w:val="000000"/>
          <w:sz w:val="20"/>
          <w:lang w:val="en-US"/>
        </w:rPr>
        <w:t xml:space="preserve">, </w:t>
      </w:r>
      <w:r w:rsidR="008E0B41" w:rsidRPr="00A85AD9">
        <w:rPr>
          <w:rFonts w:ascii="Arial,Bold" w:hAnsi="Arial,Bold" w:cs="Arial,Bold"/>
          <w:color w:val="000000"/>
          <w:sz w:val="20"/>
          <w:lang w:val="en-US"/>
        </w:rPr>
        <w:t>32.54</w:t>
      </w:r>
      <w:r w:rsidR="00BF2986" w:rsidRPr="00A85AD9">
        <w:rPr>
          <w:rFonts w:ascii="Arial,Bold" w:hAnsi="Arial,Bold" w:cs="Arial,Bold"/>
          <w:color w:val="000000"/>
          <w:sz w:val="20"/>
          <w:lang w:val="en-US"/>
        </w:rPr>
        <w:t>,</w:t>
      </w:r>
      <w:r w:rsidR="00C4356C" w:rsidRPr="00A85AD9">
        <w:rPr>
          <w:rFonts w:ascii="Arial,Bold" w:hAnsi="Arial,Bold" w:cs="Arial,Bold"/>
          <w:color w:val="000000"/>
          <w:sz w:val="20"/>
          <w:lang w:val="en-US"/>
        </w:rPr>
        <w:t xml:space="preserve"> </w:t>
      </w:r>
      <w:r w:rsidR="00107277" w:rsidRPr="00A85AD9">
        <w:rPr>
          <w:rFonts w:ascii="Arial,Bold" w:hAnsi="Arial,Bold" w:cs="Arial,Bold"/>
          <w:color w:val="000000"/>
          <w:sz w:val="20"/>
          <w:lang w:val="en-US"/>
        </w:rPr>
        <w:t xml:space="preserve">33 (9.4.2.319), </w:t>
      </w:r>
      <w:r w:rsidR="008858D1" w:rsidRPr="00A85AD9">
        <w:rPr>
          <w:rFonts w:ascii="Arial,Bold" w:hAnsi="Arial,Bold" w:cs="Arial,Bold"/>
          <w:color w:val="000000"/>
          <w:sz w:val="20"/>
          <w:lang w:val="en-US"/>
        </w:rPr>
        <w:t>37.</w:t>
      </w:r>
      <w:r w:rsidR="0099373E" w:rsidRPr="00A85AD9">
        <w:rPr>
          <w:rFonts w:ascii="Arial,Bold" w:hAnsi="Arial,Bold" w:cs="Arial,Bold"/>
          <w:color w:val="000000"/>
          <w:sz w:val="20"/>
          <w:lang w:val="en-US"/>
        </w:rPr>
        <w:t xml:space="preserve">33 </w:t>
      </w:r>
      <w:r w:rsidR="008E0B41" w:rsidRPr="00A85AD9">
        <w:rPr>
          <w:rFonts w:ascii="Arial,Bold" w:hAnsi="Arial,Bold" w:cs="Arial,Bold"/>
          <w:color w:val="000000"/>
          <w:sz w:val="20"/>
          <w:lang w:val="en-US"/>
        </w:rPr>
        <w:t>(9.4.2.329</w:t>
      </w:r>
      <w:r w:rsidR="00AD22EB" w:rsidRPr="00A85AD9">
        <w:rPr>
          <w:rFonts w:ascii="Arial,Bold" w:hAnsi="Arial,Bold" w:cs="Arial,Bold"/>
          <w:color w:val="000000"/>
          <w:sz w:val="20"/>
          <w:lang w:val="en-US"/>
        </w:rPr>
        <w:t>sa</w:t>
      </w:r>
      <w:r w:rsidR="008E0B41" w:rsidRPr="00A85AD9">
        <w:rPr>
          <w:rFonts w:ascii="Arial,Bold" w:hAnsi="Arial,Bold" w:cs="Arial,Bold"/>
          <w:color w:val="000000"/>
          <w:sz w:val="20"/>
          <w:lang w:val="en-US"/>
        </w:rPr>
        <w:t>),</w:t>
      </w:r>
      <w:r w:rsidR="009A4BD4" w:rsidRPr="00A85AD9">
        <w:rPr>
          <w:rFonts w:ascii="Arial,Bold" w:hAnsi="Arial,Bold" w:cs="Arial,Bold"/>
          <w:color w:val="000000"/>
          <w:sz w:val="20"/>
          <w:lang w:val="en-US"/>
        </w:rPr>
        <w:t xml:space="preserve"> </w:t>
      </w:r>
      <w:r w:rsidR="008858D1" w:rsidRPr="00A85AD9">
        <w:rPr>
          <w:rFonts w:ascii="Arial,Bold" w:hAnsi="Arial,Bold" w:cs="Arial,Bold"/>
          <w:color w:val="000000"/>
          <w:sz w:val="20"/>
          <w:lang w:val="en-US"/>
        </w:rPr>
        <w:t xml:space="preserve">37.52, </w:t>
      </w:r>
      <w:r w:rsidR="004C4FBA" w:rsidRPr="00A85AD9">
        <w:rPr>
          <w:rFonts w:ascii="Arial,Bold" w:hAnsi="Arial,Bold" w:cs="Arial,Bold"/>
          <w:color w:val="000000"/>
          <w:sz w:val="20"/>
          <w:lang w:val="en-US"/>
        </w:rPr>
        <w:t>3</w:t>
      </w:r>
      <w:r w:rsidR="006812A9" w:rsidRPr="00A85AD9">
        <w:rPr>
          <w:rFonts w:ascii="Arial,Bold" w:hAnsi="Arial,Bold" w:cs="Arial,Bold"/>
          <w:color w:val="000000"/>
          <w:sz w:val="20"/>
          <w:lang w:val="en-US"/>
        </w:rPr>
        <w:t xml:space="preserve">8.8, </w:t>
      </w:r>
      <w:r w:rsidR="004C4FBA" w:rsidRPr="00A85AD9">
        <w:rPr>
          <w:rFonts w:ascii="Arial,Bold" w:hAnsi="Arial,Bold" w:cs="Arial,Bold"/>
          <w:color w:val="000000"/>
          <w:sz w:val="20"/>
          <w:lang w:val="en-US"/>
        </w:rPr>
        <w:t>38</w:t>
      </w:r>
      <w:r w:rsidR="00AE186E" w:rsidRPr="00A85AD9">
        <w:rPr>
          <w:rFonts w:ascii="Arial,Bold" w:hAnsi="Arial,Bold" w:cs="Arial,Bold"/>
          <w:color w:val="000000"/>
          <w:sz w:val="20"/>
          <w:lang w:val="en-US"/>
        </w:rPr>
        <w:t>, 38.35</w:t>
      </w:r>
      <w:r w:rsidR="00B07A24" w:rsidRPr="00A85AD9">
        <w:rPr>
          <w:rFonts w:ascii="Arial,Bold" w:hAnsi="Arial,Bold" w:cs="Arial,Bold"/>
          <w:color w:val="000000"/>
          <w:sz w:val="20"/>
          <w:lang w:val="en-US"/>
        </w:rPr>
        <w:t>, 38.61,</w:t>
      </w:r>
      <w:r w:rsidR="00C323F0" w:rsidRPr="00A85AD9">
        <w:rPr>
          <w:rFonts w:ascii="Arial,Bold" w:hAnsi="Arial,Bold" w:cs="Arial,Bold"/>
          <w:color w:val="000000"/>
          <w:sz w:val="20"/>
          <w:lang w:val="en-US"/>
        </w:rPr>
        <w:t xml:space="preserve"> </w:t>
      </w:r>
      <w:r w:rsidR="004406B2" w:rsidRPr="00A85AD9">
        <w:rPr>
          <w:rFonts w:ascii="Arial,Bold" w:hAnsi="Arial,Bold" w:cs="Arial,Bold"/>
          <w:color w:val="000000"/>
          <w:sz w:val="20"/>
          <w:lang w:val="en-US"/>
        </w:rPr>
        <w:t xml:space="preserve">and </w:t>
      </w:r>
      <w:r w:rsidR="00C323F0" w:rsidRPr="00A85AD9">
        <w:rPr>
          <w:rFonts w:ascii="Arial,Bold" w:hAnsi="Arial,Bold" w:cs="Arial,Bold"/>
          <w:color w:val="000000"/>
          <w:sz w:val="20"/>
          <w:lang w:val="en-US"/>
        </w:rPr>
        <w:t>41.12</w:t>
      </w:r>
      <w:r w:rsidR="004406B2" w:rsidRPr="00A85AD9">
        <w:rPr>
          <w:rFonts w:ascii="Arial,Bold" w:hAnsi="Arial,Bold" w:cs="Arial,Bold"/>
          <w:color w:val="000000"/>
          <w:sz w:val="20"/>
          <w:lang w:val="en-US"/>
        </w:rPr>
        <w:t>.  And 12.13.2 – Discovery of a PASN capable AP</w:t>
      </w:r>
      <w:r w:rsidR="00B320A2" w:rsidRPr="00A85AD9">
        <w:rPr>
          <w:rFonts w:ascii="Arial,Bold" w:hAnsi="Arial,Bold" w:cs="Arial,Bold"/>
          <w:color w:val="000000"/>
          <w:sz w:val="20"/>
          <w:lang w:val="en-US"/>
        </w:rPr>
        <w:t>, 117#</w:t>
      </w:r>
      <w:r w:rsidR="004406B2" w:rsidRPr="00A85AD9">
        <w:rPr>
          <w:rFonts w:ascii="Arial,Bold" w:hAnsi="Arial,Bold" w:cs="Arial,Bold"/>
          <w:color w:val="000000"/>
          <w:sz w:val="20"/>
          <w:lang w:val="en-US"/>
        </w:rPr>
        <w:t xml:space="preserve"> </w:t>
      </w:r>
      <w:r w:rsidR="00C323F0" w:rsidRPr="00A85AD9">
        <w:rPr>
          <w:rFonts w:ascii="Arial,Bold" w:hAnsi="Arial,Bold" w:cs="Arial,Bold"/>
          <w:color w:val="000000"/>
          <w:sz w:val="20"/>
          <w:lang w:val="en-US"/>
        </w:rPr>
        <w:t xml:space="preserve">, </w:t>
      </w:r>
      <w:r w:rsidR="003034DB" w:rsidRPr="00A85AD9">
        <w:rPr>
          <w:rFonts w:ascii="Arial,Bold" w:hAnsi="Arial,Bold" w:cs="Arial,Bold"/>
          <w:color w:val="000000"/>
          <w:sz w:val="20"/>
          <w:lang w:val="en-US"/>
        </w:rPr>
        <w:t xml:space="preserve"> </w:t>
      </w:r>
      <w:r w:rsidR="00B70209" w:rsidRPr="00A85AD9">
        <w:rPr>
          <w:rFonts w:ascii="Arial,Bold" w:hAnsi="Arial,Bold" w:cs="Arial,Bold"/>
          <w:color w:val="000000"/>
          <w:sz w:val="20"/>
          <w:lang w:val="en-US"/>
        </w:rPr>
        <w:t>44.</w:t>
      </w:r>
      <w:r w:rsidR="003A7041" w:rsidRPr="00A85AD9">
        <w:rPr>
          <w:rFonts w:ascii="Arial,Bold" w:hAnsi="Arial,Bold" w:cs="Arial,Bold"/>
          <w:color w:val="000000"/>
          <w:sz w:val="20"/>
          <w:lang w:val="en-US"/>
        </w:rPr>
        <w:t>1</w:t>
      </w:r>
      <w:r w:rsidR="00121C46" w:rsidRPr="00A85AD9">
        <w:rPr>
          <w:rFonts w:ascii="Arial,Bold" w:hAnsi="Arial,Bold" w:cs="Arial,Bold"/>
          <w:color w:val="000000"/>
          <w:sz w:val="20"/>
          <w:lang w:val="en-US"/>
        </w:rPr>
        <w:t>20.4</w:t>
      </w:r>
      <w:r w:rsidR="00026A7E" w:rsidRPr="00A85AD9">
        <w:rPr>
          <w:rFonts w:ascii="Arial,Bold" w:hAnsi="Arial,Bold" w:cs="Arial,Bold"/>
          <w:color w:val="000000"/>
          <w:sz w:val="20"/>
          <w:lang w:val="en-US"/>
        </w:rPr>
        <w:t xml:space="preserve">, </w:t>
      </w:r>
      <w:r w:rsidR="000C1C7E" w:rsidRPr="00A85AD9">
        <w:rPr>
          <w:rFonts w:ascii="Arial,Bold" w:hAnsi="Arial,Bold" w:cs="Arial,Bold"/>
          <w:color w:val="000000"/>
          <w:sz w:val="20"/>
          <w:lang w:val="en-US"/>
        </w:rPr>
        <w:t xml:space="preserve">and </w:t>
      </w:r>
      <w:r w:rsidR="00F701AC" w:rsidRPr="00A85AD9">
        <w:rPr>
          <w:rFonts w:ascii="Arial,Bold" w:hAnsi="Arial,Bold" w:cs="Arial,Bold"/>
          <w:color w:val="000000"/>
          <w:sz w:val="20"/>
          <w:lang w:val="en-US"/>
        </w:rPr>
        <w:t>45.</w:t>
      </w:r>
      <w:r w:rsidR="00A950F2" w:rsidRPr="00A85AD9">
        <w:rPr>
          <w:rFonts w:ascii="Arial,Bold" w:hAnsi="Arial,Bold" w:cs="Arial,Bold"/>
          <w:color w:val="000000"/>
          <w:sz w:val="20"/>
          <w:lang w:val="en-US"/>
        </w:rPr>
        <w:t>1</w:t>
      </w:r>
      <w:r w:rsidR="00271F8F" w:rsidRPr="00A85AD9">
        <w:rPr>
          <w:rFonts w:ascii="Arial,Bold" w:hAnsi="Arial,Bold" w:cs="Arial,Bold"/>
          <w:color w:val="000000"/>
          <w:sz w:val="20"/>
          <w:lang w:val="en-US"/>
        </w:rPr>
        <w:t>4</w:t>
      </w:r>
      <w:r w:rsidR="000C1C7E" w:rsidRPr="00A85AD9">
        <w:rPr>
          <w:rFonts w:ascii="Arial,Bold" w:hAnsi="Arial,Bold" w:cs="Arial,Bold"/>
          <w:color w:val="000000"/>
          <w:sz w:val="20"/>
          <w:lang w:val="en-US"/>
        </w:rPr>
        <w:t xml:space="preserve">. </w:t>
      </w:r>
    </w:p>
    <w:p w14:paraId="677328F8" w14:textId="77777777" w:rsidR="0090347D" w:rsidRDefault="0090347D" w:rsidP="008F4BE0">
      <w:pPr>
        <w:tabs>
          <w:tab w:val="left" w:pos="2880"/>
        </w:tabs>
        <w:autoSpaceDE w:val="0"/>
        <w:autoSpaceDN w:val="0"/>
        <w:adjustRightInd w:val="0"/>
        <w:rPr>
          <w:rFonts w:ascii="Arial,Bold" w:hAnsi="Arial,Bold" w:cs="Arial,Bold"/>
          <w:b/>
          <w:bCs/>
          <w:color w:val="000000"/>
          <w:sz w:val="20"/>
          <w:lang w:val="en-US"/>
        </w:rPr>
      </w:pPr>
    </w:p>
    <w:p w14:paraId="46F23CC4" w14:textId="219B6C45" w:rsidR="004811DC" w:rsidRPr="007324D9" w:rsidRDefault="00DD28E7" w:rsidP="008F4BE0">
      <w:pPr>
        <w:tabs>
          <w:tab w:val="left" w:pos="2880"/>
        </w:tabs>
        <w:autoSpaceDE w:val="0"/>
        <w:autoSpaceDN w:val="0"/>
        <w:adjustRightInd w:val="0"/>
        <w:rPr>
          <w:rFonts w:ascii="Arial,Bold" w:hAnsi="Arial,Bold" w:cs="Arial,Bold"/>
          <w:color w:val="000000"/>
          <w:sz w:val="20"/>
          <w:lang w:val="en-US"/>
        </w:rPr>
      </w:pPr>
      <w:r w:rsidRPr="007324D9">
        <w:rPr>
          <w:rFonts w:ascii="Arial,Bold" w:hAnsi="Arial,Bold" w:cs="Arial,Bold"/>
          <w:color w:val="000000"/>
          <w:sz w:val="20"/>
          <w:lang w:val="en-US"/>
        </w:rPr>
        <w:t>Also,</w:t>
      </w:r>
      <w:r w:rsidR="00BA610C" w:rsidRPr="007324D9">
        <w:rPr>
          <w:rFonts w:ascii="Arial,Bold" w:hAnsi="Arial,Bold" w:cs="Arial,Bold"/>
          <w:color w:val="000000"/>
          <w:sz w:val="20"/>
          <w:lang w:val="en-US"/>
        </w:rPr>
        <w:t xml:space="preserve"> in Annex AF - </w:t>
      </w:r>
      <w:r w:rsidR="00B320A2" w:rsidRPr="007324D9">
        <w:rPr>
          <w:rFonts w:ascii="Arial,Bold" w:hAnsi="Arial,Bold" w:cs="Arial,Bold"/>
          <w:color w:val="000000"/>
          <w:sz w:val="20"/>
          <w:lang w:val="en-US"/>
        </w:rPr>
        <w:t xml:space="preserve"> </w:t>
      </w:r>
      <w:r w:rsidR="0090347D" w:rsidRPr="007324D9">
        <w:rPr>
          <w:rFonts w:ascii="Arial,Bold" w:hAnsi="Arial,Bold" w:cs="Arial,Bold"/>
          <w:color w:val="000000"/>
          <w:sz w:val="20"/>
          <w:lang w:val="en-US"/>
        </w:rPr>
        <w:t>51.51</w:t>
      </w:r>
      <w:r w:rsidR="008A0656" w:rsidRPr="007324D9">
        <w:rPr>
          <w:rFonts w:ascii="Arial,Bold" w:hAnsi="Arial,Bold" w:cs="Arial,Bold"/>
          <w:color w:val="000000"/>
          <w:sz w:val="20"/>
          <w:lang w:val="en-US"/>
        </w:rPr>
        <w:t xml:space="preserve"> (9.4.2.320)</w:t>
      </w:r>
      <w:r w:rsidR="0090347D" w:rsidRPr="007324D9">
        <w:rPr>
          <w:rFonts w:ascii="Arial,Bold" w:hAnsi="Arial,Bold" w:cs="Arial,Bold"/>
          <w:color w:val="000000"/>
          <w:sz w:val="20"/>
          <w:lang w:val="en-US"/>
        </w:rPr>
        <w:t>,</w:t>
      </w:r>
      <w:r w:rsidR="004A3BC4" w:rsidRPr="007324D9">
        <w:rPr>
          <w:rFonts w:ascii="Arial,Bold" w:hAnsi="Arial,Bold" w:cs="Arial,Bold"/>
          <w:color w:val="000000"/>
          <w:sz w:val="20"/>
          <w:lang w:val="en-US"/>
        </w:rPr>
        <w:t xml:space="preserve"> 55.58, </w:t>
      </w:r>
      <w:r w:rsidR="00F30899" w:rsidRPr="007324D9">
        <w:rPr>
          <w:rFonts w:ascii="Arial,Bold" w:hAnsi="Arial,Bold" w:cs="Arial,Bold"/>
          <w:color w:val="000000"/>
          <w:sz w:val="20"/>
          <w:lang w:val="en-US"/>
        </w:rPr>
        <w:t>5</w:t>
      </w:r>
      <w:r w:rsidR="00B6036D" w:rsidRPr="007324D9">
        <w:rPr>
          <w:rFonts w:ascii="Arial,Bold" w:hAnsi="Arial,Bold" w:cs="Arial,Bold"/>
          <w:color w:val="000000"/>
          <w:sz w:val="20"/>
          <w:lang w:val="en-US"/>
        </w:rPr>
        <w:t>6.</w:t>
      </w:r>
      <w:r w:rsidR="00F30899" w:rsidRPr="007324D9">
        <w:rPr>
          <w:rFonts w:ascii="Arial,Bold" w:hAnsi="Arial,Bold" w:cs="Arial,Bold"/>
          <w:color w:val="000000"/>
          <w:sz w:val="20"/>
          <w:lang w:val="en-US"/>
        </w:rPr>
        <w:t xml:space="preserve">15, </w:t>
      </w:r>
      <w:r w:rsidR="008403CC" w:rsidRPr="007324D9">
        <w:rPr>
          <w:rFonts w:ascii="Arial,Bold" w:hAnsi="Arial,Bold" w:cs="Arial,Bold"/>
          <w:color w:val="000000"/>
          <w:sz w:val="20"/>
          <w:lang w:val="en-US"/>
        </w:rPr>
        <w:t xml:space="preserve">57,14, </w:t>
      </w:r>
      <w:r w:rsidR="003A526E" w:rsidRPr="007324D9">
        <w:rPr>
          <w:rFonts w:ascii="Arial,Bold" w:hAnsi="Arial,Bold" w:cs="Arial,Bold"/>
          <w:color w:val="000000"/>
          <w:sz w:val="20"/>
          <w:lang w:val="en-US"/>
        </w:rPr>
        <w:t>5</w:t>
      </w:r>
      <w:r w:rsidR="00A7425C" w:rsidRPr="007324D9">
        <w:rPr>
          <w:rFonts w:ascii="Arial,Bold" w:hAnsi="Arial,Bold" w:cs="Arial,Bold"/>
          <w:color w:val="000000"/>
          <w:sz w:val="20"/>
          <w:lang w:val="en-US"/>
        </w:rPr>
        <w:t>7.10</w:t>
      </w:r>
      <w:r w:rsidR="004420E0" w:rsidRPr="007324D9">
        <w:rPr>
          <w:rFonts w:ascii="Arial,Bold" w:hAnsi="Arial,Bold" w:cs="Arial,Bold"/>
          <w:color w:val="000000"/>
          <w:sz w:val="20"/>
          <w:lang w:val="en-US"/>
        </w:rPr>
        <w:t>, 57.</w:t>
      </w:r>
      <w:r w:rsidR="006E5C26" w:rsidRPr="007324D9">
        <w:rPr>
          <w:rFonts w:ascii="Arial,Bold" w:hAnsi="Arial,Bold" w:cs="Arial,Bold"/>
          <w:color w:val="000000"/>
          <w:sz w:val="20"/>
          <w:lang w:val="en-US"/>
        </w:rPr>
        <w:t>24</w:t>
      </w:r>
      <w:r w:rsidR="00A7425C" w:rsidRPr="007324D9">
        <w:rPr>
          <w:rFonts w:ascii="Arial,Bold" w:hAnsi="Arial,Bold" w:cs="Arial,Bold"/>
          <w:color w:val="000000"/>
          <w:sz w:val="20"/>
          <w:lang w:val="en-US"/>
        </w:rPr>
        <w:t>.</w:t>
      </w:r>
      <w:r w:rsidR="00B43C54" w:rsidRPr="007324D9">
        <w:rPr>
          <w:rFonts w:ascii="Arial,Bold" w:hAnsi="Arial,Bold" w:cs="Arial,Bold"/>
          <w:color w:val="000000"/>
          <w:sz w:val="20"/>
          <w:lang w:val="en-US"/>
        </w:rPr>
        <w:t xml:space="preserve"> 57.30</w:t>
      </w:r>
      <w:r w:rsidR="00836E03" w:rsidRPr="007324D9">
        <w:rPr>
          <w:rFonts w:ascii="Arial,Bold" w:hAnsi="Arial,Bold" w:cs="Arial,Bold"/>
          <w:color w:val="000000"/>
          <w:sz w:val="20"/>
          <w:lang w:val="en-US"/>
        </w:rPr>
        <w:t>.</w:t>
      </w:r>
    </w:p>
    <w:p w14:paraId="478D1C6F" w14:textId="77777777" w:rsidR="00836E03" w:rsidRDefault="00836E03" w:rsidP="008F4BE0">
      <w:pPr>
        <w:tabs>
          <w:tab w:val="left" w:pos="2880"/>
        </w:tabs>
        <w:autoSpaceDE w:val="0"/>
        <w:autoSpaceDN w:val="0"/>
        <w:adjustRightInd w:val="0"/>
        <w:rPr>
          <w:rFonts w:ascii="Arial,Bold" w:hAnsi="Arial,Bold" w:cs="Arial,Bold"/>
          <w:b/>
          <w:bCs/>
          <w:color w:val="000000"/>
          <w:sz w:val="20"/>
          <w:lang w:val="en-US"/>
        </w:rPr>
      </w:pPr>
    </w:p>
    <w:p w14:paraId="1CBB6453" w14:textId="77777777" w:rsidR="007324D9" w:rsidRDefault="007324D9" w:rsidP="008F4BE0">
      <w:pPr>
        <w:tabs>
          <w:tab w:val="left" w:pos="2880"/>
        </w:tabs>
        <w:autoSpaceDE w:val="0"/>
        <w:autoSpaceDN w:val="0"/>
        <w:adjustRightInd w:val="0"/>
        <w:rPr>
          <w:rFonts w:ascii="Arial,Bold" w:hAnsi="Arial,Bold" w:cs="Arial,Bold"/>
          <w:b/>
          <w:bCs/>
          <w:color w:val="000000"/>
          <w:sz w:val="20"/>
          <w:lang w:val="en-US"/>
        </w:rPr>
      </w:pPr>
    </w:p>
    <w:p w14:paraId="5652EF76" w14:textId="4848679A" w:rsidR="005604C2" w:rsidRDefault="005604C2"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R</w:t>
      </w:r>
      <w:r w:rsidR="00836E03">
        <w:rPr>
          <w:rFonts w:ascii="Arial,Bold" w:hAnsi="Arial,Bold" w:cs="Arial,Bold"/>
          <w:b/>
          <w:bCs/>
          <w:color w:val="000000"/>
          <w:sz w:val="20"/>
          <w:lang w:val="en-US"/>
        </w:rPr>
        <w:t>esolution</w:t>
      </w:r>
      <w:r w:rsidR="008F4AEE">
        <w:rPr>
          <w:rFonts w:ascii="Arial,Bold" w:hAnsi="Arial,Bold" w:cs="Arial,Bold"/>
          <w:b/>
          <w:bCs/>
          <w:color w:val="000000"/>
          <w:sz w:val="20"/>
          <w:lang w:val="en-US"/>
        </w:rPr>
        <w:t xml:space="preserve"> for </w:t>
      </w:r>
      <w:r w:rsidR="00172A23">
        <w:rPr>
          <w:rFonts w:ascii="Arial,Bold" w:hAnsi="Arial,Bold" w:cs="Arial,Bold"/>
          <w:b/>
          <w:bCs/>
          <w:color w:val="000000"/>
          <w:sz w:val="20"/>
          <w:lang w:val="en-US"/>
        </w:rPr>
        <w:t xml:space="preserve">all three CIDs: </w:t>
      </w:r>
      <w:r w:rsidR="008F4AEE">
        <w:rPr>
          <w:rFonts w:ascii="Arial,Bold" w:hAnsi="Arial,Bold" w:cs="Arial,Bold"/>
          <w:b/>
          <w:bCs/>
          <w:color w:val="000000"/>
          <w:sz w:val="20"/>
          <w:lang w:val="en-US"/>
        </w:rPr>
        <w:t>Revised</w:t>
      </w:r>
      <w:r w:rsidR="00836E03">
        <w:rPr>
          <w:rFonts w:ascii="Arial,Bold" w:hAnsi="Arial,Bold" w:cs="Arial,Bold"/>
          <w:b/>
          <w:bCs/>
          <w:color w:val="000000"/>
          <w:sz w:val="20"/>
          <w:lang w:val="en-US"/>
        </w:rPr>
        <w:t xml:space="preserve"> </w:t>
      </w:r>
      <w:r>
        <w:rPr>
          <w:rFonts w:ascii="Arial,Bold" w:hAnsi="Arial,Bold" w:cs="Arial,Bold"/>
          <w:b/>
          <w:bCs/>
          <w:color w:val="000000"/>
          <w:sz w:val="20"/>
          <w:lang w:val="en-US"/>
        </w:rPr>
        <w:t>encorporate the changes provide in 11-24-1316r3</w:t>
      </w:r>
    </w:p>
    <w:p w14:paraId="4FC962E2" w14:textId="77777777" w:rsidR="005604C2" w:rsidRDefault="005604C2" w:rsidP="008F4BE0">
      <w:pPr>
        <w:tabs>
          <w:tab w:val="left" w:pos="2880"/>
        </w:tabs>
        <w:autoSpaceDE w:val="0"/>
        <w:autoSpaceDN w:val="0"/>
        <w:adjustRightInd w:val="0"/>
        <w:rPr>
          <w:rFonts w:ascii="Arial,Bold" w:hAnsi="Arial,Bold" w:cs="Arial,Bold"/>
          <w:b/>
          <w:bCs/>
          <w:color w:val="000000"/>
          <w:sz w:val="20"/>
          <w:lang w:val="en-US"/>
        </w:rPr>
      </w:pPr>
    </w:p>
    <w:p w14:paraId="290C16E7" w14:textId="0F830234" w:rsidR="00FF3D1A" w:rsidRPr="00A85AD9" w:rsidRDefault="005604C2" w:rsidP="008F4BE0">
      <w:pPr>
        <w:tabs>
          <w:tab w:val="left" w:pos="2880"/>
        </w:tabs>
        <w:autoSpaceDE w:val="0"/>
        <w:autoSpaceDN w:val="0"/>
        <w:adjustRightInd w:val="0"/>
        <w:rPr>
          <w:rFonts w:ascii="Arial,Bold" w:hAnsi="Arial,Bold" w:cs="Arial,Bold"/>
          <w:color w:val="000000"/>
          <w:sz w:val="20"/>
          <w:lang w:val="en-US"/>
        </w:rPr>
      </w:pPr>
      <w:r w:rsidRPr="00A85AD9">
        <w:rPr>
          <w:rFonts w:ascii="Arial,Bold" w:hAnsi="Arial,Bold" w:cs="Arial,Bold"/>
          <w:color w:val="000000"/>
          <w:sz w:val="20"/>
          <w:lang w:val="en-US"/>
        </w:rPr>
        <w:t xml:space="preserve">The resolution </w:t>
      </w:r>
      <w:r w:rsidR="00F70B17" w:rsidRPr="00A85AD9">
        <w:rPr>
          <w:rFonts w:ascii="Arial,Bold" w:hAnsi="Arial,Bold" w:cs="Arial,Bold"/>
          <w:color w:val="000000"/>
          <w:sz w:val="20"/>
          <w:lang w:val="en-US"/>
        </w:rPr>
        <w:t xml:space="preserve">changes </w:t>
      </w:r>
      <w:r w:rsidR="002E0C99" w:rsidRPr="00A85AD9">
        <w:rPr>
          <w:rFonts w:ascii="Arial,Bold" w:hAnsi="Arial,Bold" w:cs="Arial,Bold"/>
          <w:color w:val="000000"/>
          <w:sz w:val="20"/>
          <w:lang w:val="en-US"/>
        </w:rPr>
        <w:t>the name</w:t>
      </w:r>
      <w:r w:rsidR="006C2275" w:rsidRPr="00A85AD9">
        <w:rPr>
          <w:rFonts w:ascii="Arial,Bold" w:hAnsi="Arial,Bold" w:cs="Arial,Bold"/>
          <w:color w:val="000000"/>
          <w:sz w:val="20"/>
          <w:lang w:val="en-US"/>
        </w:rPr>
        <w:t>s</w:t>
      </w:r>
      <w:r w:rsidR="002E0C99" w:rsidRPr="00A85AD9">
        <w:rPr>
          <w:rFonts w:ascii="Arial,Bold" w:hAnsi="Arial,Bold" w:cs="Arial,Bold"/>
          <w:color w:val="000000"/>
          <w:sz w:val="20"/>
          <w:lang w:val="en-US"/>
        </w:rPr>
        <w:t xml:space="preserve"> of the </w:t>
      </w:r>
      <w:r w:rsidR="006C2275" w:rsidRPr="00A85AD9">
        <w:rPr>
          <w:rFonts w:ascii="Arial,Bold" w:hAnsi="Arial,Bold" w:cs="Arial,Bold"/>
          <w:color w:val="000000"/>
          <w:sz w:val="20"/>
          <w:lang w:val="en-US"/>
        </w:rPr>
        <w:t xml:space="preserve">subelements </w:t>
      </w:r>
      <w:r w:rsidR="00FF3D1A" w:rsidRPr="00A85AD9">
        <w:rPr>
          <w:rFonts w:ascii="Arial,Bold" w:hAnsi="Arial,Bold" w:cs="Arial,Bold"/>
          <w:color w:val="000000"/>
          <w:sz w:val="20"/>
          <w:lang w:val="en-US"/>
        </w:rPr>
        <w:t xml:space="preserve">as follows: </w:t>
      </w:r>
    </w:p>
    <w:p w14:paraId="499040B8" w14:textId="1B5717D7" w:rsidR="00E40C1F" w:rsidRPr="00A85AD9" w:rsidRDefault="007D1FF4" w:rsidP="00FF3D1A">
      <w:pPr>
        <w:pStyle w:val="ListParagraph"/>
        <w:numPr>
          <w:ilvl w:val="0"/>
          <w:numId w:val="17"/>
        </w:numPr>
        <w:tabs>
          <w:tab w:val="left" w:pos="2880"/>
        </w:tabs>
        <w:autoSpaceDE w:val="0"/>
        <w:autoSpaceDN w:val="0"/>
        <w:adjustRightInd w:val="0"/>
        <w:rPr>
          <w:rFonts w:ascii="Arial,Bold" w:hAnsi="Arial,Bold" w:cs="Arial,Bold"/>
          <w:color w:val="000000"/>
          <w:sz w:val="20"/>
          <w:lang w:val="en-US"/>
        </w:rPr>
      </w:pPr>
      <w:r w:rsidRPr="00A85AD9">
        <w:rPr>
          <w:rFonts w:ascii="Arial,Bold" w:hAnsi="Arial,Bold" w:cs="Arial,Bold"/>
          <w:color w:val="000000"/>
          <w:sz w:val="20"/>
          <w:lang w:val="en-US"/>
        </w:rPr>
        <w:t xml:space="preserve">Change “Device ID </w:t>
      </w:r>
      <w:r w:rsidR="00A222AF" w:rsidRPr="00A85AD9">
        <w:rPr>
          <w:rFonts w:ascii="Arial,Bold" w:hAnsi="Arial,Bold" w:cs="Arial,Bold"/>
          <w:color w:val="000000"/>
          <w:sz w:val="20"/>
          <w:lang w:val="en-US"/>
        </w:rPr>
        <w:t>sub</w:t>
      </w:r>
      <w:r w:rsidRPr="00A85AD9">
        <w:rPr>
          <w:rFonts w:ascii="Arial,Bold" w:hAnsi="Arial,Bold" w:cs="Arial,Bold"/>
          <w:color w:val="000000"/>
          <w:sz w:val="20"/>
          <w:lang w:val="en-US"/>
        </w:rPr>
        <w:t>element” to “Robust Device ID element”</w:t>
      </w:r>
    </w:p>
    <w:p w14:paraId="06123FD8" w14:textId="4D28E1B1" w:rsidR="00465A36" w:rsidRPr="00A85AD9" w:rsidRDefault="00465A36" w:rsidP="00FF3D1A">
      <w:pPr>
        <w:pStyle w:val="ListParagraph"/>
        <w:numPr>
          <w:ilvl w:val="0"/>
          <w:numId w:val="17"/>
        </w:numPr>
        <w:tabs>
          <w:tab w:val="left" w:pos="2880"/>
        </w:tabs>
        <w:autoSpaceDE w:val="0"/>
        <w:autoSpaceDN w:val="0"/>
        <w:adjustRightInd w:val="0"/>
        <w:rPr>
          <w:rFonts w:ascii="Arial,Bold" w:hAnsi="Arial,Bold" w:cs="Arial,Bold"/>
          <w:color w:val="000000"/>
          <w:sz w:val="20"/>
          <w:lang w:val="en-US"/>
        </w:rPr>
      </w:pPr>
      <w:r w:rsidRPr="00A85AD9">
        <w:rPr>
          <w:rFonts w:ascii="Arial,Bold" w:hAnsi="Arial,Bold" w:cs="Arial,Bold"/>
          <w:color w:val="000000"/>
          <w:sz w:val="20"/>
          <w:lang w:val="en-US"/>
        </w:rPr>
        <w:t>Change “</w:t>
      </w:r>
      <w:r w:rsidR="002E0C99" w:rsidRPr="00A85AD9">
        <w:rPr>
          <w:rFonts w:ascii="Arial,Bold" w:hAnsi="Arial,Bold" w:cs="Arial,Bold"/>
          <w:color w:val="000000"/>
          <w:sz w:val="20"/>
          <w:lang w:val="en-US"/>
        </w:rPr>
        <w:t>IRM subelement</w:t>
      </w:r>
      <w:r w:rsidR="00260527" w:rsidRPr="00A85AD9">
        <w:rPr>
          <w:rFonts w:ascii="Arial,Bold" w:hAnsi="Arial,Bold" w:cs="Arial,Bold"/>
          <w:color w:val="000000"/>
          <w:sz w:val="20"/>
          <w:lang w:val="en-US"/>
        </w:rPr>
        <w:t>”</w:t>
      </w:r>
      <w:r w:rsidR="002E0C99" w:rsidRPr="00A85AD9">
        <w:rPr>
          <w:rFonts w:ascii="Arial,Bold" w:hAnsi="Arial,Bold" w:cs="Arial,Bold"/>
          <w:color w:val="000000"/>
          <w:sz w:val="20"/>
          <w:lang w:val="en-US"/>
        </w:rPr>
        <w:t xml:space="preserve"> to</w:t>
      </w:r>
      <w:r w:rsidR="00960E94" w:rsidRPr="00A85AD9">
        <w:rPr>
          <w:rFonts w:ascii="Arial,Bold" w:hAnsi="Arial,Bold" w:cs="Arial,Bold"/>
          <w:color w:val="000000"/>
          <w:sz w:val="20"/>
          <w:lang w:val="en-US"/>
        </w:rPr>
        <w:t xml:space="preserve"> </w:t>
      </w:r>
      <w:r w:rsidR="00C90433" w:rsidRPr="00A85AD9">
        <w:rPr>
          <w:rFonts w:ascii="Arial,Bold" w:hAnsi="Arial,Bold" w:cs="Arial,Bold"/>
          <w:color w:val="000000"/>
          <w:sz w:val="20"/>
          <w:lang w:val="en-US"/>
        </w:rPr>
        <w:t>”</w:t>
      </w:r>
      <w:r w:rsidR="002E0C99" w:rsidRPr="00A85AD9">
        <w:rPr>
          <w:rFonts w:ascii="Arial,Bold" w:hAnsi="Arial,Bold" w:cs="Arial,Bold"/>
          <w:color w:val="000000"/>
          <w:sz w:val="20"/>
          <w:lang w:val="en-US"/>
        </w:rPr>
        <w:t xml:space="preserve"> Robust IRM element</w:t>
      </w:r>
      <w:r w:rsidR="005462F1" w:rsidRPr="00A85AD9">
        <w:rPr>
          <w:rFonts w:ascii="Arial,Bold" w:hAnsi="Arial,Bold" w:cs="Arial,Bold"/>
          <w:color w:val="000000"/>
          <w:sz w:val="20"/>
          <w:lang w:val="en-US"/>
        </w:rPr>
        <w:t>”</w:t>
      </w:r>
    </w:p>
    <w:p w14:paraId="290E0CD6" w14:textId="77777777" w:rsidR="00E40C1F" w:rsidRPr="00A85AD9" w:rsidRDefault="00E40C1F" w:rsidP="00E40C1F">
      <w:pPr>
        <w:pStyle w:val="ListParagraph"/>
        <w:numPr>
          <w:ilvl w:val="0"/>
          <w:numId w:val="17"/>
        </w:numPr>
        <w:tabs>
          <w:tab w:val="left" w:pos="2880"/>
        </w:tabs>
        <w:autoSpaceDE w:val="0"/>
        <w:autoSpaceDN w:val="0"/>
        <w:adjustRightInd w:val="0"/>
        <w:rPr>
          <w:rFonts w:ascii="Arial,Bold" w:hAnsi="Arial,Bold" w:cs="Arial,Bold"/>
          <w:color w:val="000000"/>
          <w:sz w:val="20"/>
          <w:lang w:val="en-US"/>
        </w:rPr>
      </w:pPr>
      <w:r w:rsidRPr="00A85AD9">
        <w:rPr>
          <w:rFonts w:ascii="Arial,Bold" w:hAnsi="Arial,Bold" w:cs="Arial,Bold"/>
          <w:color w:val="000000"/>
          <w:sz w:val="20"/>
          <w:lang w:val="en-US"/>
        </w:rPr>
        <w:t>Change “PASN ID element” to “Robust PASN ID element”</w:t>
      </w:r>
    </w:p>
    <w:p w14:paraId="61C2325E" w14:textId="77777777" w:rsidR="00F70B17" w:rsidRDefault="00F70B17">
      <w:pPr>
        <w:rPr>
          <w:b/>
          <w:bCs/>
        </w:rPr>
      </w:pPr>
    </w:p>
    <w:p w14:paraId="78584242" w14:textId="58C63EC0" w:rsidR="006B37BC" w:rsidRDefault="000D265B" w:rsidP="00AD54BD">
      <w:pPr>
        <w:rPr>
          <w:b/>
          <w:sz w:val="24"/>
        </w:rPr>
      </w:pPr>
      <w:r>
        <w:rPr>
          <w:b/>
          <w:sz w:val="24"/>
        </w:rPr>
        <w:t>T</w:t>
      </w:r>
      <w:r w:rsidR="00DD1935">
        <w:rPr>
          <w:b/>
          <w:sz w:val="24"/>
        </w:rPr>
        <w:t>he detailed changes follow:</w:t>
      </w:r>
    </w:p>
    <w:p w14:paraId="76C791B9" w14:textId="7EC5764C" w:rsidR="00AD54BD" w:rsidRPr="006B37BC" w:rsidRDefault="00164354" w:rsidP="00AD54BD">
      <w:pPr>
        <w:rPr>
          <w:bCs/>
          <w:sz w:val="24"/>
        </w:rPr>
      </w:pPr>
      <w:r w:rsidRPr="006B37BC">
        <w:rPr>
          <w:bCs/>
          <w:sz w:val="24"/>
        </w:rPr>
        <w:t>In table 9.417c</w:t>
      </w:r>
      <w:r w:rsidR="00A16F79" w:rsidRPr="006B37BC">
        <w:rPr>
          <w:bCs/>
          <w:sz w:val="24"/>
        </w:rPr>
        <w:t xml:space="preserve"> (31.25)</w:t>
      </w:r>
      <w:r w:rsidRPr="006B37BC">
        <w:rPr>
          <w:bCs/>
          <w:sz w:val="24"/>
        </w:rPr>
        <w:t>:</w:t>
      </w:r>
    </w:p>
    <w:p w14:paraId="5C89D275" w14:textId="21D71B31" w:rsidR="00FA3643" w:rsidRPr="006B37BC" w:rsidRDefault="00164354" w:rsidP="00A16F79">
      <w:pPr>
        <w:pStyle w:val="ListParagraph"/>
        <w:numPr>
          <w:ilvl w:val="0"/>
          <w:numId w:val="18"/>
        </w:numPr>
        <w:rPr>
          <w:bCs/>
          <w:sz w:val="24"/>
        </w:rPr>
      </w:pPr>
      <w:r w:rsidRPr="006B37BC">
        <w:rPr>
          <w:bCs/>
          <w:sz w:val="24"/>
        </w:rPr>
        <w:t xml:space="preserve">Change the table title from </w:t>
      </w:r>
      <w:r w:rsidR="00FA3643" w:rsidRPr="006B37BC">
        <w:rPr>
          <w:bCs/>
          <w:sz w:val="24"/>
        </w:rPr>
        <w:t>“</w:t>
      </w:r>
      <w:r w:rsidRPr="006B37BC">
        <w:rPr>
          <w:bCs/>
          <w:sz w:val="24"/>
        </w:rPr>
        <w:t>Subele</w:t>
      </w:r>
      <w:r w:rsidR="00FA3643" w:rsidRPr="006B37BC">
        <w:rPr>
          <w:bCs/>
          <w:sz w:val="24"/>
        </w:rPr>
        <w:t>ment IDs for Encrypted Data field of the PASN Encryp</w:t>
      </w:r>
      <w:r w:rsidR="002E439F">
        <w:rPr>
          <w:bCs/>
          <w:sz w:val="24"/>
        </w:rPr>
        <w:t>t</w:t>
      </w:r>
      <w:r w:rsidR="00897691">
        <w:rPr>
          <w:bCs/>
          <w:sz w:val="24"/>
        </w:rPr>
        <w:t>ed</w:t>
      </w:r>
      <w:r w:rsidR="00FA3643" w:rsidRPr="006B37BC">
        <w:rPr>
          <w:bCs/>
          <w:sz w:val="24"/>
        </w:rPr>
        <w:t xml:space="preserve"> Data </w:t>
      </w:r>
      <w:r w:rsidR="00543C53">
        <w:rPr>
          <w:bCs/>
          <w:sz w:val="24"/>
        </w:rPr>
        <w:t>element</w:t>
      </w:r>
      <w:r w:rsidR="00FA3643" w:rsidRPr="006B37BC">
        <w:rPr>
          <w:bCs/>
          <w:sz w:val="24"/>
        </w:rPr>
        <w:t>” to “Element IDs for Encrypted Data field of the PASN Encrypt</w:t>
      </w:r>
      <w:r w:rsidR="002E439F">
        <w:rPr>
          <w:bCs/>
          <w:sz w:val="24"/>
        </w:rPr>
        <w:t>ed</w:t>
      </w:r>
      <w:r w:rsidR="00FA3643" w:rsidRPr="006B37BC">
        <w:rPr>
          <w:bCs/>
          <w:sz w:val="24"/>
        </w:rPr>
        <w:t xml:space="preserve"> Data </w:t>
      </w:r>
      <w:r w:rsidR="00543C53">
        <w:rPr>
          <w:bCs/>
          <w:sz w:val="24"/>
        </w:rPr>
        <w:t>element</w:t>
      </w:r>
      <w:proofErr w:type="gramStart"/>
      <w:r w:rsidR="00D9042D" w:rsidRPr="006B37BC">
        <w:rPr>
          <w:bCs/>
          <w:sz w:val="24"/>
        </w:rPr>
        <w:t>”</w:t>
      </w:r>
      <w:r w:rsidR="00D9042D">
        <w:rPr>
          <w:bCs/>
          <w:sz w:val="24"/>
        </w:rPr>
        <w:t>.</w:t>
      </w:r>
      <w:proofErr w:type="gramEnd"/>
    </w:p>
    <w:p w14:paraId="27C7DCB7" w14:textId="77777777" w:rsidR="00FA3643" w:rsidRPr="006B37BC" w:rsidRDefault="00FA3643" w:rsidP="005855E5">
      <w:pPr>
        <w:pStyle w:val="ListParagraph"/>
        <w:numPr>
          <w:ilvl w:val="0"/>
          <w:numId w:val="18"/>
        </w:numPr>
        <w:rPr>
          <w:bCs/>
          <w:sz w:val="24"/>
        </w:rPr>
      </w:pPr>
      <w:r w:rsidRPr="006B37BC">
        <w:rPr>
          <w:bCs/>
          <w:sz w:val="24"/>
        </w:rPr>
        <w:t>Change “Device ID” to “Robust Device ID”</w:t>
      </w:r>
    </w:p>
    <w:p w14:paraId="06FA57A6" w14:textId="77777777" w:rsidR="00AD54BD" w:rsidRPr="006B37BC" w:rsidRDefault="00FA3643" w:rsidP="005855E5">
      <w:pPr>
        <w:pStyle w:val="ListParagraph"/>
        <w:numPr>
          <w:ilvl w:val="0"/>
          <w:numId w:val="18"/>
        </w:numPr>
        <w:rPr>
          <w:bCs/>
          <w:sz w:val="24"/>
        </w:rPr>
      </w:pPr>
      <w:r w:rsidRPr="006B37BC">
        <w:rPr>
          <w:bCs/>
          <w:sz w:val="24"/>
        </w:rPr>
        <w:t xml:space="preserve">Change “IRM” to “Robust </w:t>
      </w:r>
      <w:r w:rsidR="00AD54BD" w:rsidRPr="006B37BC">
        <w:rPr>
          <w:bCs/>
          <w:sz w:val="24"/>
        </w:rPr>
        <w:t>IRM”</w:t>
      </w:r>
    </w:p>
    <w:p w14:paraId="7D20F447" w14:textId="77777777" w:rsidR="00AD54BD" w:rsidRPr="006B37BC" w:rsidRDefault="00AD54BD" w:rsidP="005855E5">
      <w:pPr>
        <w:pStyle w:val="ListParagraph"/>
        <w:numPr>
          <w:ilvl w:val="0"/>
          <w:numId w:val="18"/>
        </w:numPr>
        <w:rPr>
          <w:bCs/>
          <w:sz w:val="24"/>
        </w:rPr>
      </w:pPr>
      <w:r w:rsidRPr="006B37BC">
        <w:rPr>
          <w:bCs/>
          <w:sz w:val="24"/>
        </w:rPr>
        <w:t>Change “PASN ID” to “Robust PASN ID”</w:t>
      </w:r>
    </w:p>
    <w:p w14:paraId="2DDAE2F3" w14:textId="77777777" w:rsidR="00846A53" w:rsidRPr="006B37BC" w:rsidRDefault="00846A53" w:rsidP="00846A53">
      <w:pPr>
        <w:rPr>
          <w:bCs/>
          <w:sz w:val="24"/>
        </w:rPr>
      </w:pPr>
    </w:p>
    <w:p w14:paraId="64DC314C" w14:textId="6C6B6898" w:rsidR="00AD54BD" w:rsidRPr="003272B3" w:rsidRDefault="00A16F79" w:rsidP="00AD54BD">
      <w:pPr>
        <w:rPr>
          <w:rFonts w:ascii="TimesNewRoman" w:eastAsia="TimesNewRoman" w:cs="TimesNewRoman"/>
          <w:bCs/>
          <w:sz w:val="20"/>
          <w:lang w:val="en-US"/>
        </w:rPr>
      </w:pPr>
      <w:r w:rsidRPr="003272B3">
        <w:rPr>
          <w:rFonts w:ascii="TimesNewRoman" w:eastAsia="TimesNewRoman" w:cs="TimesNewRoman"/>
          <w:bCs/>
          <w:sz w:val="20"/>
          <w:lang w:val="en-US"/>
        </w:rPr>
        <w:t xml:space="preserve">(31.44) </w:t>
      </w:r>
      <w:r w:rsidR="00DA4A64" w:rsidRPr="003272B3">
        <w:rPr>
          <w:rFonts w:ascii="TimesNewRoman" w:eastAsia="TimesNewRoman" w:cs="TimesNewRoman"/>
          <w:bCs/>
          <w:sz w:val="20"/>
          <w:lang w:val="en-US"/>
        </w:rPr>
        <w:t xml:space="preserve">Change: </w:t>
      </w:r>
      <w:r w:rsidR="00DA4A64" w:rsidRPr="003272B3">
        <w:rPr>
          <w:rFonts w:ascii="TimesNewRoman" w:eastAsia="TimesNewRoman" w:cs="TimesNewRoman"/>
          <w:bCs/>
          <w:sz w:val="20"/>
          <w:lang w:val="en-US"/>
        </w:rPr>
        <w:t>“</w:t>
      </w:r>
      <w:r w:rsidR="00DA4A64" w:rsidRPr="006B37BC">
        <w:rPr>
          <w:rFonts w:ascii="TimesNewRoman" w:eastAsia="TimesNewRoman" w:cs="TimesNewRoman"/>
          <w:bCs/>
          <w:sz w:val="20"/>
          <w:lang w:val="en-US"/>
        </w:rPr>
        <w:t>The format of the Device ID element is shown in Figure 9-1074e (Device ID subelement format).</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 xml:space="preserve"> To be </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The format of the Robust Device ID element is shown in Figure 9-1074.:</w:t>
      </w:r>
    </w:p>
    <w:p w14:paraId="273DD4D2" w14:textId="63908562" w:rsidR="00FA3643" w:rsidRPr="003272B3" w:rsidRDefault="00EB2442" w:rsidP="00AD54BD">
      <w:pPr>
        <w:rPr>
          <w:rFonts w:ascii="TimesNewRoman" w:eastAsia="TimesNewRoman" w:cs="TimesNewRoman"/>
          <w:bCs/>
          <w:sz w:val="20"/>
          <w:lang w:val="en-US"/>
        </w:rPr>
      </w:pPr>
      <w:r w:rsidRPr="003272B3">
        <w:rPr>
          <w:rFonts w:ascii="TimesNewRoman" w:eastAsia="TimesNewRoman" w:cs="TimesNewRoman"/>
          <w:bCs/>
          <w:sz w:val="20"/>
          <w:lang w:val="en-US"/>
        </w:rPr>
        <w:lastRenderedPageBreak/>
        <w:t>(31.</w:t>
      </w:r>
      <w:r w:rsidR="00835A4A" w:rsidRPr="003272B3">
        <w:rPr>
          <w:rFonts w:ascii="TimesNewRoman" w:eastAsia="TimesNewRoman" w:cs="TimesNewRoman"/>
          <w:bCs/>
          <w:sz w:val="20"/>
          <w:lang w:val="en-US"/>
        </w:rPr>
        <w:t>52</w:t>
      </w:r>
      <w:r w:rsidRPr="003272B3">
        <w:rPr>
          <w:rFonts w:ascii="TimesNewRoman" w:eastAsia="TimesNewRoman" w:cs="TimesNewRoman"/>
          <w:bCs/>
          <w:sz w:val="20"/>
          <w:lang w:val="en-US"/>
        </w:rPr>
        <w:t>)</w:t>
      </w:r>
      <w:r w:rsidR="00835A4A" w:rsidRPr="003272B3">
        <w:rPr>
          <w:rFonts w:ascii="TimesNewRoman" w:eastAsia="TimesNewRoman" w:cs="TimesNewRoman"/>
          <w:bCs/>
          <w:sz w:val="20"/>
          <w:lang w:val="en-US"/>
        </w:rPr>
        <w:t xml:space="preserve"> Change: the figure </w:t>
      </w:r>
      <w:r w:rsidR="0003463E" w:rsidRPr="003272B3">
        <w:rPr>
          <w:rFonts w:ascii="TimesNewRoman" w:eastAsia="TimesNewRoman" w:cs="TimesNewRoman"/>
          <w:bCs/>
          <w:sz w:val="20"/>
          <w:lang w:val="en-US"/>
        </w:rPr>
        <w:t>title</w:t>
      </w:r>
      <w:r w:rsidR="00835A4A" w:rsidRPr="003272B3">
        <w:rPr>
          <w:rFonts w:ascii="TimesNewRoman" w:eastAsia="TimesNewRoman" w:cs="TimesNewRoman"/>
          <w:bCs/>
          <w:sz w:val="20"/>
          <w:lang w:val="en-US"/>
        </w:rPr>
        <w:t xml:space="preserve"> </w:t>
      </w:r>
      <w:r w:rsidR="00835A4A" w:rsidRPr="003272B3">
        <w:rPr>
          <w:rFonts w:ascii="TimesNewRoman" w:eastAsia="TimesNewRoman" w:cs="TimesNewRoman"/>
          <w:bCs/>
          <w:sz w:val="20"/>
          <w:lang w:val="en-US"/>
        </w:rPr>
        <w:t>“</w:t>
      </w:r>
      <w:r w:rsidR="00514526" w:rsidRPr="003272B3">
        <w:rPr>
          <w:rFonts w:ascii="TimesNewRoman" w:eastAsia="TimesNewRoman" w:cs="TimesNewRoman"/>
          <w:bCs/>
          <w:sz w:val="20"/>
          <w:lang w:val="en-US"/>
        </w:rPr>
        <w:t>Figure 9-1074e</w:t>
      </w:r>
      <w:r w:rsidR="00514526" w:rsidRPr="003272B3">
        <w:rPr>
          <w:rFonts w:ascii="TimesNewRoman" w:eastAsia="TimesNewRoman" w:cs="TimesNewRoman"/>
          <w:bCs/>
          <w:sz w:val="20"/>
          <w:lang w:val="en-US"/>
        </w:rPr>
        <w:t>—</w:t>
      </w:r>
      <w:r w:rsidR="00514526" w:rsidRPr="003272B3">
        <w:rPr>
          <w:rFonts w:ascii="TimesNewRoman" w:eastAsia="TimesNewRoman" w:cs="TimesNewRoman"/>
          <w:bCs/>
          <w:sz w:val="20"/>
          <w:lang w:val="en-US"/>
        </w:rPr>
        <w:t>Device ID subelement format</w:t>
      </w:r>
      <w:r w:rsidR="00514526" w:rsidRPr="003272B3">
        <w:rPr>
          <w:rFonts w:ascii="TimesNewRoman" w:eastAsia="TimesNewRoman" w:cs="TimesNewRoman"/>
          <w:bCs/>
          <w:sz w:val="20"/>
          <w:lang w:val="en-US"/>
        </w:rPr>
        <w:t>”</w:t>
      </w:r>
      <w:r w:rsidR="00514526" w:rsidRPr="003272B3">
        <w:rPr>
          <w:rFonts w:ascii="TimesNewRoman" w:eastAsia="TimesNewRoman" w:cs="TimesNewRoman"/>
          <w:bCs/>
          <w:sz w:val="20"/>
          <w:lang w:val="en-US"/>
        </w:rPr>
        <w:t xml:space="preserve"> to </w:t>
      </w:r>
      <w:r w:rsidR="00514526" w:rsidRPr="003272B3">
        <w:rPr>
          <w:rFonts w:ascii="TimesNewRoman" w:eastAsia="TimesNewRoman" w:cs="TimesNewRoman"/>
          <w:bCs/>
          <w:sz w:val="20"/>
          <w:lang w:val="en-US"/>
        </w:rPr>
        <w:t>“</w:t>
      </w:r>
      <w:r w:rsidR="00514526" w:rsidRPr="003272B3">
        <w:rPr>
          <w:rFonts w:ascii="TimesNewRoman" w:eastAsia="TimesNewRoman" w:cs="TimesNewRoman"/>
          <w:bCs/>
          <w:sz w:val="20"/>
          <w:lang w:val="en-US"/>
        </w:rPr>
        <w:t>Figure 9-1074e</w:t>
      </w:r>
      <w:r w:rsidR="00514526" w:rsidRPr="003272B3">
        <w:rPr>
          <w:rFonts w:ascii="TimesNewRoman" w:eastAsia="TimesNewRoman" w:cs="TimesNewRoman"/>
          <w:bCs/>
          <w:sz w:val="20"/>
          <w:lang w:val="en-US"/>
        </w:rPr>
        <w:t>—</w:t>
      </w:r>
      <w:r w:rsidR="00514526" w:rsidRPr="003272B3">
        <w:rPr>
          <w:rFonts w:ascii="TimesNewRoman" w:eastAsia="TimesNewRoman" w:cs="TimesNewRoman"/>
          <w:bCs/>
          <w:sz w:val="20"/>
          <w:lang w:val="en-US"/>
        </w:rPr>
        <w:t>Robust Device ID element format</w:t>
      </w:r>
      <w:r w:rsidR="00514526" w:rsidRPr="003272B3">
        <w:rPr>
          <w:rFonts w:ascii="TimesNewRoman" w:eastAsia="TimesNewRoman" w:cs="TimesNewRoman"/>
          <w:bCs/>
          <w:sz w:val="20"/>
          <w:lang w:val="en-US"/>
        </w:rPr>
        <w:t>”</w:t>
      </w:r>
      <w:r w:rsidR="00835A4A" w:rsidRPr="003272B3">
        <w:rPr>
          <w:rFonts w:ascii="TimesNewRoman" w:eastAsia="TimesNewRoman" w:cs="TimesNewRoman"/>
          <w:bCs/>
          <w:sz w:val="20"/>
          <w:lang w:val="en-US"/>
        </w:rPr>
        <w:t xml:space="preserve"> </w:t>
      </w:r>
      <w:r w:rsidR="00FA3643" w:rsidRPr="003272B3">
        <w:rPr>
          <w:rFonts w:ascii="TimesNewRoman" w:eastAsia="TimesNewRoman" w:cs="TimesNewRoman"/>
          <w:bCs/>
          <w:sz w:val="20"/>
          <w:lang w:val="en-US"/>
        </w:rPr>
        <w:t xml:space="preserve"> </w:t>
      </w:r>
    </w:p>
    <w:p w14:paraId="6A1A0AD9" w14:textId="77777777" w:rsidR="00986EB1" w:rsidRPr="003272B3" w:rsidRDefault="00986EB1">
      <w:pPr>
        <w:rPr>
          <w:rFonts w:ascii="TimesNewRoman" w:eastAsia="TimesNewRoman" w:cs="TimesNewRoman"/>
          <w:bCs/>
          <w:sz w:val="20"/>
          <w:lang w:val="en-US"/>
        </w:rPr>
      </w:pPr>
    </w:p>
    <w:p w14:paraId="48B0130F" w14:textId="2131FDE2" w:rsidR="00DD68B9" w:rsidRPr="006B37BC" w:rsidRDefault="00986EB1">
      <w:pPr>
        <w:rPr>
          <w:rFonts w:ascii="TimesNewRoman" w:eastAsia="TimesNewRoman" w:cs="TimesNewRoman"/>
          <w:bCs/>
          <w:sz w:val="20"/>
          <w:lang w:val="en-US"/>
        </w:rPr>
      </w:pPr>
      <w:r w:rsidRPr="003272B3">
        <w:rPr>
          <w:rFonts w:ascii="TimesNewRoman" w:eastAsia="TimesNewRoman" w:cs="TimesNewRoman"/>
          <w:bCs/>
          <w:sz w:val="20"/>
          <w:lang w:val="en-US"/>
        </w:rPr>
        <w:t>(</w:t>
      </w:r>
      <w:r w:rsidR="00377FA9" w:rsidRPr="003272B3">
        <w:rPr>
          <w:rFonts w:ascii="TimesNewRoman" w:eastAsia="TimesNewRoman" w:cs="TimesNewRoman"/>
          <w:bCs/>
          <w:sz w:val="20"/>
          <w:lang w:val="en-US"/>
        </w:rPr>
        <w:t>31.55) Change:</w:t>
      </w:r>
      <w:r w:rsidR="00377FA9" w:rsidRPr="006B37BC">
        <w:rPr>
          <w:bCs/>
          <w:sz w:val="24"/>
        </w:rPr>
        <w:t xml:space="preserve"> </w:t>
      </w:r>
      <w:r w:rsidR="00B83C28" w:rsidRPr="006B37BC">
        <w:rPr>
          <w:bCs/>
          <w:sz w:val="24"/>
        </w:rPr>
        <w:t>“</w:t>
      </w:r>
      <w:r w:rsidR="00B83C28" w:rsidRPr="006B37BC">
        <w:rPr>
          <w:rFonts w:ascii="TimesNewRoman" w:eastAsia="TimesNewRoman" w:cs="TimesNewRoman"/>
          <w:bCs/>
          <w:sz w:val="20"/>
          <w:lang w:val="en-US"/>
        </w:rPr>
        <w:t>The format of the Device ID element is shown in Figure 9-1074e (Device ID subelement format).</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 To </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The format of the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element is shown in Figure 9-1074e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subelement format).</w:t>
      </w:r>
      <w:r w:rsidR="00AE59D0" w:rsidRPr="006B37BC">
        <w:rPr>
          <w:rFonts w:ascii="TimesNewRoman" w:eastAsia="TimesNewRoman" w:cs="TimesNewRoman"/>
          <w:bCs/>
          <w:sz w:val="20"/>
          <w:lang w:val="en-US"/>
        </w:rPr>
        <w:t>”</w:t>
      </w:r>
    </w:p>
    <w:p w14:paraId="6D5E8839" w14:textId="77777777" w:rsidR="00DD68B9" w:rsidRPr="006B37BC" w:rsidRDefault="00DD68B9">
      <w:pPr>
        <w:rPr>
          <w:rFonts w:ascii="TimesNewRoman" w:eastAsia="TimesNewRoman" w:cs="TimesNewRoman"/>
          <w:bCs/>
          <w:sz w:val="20"/>
          <w:lang w:val="en-US"/>
        </w:rPr>
      </w:pPr>
    </w:p>
    <w:p w14:paraId="13860318" w14:textId="2F65ED68" w:rsidR="00710AD4" w:rsidRPr="006B37BC" w:rsidRDefault="00710AD4">
      <w:pPr>
        <w:rPr>
          <w:rFonts w:ascii="TimesNewRoman" w:eastAsia="TimesNewRoman" w:cs="TimesNewRoman"/>
          <w:bCs/>
          <w:sz w:val="20"/>
          <w:lang w:val="en-US"/>
        </w:rPr>
      </w:pPr>
      <w:r w:rsidRPr="006B37BC">
        <w:rPr>
          <w:rFonts w:ascii="TimesNewRoman" w:eastAsia="TimesNewRoman" w:cs="TimesNewRoman"/>
          <w:bCs/>
          <w:sz w:val="20"/>
          <w:lang w:val="en-US"/>
        </w:rPr>
        <w:t>(3</w:t>
      </w:r>
      <w:r w:rsidR="00DD68B9" w:rsidRPr="006B37BC">
        <w:rPr>
          <w:rFonts w:ascii="TimesNewRoman" w:eastAsia="TimesNewRoman" w:cs="TimesNewRoman"/>
          <w:bCs/>
          <w:sz w:val="20"/>
          <w:lang w:val="en-US"/>
        </w:rPr>
        <w:t>1.64</w:t>
      </w:r>
      <w:r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Change: </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The format of the IRM subelement is shown in Figure 9-1074f (IRM subelement format).</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w:t>
      </w:r>
      <w:r w:rsidR="00A60770" w:rsidRPr="006B37BC">
        <w:rPr>
          <w:rFonts w:ascii="TimesNewRoman" w:eastAsia="TimesNewRoman" w:cs="TimesNewRoman"/>
          <w:bCs/>
          <w:sz w:val="20"/>
          <w:lang w:val="en-US"/>
        </w:rPr>
        <w:t xml:space="preserve"> To </w:t>
      </w:r>
      <w:r w:rsidR="00A60770" w:rsidRPr="006B37BC">
        <w:rPr>
          <w:rFonts w:ascii="TimesNewRoman" w:eastAsia="TimesNewRoman" w:cs="TimesNewRoman"/>
          <w:bCs/>
          <w:sz w:val="20"/>
          <w:lang w:val="en-US"/>
        </w:rPr>
        <w:t>“</w:t>
      </w:r>
      <w:r w:rsidR="00A60770" w:rsidRPr="006B37BC">
        <w:rPr>
          <w:rFonts w:ascii="TimesNewRoman" w:eastAsia="TimesNewRoman" w:cs="TimesNewRoman"/>
          <w:bCs/>
          <w:sz w:val="20"/>
          <w:lang w:val="en-US"/>
        </w:rPr>
        <w:t xml:space="preserve">The format of the </w:t>
      </w:r>
      <w:r w:rsidR="00FC6AD2" w:rsidRPr="006B37BC">
        <w:rPr>
          <w:rFonts w:ascii="TimesNewRoman" w:eastAsia="TimesNewRoman" w:cs="TimesNewRoman"/>
          <w:bCs/>
          <w:sz w:val="20"/>
          <w:lang w:val="en-US"/>
        </w:rPr>
        <w:t xml:space="preserve">Robust </w:t>
      </w:r>
      <w:r w:rsidR="00A60770" w:rsidRPr="006B37BC">
        <w:rPr>
          <w:rFonts w:ascii="TimesNewRoman" w:eastAsia="TimesNewRoman" w:cs="TimesNewRoman"/>
          <w:bCs/>
          <w:sz w:val="20"/>
          <w:lang w:val="en-US"/>
        </w:rPr>
        <w:t xml:space="preserve">IRM </w:t>
      </w:r>
      <w:r w:rsidR="0003463E" w:rsidRPr="006B37BC">
        <w:rPr>
          <w:rFonts w:ascii="TimesNewRoman" w:eastAsia="TimesNewRoman" w:cs="TimesNewRoman"/>
          <w:bCs/>
          <w:sz w:val="20"/>
          <w:lang w:val="en-US"/>
        </w:rPr>
        <w:t>element</w:t>
      </w:r>
      <w:r w:rsidR="00A60770" w:rsidRPr="006B37BC">
        <w:rPr>
          <w:rFonts w:ascii="TimesNewRoman" w:eastAsia="TimesNewRoman" w:cs="TimesNewRoman"/>
          <w:bCs/>
          <w:sz w:val="20"/>
          <w:lang w:val="en-US"/>
        </w:rPr>
        <w:t xml:space="preserve"> is shown in Figure 9-1074f (IRM element format).</w:t>
      </w:r>
      <w:r w:rsidR="00A60770" w:rsidRPr="006B37BC">
        <w:rPr>
          <w:rFonts w:ascii="TimesNewRoman" w:eastAsia="TimesNewRoman" w:cs="TimesNewRoman"/>
          <w:bCs/>
          <w:sz w:val="20"/>
          <w:lang w:val="en-US"/>
        </w:rPr>
        <w:t>”</w:t>
      </w:r>
    </w:p>
    <w:p w14:paraId="59C6AB68" w14:textId="77777777" w:rsidR="00710AD4" w:rsidRPr="003272B3" w:rsidRDefault="00710AD4">
      <w:pPr>
        <w:rPr>
          <w:rFonts w:ascii="TimesNewRoman" w:eastAsia="TimesNewRoman" w:cs="TimesNewRoman"/>
          <w:bCs/>
          <w:sz w:val="20"/>
          <w:lang w:val="en-US"/>
        </w:rPr>
      </w:pPr>
    </w:p>
    <w:p w14:paraId="69DB65A6" w14:textId="77777777" w:rsidR="00FB6F06" w:rsidRPr="007324D9" w:rsidRDefault="00710AD4">
      <w:pPr>
        <w:rPr>
          <w:rFonts w:ascii="TimesNewRoman" w:eastAsia="TimesNewRoman" w:cs="TimesNewRoman"/>
          <w:bCs/>
          <w:sz w:val="20"/>
          <w:lang w:val="en-US"/>
        </w:rPr>
      </w:pPr>
      <w:r w:rsidRPr="007324D9">
        <w:rPr>
          <w:rFonts w:ascii="TimesNewRoman" w:eastAsia="TimesNewRoman" w:cs="TimesNewRoman"/>
          <w:bCs/>
          <w:sz w:val="20"/>
          <w:lang w:val="en-US"/>
        </w:rPr>
        <w:t xml:space="preserve">(32.6) Change: </w:t>
      </w:r>
      <w:r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Figure 9-1074f</w:t>
      </w:r>
      <w:r w:rsidR="00FB6F06"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IRM subelement format</w:t>
      </w:r>
      <w:r w:rsidR="00FB6F06"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 xml:space="preserve"> to </w:t>
      </w:r>
      <w:r w:rsidR="00FB6F06"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Figure 9-1074f</w:t>
      </w:r>
      <w:r w:rsidR="00FB6F06"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 xml:space="preserve"> Robust IRM element format</w:t>
      </w:r>
      <w:r w:rsidR="00FB6F06" w:rsidRPr="007324D9">
        <w:rPr>
          <w:rFonts w:ascii="TimesNewRoman" w:eastAsia="TimesNewRoman" w:cs="TimesNewRoman"/>
          <w:bCs/>
          <w:sz w:val="20"/>
          <w:lang w:val="en-US"/>
        </w:rPr>
        <w:t>”</w:t>
      </w:r>
      <w:r w:rsidR="00FB6F06" w:rsidRPr="007324D9">
        <w:rPr>
          <w:rFonts w:ascii="TimesNewRoman" w:eastAsia="TimesNewRoman" w:cs="TimesNewRoman"/>
          <w:bCs/>
          <w:sz w:val="20"/>
          <w:lang w:val="en-US"/>
        </w:rPr>
        <w:t xml:space="preserve"> </w:t>
      </w:r>
    </w:p>
    <w:p w14:paraId="065DF7C7" w14:textId="77777777" w:rsidR="00FB6F06" w:rsidRPr="007324D9" w:rsidRDefault="00FB6F06">
      <w:pPr>
        <w:rPr>
          <w:rFonts w:ascii="TimesNewRoman" w:eastAsia="TimesNewRoman" w:cs="TimesNewRoman"/>
          <w:bCs/>
          <w:sz w:val="20"/>
          <w:lang w:val="en-US"/>
        </w:rPr>
      </w:pPr>
    </w:p>
    <w:p w14:paraId="06ECA40B" w14:textId="77777777" w:rsidR="00E9130B" w:rsidRPr="003272B3" w:rsidRDefault="00FB6F06"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(32.</w:t>
      </w:r>
      <w:r w:rsidR="00322C07" w:rsidRPr="003272B3">
        <w:rPr>
          <w:rFonts w:ascii="TimesNewRoman" w:eastAsia="TimesNewRoman" w:cs="TimesNewRoman"/>
          <w:bCs/>
          <w:sz w:val="20"/>
          <w:lang w:val="en-US"/>
        </w:rPr>
        <w:t>17</w:t>
      </w:r>
      <w:r w:rsidRPr="003272B3">
        <w:rPr>
          <w:rFonts w:ascii="TimesNewRoman" w:eastAsia="TimesNewRoman" w:cs="TimesNewRoman"/>
          <w:bCs/>
          <w:sz w:val="20"/>
          <w:lang w:val="en-US"/>
        </w:rPr>
        <w:t xml:space="preserve">) Change: </w:t>
      </w:r>
      <w:r w:rsidRPr="003272B3">
        <w:rPr>
          <w:rFonts w:ascii="TimesNewRoman" w:eastAsia="TimesNewRoman" w:cs="TimesNewRoman"/>
          <w:bCs/>
          <w:sz w:val="20"/>
          <w:lang w:val="en-US"/>
        </w:rPr>
        <w:t>“</w:t>
      </w:r>
      <w:r w:rsidR="00322C07" w:rsidRPr="003272B3">
        <w:rPr>
          <w:rFonts w:ascii="TimesNewRoman" w:eastAsia="TimesNewRoman" w:cs="TimesNewRoman"/>
          <w:bCs/>
          <w:sz w:val="20"/>
          <w:lang w:val="en-US"/>
        </w:rPr>
        <w:t>The format of the PASN ID element is shown in Figure 9-1074g (PASN ID element format).[3003, 3015]</w:t>
      </w:r>
      <w:r w:rsidR="00322C07" w:rsidRPr="003272B3">
        <w:rPr>
          <w:rFonts w:ascii="TimesNewRoman" w:eastAsia="TimesNewRoman" w:cs="TimesNewRoman"/>
          <w:bCs/>
          <w:sz w:val="20"/>
          <w:lang w:val="en-US"/>
        </w:rPr>
        <w:t>”</w:t>
      </w:r>
      <w:r w:rsidR="00322C07" w:rsidRPr="003272B3">
        <w:rPr>
          <w:rFonts w:ascii="TimesNewRoman" w:eastAsia="TimesNewRoman" w:cs="TimesNewRoman"/>
          <w:bCs/>
          <w:sz w:val="20"/>
          <w:lang w:val="en-US"/>
        </w:rPr>
        <w:t xml:space="preserve"> to </w:t>
      </w:r>
      <w:r w:rsidR="00322C07" w:rsidRPr="003272B3">
        <w:rPr>
          <w:rFonts w:ascii="TimesNewRoman" w:eastAsia="TimesNewRoman" w:cs="TimesNewRoman"/>
          <w:bCs/>
          <w:sz w:val="20"/>
          <w:lang w:val="en-US"/>
        </w:rPr>
        <w:t>“</w:t>
      </w:r>
      <w:r w:rsidR="00322C07" w:rsidRPr="003272B3">
        <w:rPr>
          <w:rFonts w:ascii="TimesNewRoman" w:eastAsia="TimesNewRoman" w:cs="TimesNewRoman"/>
          <w:bCs/>
          <w:sz w:val="20"/>
          <w:lang w:val="en-US"/>
        </w:rPr>
        <w:t xml:space="preserve">The format of the </w:t>
      </w:r>
      <w:r w:rsidR="00E9130B" w:rsidRPr="003272B3">
        <w:rPr>
          <w:rFonts w:ascii="TimesNewRoman" w:eastAsia="TimesNewRoman" w:cs="TimesNewRoman"/>
          <w:bCs/>
          <w:sz w:val="20"/>
          <w:lang w:val="en-US"/>
        </w:rPr>
        <w:t xml:space="preserve">Robust </w:t>
      </w:r>
      <w:r w:rsidR="00322C07" w:rsidRPr="003272B3">
        <w:rPr>
          <w:rFonts w:ascii="TimesNewRoman" w:eastAsia="TimesNewRoman" w:cs="TimesNewRoman"/>
          <w:bCs/>
          <w:sz w:val="20"/>
          <w:lang w:val="en-US"/>
        </w:rPr>
        <w:t>PASN ID element is shown in Figure 9-1074g (</w:t>
      </w:r>
      <w:r w:rsidR="00E9130B" w:rsidRPr="003272B3">
        <w:rPr>
          <w:rFonts w:ascii="TimesNewRoman" w:eastAsia="TimesNewRoman" w:cs="TimesNewRoman"/>
          <w:bCs/>
          <w:sz w:val="20"/>
          <w:lang w:val="en-US"/>
        </w:rPr>
        <w:t xml:space="preserve">Robust </w:t>
      </w:r>
      <w:r w:rsidR="00322C07" w:rsidRPr="003272B3">
        <w:rPr>
          <w:rFonts w:ascii="TimesNewRoman" w:eastAsia="TimesNewRoman" w:cs="TimesNewRoman"/>
          <w:bCs/>
          <w:sz w:val="20"/>
          <w:lang w:val="en-US"/>
        </w:rPr>
        <w:t>PASN ID element format).[3003, 3015]</w:t>
      </w:r>
      <w:r w:rsidR="00322C07" w:rsidRPr="003272B3">
        <w:rPr>
          <w:rFonts w:ascii="TimesNewRoman" w:eastAsia="TimesNewRoman" w:cs="TimesNewRoman"/>
          <w:bCs/>
          <w:sz w:val="20"/>
          <w:lang w:val="en-US"/>
        </w:rPr>
        <w:t>”</w:t>
      </w:r>
    </w:p>
    <w:p w14:paraId="12F8BAC9" w14:textId="77777777" w:rsidR="00E9130B" w:rsidRPr="003272B3" w:rsidRDefault="00E9130B" w:rsidP="00EF6CA6">
      <w:pPr>
        <w:autoSpaceDE w:val="0"/>
        <w:autoSpaceDN w:val="0"/>
        <w:adjustRightInd w:val="0"/>
        <w:rPr>
          <w:rFonts w:ascii="TimesNewRoman" w:eastAsia="TimesNewRoman" w:cs="TimesNewRoman"/>
          <w:bCs/>
          <w:sz w:val="20"/>
          <w:lang w:val="en-US"/>
        </w:rPr>
      </w:pPr>
    </w:p>
    <w:p w14:paraId="437F6EC1" w14:textId="2FF052BC" w:rsidR="00B3525D" w:rsidRPr="003272B3" w:rsidRDefault="00E9130B"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(32.25)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Figure 9-1074g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PASN ID element </w:t>
      </w:r>
      <w:r w:rsidR="0003463E" w:rsidRPr="003272B3">
        <w:rPr>
          <w:rFonts w:ascii="TimesNewRoman" w:eastAsia="TimesNewRoman" w:cs="TimesNewRoman"/>
          <w:bCs/>
          <w:sz w:val="20"/>
          <w:lang w:val="en-US"/>
        </w:rPr>
        <w:t>format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Figure 9-1074b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Robust PASN ID element format</w:t>
      </w:r>
      <w:r w:rsidRPr="003272B3">
        <w:rPr>
          <w:rFonts w:ascii="TimesNewRoman" w:eastAsia="TimesNewRoman" w:cs="TimesNewRoman"/>
          <w:bCs/>
          <w:sz w:val="20"/>
          <w:lang w:val="en-US"/>
        </w:rPr>
        <w:t>”</w:t>
      </w:r>
    </w:p>
    <w:p w14:paraId="7C2156A3" w14:textId="77777777" w:rsidR="00B3525D" w:rsidRPr="003272B3" w:rsidRDefault="00B3525D" w:rsidP="00EF6CA6">
      <w:pPr>
        <w:autoSpaceDE w:val="0"/>
        <w:autoSpaceDN w:val="0"/>
        <w:adjustRightInd w:val="0"/>
        <w:rPr>
          <w:rFonts w:ascii="TimesNewRoman" w:eastAsia="TimesNewRoman" w:cs="TimesNewRoman"/>
          <w:bCs/>
          <w:sz w:val="20"/>
          <w:lang w:val="en-US"/>
        </w:rPr>
      </w:pPr>
    </w:p>
    <w:p w14:paraId="62E20AFD" w14:textId="2C6EF5F5" w:rsidR="00BB3956" w:rsidRPr="003272B3" w:rsidRDefault="00BB3956"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(37.</w:t>
      </w:r>
    </w:p>
    <w:p w14:paraId="66C36B79" w14:textId="2D154632" w:rsidR="007D07C1" w:rsidRPr="003272B3" w:rsidRDefault="007D07C1"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(37.</w:t>
      </w:r>
      <w:r w:rsidR="00823CD0" w:rsidRPr="003272B3">
        <w:rPr>
          <w:rFonts w:ascii="TimesNewRoman" w:eastAsia="TimesNewRoman" w:cs="TimesNewRoman"/>
          <w:bCs/>
          <w:sz w:val="20"/>
          <w:lang w:val="en-US"/>
        </w:rPr>
        <w:t xml:space="preserve">52) Change: </w:t>
      </w:r>
      <w:r w:rsidR="00823CD0" w:rsidRPr="003272B3">
        <w:rPr>
          <w:rFonts w:ascii="TimesNewRoman" w:eastAsia="TimesNewRoman" w:cs="TimesNewRoman"/>
          <w:bCs/>
          <w:sz w:val="20"/>
          <w:lang w:val="en-US"/>
        </w:rPr>
        <w:t>“</w:t>
      </w:r>
      <w:r w:rsidR="00823CD0" w:rsidRPr="003272B3">
        <w:rPr>
          <w:rFonts w:ascii="TimesNewRoman" w:eastAsia="TimesNewRoman" w:cs="TimesNewRoman"/>
          <w:bCs/>
          <w:sz w:val="20"/>
          <w:lang w:val="en-US"/>
        </w:rPr>
        <w:t>device ID in the Device ID element and a PASN ID in the PASN ID element</w:t>
      </w:r>
      <w:r w:rsidR="00823CD0" w:rsidRPr="003272B3">
        <w:rPr>
          <w:rFonts w:ascii="TimesNewRoman" w:eastAsia="TimesNewRoman" w:cs="TimesNewRoman"/>
          <w:bCs/>
          <w:sz w:val="20"/>
          <w:lang w:val="en-US"/>
        </w:rPr>
        <w:t>”</w:t>
      </w:r>
      <w:r w:rsidR="00A84670" w:rsidRPr="003272B3">
        <w:rPr>
          <w:rFonts w:ascii="TimesNewRoman" w:eastAsia="TimesNewRoman" w:cs="TimesNewRoman"/>
          <w:bCs/>
          <w:sz w:val="20"/>
          <w:lang w:val="en-US"/>
        </w:rPr>
        <w:t xml:space="preserve"> to </w:t>
      </w:r>
      <w:r w:rsidR="00A84670" w:rsidRPr="003272B3">
        <w:rPr>
          <w:rFonts w:ascii="TimesNewRoman" w:eastAsia="TimesNewRoman" w:cs="TimesNewRoman"/>
          <w:bCs/>
          <w:sz w:val="20"/>
          <w:lang w:val="en-US"/>
        </w:rPr>
        <w:t>“</w:t>
      </w:r>
      <w:r w:rsidR="00A84670" w:rsidRPr="003272B3">
        <w:rPr>
          <w:rFonts w:ascii="TimesNewRoman" w:eastAsia="TimesNewRoman" w:cs="TimesNewRoman"/>
          <w:bCs/>
          <w:sz w:val="20"/>
          <w:lang w:val="en-US"/>
        </w:rPr>
        <w:t>device ID in the Robust Device ID element and a PASN ID in the Robust PASN ID element</w:t>
      </w:r>
      <w:r w:rsidR="00A84670" w:rsidRPr="003272B3">
        <w:rPr>
          <w:rFonts w:ascii="TimesNewRoman" w:eastAsia="TimesNewRoman" w:cs="TimesNewRoman"/>
          <w:bCs/>
          <w:sz w:val="20"/>
          <w:lang w:val="en-US"/>
        </w:rPr>
        <w:t>”</w:t>
      </w:r>
    </w:p>
    <w:p w14:paraId="20788F8A" w14:textId="77777777" w:rsidR="005D23CB" w:rsidRPr="003272B3" w:rsidRDefault="005D23CB" w:rsidP="00EF6CA6">
      <w:pPr>
        <w:autoSpaceDE w:val="0"/>
        <w:autoSpaceDN w:val="0"/>
        <w:adjustRightInd w:val="0"/>
        <w:rPr>
          <w:rFonts w:ascii="TimesNewRoman" w:eastAsia="TimesNewRoman" w:cs="TimesNewRoman"/>
          <w:bCs/>
          <w:sz w:val="20"/>
          <w:lang w:val="en-US"/>
        </w:rPr>
      </w:pPr>
    </w:p>
    <w:p w14:paraId="133C605F" w14:textId="4B8676F7" w:rsidR="007A4638" w:rsidRPr="003272B3" w:rsidRDefault="005D23CB"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(38.10) Change: </w:t>
      </w:r>
      <w:r w:rsidRPr="003272B3">
        <w:rPr>
          <w:rFonts w:ascii="TimesNewRoman" w:eastAsia="TimesNewRoman" w:cs="TimesNewRoman"/>
          <w:bCs/>
          <w:sz w:val="20"/>
          <w:lang w:val="en-US"/>
        </w:rPr>
        <w:t>“</w:t>
      </w:r>
      <w:r w:rsidR="001D3BEF" w:rsidRPr="003272B3">
        <w:rPr>
          <w:rFonts w:ascii="TimesNewRoman" w:eastAsia="TimesNewRoman" w:cs="TimesNewRoman"/>
          <w:bCs/>
          <w:sz w:val="20"/>
          <w:lang w:val="en-US"/>
        </w:rPr>
        <w:t>PASN ID element</w:t>
      </w:r>
      <w:r w:rsidR="001D3BEF" w:rsidRPr="003272B3">
        <w:rPr>
          <w:rFonts w:ascii="TimesNewRoman" w:eastAsia="TimesNewRoman" w:cs="TimesNewRoman"/>
          <w:bCs/>
          <w:sz w:val="20"/>
          <w:lang w:val="en-US"/>
        </w:rPr>
        <w:t>”</w:t>
      </w:r>
      <w:r w:rsidR="001D3BEF" w:rsidRPr="003272B3">
        <w:rPr>
          <w:rFonts w:ascii="TimesNewRoman" w:eastAsia="TimesNewRoman" w:cs="TimesNewRoman"/>
          <w:bCs/>
          <w:sz w:val="20"/>
          <w:lang w:val="en-US"/>
        </w:rPr>
        <w:t xml:space="preserve"> to </w:t>
      </w:r>
      <w:r w:rsidR="001D3BEF"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001D3BEF" w:rsidRPr="003272B3">
        <w:rPr>
          <w:rFonts w:ascii="TimesNewRoman" w:eastAsia="TimesNewRoman" w:cs="TimesNewRoman"/>
          <w:bCs/>
          <w:sz w:val="20"/>
          <w:lang w:val="en-US"/>
        </w:rPr>
        <w:t xml:space="preserve"> ID element</w:t>
      </w:r>
      <w:r w:rsidR="001D3BEF" w:rsidRPr="003272B3">
        <w:rPr>
          <w:rFonts w:ascii="TimesNewRoman" w:eastAsia="TimesNewRoman" w:cs="TimesNewRoman"/>
          <w:bCs/>
          <w:sz w:val="20"/>
          <w:lang w:val="en-US"/>
        </w:rPr>
        <w:t>”</w:t>
      </w:r>
    </w:p>
    <w:p w14:paraId="219D56E7" w14:textId="77777777" w:rsidR="001D3BEF" w:rsidRPr="003272B3" w:rsidRDefault="001D3BEF" w:rsidP="00EF6CA6">
      <w:pPr>
        <w:autoSpaceDE w:val="0"/>
        <w:autoSpaceDN w:val="0"/>
        <w:adjustRightInd w:val="0"/>
        <w:rPr>
          <w:rFonts w:ascii="TimesNewRoman" w:eastAsia="TimesNewRoman" w:cs="TimesNewRoman"/>
          <w:bCs/>
          <w:sz w:val="20"/>
          <w:lang w:val="en-US"/>
        </w:rPr>
      </w:pPr>
    </w:p>
    <w:p w14:paraId="4CC74F84" w14:textId="7716DBCA" w:rsidR="00B3525D" w:rsidRPr="003272B3" w:rsidRDefault="00B3525D"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(38.35) Change: </w:t>
      </w:r>
      <w:r w:rsidR="00D3611E" w:rsidRPr="003272B3">
        <w:rPr>
          <w:rFonts w:ascii="TimesNewRoman" w:eastAsia="TimesNewRoman" w:cs="TimesNewRoman"/>
          <w:bCs/>
          <w:sz w:val="20"/>
          <w:lang w:val="en-US"/>
        </w:rPr>
        <w:t>“</w:t>
      </w:r>
      <w:r w:rsidR="00D3611E" w:rsidRPr="003272B3">
        <w:rPr>
          <w:rFonts w:ascii="TimesNewRoman" w:eastAsia="TimesNewRoman" w:cs="TimesNewRoman"/>
          <w:bCs/>
          <w:sz w:val="20"/>
          <w:lang w:val="en-US"/>
        </w:rPr>
        <w:t>PASN ID element</w:t>
      </w:r>
      <w:r w:rsidR="00D3611E" w:rsidRPr="003272B3">
        <w:rPr>
          <w:rFonts w:ascii="TimesNewRoman" w:eastAsia="TimesNewRoman" w:cs="TimesNewRoman"/>
          <w:bCs/>
          <w:sz w:val="20"/>
          <w:lang w:val="en-US"/>
        </w:rPr>
        <w:t>”</w:t>
      </w:r>
      <w:r w:rsidR="00D3611E" w:rsidRPr="003272B3">
        <w:rPr>
          <w:rFonts w:ascii="TimesNewRoman" w:eastAsia="TimesNewRoman" w:cs="TimesNewRoman"/>
          <w:bCs/>
          <w:sz w:val="20"/>
          <w:lang w:val="en-US"/>
        </w:rPr>
        <w:t xml:space="preserve"> to </w:t>
      </w:r>
      <w:r w:rsidR="00D3611E"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00D3611E" w:rsidRPr="003272B3">
        <w:rPr>
          <w:rFonts w:ascii="TimesNewRoman" w:eastAsia="TimesNewRoman" w:cs="TimesNewRoman"/>
          <w:bCs/>
          <w:sz w:val="20"/>
          <w:lang w:val="en-US"/>
        </w:rPr>
        <w:t xml:space="preserve"> ID element</w:t>
      </w:r>
      <w:r w:rsidR="00D3611E" w:rsidRPr="003272B3">
        <w:rPr>
          <w:rFonts w:ascii="TimesNewRoman" w:eastAsia="TimesNewRoman" w:cs="TimesNewRoman"/>
          <w:bCs/>
          <w:sz w:val="20"/>
          <w:lang w:val="en-US"/>
        </w:rPr>
        <w:t>”</w:t>
      </w:r>
      <w:r w:rsidR="00B31308" w:rsidRPr="003272B3">
        <w:rPr>
          <w:rFonts w:ascii="TimesNewRoman" w:eastAsia="TimesNewRoman" w:cs="TimesNewRoman"/>
          <w:bCs/>
          <w:sz w:val="20"/>
          <w:lang w:val="en-US"/>
        </w:rPr>
        <w:t xml:space="preserve">  and change </w:t>
      </w:r>
      <w:r w:rsidR="00B31308" w:rsidRPr="003272B3">
        <w:rPr>
          <w:rFonts w:ascii="TimesNewRoman" w:eastAsia="TimesNewRoman" w:cs="TimesNewRoman"/>
          <w:bCs/>
          <w:sz w:val="20"/>
          <w:lang w:val="en-US"/>
        </w:rPr>
        <w:t>“</w:t>
      </w:r>
      <w:r w:rsidR="00B31308" w:rsidRPr="003272B3">
        <w:rPr>
          <w:rFonts w:ascii="TimesNewRoman" w:eastAsia="TimesNewRoman" w:cs="TimesNewRoman"/>
          <w:bCs/>
          <w:sz w:val="20"/>
          <w:lang w:val="en-US"/>
        </w:rPr>
        <w:t>PASN ID Status field of the PASN ID element</w:t>
      </w:r>
      <w:r w:rsidR="00B31308" w:rsidRPr="003272B3">
        <w:rPr>
          <w:rFonts w:ascii="TimesNewRoman" w:eastAsia="TimesNewRoman" w:cs="TimesNewRoman"/>
          <w:bCs/>
          <w:sz w:val="20"/>
          <w:lang w:val="en-US"/>
        </w:rPr>
        <w:t>”</w:t>
      </w:r>
      <w:r w:rsidR="00B31308" w:rsidRPr="003272B3">
        <w:rPr>
          <w:rFonts w:ascii="TimesNewRoman" w:eastAsia="TimesNewRoman" w:cs="TimesNewRoman"/>
          <w:bCs/>
          <w:sz w:val="20"/>
          <w:lang w:val="en-US"/>
        </w:rPr>
        <w:t xml:space="preserve"> to </w:t>
      </w:r>
      <w:r w:rsidR="00B31308" w:rsidRPr="003272B3">
        <w:rPr>
          <w:rFonts w:ascii="TimesNewRoman" w:eastAsia="TimesNewRoman" w:cs="TimesNewRoman"/>
          <w:bCs/>
          <w:sz w:val="20"/>
          <w:lang w:val="en-US"/>
        </w:rPr>
        <w:t>”</w:t>
      </w:r>
      <w:r w:rsidR="00B31308" w:rsidRPr="003272B3">
        <w:rPr>
          <w:rFonts w:ascii="TimesNewRoman" w:eastAsia="TimesNewRoman" w:cs="TimesNewRoman"/>
          <w:bCs/>
          <w:sz w:val="20"/>
          <w:lang w:val="en-US"/>
        </w:rPr>
        <w:t xml:space="preserve">PASN ID Status field of the </w:t>
      </w:r>
      <w:r w:rsidR="00744034" w:rsidRPr="003272B3">
        <w:rPr>
          <w:rFonts w:ascii="TimesNewRoman" w:eastAsia="TimesNewRoman" w:cs="TimesNewRoman"/>
          <w:bCs/>
          <w:sz w:val="20"/>
          <w:lang w:val="en-US"/>
        </w:rPr>
        <w:t>Robust</w:t>
      </w:r>
      <w:r w:rsidR="00B31308" w:rsidRPr="003272B3">
        <w:rPr>
          <w:rFonts w:ascii="TimesNewRoman" w:eastAsia="TimesNewRoman" w:cs="TimesNewRoman"/>
          <w:bCs/>
          <w:sz w:val="20"/>
          <w:lang w:val="en-US"/>
        </w:rPr>
        <w:t xml:space="preserve"> PASN ID element</w:t>
      </w:r>
      <w:r w:rsidR="00B31308" w:rsidRPr="003272B3">
        <w:rPr>
          <w:rFonts w:ascii="TimesNewRoman" w:eastAsia="TimesNewRoman" w:cs="TimesNewRoman"/>
          <w:bCs/>
          <w:sz w:val="20"/>
          <w:lang w:val="en-US"/>
        </w:rPr>
        <w:t>”</w:t>
      </w:r>
    </w:p>
    <w:p w14:paraId="3E721ADE" w14:textId="77777777" w:rsidR="00354C8D" w:rsidRPr="003272B3" w:rsidRDefault="00354C8D" w:rsidP="00EF6CA6">
      <w:pPr>
        <w:autoSpaceDE w:val="0"/>
        <w:autoSpaceDN w:val="0"/>
        <w:adjustRightInd w:val="0"/>
        <w:rPr>
          <w:rFonts w:ascii="TimesNewRoman" w:eastAsia="TimesNewRoman" w:cs="TimesNewRoman"/>
          <w:bCs/>
          <w:sz w:val="20"/>
          <w:lang w:val="en-US"/>
        </w:rPr>
      </w:pPr>
    </w:p>
    <w:p w14:paraId="7CFD6A03" w14:textId="2CBA24A8" w:rsidR="00354C8D" w:rsidRPr="003272B3" w:rsidRDefault="00354C8D"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w:t>
      </w:r>
      <w:r w:rsidR="00C22B36" w:rsidRPr="003272B3">
        <w:rPr>
          <w:rFonts w:ascii="TimesNewRoman" w:eastAsia="TimesNewRoman" w:cs="TimesNewRoman"/>
          <w:bCs/>
          <w:sz w:val="20"/>
          <w:lang w:val="en-US"/>
        </w:rPr>
        <w:t xml:space="preserve">38.40) Change: </w:t>
      </w:r>
      <w:r w:rsidR="00C22B36" w:rsidRPr="003272B3">
        <w:rPr>
          <w:rFonts w:ascii="TimesNewRoman" w:eastAsia="TimesNewRoman" w:cs="TimesNewRoman"/>
          <w:bCs/>
          <w:sz w:val="20"/>
          <w:lang w:val="en-US"/>
        </w:rPr>
        <w:t>“</w:t>
      </w:r>
      <w:r w:rsidR="00C22B36" w:rsidRPr="003272B3">
        <w:rPr>
          <w:rFonts w:ascii="TimesNewRoman" w:eastAsia="TimesNewRoman" w:cs="TimesNewRoman"/>
          <w:bCs/>
          <w:sz w:val="20"/>
          <w:lang w:val="en-US"/>
        </w:rPr>
        <w:t>PASN ID element</w:t>
      </w:r>
      <w:r w:rsidR="00C22B36" w:rsidRPr="003272B3">
        <w:rPr>
          <w:rFonts w:ascii="TimesNewRoman" w:eastAsia="TimesNewRoman" w:cs="TimesNewRoman"/>
          <w:bCs/>
          <w:sz w:val="20"/>
          <w:lang w:val="en-US"/>
        </w:rPr>
        <w:t>”</w:t>
      </w:r>
      <w:r w:rsidR="00C22B36" w:rsidRPr="003272B3">
        <w:rPr>
          <w:rFonts w:ascii="TimesNewRoman" w:eastAsia="TimesNewRoman" w:cs="TimesNewRoman"/>
          <w:bCs/>
          <w:sz w:val="20"/>
          <w:lang w:val="en-US"/>
        </w:rPr>
        <w:t xml:space="preserve"> to </w:t>
      </w:r>
      <w:r w:rsidR="00C22B36"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00C22B36" w:rsidRPr="003272B3">
        <w:rPr>
          <w:rFonts w:ascii="TimesNewRoman" w:eastAsia="TimesNewRoman" w:cs="TimesNewRoman"/>
          <w:bCs/>
          <w:sz w:val="20"/>
          <w:lang w:val="en-US"/>
        </w:rPr>
        <w:t xml:space="preserve"> PASN ID element</w:t>
      </w:r>
      <w:r w:rsidR="00C22B36" w:rsidRPr="003272B3">
        <w:rPr>
          <w:rFonts w:ascii="TimesNewRoman" w:eastAsia="TimesNewRoman" w:cs="TimesNewRoman"/>
          <w:bCs/>
          <w:sz w:val="20"/>
          <w:lang w:val="en-US"/>
        </w:rPr>
        <w:t>”</w:t>
      </w:r>
    </w:p>
    <w:p w14:paraId="0C9D976D" w14:textId="77777777" w:rsidR="005D23CB" w:rsidRPr="003272B3" w:rsidRDefault="005D23CB" w:rsidP="00EF6CA6">
      <w:pPr>
        <w:autoSpaceDE w:val="0"/>
        <w:autoSpaceDN w:val="0"/>
        <w:adjustRightInd w:val="0"/>
        <w:rPr>
          <w:rFonts w:ascii="TimesNewRoman" w:eastAsia="TimesNewRoman" w:cs="TimesNewRoman"/>
          <w:bCs/>
          <w:sz w:val="20"/>
          <w:lang w:val="en-US"/>
        </w:rPr>
      </w:pPr>
    </w:p>
    <w:p w14:paraId="5F9ABE60" w14:textId="00527495" w:rsidR="003E39DC" w:rsidRPr="003272B3" w:rsidRDefault="003E39DC"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(38.47)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PASN ID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Pr="003272B3">
        <w:rPr>
          <w:rFonts w:ascii="TimesNewRoman" w:eastAsia="TimesNewRoman" w:cs="TimesNewRoman"/>
          <w:bCs/>
          <w:sz w:val="20"/>
          <w:lang w:val="en-US"/>
        </w:rPr>
        <w:t xml:space="preserve"> PASN ID element</w:t>
      </w:r>
      <w:r w:rsidRPr="003272B3">
        <w:rPr>
          <w:rFonts w:ascii="TimesNewRoman" w:eastAsia="TimesNewRoman" w:cs="TimesNewRoman"/>
          <w:bCs/>
          <w:sz w:val="20"/>
          <w:lang w:val="en-US"/>
        </w:rPr>
        <w:t>”</w:t>
      </w:r>
    </w:p>
    <w:p w14:paraId="6CADFB99" w14:textId="77777777" w:rsidR="009B4B11" w:rsidRPr="003272B3" w:rsidRDefault="009B4B11" w:rsidP="00EF6CA6">
      <w:pPr>
        <w:autoSpaceDE w:val="0"/>
        <w:autoSpaceDN w:val="0"/>
        <w:adjustRightInd w:val="0"/>
        <w:rPr>
          <w:rFonts w:ascii="TimesNewRoman" w:eastAsia="TimesNewRoman" w:cs="TimesNewRoman"/>
          <w:bCs/>
          <w:sz w:val="20"/>
          <w:lang w:val="en-US"/>
        </w:rPr>
      </w:pPr>
    </w:p>
    <w:p w14:paraId="573E08FA" w14:textId="53350E6B" w:rsidR="009B4B11" w:rsidRPr="003272B3" w:rsidRDefault="009B4B11"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(38.48)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PASN ID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Pr="003272B3">
        <w:rPr>
          <w:rFonts w:ascii="TimesNewRoman" w:eastAsia="TimesNewRoman" w:cs="TimesNewRoman"/>
          <w:bCs/>
          <w:sz w:val="20"/>
          <w:lang w:val="en-US"/>
        </w:rPr>
        <w:t xml:space="preserve"> PASN ID element</w:t>
      </w:r>
      <w:r w:rsidRPr="003272B3">
        <w:rPr>
          <w:rFonts w:ascii="TimesNewRoman" w:eastAsia="TimesNewRoman" w:cs="TimesNewRoman"/>
          <w:bCs/>
          <w:sz w:val="20"/>
          <w:lang w:val="en-US"/>
        </w:rPr>
        <w:t>”</w:t>
      </w:r>
    </w:p>
    <w:p w14:paraId="7C47CF33" w14:textId="77777777" w:rsidR="00DC1FB6" w:rsidRPr="003272B3" w:rsidRDefault="00DC1FB6" w:rsidP="00EF6CA6">
      <w:pPr>
        <w:autoSpaceDE w:val="0"/>
        <w:autoSpaceDN w:val="0"/>
        <w:adjustRightInd w:val="0"/>
        <w:rPr>
          <w:rFonts w:ascii="TimesNewRoman" w:eastAsia="TimesNewRoman" w:cs="TimesNewRoman"/>
          <w:bCs/>
          <w:sz w:val="20"/>
          <w:lang w:val="en-US"/>
        </w:rPr>
      </w:pPr>
    </w:p>
    <w:p w14:paraId="1CEBFB8F" w14:textId="2F053D3E" w:rsidR="006E197E" w:rsidRPr="003272B3" w:rsidRDefault="006E197E"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(38.5</w:t>
      </w:r>
      <w:r w:rsidR="00AB1BC5" w:rsidRPr="003272B3">
        <w:rPr>
          <w:rFonts w:ascii="TimesNewRoman" w:eastAsia="TimesNewRoman" w:cs="TimesNewRoman"/>
          <w:bCs/>
          <w:sz w:val="20"/>
          <w:lang w:val="en-US"/>
        </w:rPr>
        <w:t>4</w:t>
      </w:r>
      <w:r w:rsidRPr="003272B3">
        <w:rPr>
          <w:rFonts w:ascii="TimesNewRoman" w:eastAsia="TimesNewRoman" w:cs="TimesNewRoman"/>
          <w:bCs/>
          <w:sz w:val="20"/>
          <w:lang w:val="en-US"/>
        </w:rPr>
        <w:t xml:space="preserve">) Change: </w:t>
      </w:r>
      <w:r w:rsidR="00AB1BC5" w:rsidRPr="003272B3">
        <w:rPr>
          <w:rFonts w:ascii="TimesNewRoman" w:eastAsia="TimesNewRoman" w:cs="TimesNewRoman"/>
          <w:bCs/>
          <w:sz w:val="20"/>
          <w:lang w:val="en-US"/>
        </w:rPr>
        <w:t>“</w:t>
      </w:r>
      <w:r w:rsidR="00AB1BC5" w:rsidRPr="003272B3">
        <w:rPr>
          <w:rFonts w:ascii="TimesNewRoman" w:eastAsia="TimesNewRoman" w:cs="TimesNewRoman"/>
          <w:bCs/>
          <w:sz w:val="20"/>
          <w:lang w:val="en-US"/>
        </w:rPr>
        <w:t>PASN ID element</w:t>
      </w:r>
      <w:r w:rsidR="00AB1BC5" w:rsidRPr="003272B3">
        <w:rPr>
          <w:rFonts w:ascii="TimesNewRoman" w:eastAsia="TimesNewRoman" w:cs="TimesNewRoman"/>
          <w:bCs/>
          <w:sz w:val="20"/>
          <w:lang w:val="en-US"/>
        </w:rPr>
        <w:t>”</w:t>
      </w:r>
      <w:r w:rsidR="00AB1BC5" w:rsidRPr="003272B3">
        <w:rPr>
          <w:rFonts w:ascii="TimesNewRoman" w:eastAsia="TimesNewRoman" w:cs="TimesNewRoman"/>
          <w:bCs/>
          <w:sz w:val="20"/>
          <w:lang w:val="en-US"/>
        </w:rPr>
        <w:t xml:space="preserve"> to </w:t>
      </w:r>
      <w:r w:rsidR="00AB1BC5"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00AB1BC5" w:rsidRPr="003272B3">
        <w:rPr>
          <w:rFonts w:ascii="TimesNewRoman" w:eastAsia="TimesNewRoman" w:cs="TimesNewRoman"/>
          <w:bCs/>
          <w:sz w:val="20"/>
          <w:lang w:val="en-US"/>
        </w:rPr>
        <w:t xml:space="preserve"> PASN ID element</w:t>
      </w:r>
      <w:r w:rsidR="00AB1BC5" w:rsidRPr="003272B3">
        <w:rPr>
          <w:rFonts w:ascii="TimesNewRoman" w:eastAsia="TimesNewRoman" w:cs="TimesNewRoman"/>
          <w:bCs/>
          <w:sz w:val="20"/>
          <w:lang w:val="en-US"/>
        </w:rPr>
        <w:t>”</w:t>
      </w:r>
    </w:p>
    <w:p w14:paraId="43E0EEAE" w14:textId="77777777" w:rsidR="00AB1BC5" w:rsidRPr="003272B3" w:rsidRDefault="00AB1BC5" w:rsidP="00EF6CA6">
      <w:pPr>
        <w:autoSpaceDE w:val="0"/>
        <w:autoSpaceDN w:val="0"/>
        <w:adjustRightInd w:val="0"/>
        <w:rPr>
          <w:rFonts w:ascii="TimesNewRoman" w:eastAsia="TimesNewRoman" w:cs="TimesNewRoman"/>
          <w:bCs/>
          <w:sz w:val="20"/>
          <w:lang w:val="en-US"/>
        </w:rPr>
      </w:pPr>
    </w:p>
    <w:p w14:paraId="38E87DB1" w14:textId="134EAF3B" w:rsidR="00C50C48" w:rsidRPr="003272B3" w:rsidRDefault="00B027C8" w:rsidP="00C50C48">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(38.55)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PASN ID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Pr="003272B3">
        <w:rPr>
          <w:rFonts w:ascii="TimesNewRoman" w:eastAsia="TimesNewRoman" w:cs="TimesNewRoman"/>
          <w:bCs/>
          <w:sz w:val="20"/>
          <w:lang w:val="en-US"/>
        </w:rPr>
        <w:t xml:space="preserve"> PASN ID element</w:t>
      </w:r>
      <w:r w:rsidRPr="003272B3">
        <w:rPr>
          <w:rFonts w:ascii="TimesNewRoman" w:eastAsia="TimesNewRoman" w:cs="TimesNewRoman"/>
          <w:bCs/>
          <w:sz w:val="20"/>
          <w:lang w:val="en-US"/>
        </w:rPr>
        <w:t>”</w:t>
      </w:r>
      <w:r w:rsidR="00C50C48" w:rsidRPr="003272B3">
        <w:rPr>
          <w:rFonts w:ascii="TimesNewRoman" w:eastAsia="TimesNewRoman" w:cs="TimesNewRoman"/>
          <w:bCs/>
          <w:sz w:val="20"/>
          <w:lang w:val="en-US"/>
        </w:rPr>
        <w:t xml:space="preserve"> and </w:t>
      </w:r>
      <w:r w:rsidR="00C50C48" w:rsidRPr="003272B3">
        <w:rPr>
          <w:rFonts w:ascii="TimesNewRoman" w:eastAsia="TimesNewRoman" w:cs="TimesNewRoman"/>
          <w:bCs/>
          <w:sz w:val="20"/>
          <w:lang w:val="en-US"/>
        </w:rPr>
        <w:t>“</w:t>
      </w:r>
      <w:r w:rsidR="00C50C48" w:rsidRPr="003272B3">
        <w:rPr>
          <w:rFonts w:ascii="TimesNewRoman" w:eastAsia="TimesNewRoman" w:cs="TimesNewRoman"/>
          <w:bCs/>
          <w:sz w:val="20"/>
          <w:lang w:val="en-US"/>
        </w:rPr>
        <w:t>new PASN ID element</w:t>
      </w:r>
      <w:r w:rsidR="00C50C48" w:rsidRPr="003272B3">
        <w:rPr>
          <w:rFonts w:ascii="TimesNewRoman" w:eastAsia="TimesNewRoman" w:cs="TimesNewRoman"/>
          <w:bCs/>
          <w:sz w:val="20"/>
          <w:lang w:val="en-US"/>
        </w:rPr>
        <w:t>”</w:t>
      </w:r>
      <w:r w:rsidR="00C50C48" w:rsidRPr="003272B3">
        <w:rPr>
          <w:rFonts w:ascii="TimesNewRoman" w:eastAsia="TimesNewRoman" w:cs="TimesNewRoman"/>
          <w:bCs/>
          <w:sz w:val="20"/>
          <w:lang w:val="en-US"/>
        </w:rPr>
        <w:t xml:space="preserve"> to </w:t>
      </w:r>
      <w:r w:rsidR="00C50C48"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00C50C48" w:rsidRPr="003272B3">
        <w:rPr>
          <w:rFonts w:ascii="TimesNewRoman" w:eastAsia="TimesNewRoman" w:cs="TimesNewRoman"/>
          <w:bCs/>
          <w:sz w:val="20"/>
          <w:lang w:val="en-US"/>
        </w:rPr>
        <w:t xml:space="preserve"> PASN ID element</w:t>
      </w:r>
      <w:r w:rsidR="00C50C48" w:rsidRPr="003272B3">
        <w:rPr>
          <w:rFonts w:ascii="TimesNewRoman" w:eastAsia="TimesNewRoman" w:cs="TimesNewRoman"/>
          <w:bCs/>
          <w:sz w:val="20"/>
          <w:lang w:val="en-US"/>
        </w:rPr>
        <w:t>”</w:t>
      </w:r>
    </w:p>
    <w:p w14:paraId="7644B6A6" w14:textId="4A2AC1CC" w:rsidR="00B027C8" w:rsidRPr="003272B3" w:rsidRDefault="00B027C8" w:rsidP="00EF6CA6">
      <w:pPr>
        <w:autoSpaceDE w:val="0"/>
        <w:autoSpaceDN w:val="0"/>
        <w:adjustRightInd w:val="0"/>
        <w:rPr>
          <w:rFonts w:ascii="TimesNewRoman" w:eastAsia="TimesNewRoman" w:cs="TimesNewRoman"/>
          <w:bCs/>
          <w:sz w:val="20"/>
          <w:lang w:val="en-US"/>
        </w:rPr>
      </w:pPr>
    </w:p>
    <w:p w14:paraId="5593F977" w14:textId="7989D67F" w:rsidR="0073247F" w:rsidRPr="003272B3" w:rsidRDefault="0073247F" w:rsidP="0073247F">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(38.</w:t>
      </w:r>
      <w:r w:rsidR="00711802" w:rsidRPr="003272B3">
        <w:rPr>
          <w:rFonts w:ascii="TimesNewRoman" w:eastAsia="TimesNewRoman" w:cs="TimesNewRoman"/>
          <w:bCs/>
          <w:sz w:val="20"/>
          <w:lang w:val="en-US"/>
        </w:rPr>
        <w:t>60</w:t>
      </w:r>
      <w:r w:rsidRPr="003272B3">
        <w:rPr>
          <w:rFonts w:ascii="TimesNewRoman" w:eastAsia="TimesNewRoman" w:cs="TimesNewRoman"/>
          <w:bCs/>
          <w:sz w:val="20"/>
          <w:lang w:val="en-US"/>
        </w:rPr>
        <w:t xml:space="preserve">)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PASN ID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00744034" w:rsidRPr="003272B3">
        <w:rPr>
          <w:rFonts w:ascii="TimesNewRoman" w:eastAsia="TimesNewRoman" w:cs="TimesNewRoman"/>
          <w:bCs/>
          <w:sz w:val="20"/>
          <w:lang w:val="en-US"/>
        </w:rPr>
        <w:t>Robust</w:t>
      </w:r>
      <w:r w:rsidRPr="003272B3">
        <w:rPr>
          <w:rFonts w:ascii="TimesNewRoman" w:eastAsia="TimesNewRoman" w:cs="TimesNewRoman"/>
          <w:bCs/>
          <w:sz w:val="20"/>
          <w:lang w:val="en-US"/>
        </w:rPr>
        <w:t xml:space="preserve"> PASN ID element</w:t>
      </w:r>
      <w:r w:rsidRPr="003272B3">
        <w:rPr>
          <w:rFonts w:ascii="TimesNewRoman" w:eastAsia="TimesNewRoman" w:cs="TimesNewRoman"/>
          <w:bCs/>
          <w:sz w:val="20"/>
          <w:lang w:val="en-US"/>
        </w:rPr>
        <w:t>”</w:t>
      </w:r>
    </w:p>
    <w:p w14:paraId="0D036059" w14:textId="77777777" w:rsidR="0073247F" w:rsidRPr="003272B3" w:rsidRDefault="0073247F" w:rsidP="00EF6CA6">
      <w:pPr>
        <w:autoSpaceDE w:val="0"/>
        <w:autoSpaceDN w:val="0"/>
        <w:adjustRightInd w:val="0"/>
        <w:rPr>
          <w:rFonts w:ascii="TimesNewRoman" w:eastAsia="TimesNewRoman" w:cs="TimesNewRoman"/>
          <w:bCs/>
          <w:sz w:val="20"/>
          <w:lang w:val="en-US"/>
        </w:rPr>
      </w:pPr>
    </w:p>
    <w:p w14:paraId="2FD1B7D6" w14:textId="77777777" w:rsidR="0073247F" w:rsidRPr="003272B3" w:rsidRDefault="0073247F" w:rsidP="00EF6CA6">
      <w:pPr>
        <w:autoSpaceDE w:val="0"/>
        <w:autoSpaceDN w:val="0"/>
        <w:adjustRightInd w:val="0"/>
        <w:rPr>
          <w:rFonts w:ascii="TimesNewRoman" w:eastAsia="TimesNewRoman" w:cs="TimesNewRoman"/>
          <w:bCs/>
          <w:sz w:val="20"/>
          <w:lang w:val="en-US"/>
        </w:rPr>
      </w:pPr>
    </w:p>
    <w:p w14:paraId="63EC4FFB" w14:textId="4E865632" w:rsidR="00B6067F" w:rsidRPr="003272B3" w:rsidRDefault="0054309B"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(39.1)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Device ID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00DE31D6" w:rsidRPr="003272B3">
        <w:rPr>
          <w:rFonts w:ascii="TimesNewRoman" w:eastAsia="TimesNewRoman" w:cs="TimesNewRoman"/>
          <w:bCs/>
          <w:sz w:val="20"/>
          <w:lang w:val="en-US"/>
        </w:rPr>
        <w:t>“</w:t>
      </w:r>
      <w:r w:rsidR="00DE31D6" w:rsidRPr="003272B3">
        <w:rPr>
          <w:rFonts w:ascii="TimesNewRoman" w:eastAsia="TimesNewRoman" w:cs="TimesNewRoman"/>
          <w:bCs/>
          <w:sz w:val="20"/>
          <w:lang w:val="en-US"/>
        </w:rPr>
        <w:t>Robust Device ID element</w:t>
      </w:r>
      <w:r w:rsidR="00A62CEA" w:rsidRPr="003272B3">
        <w:rPr>
          <w:rFonts w:ascii="TimesNewRoman" w:eastAsia="TimesNewRoman" w:cs="TimesNewRoman"/>
          <w:bCs/>
          <w:sz w:val="20"/>
          <w:lang w:val="en-US"/>
        </w:rPr>
        <w:t>”</w:t>
      </w:r>
    </w:p>
    <w:p w14:paraId="46018DEC" w14:textId="77777777" w:rsidR="006F4E6E" w:rsidRPr="003272B3" w:rsidRDefault="006F4E6E" w:rsidP="00EF6CA6">
      <w:pPr>
        <w:autoSpaceDE w:val="0"/>
        <w:autoSpaceDN w:val="0"/>
        <w:adjustRightInd w:val="0"/>
        <w:rPr>
          <w:rFonts w:ascii="TimesNewRoman" w:eastAsia="TimesNewRoman" w:cs="TimesNewRoman"/>
          <w:bCs/>
          <w:sz w:val="20"/>
          <w:lang w:val="en-US"/>
        </w:rPr>
      </w:pPr>
    </w:p>
    <w:p w14:paraId="170575FA" w14:textId="77777777" w:rsidR="00A2676D" w:rsidRPr="003272B3" w:rsidRDefault="0014799D"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w:t>
      </w:r>
      <w:r w:rsidR="006F4E6E" w:rsidRPr="003272B3">
        <w:rPr>
          <w:rFonts w:ascii="TimesNewRoman" w:eastAsia="TimesNewRoman" w:cs="TimesNewRoman"/>
          <w:bCs/>
          <w:sz w:val="20"/>
          <w:lang w:val="en-US"/>
        </w:rPr>
        <w:t>40.</w:t>
      </w:r>
      <w:r w:rsidR="00A2676D" w:rsidRPr="003272B3">
        <w:rPr>
          <w:rFonts w:ascii="TimesNewRoman" w:eastAsia="TimesNewRoman" w:cs="TimesNewRoman"/>
          <w:bCs/>
          <w:sz w:val="20"/>
          <w:lang w:val="en-US"/>
        </w:rPr>
        <w:t>29</w:t>
      </w:r>
      <w:r w:rsidR="006F4E6E" w:rsidRPr="003272B3">
        <w:rPr>
          <w:rFonts w:ascii="TimesNewRoman" w:eastAsia="TimesNewRoman" w:cs="TimesNewRoman"/>
          <w:bCs/>
          <w:sz w:val="20"/>
          <w:lang w:val="en-US"/>
        </w:rPr>
        <w:t>)</w:t>
      </w:r>
      <w:r w:rsidR="00A2676D" w:rsidRPr="003272B3">
        <w:rPr>
          <w:rFonts w:ascii="TimesNewRoman" w:eastAsia="TimesNewRoman" w:cs="TimesNewRoman"/>
          <w:bCs/>
          <w:sz w:val="20"/>
          <w:lang w:val="en-US"/>
        </w:rPr>
        <w:t xml:space="preserve"> Change: </w:t>
      </w:r>
      <w:r w:rsidR="00A2676D" w:rsidRPr="003272B3">
        <w:rPr>
          <w:rFonts w:ascii="TimesNewRoman" w:eastAsia="TimesNewRoman" w:cs="TimesNewRoman"/>
          <w:bCs/>
          <w:sz w:val="20"/>
          <w:lang w:val="en-US"/>
        </w:rPr>
        <w:t>“</w:t>
      </w:r>
      <w:r w:rsidR="00A2676D" w:rsidRPr="003272B3">
        <w:rPr>
          <w:rFonts w:ascii="TimesNewRoman" w:eastAsia="TimesNewRoman" w:cs="TimesNewRoman"/>
          <w:bCs/>
          <w:sz w:val="20"/>
          <w:lang w:val="en-US"/>
        </w:rPr>
        <w:t>IRM element</w:t>
      </w:r>
      <w:r w:rsidR="00A2676D" w:rsidRPr="003272B3">
        <w:rPr>
          <w:rFonts w:ascii="TimesNewRoman" w:eastAsia="TimesNewRoman" w:cs="TimesNewRoman"/>
          <w:bCs/>
          <w:sz w:val="20"/>
          <w:lang w:val="en-US"/>
        </w:rPr>
        <w:t>”</w:t>
      </w:r>
      <w:r w:rsidR="00A2676D" w:rsidRPr="003272B3">
        <w:rPr>
          <w:rFonts w:ascii="TimesNewRoman" w:eastAsia="TimesNewRoman" w:cs="TimesNewRoman"/>
          <w:bCs/>
          <w:sz w:val="20"/>
          <w:lang w:val="en-US"/>
        </w:rPr>
        <w:t xml:space="preserve"> to </w:t>
      </w:r>
      <w:r w:rsidR="00A2676D" w:rsidRPr="003272B3">
        <w:rPr>
          <w:rFonts w:ascii="TimesNewRoman" w:eastAsia="TimesNewRoman" w:cs="TimesNewRoman"/>
          <w:bCs/>
          <w:sz w:val="20"/>
          <w:lang w:val="en-US"/>
        </w:rPr>
        <w:t>“</w:t>
      </w:r>
      <w:r w:rsidR="00A2676D" w:rsidRPr="003272B3">
        <w:rPr>
          <w:rFonts w:ascii="TimesNewRoman" w:eastAsia="TimesNewRoman" w:cs="TimesNewRoman"/>
          <w:bCs/>
          <w:sz w:val="20"/>
          <w:lang w:val="en-US"/>
        </w:rPr>
        <w:t>Robust IRM element</w:t>
      </w:r>
      <w:r w:rsidR="00A2676D" w:rsidRPr="003272B3">
        <w:rPr>
          <w:rFonts w:ascii="TimesNewRoman" w:eastAsia="TimesNewRoman" w:cs="TimesNewRoman"/>
          <w:bCs/>
          <w:sz w:val="20"/>
          <w:lang w:val="en-US"/>
        </w:rPr>
        <w:t>”</w:t>
      </w:r>
    </w:p>
    <w:p w14:paraId="53AA7A9E" w14:textId="77777777" w:rsidR="00A2676D" w:rsidRPr="003272B3" w:rsidRDefault="00A2676D" w:rsidP="00EF6CA6">
      <w:pPr>
        <w:autoSpaceDE w:val="0"/>
        <w:autoSpaceDN w:val="0"/>
        <w:adjustRightInd w:val="0"/>
        <w:rPr>
          <w:rFonts w:ascii="TimesNewRoman" w:eastAsia="TimesNewRoman" w:cs="TimesNewRoman"/>
          <w:bCs/>
          <w:sz w:val="20"/>
          <w:lang w:val="en-US"/>
        </w:rPr>
      </w:pPr>
    </w:p>
    <w:p w14:paraId="588D7B75" w14:textId="0C22C97A" w:rsidR="00B6067F" w:rsidRPr="003272B3" w:rsidRDefault="00A2676D"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(40.32)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IRM element</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to </w:t>
      </w:r>
      <w:r w:rsidRPr="003272B3">
        <w:rPr>
          <w:rFonts w:ascii="TimesNewRoman" w:eastAsia="TimesNewRoman" w:cs="TimesNewRoman"/>
          <w:bCs/>
          <w:sz w:val="20"/>
          <w:lang w:val="en-US"/>
        </w:rPr>
        <w:t>“</w:t>
      </w:r>
      <w:r w:rsidRPr="003272B3">
        <w:rPr>
          <w:rFonts w:ascii="TimesNewRoman" w:eastAsia="TimesNewRoman" w:cs="TimesNewRoman"/>
          <w:bCs/>
          <w:sz w:val="20"/>
          <w:lang w:val="en-US"/>
        </w:rPr>
        <w:t>Robust IRM element</w:t>
      </w:r>
      <w:r w:rsidRPr="003272B3">
        <w:rPr>
          <w:rFonts w:ascii="TimesNewRoman" w:eastAsia="TimesNewRoman" w:cs="TimesNewRoman"/>
          <w:bCs/>
          <w:sz w:val="20"/>
          <w:lang w:val="en-US"/>
        </w:rPr>
        <w:t>”</w:t>
      </w:r>
      <w:r w:rsidR="006F4E6E" w:rsidRPr="003272B3">
        <w:rPr>
          <w:rFonts w:ascii="TimesNewRoman" w:eastAsia="TimesNewRoman" w:cs="TimesNewRoman"/>
          <w:bCs/>
          <w:sz w:val="20"/>
          <w:lang w:val="en-US"/>
        </w:rPr>
        <w:t xml:space="preserve"> </w:t>
      </w:r>
    </w:p>
    <w:p w14:paraId="706CC83D" w14:textId="77777777" w:rsidR="006F4E6E" w:rsidRPr="003272B3" w:rsidRDefault="006F4E6E" w:rsidP="00EF6CA6">
      <w:pPr>
        <w:autoSpaceDE w:val="0"/>
        <w:autoSpaceDN w:val="0"/>
        <w:adjustRightInd w:val="0"/>
        <w:rPr>
          <w:rFonts w:ascii="TimesNewRoman" w:eastAsia="TimesNewRoman" w:cs="TimesNewRoman"/>
          <w:bCs/>
          <w:sz w:val="20"/>
          <w:lang w:val="en-US"/>
        </w:rPr>
      </w:pPr>
    </w:p>
    <w:p w14:paraId="0A1C116E" w14:textId="44AE5E84" w:rsidR="006022CF" w:rsidRPr="003272B3" w:rsidRDefault="00B6067F"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(41.8) Change: </w:t>
      </w:r>
      <w:r w:rsidRPr="003272B3">
        <w:rPr>
          <w:rFonts w:ascii="TimesNewRoman" w:eastAsia="TimesNewRoman" w:cs="TimesNewRoman"/>
          <w:bCs/>
          <w:sz w:val="20"/>
          <w:lang w:val="en-US"/>
        </w:rPr>
        <w:t>“</w:t>
      </w:r>
      <w:r w:rsidRPr="003272B3">
        <w:rPr>
          <w:rFonts w:ascii="TimesNewRoman" w:eastAsia="TimesNewRoman" w:cs="TimesNewRoman"/>
          <w:bCs/>
          <w:sz w:val="20"/>
          <w:lang w:val="en-US"/>
        </w:rPr>
        <w:t>IRM</w:t>
      </w:r>
      <w:r w:rsidR="006022CF" w:rsidRPr="003272B3">
        <w:rPr>
          <w:rFonts w:ascii="TimesNewRoman" w:eastAsia="TimesNewRoman" w:cs="TimesNewRoman"/>
          <w:bCs/>
          <w:sz w:val="20"/>
          <w:lang w:val="en-US"/>
        </w:rPr>
        <w:t xml:space="preserve"> element</w:t>
      </w:r>
      <w:r w:rsidR="006022CF" w:rsidRPr="003272B3">
        <w:rPr>
          <w:rFonts w:ascii="TimesNewRoman" w:eastAsia="TimesNewRoman" w:cs="TimesNewRoman"/>
          <w:bCs/>
          <w:sz w:val="20"/>
          <w:lang w:val="en-US"/>
        </w:rPr>
        <w:t>”</w:t>
      </w:r>
      <w:r w:rsidR="006022CF" w:rsidRPr="003272B3">
        <w:rPr>
          <w:rFonts w:ascii="TimesNewRoman" w:eastAsia="TimesNewRoman" w:cs="TimesNewRoman"/>
          <w:bCs/>
          <w:sz w:val="20"/>
          <w:lang w:val="en-US"/>
        </w:rPr>
        <w:t xml:space="preserve"> to </w:t>
      </w:r>
      <w:r w:rsidR="006022CF" w:rsidRPr="003272B3">
        <w:rPr>
          <w:rFonts w:ascii="TimesNewRoman" w:eastAsia="TimesNewRoman" w:cs="TimesNewRoman"/>
          <w:bCs/>
          <w:sz w:val="20"/>
          <w:lang w:val="en-US"/>
        </w:rPr>
        <w:t>“</w:t>
      </w:r>
      <w:r w:rsidR="006022CF" w:rsidRPr="003272B3">
        <w:rPr>
          <w:rFonts w:ascii="TimesNewRoman" w:eastAsia="TimesNewRoman" w:cs="TimesNewRoman"/>
          <w:bCs/>
          <w:sz w:val="20"/>
          <w:lang w:val="en-US"/>
        </w:rPr>
        <w:t>Robust IRM element</w:t>
      </w:r>
      <w:r w:rsidR="006022CF" w:rsidRPr="003272B3">
        <w:rPr>
          <w:rFonts w:ascii="TimesNewRoman" w:eastAsia="TimesNewRoman" w:cs="TimesNewRoman"/>
          <w:bCs/>
          <w:sz w:val="20"/>
          <w:lang w:val="en-US"/>
        </w:rPr>
        <w:t>”</w:t>
      </w:r>
    </w:p>
    <w:p w14:paraId="1F06405B" w14:textId="77777777" w:rsidR="006022CF" w:rsidRPr="003272B3" w:rsidRDefault="006022CF" w:rsidP="00EF6CA6">
      <w:pPr>
        <w:autoSpaceDE w:val="0"/>
        <w:autoSpaceDN w:val="0"/>
        <w:adjustRightInd w:val="0"/>
        <w:rPr>
          <w:rFonts w:ascii="TimesNewRoman" w:eastAsia="TimesNewRoman" w:cs="TimesNewRoman"/>
          <w:bCs/>
          <w:sz w:val="20"/>
          <w:lang w:val="en-US"/>
        </w:rPr>
      </w:pPr>
    </w:p>
    <w:p w14:paraId="223603F0" w14:textId="307E2F39" w:rsidR="003F6F56" w:rsidRPr="003272B3" w:rsidRDefault="003F6F56" w:rsidP="006805FC">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(57.13) Change: "</w:t>
      </w:r>
      <w:r w:rsidR="006805FC" w:rsidRPr="003272B3">
        <w:rPr>
          <w:rFonts w:ascii="TimesNewRoman" w:eastAsia="TimesNewRoman" w:cs="TimesNewRoman"/>
          <w:bCs/>
          <w:sz w:val="20"/>
          <w:lang w:val="en-US"/>
        </w:rPr>
        <w:t>…</w:t>
      </w:r>
      <w:r w:rsidR="006805FC" w:rsidRPr="003272B3">
        <w:rPr>
          <w:rFonts w:ascii="TimesNewRoman" w:eastAsia="TimesNewRoman" w:cs="TimesNewRoman"/>
          <w:bCs/>
          <w:sz w:val="20"/>
          <w:lang w:val="en-US"/>
        </w:rPr>
        <w:t xml:space="preserve"> and sends them to the non-AP STA in the Device ID field in the Device ID element and in the PASN ID field in the PASN ID element in the PASN Encrypted Data element in the second PASN frame. Non-AP STA, AP-1 and AP-2 store devID and pasnID1.</w:t>
      </w:r>
      <w:r w:rsidR="006805FC" w:rsidRPr="003272B3">
        <w:rPr>
          <w:rFonts w:ascii="TimesNewRoman" w:eastAsia="TimesNewRoman" w:cs="TimesNewRoman"/>
          <w:bCs/>
          <w:sz w:val="20"/>
          <w:lang w:val="en-US"/>
        </w:rPr>
        <w:t>”</w:t>
      </w:r>
    </w:p>
    <w:p w14:paraId="6C2BC007" w14:textId="20AB434E" w:rsidR="006805FC" w:rsidRPr="003272B3" w:rsidRDefault="006805FC" w:rsidP="006805FC">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To: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and sends them to the non-AP STA in the Device ID field in the Device ID element and in the</w:t>
      </w:r>
      <w:r>
        <w:rPr>
          <w:rFonts w:ascii="TimesNewRoman" w:eastAsia="TimesNewRoman" w:cs="TimesNewRoman"/>
          <w:sz w:val="20"/>
          <w:lang w:val="en-US"/>
        </w:rPr>
        <w:t xml:space="preserve"> </w:t>
      </w:r>
      <w:r w:rsidRPr="003272B3">
        <w:rPr>
          <w:rFonts w:ascii="TimesNewRoman" w:eastAsia="TimesNewRoman" w:cs="TimesNewRoman"/>
          <w:bCs/>
          <w:sz w:val="20"/>
          <w:lang w:val="en-US"/>
        </w:rPr>
        <w:t>PASN ID field in the</w:t>
      </w:r>
      <w:r>
        <w:rPr>
          <w:rFonts w:ascii="TimesNewRoman" w:eastAsia="TimesNewRoman" w:cs="TimesNewRoman"/>
          <w:sz w:val="20"/>
          <w:lang w:val="en-US"/>
        </w:rPr>
        <w:t xml:space="preserve"> </w:t>
      </w:r>
      <w:r w:rsidR="00BE7C40" w:rsidRPr="003272B3">
        <w:rPr>
          <w:rFonts w:ascii="TimesNewRoman" w:eastAsia="TimesNewRoman" w:cs="TimesNewRoman"/>
          <w:bCs/>
          <w:sz w:val="20"/>
          <w:highlight w:val="yellow"/>
          <w:lang w:val="en-US"/>
        </w:rPr>
        <w:t>Robust</w:t>
      </w:r>
      <w:r w:rsidR="00BE7C40" w:rsidRPr="003272B3">
        <w:rPr>
          <w:rFonts w:ascii="TimesNewRoman" w:eastAsia="TimesNewRoman" w:cs="TimesNewRoman"/>
          <w:bCs/>
          <w:sz w:val="20"/>
          <w:lang w:val="en-US"/>
        </w:rPr>
        <w:t xml:space="preserve"> </w:t>
      </w:r>
      <w:r w:rsidRPr="003272B3">
        <w:rPr>
          <w:rFonts w:ascii="TimesNewRoman" w:eastAsia="TimesNewRoman" w:cs="TimesNewRoman"/>
          <w:bCs/>
          <w:sz w:val="20"/>
          <w:lang w:val="en-US"/>
        </w:rPr>
        <w:t>PASN ID element in the PASN Encrypted Data element in the second PASN frame. Non-AP STA, AP-1 and AP-2 store devID and pasnID1.</w:t>
      </w:r>
      <w:r w:rsidRPr="003272B3">
        <w:rPr>
          <w:rFonts w:ascii="TimesNewRoman" w:eastAsia="TimesNewRoman" w:cs="TimesNewRoman"/>
          <w:bCs/>
          <w:sz w:val="20"/>
          <w:lang w:val="en-US"/>
        </w:rPr>
        <w:t>”</w:t>
      </w:r>
    </w:p>
    <w:p w14:paraId="06EBD3EE" w14:textId="77777777" w:rsidR="00267918" w:rsidRDefault="00267918" w:rsidP="006805FC">
      <w:pPr>
        <w:autoSpaceDE w:val="0"/>
        <w:autoSpaceDN w:val="0"/>
        <w:adjustRightInd w:val="0"/>
        <w:rPr>
          <w:rFonts w:ascii="TimesNewRoman" w:eastAsia="TimesNewRoman" w:cs="TimesNewRoman"/>
          <w:sz w:val="20"/>
          <w:lang w:val="en-US"/>
        </w:rPr>
      </w:pPr>
    </w:p>
    <w:p w14:paraId="5162EB0A" w14:textId="259053B7" w:rsidR="00FC4124" w:rsidRPr="003272B3" w:rsidRDefault="00267918" w:rsidP="007608D4">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(57.2</w:t>
      </w:r>
      <w:r w:rsidR="003B0AD1" w:rsidRPr="003272B3">
        <w:rPr>
          <w:rFonts w:ascii="TimesNewRoman" w:eastAsia="TimesNewRoman" w:cs="TimesNewRoman"/>
          <w:bCs/>
          <w:sz w:val="20"/>
          <w:lang w:val="en-US"/>
        </w:rPr>
        <w:t>6</w:t>
      </w:r>
      <w:r w:rsidRPr="003272B3">
        <w:rPr>
          <w:rFonts w:ascii="TimesNewRoman" w:eastAsia="TimesNewRoman" w:cs="TimesNewRoman"/>
          <w:bCs/>
          <w:sz w:val="20"/>
          <w:lang w:val="en-US"/>
        </w:rPr>
        <w:t>)</w:t>
      </w:r>
      <w:r w:rsidR="003B0AD1" w:rsidRPr="003272B3">
        <w:rPr>
          <w:rFonts w:ascii="TimesNewRoman" w:eastAsia="TimesNewRoman" w:cs="TimesNewRoman"/>
          <w:bCs/>
          <w:sz w:val="20"/>
          <w:lang w:val="en-US"/>
        </w:rPr>
        <w:t xml:space="preserve"> Change: </w:t>
      </w:r>
      <w:r w:rsidR="003B0AD1" w:rsidRPr="003272B3">
        <w:rPr>
          <w:rFonts w:ascii="TimesNewRoman" w:eastAsia="TimesNewRoman" w:cs="TimesNewRoman"/>
          <w:bCs/>
          <w:sz w:val="20"/>
          <w:lang w:val="en-US"/>
        </w:rPr>
        <w:t>“</w:t>
      </w:r>
      <w:r w:rsidR="00ED5A09" w:rsidRPr="003272B3">
        <w:rPr>
          <w:rFonts w:ascii="TimesNewRoman" w:eastAsia="TimesNewRoman" w:cs="TimesNewRoman"/>
          <w:bCs/>
          <w:sz w:val="20"/>
          <w:lang w:val="en-US"/>
        </w:rPr>
        <w:t>Upon receiving the PASN ID (pasnID1) in first PASN frame, AP-2 sends a PASN ID</w:t>
      </w:r>
      <w:r w:rsidR="00FC4124" w:rsidRPr="003272B3">
        <w:rPr>
          <w:rFonts w:ascii="TimesNewRoman" w:eastAsia="TimesNewRoman" w:cs="TimesNewRoman"/>
          <w:bCs/>
          <w:sz w:val="20"/>
          <w:lang w:val="en-US"/>
        </w:rPr>
        <w:t xml:space="preserve"> </w:t>
      </w:r>
      <w:r w:rsidR="00ED5A09" w:rsidRPr="003272B3">
        <w:rPr>
          <w:rFonts w:ascii="TimesNewRoman" w:eastAsia="TimesNewRoman" w:cs="TimesNewRoman"/>
          <w:bCs/>
          <w:sz w:val="20"/>
          <w:lang w:val="en-US"/>
        </w:rPr>
        <w:t>element in the PASN Encrypted Data element in the second PASN frame with the PASN ID status field set to</w:t>
      </w:r>
      <w:r w:rsidR="00FC4124" w:rsidRPr="003272B3">
        <w:rPr>
          <w:rFonts w:ascii="TimesNewRoman" w:eastAsia="TimesNewRoman" w:cs="TimesNewRoman"/>
          <w:bCs/>
          <w:sz w:val="20"/>
          <w:lang w:val="en-US"/>
        </w:rPr>
        <w:t xml:space="preserve"> </w:t>
      </w:r>
      <w:r w:rsidR="00ED5A09" w:rsidRPr="003272B3">
        <w:rPr>
          <w:rFonts w:ascii="TimesNewRoman" w:eastAsia="TimesNewRoman" w:cs="TimesNewRoman"/>
          <w:bCs/>
          <w:sz w:val="20"/>
          <w:lang w:val="en-US"/>
        </w:rPr>
        <w:t>0, indicating</w:t>
      </w:r>
      <w:r w:rsidR="007608D4" w:rsidRPr="003272B3">
        <w:rPr>
          <w:rFonts w:ascii="TimesNewRoman" w:eastAsia="TimesNewRoman" w:cs="TimesNewRoman"/>
          <w:bCs/>
          <w:sz w:val="20"/>
          <w:lang w:val="en-US"/>
        </w:rPr>
        <w:t xml:space="preserve"> that the PASN ID has been recognized. AP-2 then assigns another PASN ID (pasnID2) and sends it to the non-AP STA in the PASN ID field in the PASN ID element included in the PASN Encrypted Data element in the second PASN frame.</w:t>
      </w:r>
      <w:r w:rsidR="00FC4124" w:rsidRPr="003272B3">
        <w:rPr>
          <w:rFonts w:ascii="TimesNewRoman" w:eastAsia="TimesNewRoman" w:cs="TimesNewRoman"/>
          <w:bCs/>
          <w:sz w:val="20"/>
          <w:lang w:val="en-US"/>
        </w:rPr>
        <w:t>”</w:t>
      </w:r>
      <w:r w:rsidR="00FC4124" w:rsidRPr="003272B3">
        <w:rPr>
          <w:rFonts w:ascii="TimesNewRoman" w:eastAsia="TimesNewRoman" w:cs="TimesNewRoman"/>
          <w:bCs/>
          <w:sz w:val="20"/>
          <w:lang w:val="en-US"/>
        </w:rPr>
        <w:t xml:space="preserve"> </w:t>
      </w:r>
    </w:p>
    <w:p w14:paraId="3C626164" w14:textId="77777777" w:rsidR="003E4485" w:rsidRPr="003272B3" w:rsidRDefault="00FC4124"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To: </w:t>
      </w:r>
      <w:r w:rsidR="003B0AD1" w:rsidRPr="003272B3">
        <w:rPr>
          <w:rFonts w:ascii="TimesNewRoman" w:eastAsia="TimesNewRoman" w:cs="TimesNewRoman"/>
          <w:bCs/>
          <w:sz w:val="20"/>
          <w:lang w:val="en-US"/>
        </w:rPr>
        <w:t xml:space="preserve">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Upon receiving the PASN ID (pasnID1) in first PASN frame, AP-2 sends a </w:t>
      </w:r>
      <w:r w:rsidRPr="003272B3">
        <w:rPr>
          <w:rFonts w:ascii="TimesNewRoman" w:eastAsia="TimesNewRoman" w:cs="TimesNewRoman"/>
          <w:bCs/>
          <w:sz w:val="20"/>
          <w:highlight w:val="yellow"/>
          <w:lang w:val="en-US"/>
        </w:rPr>
        <w:t>Robust</w:t>
      </w:r>
      <w:r w:rsidRPr="003272B3">
        <w:rPr>
          <w:rFonts w:ascii="TimesNewRoman" w:eastAsia="TimesNewRoman" w:cs="TimesNewRoman"/>
          <w:bCs/>
          <w:sz w:val="20"/>
          <w:lang w:val="en-US"/>
        </w:rPr>
        <w:t xml:space="preserve"> PASN ID</w:t>
      </w:r>
      <w:r>
        <w:rPr>
          <w:rFonts w:ascii="TimesNewRoman" w:eastAsia="TimesNewRoman" w:cs="TimesNewRoman"/>
          <w:sz w:val="20"/>
          <w:lang w:val="en-US"/>
        </w:rPr>
        <w:t xml:space="preserve"> </w:t>
      </w:r>
      <w:r w:rsidRPr="003272B3">
        <w:rPr>
          <w:rFonts w:ascii="TimesNewRoman" w:eastAsia="TimesNewRoman" w:cs="TimesNewRoman"/>
          <w:bCs/>
          <w:sz w:val="20"/>
          <w:lang w:val="en-US"/>
        </w:rPr>
        <w:t>element in the PASN Encrypted Data element in the second PASN frame with the PASN ID status field set to 0, indicating</w:t>
      </w:r>
      <w:r w:rsidR="00AC44F9" w:rsidRPr="003272B3">
        <w:rPr>
          <w:rFonts w:ascii="TimesNewRoman" w:eastAsia="TimesNewRoman" w:cs="TimesNewRoman"/>
          <w:bCs/>
          <w:sz w:val="20"/>
          <w:lang w:val="en-US"/>
        </w:rPr>
        <w:t xml:space="preserve"> that the PASN ID has been recognized. AP-2 then assigns another PASN ID (pasnID2) and sends it to the non-AP STA in the PASN ID field in the </w:t>
      </w:r>
      <w:r w:rsidR="00AC44F9" w:rsidRPr="003272B3">
        <w:rPr>
          <w:rFonts w:ascii="TimesNewRoman" w:eastAsia="TimesNewRoman" w:cs="TimesNewRoman"/>
          <w:bCs/>
          <w:sz w:val="20"/>
          <w:highlight w:val="yellow"/>
          <w:lang w:val="en-US"/>
        </w:rPr>
        <w:t>Robust</w:t>
      </w:r>
      <w:r w:rsidR="00AC44F9" w:rsidRPr="003272B3">
        <w:rPr>
          <w:rFonts w:ascii="TimesNewRoman" w:eastAsia="TimesNewRoman" w:cs="TimesNewRoman"/>
          <w:bCs/>
          <w:sz w:val="20"/>
          <w:lang w:val="en-US"/>
        </w:rPr>
        <w:t xml:space="preserve"> PASN ID element included in the PASN Encrypted Data element in the second PASN frame.</w:t>
      </w:r>
      <w:r w:rsidR="00AC44F9" w:rsidRPr="003272B3">
        <w:rPr>
          <w:rFonts w:ascii="TimesNewRoman" w:eastAsia="TimesNewRoman" w:cs="TimesNewRoman"/>
          <w:bCs/>
          <w:sz w:val="20"/>
          <w:lang w:val="en-US"/>
        </w:rPr>
        <w:t>”</w:t>
      </w:r>
      <w:r w:rsidR="00AC44F9" w:rsidRPr="003272B3">
        <w:rPr>
          <w:rFonts w:ascii="TimesNewRoman" w:eastAsia="TimesNewRoman" w:cs="TimesNewRoman"/>
          <w:bCs/>
          <w:sz w:val="20"/>
          <w:lang w:val="en-US"/>
        </w:rPr>
        <w:t xml:space="preserve"> </w:t>
      </w:r>
    </w:p>
    <w:p w14:paraId="7C4E52A4" w14:textId="77777777" w:rsidR="003E4485" w:rsidRPr="003272B3" w:rsidRDefault="003E4485" w:rsidP="00EF6CA6">
      <w:pPr>
        <w:autoSpaceDE w:val="0"/>
        <w:autoSpaceDN w:val="0"/>
        <w:adjustRightInd w:val="0"/>
        <w:rPr>
          <w:rFonts w:ascii="TimesNewRoman" w:eastAsia="TimesNewRoman" w:cs="TimesNewRoman"/>
          <w:bCs/>
          <w:sz w:val="20"/>
          <w:lang w:val="en-US"/>
        </w:rPr>
      </w:pPr>
    </w:p>
    <w:p w14:paraId="03EECE6B" w14:textId="77777777" w:rsidR="005A4B82" w:rsidRPr="003272B3" w:rsidRDefault="003E4485"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(61.18) Change: </w:t>
      </w:r>
      <w:r w:rsidRPr="003272B3">
        <w:rPr>
          <w:rFonts w:ascii="TimesNewRoman" w:eastAsia="TimesNewRoman" w:cs="TimesNewRoman"/>
          <w:bCs/>
          <w:sz w:val="20"/>
          <w:lang w:val="en-US"/>
        </w:rPr>
        <w:t>“</w:t>
      </w:r>
      <w:r w:rsidR="005A4B82" w:rsidRPr="003272B3">
        <w:rPr>
          <w:rFonts w:ascii="TimesNewRoman" w:eastAsia="TimesNewRoman" w:cs="TimesNewRoman"/>
          <w:bCs/>
          <w:sz w:val="20"/>
          <w:lang w:val="en-US"/>
        </w:rPr>
        <w:t>…</w:t>
      </w:r>
      <w:r w:rsidR="005A4B82" w:rsidRPr="003272B3">
        <w:rPr>
          <w:rFonts w:ascii="TimesNewRoman" w:eastAsia="TimesNewRoman" w:cs="TimesNewRoman"/>
          <w:bCs/>
          <w:sz w:val="20"/>
          <w:lang w:val="en-US"/>
        </w:rPr>
        <w:t xml:space="preserve"> AP1 in the IRM field in an IRM element in the PASN Encrypted Data element.</w:t>
      </w:r>
      <w:r w:rsidR="005A4B82" w:rsidRPr="003272B3">
        <w:rPr>
          <w:rFonts w:ascii="TimesNewRoman" w:eastAsia="TimesNewRoman" w:cs="TimesNewRoman"/>
          <w:bCs/>
          <w:sz w:val="20"/>
          <w:lang w:val="en-US"/>
        </w:rPr>
        <w:t>”</w:t>
      </w:r>
    </w:p>
    <w:p w14:paraId="1ADA3002" w14:textId="77777777" w:rsidR="00F52C56" w:rsidRPr="003272B3" w:rsidRDefault="005A4B82" w:rsidP="00EF6CA6">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To: </w:t>
      </w:r>
      <w:r w:rsidRPr="003272B3">
        <w:rPr>
          <w:rFonts w:ascii="TimesNewRoman" w:eastAsia="TimesNewRoman" w:cs="TimesNewRoman"/>
          <w:bCs/>
          <w:sz w:val="20"/>
          <w:lang w:val="en-US"/>
        </w:rPr>
        <w:t>“…</w:t>
      </w:r>
      <w:r w:rsidRPr="003272B3">
        <w:rPr>
          <w:rFonts w:ascii="TimesNewRoman" w:eastAsia="TimesNewRoman" w:cs="TimesNewRoman"/>
          <w:bCs/>
          <w:sz w:val="20"/>
          <w:lang w:val="en-US"/>
        </w:rPr>
        <w:t xml:space="preserve"> AP1 in the IRM field in a </w:t>
      </w:r>
      <w:r w:rsidRPr="003272B3">
        <w:rPr>
          <w:rFonts w:ascii="TimesNewRoman" w:eastAsia="TimesNewRoman" w:cs="TimesNewRoman"/>
          <w:bCs/>
          <w:sz w:val="20"/>
          <w:highlight w:val="yellow"/>
          <w:lang w:val="en-US"/>
        </w:rPr>
        <w:t>Robust</w:t>
      </w:r>
      <w:r w:rsidRPr="003272B3">
        <w:rPr>
          <w:rFonts w:ascii="TimesNewRoman" w:eastAsia="TimesNewRoman" w:cs="TimesNewRoman"/>
          <w:bCs/>
          <w:sz w:val="20"/>
          <w:lang w:val="en-US"/>
        </w:rPr>
        <w:t xml:space="preserve"> IRM element in the PASN Encrypted Data element.</w:t>
      </w:r>
      <w:r w:rsidRPr="003272B3">
        <w:rPr>
          <w:rFonts w:ascii="TimesNewRoman" w:eastAsia="TimesNewRoman" w:cs="TimesNewRoman"/>
          <w:bCs/>
          <w:sz w:val="20"/>
          <w:lang w:val="en-US"/>
        </w:rPr>
        <w:t>”</w:t>
      </w:r>
    </w:p>
    <w:p w14:paraId="5AB7E817" w14:textId="77777777" w:rsidR="00F52C56" w:rsidRPr="003272B3" w:rsidRDefault="00F52C56" w:rsidP="00EF6CA6">
      <w:pPr>
        <w:autoSpaceDE w:val="0"/>
        <w:autoSpaceDN w:val="0"/>
        <w:adjustRightInd w:val="0"/>
        <w:rPr>
          <w:rFonts w:ascii="TimesNewRoman" w:eastAsia="TimesNewRoman" w:cs="TimesNewRoman"/>
          <w:bCs/>
          <w:sz w:val="20"/>
          <w:lang w:val="en-US"/>
        </w:rPr>
      </w:pPr>
    </w:p>
    <w:p w14:paraId="12E8488C" w14:textId="77777777" w:rsidR="00E55928" w:rsidRPr="003272B3" w:rsidRDefault="00F52C56" w:rsidP="00793D1F">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(61.24) </w:t>
      </w:r>
      <w:r w:rsidR="00E55928" w:rsidRPr="003272B3">
        <w:rPr>
          <w:rFonts w:ascii="TimesNewRoman" w:eastAsia="TimesNewRoman" w:cs="TimesNewRoman"/>
          <w:bCs/>
          <w:sz w:val="20"/>
          <w:lang w:val="en-US"/>
        </w:rPr>
        <w:t xml:space="preserve">Change: </w:t>
      </w:r>
      <w:r w:rsidRPr="003272B3">
        <w:rPr>
          <w:rFonts w:ascii="TimesNewRoman" w:eastAsia="TimesNewRoman" w:cs="TimesNewRoman"/>
          <w:bCs/>
          <w:sz w:val="20"/>
          <w:lang w:val="en-US"/>
        </w:rPr>
        <w:t>“</w:t>
      </w:r>
      <w:r w:rsidR="00793D1F" w:rsidRPr="003272B3">
        <w:rPr>
          <w:rFonts w:ascii="TimesNewRoman" w:eastAsia="TimesNewRoman" w:cs="TimesNewRoman"/>
          <w:bCs/>
          <w:sz w:val="20"/>
          <w:lang w:val="en-US"/>
        </w:rPr>
        <w:t>Upon receiving IRM1 in first PASN frame, AP-2 may send an IRM element in the PASN Encrypted Data element in the second PASN frame with the IRM status field set to 0, indicating that the IRM has been recognized. The non-AP STA then provides another IRM (IRM2) to AP-2 in the IRM field in an IRM element in PASN Encrypted Data element in the third PASN frame.</w:t>
      </w:r>
      <w:r w:rsidR="00793D1F" w:rsidRPr="003272B3">
        <w:rPr>
          <w:rFonts w:ascii="TimesNewRoman" w:eastAsia="TimesNewRoman" w:cs="TimesNewRoman"/>
          <w:bCs/>
          <w:sz w:val="20"/>
          <w:lang w:val="en-US"/>
        </w:rPr>
        <w:t>”</w:t>
      </w:r>
    </w:p>
    <w:p w14:paraId="5849F005" w14:textId="625D59C1" w:rsidR="00521E95" w:rsidRPr="003272B3" w:rsidRDefault="00E55928" w:rsidP="00793D1F">
      <w:pPr>
        <w:autoSpaceDE w:val="0"/>
        <w:autoSpaceDN w:val="0"/>
        <w:adjustRightInd w:val="0"/>
        <w:rPr>
          <w:rFonts w:ascii="TimesNewRoman" w:eastAsia="TimesNewRoman" w:cs="TimesNewRoman"/>
          <w:bCs/>
          <w:sz w:val="20"/>
          <w:lang w:val="en-US"/>
        </w:rPr>
      </w:pPr>
      <w:r w:rsidRPr="003272B3">
        <w:rPr>
          <w:rFonts w:ascii="TimesNewRoman" w:eastAsia="TimesNewRoman" w:cs="TimesNewRoman"/>
          <w:bCs/>
          <w:sz w:val="20"/>
          <w:lang w:val="en-US"/>
        </w:rPr>
        <w:t xml:space="preserve">To: </w:t>
      </w:r>
      <w:r w:rsidRPr="003272B3">
        <w:rPr>
          <w:rFonts w:ascii="TimesNewRoman" w:eastAsia="TimesNewRoman" w:cs="TimesNewRoman"/>
          <w:bCs/>
          <w:sz w:val="20"/>
          <w:lang w:val="en-US"/>
        </w:rPr>
        <w:t>“</w:t>
      </w:r>
      <w:r w:rsidRPr="003272B3">
        <w:rPr>
          <w:rFonts w:ascii="TimesNewRoman" w:eastAsia="TimesNewRoman" w:cs="TimesNewRoman"/>
          <w:bCs/>
          <w:sz w:val="20"/>
          <w:lang w:val="en-US"/>
        </w:rPr>
        <w:t>Upon receiving IRM1 in first PASN frame, AP-2 may send a</w:t>
      </w:r>
      <w:r w:rsidR="00211B36" w:rsidRPr="003272B3">
        <w:rPr>
          <w:rFonts w:ascii="TimesNewRoman" w:eastAsia="TimesNewRoman" w:cs="TimesNewRoman"/>
          <w:bCs/>
          <w:sz w:val="20"/>
          <w:lang w:val="en-US"/>
        </w:rPr>
        <w:t xml:space="preserve"> </w:t>
      </w:r>
      <w:r w:rsidR="00211B36" w:rsidRPr="003272B3">
        <w:rPr>
          <w:rFonts w:ascii="TimesNewRoman" w:eastAsia="TimesNewRoman" w:cs="TimesNewRoman"/>
          <w:bCs/>
          <w:sz w:val="20"/>
          <w:highlight w:val="yellow"/>
          <w:lang w:val="en-US"/>
        </w:rPr>
        <w:t>Robust</w:t>
      </w:r>
      <w:r w:rsidRPr="003272B3">
        <w:rPr>
          <w:rFonts w:ascii="TimesNewRoman" w:eastAsia="TimesNewRoman" w:cs="TimesNewRoman"/>
          <w:bCs/>
          <w:sz w:val="20"/>
          <w:lang w:val="en-US"/>
        </w:rPr>
        <w:t xml:space="preserve"> IRM element in the PASN Encrypted Data element in the second PASN frame with the IRM status field set to 0, indicating that</w:t>
      </w:r>
      <w:r>
        <w:rPr>
          <w:rFonts w:ascii="TimesNewRoman" w:eastAsia="TimesNewRoman" w:cs="TimesNewRoman"/>
          <w:sz w:val="20"/>
          <w:lang w:val="en-US"/>
        </w:rPr>
        <w:t xml:space="preserve"> </w:t>
      </w:r>
      <w:r w:rsidRPr="003272B3">
        <w:rPr>
          <w:rFonts w:ascii="TimesNewRoman" w:eastAsia="TimesNewRoman" w:cs="TimesNewRoman"/>
          <w:bCs/>
          <w:sz w:val="20"/>
          <w:lang w:val="en-US"/>
        </w:rPr>
        <w:lastRenderedPageBreak/>
        <w:t xml:space="preserve">the IRM has been recognized. The non-AP STA then provides another IRM (IRM2) to AP-2 in the </w:t>
      </w:r>
      <w:r w:rsidR="005B48FC" w:rsidRPr="003272B3">
        <w:rPr>
          <w:rFonts w:ascii="TimesNewRoman" w:eastAsia="TimesNewRoman" w:cs="TimesNewRoman"/>
          <w:bCs/>
          <w:sz w:val="20"/>
          <w:lang w:val="en-US"/>
        </w:rPr>
        <w:t>I</w:t>
      </w:r>
      <w:r w:rsidRPr="003272B3">
        <w:rPr>
          <w:rFonts w:ascii="TimesNewRoman" w:eastAsia="TimesNewRoman" w:cs="TimesNewRoman"/>
          <w:bCs/>
          <w:sz w:val="20"/>
          <w:lang w:val="en-US"/>
        </w:rPr>
        <w:t>RM field in a</w:t>
      </w:r>
      <w:r w:rsidR="005B48FC" w:rsidRPr="003272B3">
        <w:rPr>
          <w:rFonts w:ascii="TimesNewRoman" w:eastAsia="TimesNewRoman" w:cs="TimesNewRoman"/>
          <w:bCs/>
          <w:sz w:val="20"/>
          <w:lang w:val="en-US"/>
        </w:rPr>
        <w:t xml:space="preserve"> </w:t>
      </w:r>
      <w:r w:rsidR="005B48FC" w:rsidRPr="003272B3">
        <w:rPr>
          <w:rFonts w:ascii="TimesNewRoman" w:eastAsia="TimesNewRoman" w:cs="TimesNewRoman"/>
          <w:bCs/>
          <w:sz w:val="20"/>
          <w:highlight w:val="yellow"/>
          <w:lang w:val="en-US"/>
        </w:rPr>
        <w:t>Robust</w:t>
      </w:r>
      <w:r w:rsidRPr="003272B3">
        <w:rPr>
          <w:rFonts w:ascii="TimesNewRoman" w:eastAsia="TimesNewRoman" w:cs="TimesNewRoman"/>
          <w:bCs/>
          <w:sz w:val="20"/>
          <w:lang w:val="en-US"/>
        </w:rPr>
        <w:t xml:space="preserve"> IRM element in PASN Encrypted Data element in the third PASN frame.</w:t>
      </w:r>
      <w:r w:rsidRPr="003272B3">
        <w:rPr>
          <w:rFonts w:ascii="TimesNewRoman" w:eastAsia="TimesNewRoman" w:cs="TimesNewRoman"/>
          <w:bCs/>
          <w:sz w:val="20"/>
          <w:lang w:val="en-US"/>
        </w:rPr>
        <w:t>”</w:t>
      </w:r>
      <w:r w:rsidR="00521E95" w:rsidRPr="003272B3">
        <w:rPr>
          <w:rFonts w:ascii="TimesNewRoman" w:eastAsia="TimesNewRoman" w:cs="TimesNewRoman"/>
          <w:bCs/>
          <w:sz w:val="20"/>
          <w:lang w:val="en-US"/>
        </w:rPr>
        <w:br w:type="page"/>
      </w:r>
    </w:p>
    <w:p w14:paraId="4CC42950" w14:textId="5EDCD0FA" w:rsidR="00CA09B2" w:rsidRDefault="00CA09B2" w:rsidP="009E0F73">
      <w:pPr>
        <w:rPr>
          <w:b/>
          <w:sz w:val="24"/>
        </w:rPr>
      </w:pPr>
      <w:r>
        <w:rPr>
          <w:b/>
          <w:sz w:val="24"/>
        </w:rPr>
        <w:lastRenderedPageBreak/>
        <w:t>References:</w:t>
      </w:r>
    </w:p>
    <w:p w14:paraId="1C71C78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BEDB" w14:textId="77777777" w:rsidR="004947A6" w:rsidRDefault="004947A6">
      <w:r>
        <w:separator/>
      </w:r>
    </w:p>
  </w:endnote>
  <w:endnote w:type="continuationSeparator" w:id="0">
    <w:p w14:paraId="1855479A" w14:textId="77777777" w:rsidR="004947A6" w:rsidRDefault="0049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charset w:val="A1"/>
    <w:family w:val="auto"/>
    <w:pitch w:val="default"/>
    <w:sig w:usb0="00000000" w:usb1="00000000" w:usb2="00000000" w:usb3="00000000" w:csb0="00000009" w:csb1="00000000"/>
  </w:font>
  <w:font w:name="TimesNewRoman">
    <w:altName w:val="Yu Gothic"/>
    <w:charset w:val="86"/>
    <w:family w:val="auto"/>
    <w:pitch w:val="default"/>
    <w:sig w:usb0="00000003"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65426" w14:textId="77777777" w:rsidR="004947A6" w:rsidRDefault="004947A6">
      <w:r>
        <w:separator/>
      </w:r>
    </w:p>
  </w:footnote>
  <w:footnote w:type="continuationSeparator" w:id="0">
    <w:p w14:paraId="25E137B0" w14:textId="77777777" w:rsidR="004947A6" w:rsidRDefault="0049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45D5" w14:textId="6602CAE5" w:rsidR="0029020B" w:rsidRDefault="00000000">
    <w:pPr>
      <w:pStyle w:val="Header"/>
      <w:tabs>
        <w:tab w:val="clear" w:pos="6480"/>
        <w:tab w:val="center" w:pos="4680"/>
        <w:tab w:val="right" w:pos="9360"/>
      </w:tabs>
    </w:pPr>
    <w:fldSimple w:instr=" KEYWORDS  \* MERGEFORMAT ">
      <w:r w:rsidR="00CE39BA">
        <w:t>July 2024</w:t>
      </w:r>
    </w:fldSimple>
    <w:r w:rsidR="0029020B">
      <w:tab/>
    </w:r>
    <w:r w:rsidR="0029020B">
      <w:tab/>
    </w:r>
    <w:fldSimple w:instr=" TITLE  \* MERGEFORMAT ">
      <w:r w:rsidR="00D87526">
        <w:t>doc.: IEEE 802.11-24/1316r3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222768"/>
    <w:lvl w:ilvl="0">
      <w:numFmt w:val="bullet"/>
      <w:lvlText w:val="*"/>
      <w:lvlJc w:val="left"/>
    </w:lvl>
  </w:abstractNum>
  <w:abstractNum w:abstractNumId="1" w15:restartNumberingAfterBreak="0">
    <w:nsid w:val="36DA16D5"/>
    <w:multiLevelType w:val="hybridMultilevel"/>
    <w:tmpl w:val="790059D0"/>
    <w:lvl w:ilvl="0" w:tplc="FE743F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26728"/>
    <w:multiLevelType w:val="hybridMultilevel"/>
    <w:tmpl w:val="447E0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656759682">
    <w:abstractNumId w:val="2"/>
  </w:num>
  <w:num w:numId="18" w16cid:durableId="54113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26A7E"/>
    <w:rsid w:val="0003463E"/>
    <w:rsid w:val="000631F1"/>
    <w:rsid w:val="0007649C"/>
    <w:rsid w:val="000926D8"/>
    <w:rsid w:val="000A469E"/>
    <w:rsid w:val="000C1C7E"/>
    <w:rsid w:val="000C1E17"/>
    <w:rsid w:val="000D265B"/>
    <w:rsid w:val="000D4B5D"/>
    <w:rsid w:val="000F1C67"/>
    <w:rsid w:val="00107277"/>
    <w:rsid w:val="00114253"/>
    <w:rsid w:val="00121C46"/>
    <w:rsid w:val="0014799D"/>
    <w:rsid w:val="001607B6"/>
    <w:rsid w:val="00164354"/>
    <w:rsid w:val="00172A23"/>
    <w:rsid w:val="00187AD3"/>
    <w:rsid w:val="001B1CD0"/>
    <w:rsid w:val="001B4DD7"/>
    <w:rsid w:val="001D3BEF"/>
    <w:rsid w:val="001D723B"/>
    <w:rsid w:val="001E346A"/>
    <w:rsid w:val="001F7154"/>
    <w:rsid w:val="0020516A"/>
    <w:rsid w:val="00206279"/>
    <w:rsid w:val="00211B36"/>
    <w:rsid w:val="0023190B"/>
    <w:rsid w:val="00260527"/>
    <w:rsid w:val="002640AE"/>
    <w:rsid w:val="00267918"/>
    <w:rsid w:val="0027038D"/>
    <w:rsid w:val="00271F8F"/>
    <w:rsid w:val="002825B2"/>
    <w:rsid w:val="00287876"/>
    <w:rsid w:val="0029020B"/>
    <w:rsid w:val="00297D0E"/>
    <w:rsid w:val="002C220C"/>
    <w:rsid w:val="002D0B05"/>
    <w:rsid w:val="002D44BE"/>
    <w:rsid w:val="002E0C99"/>
    <w:rsid w:val="002E439F"/>
    <w:rsid w:val="002F70D5"/>
    <w:rsid w:val="003034DB"/>
    <w:rsid w:val="003122B3"/>
    <w:rsid w:val="00322C07"/>
    <w:rsid w:val="003272B3"/>
    <w:rsid w:val="003541D6"/>
    <w:rsid w:val="00354C8D"/>
    <w:rsid w:val="00377FA9"/>
    <w:rsid w:val="003A526E"/>
    <w:rsid w:val="003A7041"/>
    <w:rsid w:val="003B0AD1"/>
    <w:rsid w:val="003B58BB"/>
    <w:rsid w:val="003E39DC"/>
    <w:rsid w:val="003E4485"/>
    <w:rsid w:val="003F6F56"/>
    <w:rsid w:val="004148AD"/>
    <w:rsid w:val="00431868"/>
    <w:rsid w:val="00435A02"/>
    <w:rsid w:val="004406B2"/>
    <w:rsid w:val="00442037"/>
    <w:rsid w:val="004420E0"/>
    <w:rsid w:val="00464942"/>
    <w:rsid w:val="00465A36"/>
    <w:rsid w:val="004811DC"/>
    <w:rsid w:val="0049037C"/>
    <w:rsid w:val="004947A6"/>
    <w:rsid w:val="004A3BC4"/>
    <w:rsid w:val="004B064B"/>
    <w:rsid w:val="004C4FBA"/>
    <w:rsid w:val="004F7E94"/>
    <w:rsid w:val="00514526"/>
    <w:rsid w:val="00521E95"/>
    <w:rsid w:val="00526715"/>
    <w:rsid w:val="0054309B"/>
    <w:rsid w:val="00543C53"/>
    <w:rsid w:val="005462F1"/>
    <w:rsid w:val="005539E8"/>
    <w:rsid w:val="005604C2"/>
    <w:rsid w:val="005707A5"/>
    <w:rsid w:val="005A0A1C"/>
    <w:rsid w:val="005A4B82"/>
    <w:rsid w:val="005A74CA"/>
    <w:rsid w:val="005B05A7"/>
    <w:rsid w:val="005B48FC"/>
    <w:rsid w:val="005C1BBB"/>
    <w:rsid w:val="005C6B0E"/>
    <w:rsid w:val="005D23CB"/>
    <w:rsid w:val="005E3AB2"/>
    <w:rsid w:val="005E7251"/>
    <w:rsid w:val="005F0865"/>
    <w:rsid w:val="006022CF"/>
    <w:rsid w:val="006232DF"/>
    <w:rsid w:val="0062440B"/>
    <w:rsid w:val="00632AE2"/>
    <w:rsid w:val="00646356"/>
    <w:rsid w:val="006535B1"/>
    <w:rsid w:val="00664291"/>
    <w:rsid w:val="00670C60"/>
    <w:rsid w:val="006805FC"/>
    <w:rsid w:val="00680C71"/>
    <w:rsid w:val="006812A9"/>
    <w:rsid w:val="00687533"/>
    <w:rsid w:val="006A0EB0"/>
    <w:rsid w:val="006B37BC"/>
    <w:rsid w:val="006B69C4"/>
    <w:rsid w:val="006C0727"/>
    <w:rsid w:val="006C2275"/>
    <w:rsid w:val="006C6817"/>
    <w:rsid w:val="006E145F"/>
    <w:rsid w:val="006E197E"/>
    <w:rsid w:val="006E19F5"/>
    <w:rsid w:val="006E5C26"/>
    <w:rsid w:val="006F4E6E"/>
    <w:rsid w:val="006F636E"/>
    <w:rsid w:val="00710AD4"/>
    <w:rsid w:val="00711802"/>
    <w:rsid w:val="00730FD2"/>
    <w:rsid w:val="0073247F"/>
    <w:rsid w:val="007324D9"/>
    <w:rsid w:val="00744034"/>
    <w:rsid w:val="00756FAA"/>
    <w:rsid w:val="00757E57"/>
    <w:rsid w:val="007608D4"/>
    <w:rsid w:val="00770572"/>
    <w:rsid w:val="007734E6"/>
    <w:rsid w:val="00785EA5"/>
    <w:rsid w:val="00793D1F"/>
    <w:rsid w:val="007A4638"/>
    <w:rsid w:val="007B032C"/>
    <w:rsid w:val="007C04E3"/>
    <w:rsid w:val="007C13B5"/>
    <w:rsid w:val="007C3725"/>
    <w:rsid w:val="007D07C1"/>
    <w:rsid w:val="007D1964"/>
    <w:rsid w:val="007D1FF4"/>
    <w:rsid w:val="00823CD0"/>
    <w:rsid w:val="00835A4A"/>
    <w:rsid w:val="00836E03"/>
    <w:rsid w:val="008403CC"/>
    <w:rsid w:val="00846A53"/>
    <w:rsid w:val="00855A1B"/>
    <w:rsid w:val="00864EE5"/>
    <w:rsid w:val="00866E40"/>
    <w:rsid w:val="008753CF"/>
    <w:rsid w:val="008858D1"/>
    <w:rsid w:val="00897691"/>
    <w:rsid w:val="008A0656"/>
    <w:rsid w:val="008A4B8F"/>
    <w:rsid w:val="008A5517"/>
    <w:rsid w:val="008B6ACA"/>
    <w:rsid w:val="008D063D"/>
    <w:rsid w:val="008E0B41"/>
    <w:rsid w:val="008E0DCC"/>
    <w:rsid w:val="008E1DBA"/>
    <w:rsid w:val="008F4AEE"/>
    <w:rsid w:val="008F4BE0"/>
    <w:rsid w:val="00901F6C"/>
    <w:rsid w:val="0090347D"/>
    <w:rsid w:val="00906D1B"/>
    <w:rsid w:val="00930859"/>
    <w:rsid w:val="00936CF8"/>
    <w:rsid w:val="00960E94"/>
    <w:rsid w:val="00966734"/>
    <w:rsid w:val="009838EA"/>
    <w:rsid w:val="00986EB1"/>
    <w:rsid w:val="0099373E"/>
    <w:rsid w:val="009A4BD4"/>
    <w:rsid w:val="009B4B11"/>
    <w:rsid w:val="009D0573"/>
    <w:rsid w:val="009E0F73"/>
    <w:rsid w:val="009E3B1F"/>
    <w:rsid w:val="009F2FBC"/>
    <w:rsid w:val="00A03171"/>
    <w:rsid w:val="00A11A75"/>
    <w:rsid w:val="00A11D28"/>
    <w:rsid w:val="00A16F79"/>
    <w:rsid w:val="00A222AF"/>
    <w:rsid w:val="00A2676D"/>
    <w:rsid w:val="00A3736D"/>
    <w:rsid w:val="00A60770"/>
    <w:rsid w:val="00A62CEA"/>
    <w:rsid w:val="00A7425C"/>
    <w:rsid w:val="00A748A3"/>
    <w:rsid w:val="00A82F6C"/>
    <w:rsid w:val="00A84670"/>
    <w:rsid w:val="00A85AD9"/>
    <w:rsid w:val="00A950F2"/>
    <w:rsid w:val="00AA427C"/>
    <w:rsid w:val="00AB1BC5"/>
    <w:rsid w:val="00AC44F9"/>
    <w:rsid w:val="00AD22EB"/>
    <w:rsid w:val="00AD4ACB"/>
    <w:rsid w:val="00AD54BD"/>
    <w:rsid w:val="00AD6334"/>
    <w:rsid w:val="00AE0C1E"/>
    <w:rsid w:val="00AE186E"/>
    <w:rsid w:val="00AE59D0"/>
    <w:rsid w:val="00B027C8"/>
    <w:rsid w:val="00B07A24"/>
    <w:rsid w:val="00B2449D"/>
    <w:rsid w:val="00B31308"/>
    <w:rsid w:val="00B320A2"/>
    <w:rsid w:val="00B3525D"/>
    <w:rsid w:val="00B43C54"/>
    <w:rsid w:val="00B43E8B"/>
    <w:rsid w:val="00B52E7F"/>
    <w:rsid w:val="00B5445D"/>
    <w:rsid w:val="00B6036D"/>
    <w:rsid w:val="00B6067F"/>
    <w:rsid w:val="00B6635B"/>
    <w:rsid w:val="00B70209"/>
    <w:rsid w:val="00B83C28"/>
    <w:rsid w:val="00BA441C"/>
    <w:rsid w:val="00BA610C"/>
    <w:rsid w:val="00BB3956"/>
    <w:rsid w:val="00BC5710"/>
    <w:rsid w:val="00BD5D91"/>
    <w:rsid w:val="00BE1394"/>
    <w:rsid w:val="00BE4C51"/>
    <w:rsid w:val="00BE68C2"/>
    <w:rsid w:val="00BE7438"/>
    <w:rsid w:val="00BE7C40"/>
    <w:rsid w:val="00BF2986"/>
    <w:rsid w:val="00C10062"/>
    <w:rsid w:val="00C14577"/>
    <w:rsid w:val="00C22B36"/>
    <w:rsid w:val="00C323F0"/>
    <w:rsid w:val="00C33970"/>
    <w:rsid w:val="00C36CD7"/>
    <w:rsid w:val="00C4356C"/>
    <w:rsid w:val="00C4575D"/>
    <w:rsid w:val="00C45AF7"/>
    <w:rsid w:val="00C50C48"/>
    <w:rsid w:val="00C530A8"/>
    <w:rsid w:val="00C63B42"/>
    <w:rsid w:val="00C87301"/>
    <w:rsid w:val="00C90433"/>
    <w:rsid w:val="00CA09B2"/>
    <w:rsid w:val="00CA263D"/>
    <w:rsid w:val="00CE39BA"/>
    <w:rsid w:val="00CE7E53"/>
    <w:rsid w:val="00D01A32"/>
    <w:rsid w:val="00D3611E"/>
    <w:rsid w:val="00D60474"/>
    <w:rsid w:val="00D64B9D"/>
    <w:rsid w:val="00D650FC"/>
    <w:rsid w:val="00D74290"/>
    <w:rsid w:val="00D87526"/>
    <w:rsid w:val="00D9042D"/>
    <w:rsid w:val="00DA4A64"/>
    <w:rsid w:val="00DA768D"/>
    <w:rsid w:val="00DC1FB6"/>
    <w:rsid w:val="00DC21A3"/>
    <w:rsid w:val="00DC5A7B"/>
    <w:rsid w:val="00DD1935"/>
    <w:rsid w:val="00DD28E7"/>
    <w:rsid w:val="00DD2A5F"/>
    <w:rsid w:val="00DD3F44"/>
    <w:rsid w:val="00DD68B9"/>
    <w:rsid w:val="00DE31D6"/>
    <w:rsid w:val="00DE4DF4"/>
    <w:rsid w:val="00DF1127"/>
    <w:rsid w:val="00DF3050"/>
    <w:rsid w:val="00E40321"/>
    <w:rsid w:val="00E40C1F"/>
    <w:rsid w:val="00E50C2E"/>
    <w:rsid w:val="00E5441C"/>
    <w:rsid w:val="00E55928"/>
    <w:rsid w:val="00E628E8"/>
    <w:rsid w:val="00E73406"/>
    <w:rsid w:val="00E737C8"/>
    <w:rsid w:val="00E9130B"/>
    <w:rsid w:val="00E96D4E"/>
    <w:rsid w:val="00EA7495"/>
    <w:rsid w:val="00EB1897"/>
    <w:rsid w:val="00EB2442"/>
    <w:rsid w:val="00EC01E5"/>
    <w:rsid w:val="00ED5A09"/>
    <w:rsid w:val="00EF6CA6"/>
    <w:rsid w:val="00F30899"/>
    <w:rsid w:val="00F46FAD"/>
    <w:rsid w:val="00F4728F"/>
    <w:rsid w:val="00F52C56"/>
    <w:rsid w:val="00F701AC"/>
    <w:rsid w:val="00F70B17"/>
    <w:rsid w:val="00F81F61"/>
    <w:rsid w:val="00F946A1"/>
    <w:rsid w:val="00FA3643"/>
    <w:rsid w:val="00FB6F06"/>
    <w:rsid w:val="00FC4124"/>
    <w:rsid w:val="00FC5F66"/>
    <w:rsid w:val="00FC6AD2"/>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 w:type="paragraph" w:styleId="BodyText">
    <w:name w:val="Body Text"/>
    <w:basedOn w:val="Normal"/>
    <w:link w:val="BodyTextChar"/>
    <w:uiPriority w:val="1"/>
    <w:qFormat/>
    <w:rsid w:val="00431868"/>
    <w:pPr>
      <w:autoSpaceDE w:val="0"/>
      <w:autoSpaceDN w:val="0"/>
      <w:adjustRightInd w:val="0"/>
    </w:pPr>
    <w:rPr>
      <w:rFonts w:ascii="Arial" w:hAnsi="Arial" w:cs="Arial"/>
      <w:sz w:val="16"/>
      <w:szCs w:val="16"/>
      <w:lang w:val="en-US"/>
    </w:rPr>
  </w:style>
  <w:style w:type="character" w:customStyle="1" w:styleId="BodyTextChar">
    <w:name w:val="Body Text Char"/>
    <w:basedOn w:val="DefaultParagraphFont"/>
    <w:link w:val="BodyText"/>
    <w:uiPriority w:val="1"/>
    <w:rsid w:val="00431868"/>
    <w:rPr>
      <w:rFonts w:ascii="Arial" w:hAnsi="Arial" w:cs="Arial"/>
      <w:sz w:val="16"/>
      <w:szCs w:val="16"/>
    </w:rPr>
  </w:style>
  <w:style w:type="paragraph" w:styleId="Title">
    <w:name w:val="Title"/>
    <w:basedOn w:val="Normal"/>
    <w:next w:val="Normal"/>
    <w:link w:val="TitleChar"/>
    <w:uiPriority w:val="1"/>
    <w:qFormat/>
    <w:rsid w:val="00431868"/>
    <w:pPr>
      <w:autoSpaceDE w:val="0"/>
      <w:autoSpaceDN w:val="0"/>
      <w:adjustRightInd w:val="0"/>
      <w:spacing w:before="1"/>
      <w:ind w:right="219"/>
      <w:jc w:val="center"/>
    </w:pPr>
    <w:rPr>
      <w:rFonts w:ascii="Arial" w:hAnsi="Arial" w:cs="Arial"/>
      <w:b/>
      <w:bCs/>
      <w:sz w:val="20"/>
      <w:lang w:val="en-US"/>
    </w:rPr>
  </w:style>
  <w:style w:type="character" w:customStyle="1" w:styleId="TitleChar">
    <w:name w:val="Title Char"/>
    <w:basedOn w:val="DefaultParagraphFont"/>
    <w:link w:val="Title"/>
    <w:uiPriority w:val="1"/>
    <w:rsid w:val="00431868"/>
    <w:rPr>
      <w:rFonts w:ascii="Arial" w:hAnsi="Arial" w:cs="Arial"/>
      <w:b/>
      <w:bCs/>
    </w:rPr>
  </w:style>
  <w:style w:type="paragraph" w:customStyle="1" w:styleId="TableParagraph">
    <w:name w:val="Table Paragraph"/>
    <w:basedOn w:val="Normal"/>
    <w:uiPriority w:val="1"/>
    <w:qFormat/>
    <w:rsid w:val="00431868"/>
    <w:pPr>
      <w:autoSpaceDE w:val="0"/>
      <w:autoSpaceDN w:val="0"/>
      <w:adjustRightInd w:val="0"/>
      <w:spacing w:before="183"/>
      <w:ind w:left="282"/>
    </w:pPr>
    <w:rPr>
      <w:rFonts w:ascii="Arial" w:hAnsi="Arial" w:cs="Arial"/>
      <w:sz w:val="24"/>
      <w:szCs w:val="24"/>
      <w:lang w:val="en-US"/>
    </w:rPr>
  </w:style>
  <w:style w:type="character" w:customStyle="1" w:styleId="Heading1Char">
    <w:name w:val="Heading 1 Char"/>
    <w:basedOn w:val="DefaultParagraphFont"/>
    <w:link w:val="Heading1"/>
    <w:uiPriority w:val="1"/>
    <w:rsid w:val="000D4B5D"/>
    <w:rPr>
      <w:rFonts w:ascii="Arial" w:hAnsi="Arial"/>
      <w:b/>
      <w:sz w:val="32"/>
      <w:u w:val="single"/>
      <w:lang w:val="en-GB"/>
    </w:rPr>
  </w:style>
  <w:style w:type="paragraph" w:styleId="ListParagraph">
    <w:name w:val="List Paragraph"/>
    <w:basedOn w:val="Normal"/>
    <w:uiPriority w:val="34"/>
    <w:qFormat/>
    <w:rsid w:val="00FF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318263741">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5</TotalTime>
  <Pages>6</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802.11-24/1316r2</vt:lpstr>
    </vt:vector>
  </TitlesOfParts>
  <Company>Some Company</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802.11-24/1316r3</dc:title>
  <dc:subject>Submission</dc:subject>
  <dc:creator>Joseph Levy</dc:creator>
  <cp:keywords>July 2024</cp:keywords>
  <dc:description>Joseph Levy, Interdigital</dc:description>
  <cp:lastModifiedBy>Joseph Levy</cp:lastModifiedBy>
  <cp:revision>5</cp:revision>
  <cp:lastPrinted>1900-01-01T05:00:00Z</cp:lastPrinted>
  <dcterms:created xsi:type="dcterms:W3CDTF">2024-07-18T19:09:00Z</dcterms:created>
  <dcterms:modified xsi:type="dcterms:W3CDTF">2024-07-18T19:13:00Z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2024-07-17T21:20:53Z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919decc0-4bde-4301-8b2e-95918ff4b63e</vt:lpwstr>
  </property>
  <property fmtid="{D5CDD505-2E9C-101B-9397-08002B2CF9AE}" pid="8" name="MSIP_Label_4d2f777e-4347-4fc6-823a-b44ab313546a_ContentBits">
    <vt:lpwstr>0</vt:lpwstr>
  </property>
</Properties>
</file>