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39AA96F" w:rsidR="00A353D7" w:rsidRPr="00CC2C3C" w:rsidRDefault="00230351" w:rsidP="002E1A51">
            <w:pPr>
              <w:pStyle w:val="T2"/>
              <w:suppressAutoHyphens/>
              <w:spacing w:before="120" w:after="120"/>
              <w:ind w:left="0"/>
              <w:rPr>
                <w:b w:val="0"/>
              </w:rPr>
            </w:pPr>
            <w:r>
              <w:rPr>
                <w:b w:val="0"/>
              </w:rPr>
              <w:t>REVme SA Ballot Comment Resolution</w:t>
            </w:r>
          </w:p>
        </w:tc>
      </w:tr>
      <w:tr w:rsidR="00A353D7" w:rsidRPr="00CC2C3C" w14:paraId="5101EAE9" w14:textId="77777777" w:rsidTr="007836FF">
        <w:trPr>
          <w:trHeight w:val="269"/>
          <w:jc w:val="center"/>
        </w:trPr>
        <w:tc>
          <w:tcPr>
            <w:tcW w:w="9576" w:type="dxa"/>
            <w:gridSpan w:val="5"/>
            <w:vAlign w:val="center"/>
          </w:tcPr>
          <w:p w14:paraId="3704DF93" w14:textId="579DC991"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C136B">
              <w:rPr>
                <w:b w:val="0"/>
                <w:sz w:val="20"/>
              </w:rPr>
              <w:t>July</w:t>
            </w:r>
            <w:r w:rsidR="004A4146">
              <w:rPr>
                <w:b w:val="0"/>
                <w:sz w:val="20"/>
              </w:rPr>
              <w:t xml:space="preserve"> </w:t>
            </w:r>
            <w:r w:rsidR="00014D8B">
              <w:rPr>
                <w:b w:val="0"/>
                <w:sz w:val="20"/>
              </w:rPr>
              <w:t>8</w:t>
            </w:r>
            <w:r w:rsidR="004A4146" w:rsidRPr="004A4146">
              <w:rPr>
                <w:b w:val="0"/>
                <w:sz w:val="20"/>
                <w:vertAlign w:val="superscript"/>
              </w:rPr>
              <w:t>th</w:t>
            </w:r>
            <w:r w:rsidR="004A4146">
              <w:rPr>
                <w:b w:val="0"/>
                <w:sz w:val="20"/>
              </w:rPr>
              <w:t>, 202</w:t>
            </w:r>
            <w:r w:rsidR="005C136B">
              <w:rPr>
                <w:b w:val="0"/>
                <w:sz w:val="20"/>
              </w:rPr>
              <w:t>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2168EC" w:rsidRPr="00CC2C3C" w14:paraId="14952E9D" w14:textId="77777777" w:rsidTr="00132ABE">
        <w:trPr>
          <w:jc w:val="center"/>
        </w:trPr>
        <w:tc>
          <w:tcPr>
            <w:tcW w:w="1705" w:type="dxa"/>
            <w:vAlign w:val="center"/>
          </w:tcPr>
          <w:p w14:paraId="148DA94C" w14:textId="48DB88DA" w:rsidR="002168EC" w:rsidRPr="000A26E7" w:rsidRDefault="002168EC"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14784455" w:rsidR="002168EC" w:rsidRPr="000A26E7" w:rsidRDefault="002168EC" w:rsidP="00E14254">
            <w:pPr>
              <w:pStyle w:val="T2"/>
              <w:suppressAutoHyphens/>
              <w:spacing w:after="0"/>
              <w:ind w:left="0" w:right="0"/>
              <w:rPr>
                <w:b w:val="0"/>
                <w:sz w:val="18"/>
                <w:szCs w:val="18"/>
                <w:lang w:eastAsia="ko-KR"/>
              </w:rPr>
            </w:pPr>
            <w:r>
              <w:rPr>
                <w:b w:val="0"/>
                <w:sz w:val="18"/>
                <w:szCs w:val="18"/>
                <w:lang w:eastAsia="ko-KR"/>
              </w:rPr>
              <w:t xml:space="preserve">Samsung </w:t>
            </w:r>
          </w:p>
        </w:tc>
        <w:tc>
          <w:tcPr>
            <w:tcW w:w="2175" w:type="dxa"/>
            <w:vMerge w:val="restart"/>
          </w:tcPr>
          <w:p w14:paraId="595B2595" w14:textId="1B724F18" w:rsidR="002168EC" w:rsidRPr="000A26E7" w:rsidRDefault="00230351" w:rsidP="002168EC">
            <w:pPr>
              <w:pStyle w:val="T2"/>
              <w:suppressAutoHyphens/>
              <w:spacing w:after="0"/>
              <w:ind w:left="0" w:right="0"/>
              <w:rPr>
                <w:b w:val="0"/>
                <w:sz w:val="18"/>
                <w:szCs w:val="18"/>
                <w:lang w:eastAsia="ko-KR"/>
              </w:rPr>
            </w:pPr>
            <w:r>
              <w:rPr>
                <w:b w:val="0"/>
                <w:sz w:val="18"/>
                <w:szCs w:val="18"/>
                <w:lang w:eastAsia="ko-KR"/>
              </w:rPr>
              <w:t>USA</w:t>
            </w:r>
          </w:p>
        </w:tc>
        <w:tc>
          <w:tcPr>
            <w:tcW w:w="1710" w:type="dxa"/>
            <w:vAlign w:val="center"/>
          </w:tcPr>
          <w:p w14:paraId="18BD9FA5" w14:textId="6E15AD06" w:rsidR="002168EC" w:rsidRPr="000A26E7" w:rsidRDefault="002168EC"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2168EC" w:rsidRPr="000A26E7" w:rsidRDefault="00005C09" w:rsidP="001A6F4B">
            <w:pPr>
              <w:pStyle w:val="T2"/>
              <w:suppressAutoHyphens/>
              <w:spacing w:after="0"/>
              <w:ind w:left="0" w:right="0"/>
              <w:jc w:val="left"/>
              <w:rPr>
                <w:b w:val="0"/>
                <w:sz w:val="16"/>
                <w:szCs w:val="18"/>
                <w:lang w:eastAsia="ko-KR"/>
              </w:rPr>
            </w:pPr>
            <w:hyperlink r:id="rId8" w:history="1">
              <w:r w:rsidR="002168EC" w:rsidRPr="006652E8">
                <w:rPr>
                  <w:rStyle w:val="Hyperlink"/>
                  <w:b w:val="0"/>
                  <w:sz w:val="16"/>
                  <w:szCs w:val="18"/>
                  <w:lang w:eastAsia="ko-KR"/>
                </w:rPr>
                <w:t>r.shafin@samsung.com</w:t>
              </w:r>
            </w:hyperlink>
          </w:p>
        </w:tc>
      </w:tr>
      <w:tr w:rsidR="002168EC" w:rsidRPr="00CC2C3C" w14:paraId="596ED9DB" w14:textId="77777777" w:rsidTr="00E547CE">
        <w:trPr>
          <w:jc w:val="center"/>
        </w:trPr>
        <w:tc>
          <w:tcPr>
            <w:tcW w:w="1705" w:type="dxa"/>
            <w:vAlign w:val="center"/>
          </w:tcPr>
          <w:p w14:paraId="008ECE2D" w14:textId="554A22FB" w:rsidR="002168EC" w:rsidRPr="007200FC" w:rsidRDefault="00230351" w:rsidP="00E44F2A">
            <w:pPr>
              <w:pStyle w:val="T2"/>
              <w:suppressAutoHyphens/>
              <w:spacing w:after="0"/>
              <w:ind w:left="0" w:right="0"/>
              <w:jc w:val="left"/>
              <w:rPr>
                <w:b w:val="0"/>
                <w:sz w:val="18"/>
                <w:szCs w:val="18"/>
                <w:lang w:eastAsia="ko-KR"/>
              </w:rPr>
            </w:pPr>
            <w:r>
              <w:rPr>
                <w:b w:val="0"/>
                <w:sz w:val="18"/>
                <w:szCs w:val="18"/>
                <w:lang w:eastAsia="ko-KR"/>
              </w:rPr>
              <w:t>Srinivas Kandala</w:t>
            </w:r>
          </w:p>
        </w:tc>
        <w:tc>
          <w:tcPr>
            <w:tcW w:w="1695" w:type="dxa"/>
            <w:vMerge/>
            <w:vAlign w:val="center"/>
          </w:tcPr>
          <w:p w14:paraId="018848BA" w14:textId="53762F3B" w:rsidR="002168EC" w:rsidRPr="00CC2C3C" w:rsidRDefault="002168EC" w:rsidP="00E44F2A">
            <w:pPr>
              <w:pStyle w:val="T2"/>
              <w:suppressAutoHyphens/>
              <w:spacing w:after="0"/>
              <w:ind w:left="0" w:right="0"/>
              <w:jc w:val="left"/>
              <w:rPr>
                <w:b w:val="0"/>
                <w:sz w:val="20"/>
              </w:rPr>
            </w:pPr>
          </w:p>
        </w:tc>
        <w:tc>
          <w:tcPr>
            <w:tcW w:w="2175" w:type="dxa"/>
            <w:vMerge/>
          </w:tcPr>
          <w:p w14:paraId="0795BABC" w14:textId="02701AAB" w:rsidR="002168EC" w:rsidRPr="00CC2C3C" w:rsidRDefault="002168EC" w:rsidP="00E44F2A">
            <w:pPr>
              <w:pStyle w:val="T2"/>
              <w:suppressAutoHyphens/>
              <w:spacing w:after="0"/>
              <w:ind w:left="0" w:right="0"/>
              <w:jc w:val="left"/>
              <w:rPr>
                <w:b w:val="0"/>
                <w:sz w:val="20"/>
              </w:rPr>
            </w:pPr>
          </w:p>
        </w:tc>
        <w:tc>
          <w:tcPr>
            <w:tcW w:w="1710" w:type="dxa"/>
            <w:vAlign w:val="center"/>
          </w:tcPr>
          <w:p w14:paraId="16296257" w14:textId="49A2B7C0" w:rsidR="002168EC" w:rsidRPr="00CC2C3C" w:rsidRDefault="002168EC" w:rsidP="00E44F2A">
            <w:pPr>
              <w:pStyle w:val="T2"/>
              <w:suppressAutoHyphens/>
              <w:spacing w:after="0"/>
              <w:ind w:left="0" w:right="0"/>
              <w:jc w:val="left"/>
              <w:rPr>
                <w:b w:val="0"/>
                <w:sz w:val="20"/>
              </w:rPr>
            </w:pPr>
          </w:p>
        </w:tc>
        <w:tc>
          <w:tcPr>
            <w:tcW w:w="2291" w:type="dxa"/>
            <w:vAlign w:val="center"/>
          </w:tcPr>
          <w:p w14:paraId="4CAE653E" w14:textId="3D2FED31" w:rsidR="002168EC" w:rsidRPr="000A26E7" w:rsidRDefault="002168EC" w:rsidP="00E44F2A">
            <w:pPr>
              <w:pStyle w:val="T2"/>
              <w:suppressAutoHyphens/>
              <w:spacing w:after="0"/>
              <w:ind w:left="0" w:right="0"/>
              <w:jc w:val="left"/>
              <w:rPr>
                <w:b w:val="0"/>
                <w:sz w:val="16"/>
              </w:rPr>
            </w:pPr>
          </w:p>
        </w:tc>
      </w:tr>
      <w:tr w:rsidR="002168EC" w:rsidRPr="00CC2C3C" w14:paraId="2C023A30" w14:textId="77777777" w:rsidTr="00E547CE">
        <w:trPr>
          <w:jc w:val="center"/>
        </w:trPr>
        <w:tc>
          <w:tcPr>
            <w:tcW w:w="1705" w:type="dxa"/>
            <w:vAlign w:val="center"/>
          </w:tcPr>
          <w:p w14:paraId="6F6ED727" w14:textId="72C991BA" w:rsidR="002168EC" w:rsidRDefault="00230351"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A40E4EA" w14:textId="7D2C86D9" w:rsidR="002168EC" w:rsidRDefault="002168EC" w:rsidP="00E44F2A">
            <w:pPr>
              <w:pStyle w:val="T2"/>
              <w:suppressAutoHyphens/>
              <w:spacing w:after="0"/>
              <w:ind w:left="0" w:right="0"/>
              <w:jc w:val="left"/>
              <w:rPr>
                <w:b w:val="0"/>
                <w:sz w:val="18"/>
                <w:szCs w:val="18"/>
                <w:lang w:eastAsia="ko-KR"/>
              </w:rPr>
            </w:pPr>
          </w:p>
        </w:tc>
        <w:tc>
          <w:tcPr>
            <w:tcW w:w="2175" w:type="dxa"/>
            <w:vMerge/>
          </w:tcPr>
          <w:p w14:paraId="769A8E4A" w14:textId="722A3B8D"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395477A1" w14:textId="77777777" w:rsidTr="00E547CE">
        <w:trPr>
          <w:jc w:val="center"/>
        </w:trPr>
        <w:tc>
          <w:tcPr>
            <w:tcW w:w="1705" w:type="dxa"/>
            <w:vAlign w:val="center"/>
          </w:tcPr>
          <w:p w14:paraId="6561D501" w14:textId="5FF44ED1" w:rsidR="002168EC" w:rsidRDefault="002168EC" w:rsidP="00E44F2A">
            <w:pPr>
              <w:pStyle w:val="T2"/>
              <w:suppressAutoHyphens/>
              <w:spacing w:after="0"/>
              <w:ind w:left="0" w:right="0"/>
              <w:jc w:val="left"/>
              <w:rPr>
                <w:b w:val="0"/>
                <w:sz w:val="18"/>
                <w:szCs w:val="18"/>
                <w:lang w:eastAsia="ko-KR"/>
              </w:rPr>
            </w:pPr>
          </w:p>
        </w:tc>
        <w:tc>
          <w:tcPr>
            <w:tcW w:w="1695" w:type="dxa"/>
            <w:vMerge/>
            <w:vAlign w:val="center"/>
          </w:tcPr>
          <w:p w14:paraId="75357DF9"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02EA7E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2067E0DF" w14:textId="77777777" w:rsidTr="00E547CE">
        <w:trPr>
          <w:jc w:val="center"/>
        </w:trPr>
        <w:tc>
          <w:tcPr>
            <w:tcW w:w="1705" w:type="dxa"/>
            <w:vAlign w:val="center"/>
          </w:tcPr>
          <w:p w14:paraId="1266E4C5" w14:textId="20302A0A" w:rsidR="002168EC" w:rsidRDefault="002168EC" w:rsidP="00E44F2A">
            <w:pPr>
              <w:pStyle w:val="T2"/>
              <w:suppressAutoHyphens/>
              <w:spacing w:after="0"/>
              <w:ind w:left="0" w:right="0"/>
              <w:jc w:val="left"/>
              <w:rPr>
                <w:b w:val="0"/>
                <w:sz w:val="18"/>
                <w:szCs w:val="18"/>
                <w:lang w:eastAsia="ko-KR"/>
              </w:rPr>
            </w:pPr>
          </w:p>
        </w:tc>
        <w:tc>
          <w:tcPr>
            <w:tcW w:w="1695" w:type="dxa"/>
            <w:vMerge/>
            <w:vAlign w:val="center"/>
          </w:tcPr>
          <w:p w14:paraId="10632300"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46426AC7"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7D071B79"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4B5E03B" w14:textId="77777777" w:rsidR="002168EC" w:rsidRPr="00BF7A21" w:rsidRDefault="002168EC" w:rsidP="00E44F2A">
            <w:pPr>
              <w:pStyle w:val="T2"/>
              <w:suppressAutoHyphens/>
              <w:spacing w:after="0"/>
              <w:ind w:left="0" w:right="0"/>
              <w:jc w:val="left"/>
              <w:rPr>
                <w:b w:val="0"/>
                <w:sz w:val="16"/>
                <w:szCs w:val="18"/>
                <w:lang w:eastAsia="ko-KR"/>
              </w:rPr>
            </w:pPr>
          </w:p>
        </w:tc>
      </w:tr>
      <w:tr w:rsidR="002168EC" w:rsidRPr="00CC2C3C" w14:paraId="4DEA0573" w14:textId="77777777" w:rsidTr="00E547CE">
        <w:trPr>
          <w:jc w:val="center"/>
        </w:trPr>
        <w:tc>
          <w:tcPr>
            <w:tcW w:w="1705" w:type="dxa"/>
            <w:vAlign w:val="center"/>
          </w:tcPr>
          <w:p w14:paraId="0F09942D" w14:textId="6FC28514" w:rsidR="002168EC" w:rsidRDefault="002168EC" w:rsidP="00E44F2A">
            <w:pPr>
              <w:pStyle w:val="T2"/>
              <w:suppressAutoHyphens/>
              <w:spacing w:after="0"/>
              <w:ind w:left="0" w:right="0"/>
              <w:jc w:val="left"/>
              <w:rPr>
                <w:b w:val="0"/>
                <w:sz w:val="18"/>
                <w:szCs w:val="18"/>
                <w:lang w:eastAsia="ko-KR"/>
              </w:rPr>
            </w:pPr>
          </w:p>
        </w:tc>
        <w:tc>
          <w:tcPr>
            <w:tcW w:w="1695" w:type="dxa"/>
            <w:vMerge/>
            <w:vAlign w:val="center"/>
          </w:tcPr>
          <w:p w14:paraId="7D863FB6" w14:textId="77777777" w:rsidR="002168EC" w:rsidRDefault="002168EC" w:rsidP="00E44F2A">
            <w:pPr>
              <w:pStyle w:val="T2"/>
              <w:suppressAutoHyphens/>
              <w:spacing w:after="0"/>
              <w:ind w:left="0" w:right="0"/>
              <w:jc w:val="left"/>
              <w:rPr>
                <w:b w:val="0"/>
                <w:sz w:val="18"/>
                <w:szCs w:val="18"/>
                <w:lang w:eastAsia="ko-KR"/>
              </w:rPr>
            </w:pPr>
          </w:p>
        </w:tc>
        <w:tc>
          <w:tcPr>
            <w:tcW w:w="2175" w:type="dxa"/>
            <w:vMerge/>
          </w:tcPr>
          <w:p w14:paraId="22472041" w14:textId="77777777" w:rsidR="002168EC" w:rsidRPr="000A26E7" w:rsidRDefault="002168EC" w:rsidP="00E44F2A">
            <w:pPr>
              <w:pStyle w:val="T2"/>
              <w:suppressAutoHyphens/>
              <w:spacing w:after="0"/>
              <w:ind w:left="0" w:right="0"/>
              <w:jc w:val="left"/>
              <w:rPr>
                <w:b w:val="0"/>
                <w:sz w:val="18"/>
                <w:szCs w:val="18"/>
                <w:lang w:eastAsia="ko-KR"/>
              </w:rPr>
            </w:pPr>
          </w:p>
        </w:tc>
        <w:tc>
          <w:tcPr>
            <w:tcW w:w="1710" w:type="dxa"/>
            <w:vAlign w:val="center"/>
          </w:tcPr>
          <w:p w14:paraId="1DAD3043" w14:textId="77777777" w:rsidR="002168EC" w:rsidRPr="00BF7A21" w:rsidRDefault="002168EC" w:rsidP="00E44F2A">
            <w:pPr>
              <w:pStyle w:val="T2"/>
              <w:suppressAutoHyphens/>
              <w:spacing w:after="0"/>
              <w:ind w:left="0" w:right="0"/>
              <w:jc w:val="left"/>
              <w:rPr>
                <w:b w:val="0"/>
                <w:sz w:val="18"/>
                <w:szCs w:val="18"/>
                <w:lang w:eastAsia="ko-KR"/>
              </w:rPr>
            </w:pPr>
          </w:p>
        </w:tc>
        <w:tc>
          <w:tcPr>
            <w:tcW w:w="2291" w:type="dxa"/>
            <w:vAlign w:val="center"/>
          </w:tcPr>
          <w:p w14:paraId="18213B3B" w14:textId="77777777" w:rsidR="002168EC" w:rsidRPr="00BF7A21" w:rsidRDefault="002168EC"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3CC0560"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555F9B">
        <w:rPr>
          <w:rFonts w:cs="Times New Roman"/>
          <w:sz w:val="18"/>
          <w:szCs w:val="18"/>
          <w:lang w:eastAsia="ko-KR"/>
        </w:rPr>
        <w:t xml:space="preserve">the </w:t>
      </w:r>
      <w:r>
        <w:rPr>
          <w:rFonts w:cs="Times New Roman"/>
          <w:sz w:val="18"/>
          <w:szCs w:val="18"/>
          <w:lang w:eastAsia="ko-KR"/>
        </w:rPr>
        <w:t>following</w:t>
      </w:r>
      <w:r w:rsidR="00607318">
        <w:rPr>
          <w:rFonts w:cs="Times New Roman"/>
          <w:sz w:val="18"/>
          <w:szCs w:val="18"/>
          <w:lang w:eastAsia="ko-KR"/>
        </w:rPr>
        <w:t xml:space="preserve"> </w:t>
      </w:r>
      <w:r w:rsidR="00665663">
        <w:rPr>
          <w:rFonts w:cs="Times New Roman"/>
          <w:sz w:val="18"/>
          <w:szCs w:val="18"/>
          <w:lang w:eastAsia="ko-KR"/>
        </w:rPr>
        <w:t>1</w:t>
      </w:r>
      <w:r w:rsidR="005C136B">
        <w:rPr>
          <w:rFonts w:cs="Times New Roman"/>
          <w:sz w:val="18"/>
          <w:szCs w:val="18"/>
          <w:lang w:eastAsia="ko-KR"/>
        </w:rPr>
        <w:t>3</w:t>
      </w:r>
      <w:r w:rsidR="00665663">
        <w:rPr>
          <w:rFonts w:cs="Times New Roman"/>
          <w:sz w:val="18"/>
          <w:szCs w:val="18"/>
          <w:lang w:eastAsia="ko-KR"/>
        </w:rPr>
        <w:t xml:space="preserve"> </w:t>
      </w:r>
      <w:r w:rsidR="0051073F">
        <w:rPr>
          <w:rFonts w:cs="Times New Roman"/>
          <w:sz w:val="18"/>
          <w:szCs w:val="18"/>
          <w:lang w:eastAsia="ko-KR"/>
        </w:rPr>
        <w:t>comment</w:t>
      </w:r>
      <w:r w:rsidR="005C136B">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r w:rsidR="00230351">
        <w:rPr>
          <w:rFonts w:cs="Times New Roman"/>
          <w:sz w:val="18"/>
          <w:szCs w:val="18"/>
          <w:lang w:eastAsia="ko-KR"/>
        </w:rPr>
        <w:t>REVme SAB3</w:t>
      </w:r>
      <w:r>
        <w:rPr>
          <w:rFonts w:cs="Times New Roman"/>
          <w:sz w:val="18"/>
          <w:szCs w:val="18"/>
          <w:lang w:eastAsia="ko-KR"/>
        </w:rPr>
        <w:t>:</w:t>
      </w:r>
    </w:p>
    <w:p w14:paraId="78D74852" w14:textId="6DB51E7F" w:rsidR="00A6532C" w:rsidRPr="005C136B" w:rsidRDefault="005C136B" w:rsidP="004C0B13">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13</w:t>
      </w:r>
      <w:r w:rsidR="00880FDC" w:rsidRPr="005C136B">
        <w:rPr>
          <w:rFonts w:ascii="Times New Roman" w:hAnsi="Times New Roman" w:cs="Times New Roman"/>
          <w:sz w:val="18"/>
          <w:szCs w:val="18"/>
          <w:lang w:eastAsia="ko-KR"/>
        </w:rPr>
        <w:t xml:space="preserve"> </w:t>
      </w:r>
      <w:r w:rsidR="0051073F" w:rsidRPr="005C136B">
        <w:rPr>
          <w:rFonts w:ascii="Times New Roman" w:hAnsi="Times New Roman" w:cs="Times New Roman"/>
          <w:sz w:val="18"/>
          <w:szCs w:val="18"/>
          <w:lang w:eastAsia="ko-KR"/>
        </w:rPr>
        <w:t>CID</w:t>
      </w:r>
      <w:r w:rsidR="00A52E22" w:rsidRPr="005C136B">
        <w:rPr>
          <w:rFonts w:ascii="Times New Roman" w:hAnsi="Times New Roman" w:cs="Times New Roman"/>
          <w:sz w:val="18"/>
          <w:szCs w:val="18"/>
          <w:lang w:eastAsia="ko-KR"/>
        </w:rPr>
        <w:t>:</w:t>
      </w:r>
      <w:bookmarkEnd w:id="0"/>
      <w:r w:rsidR="00BE1B3B" w:rsidRPr="005C136B">
        <w:rPr>
          <w:rFonts w:ascii="Times New Roman" w:hAnsi="Times New Roman" w:cs="Times New Roman"/>
          <w:sz w:val="18"/>
          <w:szCs w:val="18"/>
          <w:lang w:eastAsia="ko-KR"/>
        </w:rPr>
        <w:t xml:space="preserve"> </w:t>
      </w:r>
      <w:r w:rsidR="00121389" w:rsidRPr="005C136B">
        <w:rPr>
          <w:rFonts w:ascii="Times New Roman" w:hAnsi="Times New Roman" w:cs="Times New Roman"/>
          <w:sz w:val="18"/>
          <w:szCs w:val="18"/>
          <w:lang w:eastAsia="ko-KR"/>
        </w:rPr>
        <w:t xml:space="preserve"> </w:t>
      </w:r>
      <w:r w:rsidRPr="005C136B">
        <w:rPr>
          <w:rFonts w:ascii="Times New Roman" w:hAnsi="Times New Roman" w:cs="Times New Roman"/>
          <w:sz w:val="18"/>
          <w:szCs w:val="18"/>
          <w:lang w:eastAsia="ko-KR"/>
        </w:rPr>
        <w:t>8070</w:t>
      </w:r>
      <w:r w:rsidRPr="005C136B">
        <w:rPr>
          <w:rFonts w:ascii="Times New Roman" w:hAnsi="Times New Roman" w:cs="Times New Roman"/>
          <w:sz w:val="18"/>
          <w:szCs w:val="18"/>
          <w:lang w:eastAsia="ko-KR"/>
        </w:rPr>
        <w:tab/>
        <w:t>8071</w:t>
      </w:r>
      <w:r w:rsidRPr="005C136B">
        <w:rPr>
          <w:rFonts w:ascii="Times New Roman" w:hAnsi="Times New Roman" w:cs="Times New Roman"/>
          <w:sz w:val="18"/>
          <w:szCs w:val="18"/>
          <w:lang w:eastAsia="ko-KR"/>
        </w:rPr>
        <w:tab/>
        <w:t>8072</w:t>
      </w:r>
      <w:r w:rsidRPr="005C136B">
        <w:rPr>
          <w:rFonts w:ascii="Times New Roman" w:hAnsi="Times New Roman" w:cs="Times New Roman"/>
          <w:sz w:val="18"/>
          <w:szCs w:val="18"/>
          <w:lang w:eastAsia="ko-KR"/>
        </w:rPr>
        <w:tab/>
        <w:t>8073</w:t>
      </w:r>
      <w:r w:rsidRPr="005C136B">
        <w:rPr>
          <w:rFonts w:ascii="Times New Roman" w:hAnsi="Times New Roman" w:cs="Times New Roman"/>
          <w:sz w:val="18"/>
          <w:szCs w:val="18"/>
          <w:lang w:eastAsia="ko-KR"/>
        </w:rPr>
        <w:tab/>
        <w:t>8074</w:t>
      </w:r>
      <w:r w:rsidRPr="005C136B">
        <w:rPr>
          <w:rFonts w:ascii="Times New Roman" w:hAnsi="Times New Roman" w:cs="Times New Roman"/>
          <w:sz w:val="18"/>
          <w:szCs w:val="18"/>
          <w:lang w:eastAsia="ko-KR"/>
        </w:rPr>
        <w:tab/>
        <w:t>8075</w:t>
      </w:r>
      <w:r w:rsidRPr="005C136B">
        <w:rPr>
          <w:rFonts w:ascii="Times New Roman" w:hAnsi="Times New Roman" w:cs="Times New Roman"/>
          <w:sz w:val="18"/>
          <w:szCs w:val="18"/>
          <w:lang w:eastAsia="ko-KR"/>
        </w:rPr>
        <w:tab/>
        <w:t>8076</w:t>
      </w:r>
      <w:r w:rsidRPr="005C136B">
        <w:rPr>
          <w:rFonts w:ascii="Times New Roman" w:hAnsi="Times New Roman" w:cs="Times New Roman"/>
          <w:sz w:val="18"/>
          <w:szCs w:val="18"/>
          <w:lang w:eastAsia="ko-KR"/>
        </w:rPr>
        <w:tab/>
        <w:t>8077</w:t>
      </w:r>
      <w:r w:rsidRPr="005C136B">
        <w:rPr>
          <w:rFonts w:ascii="Times New Roman" w:hAnsi="Times New Roman" w:cs="Times New Roman"/>
          <w:sz w:val="18"/>
          <w:szCs w:val="18"/>
          <w:lang w:eastAsia="ko-KR"/>
        </w:rPr>
        <w:tab/>
        <w:t>8078</w:t>
      </w:r>
      <w:r w:rsidRPr="005C136B">
        <w:rPr>
          <w:rFonts w:ascii="Times New Roman" w:hAnsi="Times New Roman" w:cs="Times New Roman"/>
          <w:sz w:val="18"/>
          <w:szCs w:val="18"/>
          <w:lang w:eastAsia="ko-KR"/>
        </w:rPr>
        <w:tab/>
        <w:t>8079</w:t>
      </w:r>
      <w:r w:rsidRPr="005C136B">
        <w:rPr>
          <w:rFonts w:ascii="Times New Roman" w:hAnsi="Times New Roman" w:cs="Times New Roman"/>
          <w:sz w:val="18"/>
          <w:szCs w:val="18"/>
          <w:lang w:eastAsia="ko-KR"/>
        </w:rPr>
        <w:tab/>
        <w:t>8080</w:t>
      </w:r>
      <w:r w:rsidRPr="005C136B">
        <w:rPr>
          <w:rFonts w:ascii="Times New Roman" w:hAnsi="Times New Roman" w:cs="Times New Roman"/>
          <w:sz w:val="18"/>
          <w:szCs w:val="18"/>
          <w:lang w:eastAsia="ko-KR"/>
        </w:rPr>
        <w:tab/>
        <w:t>8081</w:t>
      </w:r>
      <w:r w:rsidRPr="005C136B">
        <w:rPr>
          <w:rFonts w:ascii="Times New Roman" w:hAnsi="Times New Roman" w:cs="Times New Roman"/>
          <w:sz w:val="18"/>
          <w:szCs w:val="18"/>
          <w:lang w:eastAsia="ko-KR"/>
        </w:rPr>
        <w:tab/>
        <w:t>8082</w:t>
      </w:r>
    </w:p>
    <w:p w14:paraId="4E247D63" w14:textId="77777777" w:rsidR="00C66514" w:rsidRDefault="00C66514" w:rsidP="00C75F57">
      <w:pPr>
        <w:suppressAutoHyphens/>
        <w:spacing w:after="0" w:line="240" w:lineRule="auto"/>
        <w:rPr>
          <w:rFonts w:ascii="Times New Roman" w:eastAsia="Malgun Gothic" w:hAnsi="Times New Roman" w:cs="Times New Roman"/>
          <w:sz w:val="18"/>
          <w:szCs w:val="20"/>
          <w:lang w:val="en-GB"/>
        </w:rPr>
      </w:pPr>
    </w:p>
    <w:p w14:paraId="7EF63A7D" w14:textId="6C0B4E3B"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 xml:space="preserve">tions provided in doc </w:t>
      </w:r>
      <w:r w:rsidR="00872F77">
        <w:rPr>
          <w:rFonts w:ascii="Times New Roman" w:eastAsia="Malgun Gothic" w:hAnsi="Times New Roman" w:cs="Times New Roman"/>
          <w:sz w:val="18"/>
          <w:szCs w:val="20"/>
          <w:lang w:val="en-GB"/>
        </w:rPr>
        <w:t>11-24/1293r</w:t>
      </w:r>
      <w:r w:rsidR="007E3FC7">
        <w:rPr>
          <w:rFonts w:ascii="Times New Roman" w:eastAsia="Malgun Gothic" w:hAnsi="Times New Roman" w:cs="Times New Roman"/>
          <w:sz w:val="18"/>
          <w:szCs w:val="20"/>
          <w:lang w:val="en-GB"/>
        </w:rPr>
        <w:t>2</w:t>
      </w:r>
      <w:r w:rsidR="00872F77">
        <w:rPr>
          <w:rFonts w:ascii="Times New Roman" w:eastAsia="Malgun Gothic" w:hAnsi="Times New Roman" w:cs="Times New Roman"/>
          <w:sz w:val="18"/>
          <w:szCs w:val="20"/>
          <w:lang w:val="en-GB"/>
        </w:rPr>
        <w:t xml:space="preserve"> </w:t>
      </w:r>
      <w:r w:rsidRPr="006F0210">
        <w:rPr>
          <w:rFonts w:ascii="Times New Roman" w:eastAsia="Malgun Gothic" w:hAnsi="Times New Roman" w:cs="Times New Roman"/>
          <w:sz w:val="18"/>
          <w:szCs w:val="20"/>
          <w:lang w:val="en-GB"/>
        </w:rPr>
        <w:t>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5DD754A9" w14:textId="7309B5E1" w:rsidR="00C95362" w:rsidRDefault="005C136B" w:rsidP="00C75F57">
      <w:pPr>
        <w:suppressAutoHyphens/>
        <w:spacing w:after="0" w:line="240" w:lineRule="auto"/>
        <w:rPr>
          <w:rFonts w:ascii="Times New Roman" w:hAnsi="Times New Roman" w:cs="Times New Roman"/>
          <w:sz w:val="18"/>
          <w:szCs w:val="18"/>
        </w:rPr>
      </w:pPr>
      <w:r w:rsidRPr="005C136B">
        <w:rPr>
          <w:rFonts w:ascii="Times New Roman" w:hAnsi="Times New Roman" w:cs="Times New Roman"/>
          <w:sz w:val="18"/>
          <w:szCs w:val="18"/>
          <w:lang w:eastAsia="ko-KR"/>
        </w:rPr>
        <w:t>8070</w:t>
      </w:r>
      <w:r w:rsidRPr="005C136B">
        <w:rPr>
          <w:rFonts w:ascii="Times New Roman" w:hAnsi="Times New Roman" w:cs="Times New Roman"/>
          <w:sz w:val="18"/>
          <w:szCs w:val="18"/>
          <w:lang w:eastAsia="ko-KR"/>
        </w:rPr>
        <w:tab/>
        <w:t>8071</w:t>
      </w:r>
      <w:r w:rsidRPr="005C136B">
        <w:rPr>
          <w:rFonts w:ascii="Times New Roman" w:hAnsi="Times New Roman" w:cs="Times New Roman"/>
          <w:sz w:val="18"/>
          <w:szCs w:val="18"/>
          <w:lang w:eastAsia="ko-KR"/>
        </w:rPr>
        <w:tab/>
      </w:r>
      <w:r w:rsidRPr="00D34F29">
        <w:rPr>
          <w:rFonts w:ascii="Times New Roman" w:hAnsi="Times New Roman" w:cs="Times New Roman"/>
          <w:sz w:val="18"/>
          <w:szCs w:val="18"/>
          <w:highlight w:val="yellow"/>
          <w:lang w:eastAsia="ko-KR"/>
        </w:rPr>
        <w:t>8072</w:t>
      </w:r>
      <w:r w:rsidRPr="005C136B">
        <w:rPr>
          <w:rFonts w:ascii="Times New Roman" w:hAnsi="Times New Roman" w:cs="Times New Roman"/>
          <w:sz w:val="18"/>
          <w:szCs w:val="18"/>
          <w:lang w:eastAsia="ko-KR"/>
        </w:rPr>
        <w:tab/>
        <w:t>8073</w:t>
      </w:r>
      <w:r w:rsidRPr="005C136B">
        <w:rPr>
          <w:rFonts w:ascii="Times New Roman" w:hAnsi="Times New Roman" w:cs="Times New Roman"/>
          <w:sz w:val="18"/>
          <w:szCs w:val="18"/>
          <w:lang w:eastAsia="ko-KR"/>
        </w:rPr>
        <w:tab/>
      </w:r>
      <w:r w:rsidRPr="00D34F29">
        <w:rPr>
          <w:rFonts w:ascii="Times New Roman" w:hAnsi="Times New Roman" w:cs="Times New Roman"/>
          <w:sz w:val="18"/>
          <w:szCs w:val="18"/>
          <w:highlight w:val="yellow"/>
          <w:lang w:eastAsia="ko-KR"/>
        </w:rPr>
        <w:t>8074</w:t>
      </w:r>
      <w:r w:rsidRPr="005C136B">
        <w:rPr>
          <w:rFonts w:ascii="Times New Roman" w:hAnsi="Times New Roman" w:cs="Times New Roman"/>
          <w:sz w:val="18"/>
          <w:szCs w:val="18"/>
          <w:lang w:eastAsia="ko-KR"/>
        </w:rPr>
        <w:tab/>
        <w:t>8075</w:t>
      </w:r>
      <w:r w:rsidRPr="005C136B">
        <w:rPr>
          <w:rFonts w:ascii="Times New Roman" w:hAnsi="Times New Roman" w:cs="Times New Roman"/>
          <w:sz w:val="18"/>
          <w:szCs w:val="18"/>
          <w:lang w:eastAsia="ko-KR"/>
        </w:rPr>
        <w:tab/>
        <w:t>8076</w:t>
      </w:r>
      <w:r w:rsidRPr="005C136B">
        <w:rPr>
          <w:rFonts w:ascii="Times New Roman" w:hAnsi="Times New Roman" w:cs="Times New Roman"/>
          <w:sz w:val="18"/>
          <w:szCs w:val="18"/>
          <w:lang w:eastAsia="ko-KR"/>
        </w:rPr>
        <w:tab/>
        <w:t>8077</w:t>
      </w:r>
      <w:r w:rsidRPr="005C136B">
        <w:rPr>
          <w:rFonts w:ascii="Times New Roman" w:hAnsi="Times New Roman" w:cs="Times New Roman"/>
          <w:sz w:val="18"/>
          <w:szCs w:val="18"/>
          <w:lang w:eastAsia="ko-KR"/>
        </w:rPr>
        <w:tab/>
        <w:t>8078</w:t>
      </w:r>
      <w:r w:rsidRPr="005C136B">
        <w:rPr>
          <w:rFonts w:ascii="Times New Roman" w:hAnsi="Times New Roman" w:cs="Times New Roman"/>
          <w:sz w:val="18"/>
          <w:szCs w:val="18"/>
          <w:lang w:eastAsia="ko-KR"/>
        </w:rPr>
        <w:tab/>
        <w:t>8079</w:t>
      </w:r>
      <w:r w:rsidRPr="005C136B">
        <w:rPr>
          <w:rFonts w:ascii="Times New Roman" w:hAnsi="Times New Roman" w:cs="Times New Roman"/>
          <w:sz w:val="18"/>
          <w:szCs w:val="18"/>
          <w:lang w:eastAsia="ko-KR"/>
        </w:rPr>
        <w:tab/>
        <w:t>8080</w:t>
      </w:r>
      <w:r w:rsidRPr="005C136B">
        <w:rPr>
          <w:rFonts w:ascii="Times New Roman" w:hAnsi="Times New Roman" w:cs="Times New Roman"/>
          <w:sz w:val="18"/>
          <w:szCs w:val="18"/>
          <w:lang w:eastAsia="ko-KR"/>
        </w:rPr>
        <w:tab/>
        <w:t>8081</w:t>
      </w:r>
      <w:r w:rsidRPr="005C136B">
        <w:rPr>
          <w:rFonts w:ascii="Times New Roman" w:hAnsi="Times New Roman" w:cs="Times New Roman"/>
          <w:sz w:val="18"/>
          <w:szCs w:val="18"/>
          <w:lang w:eastAsia="ko-KR"/>
        </w:rPr>
        <w:tab/>
        <w:t>8082</w:t>
      </w:r>
    </w:p>
    <w:p w14:paraId="2E3117C0" w14:textId="77777777" w:rsidR="00121389" w:rsidRDefault="00121389" w:rsidP="00C75F57">
      <w:pPr>
        <w:suppressAutoHyphens/>
        <w:spacing w:after="0" w:line="240" w:lineRule="auto"/>
        <w:rPr>
          <w:rFonts w:ascii="Times New Roman" w:eastAsia="Malgun Gothic" w:hAnsi="Times New Roman" w:cs="Times New Roman"/>
          <w:sz w:val="18"/>
          <w:szCs w:val="20"/>
          <w:lang w:val="en-GB"/>
        </w:rPr>
      </w:pPr>
    </w:p>
    <w:p w14:paraId="63C735AA" w14:textId="77777777" w:rsidR="00EC5F15" w:rsidRDefault="00EC5F15" w:rsidP="00C75F57">
      <w:pPr>
        <w:suppressAutoHyphens/>
        <w:spacing w:after="0" w:line="240" w:lineRule="auto"/>
        <w:rPr>
          <w:rFonts w:ascii="Times New Roman" w:eastAsia="Malgun Gothic" w:hAnsi="Times New Roman" w:cs="Times New Roman"/>
          <w:sz w:val="18"/>
          <w:szCs w:val="20"/>
          <w:lang w:val="en-GB"/>
        </w:rPr>
      </w:pPr>
    </w:p>
    <w:p w14:paraId="147227D9" w14:textId="7CC67018" w:rsidR="0067472C" w:rsidRPr="002E3915" w:rsidRDefault="0067472C" w:rsidP="00C75F57">
      <w:pPr>
        <w:suppressAutoHyphens/>
        <w:spacing w:after="0" w:line="240" w:lineRule="auto"/>
        <w:rPr>
          <w:rFonts w:ascii="Times New Roman" w:eastAsia="Malgun Gothic" w:hAnsi="Times New Roman" w:cs="Times New Roman"/>
          <w:color w:val="FF0000"/>
          <w:sz w:val="18"/>
          <w:szCs w:val="20"/>
          <w:lang w:val="en-GB"/>
        </w:rPr>
      </w:pPr>
      <w:r w:rsidRPr="00A023CE">
        <w:rPr>
          <w:rFonts w:ascii="Times New Roman" w:eastAsia="Malgun Gothic" w:hAnsi="Times New Roman" w:cs="Times New Roman"/>
          <w:sz w:val="18"/>
          <w:szCs w:val="20"/>
          <w:lang w:val="en-GB"/>
        </w:rPr>
        <w:t>Revisions:</w:t>
      </w:r>
    </w:p>
    <w:p w14:paraId="00CBF751" w14:textId="4E4DE15E" w:rsidR="00555F9B" w:rsidRDefault="0067472C"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BB0DD9">
        <w:rPr>
          <w:rFonts w:ascii="Times New Roman" w:eastAsia="Malgun Gothic" w:hAnsi="Times New Roman" w:cs="Times New Roman"/>
          <w:sz w:val="18"/>
          <w:szCs w:val="20"/>
          <w:lang w:val="en-GB"/>
        </w:rPr>
        <w:t xml:space="preserve">Initial version. </w:t>
      </w:r>
    </w:p>
    <w:p w14:paraId="1CCBB2AF" w14:textId="008B155C" w:rsidR="007E3FC7" w:rsidRDefault="007E3FC7"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Revised text based on some input received.</w:t>
      </w:r>
    </w:p>
    <w:p w14:paraId="62C3E8D1" w14:textId="6ED078FA" w:rsidR="007E3FC7" w:rsidRDefault="007E3FC7" w:rsidP="00014D8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the resolution for CID 8072 and 8074.</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76059561" w:rsidR="00A8423E" w:rsidRDefault="00A8423E" w:rsidP="00A8423E">
      <w:pPr>
        <w:pStyle w:val="T"/>
        <w:spacing w:after="0" w:line="240" w:lineRule="auto"/>
        <w:rPr>
          <w:b/>
          <w:i/>
          <w:iCs/>
          <w:highlight w:val="yellow"/>
        </w:rPr>
      </w:pPr>
      <w:proofErr w:type="spellStart"/>
      <w:r>
        <w:rPr>
          <w:b/>
          <w:i/>
          <w:iCs/>
          <w:highlight w:val="yellow"/>
        </w:rPr>
        <w:t>TG</w:t>
      </w:r>
      <w:r w:rsidR="005C136B">
        <w:rPr>
          <w:b/>
          <w:i/>
          <w:iCs/>
          <w:highlight w:val="yellow"/>
        </w:rPr>
        <w:t>m</w:t>
      </w:r>
      <w:r>
        <w:rPr>
          <w:b/>
          <w:i/>
          <w:iCs/>
          <w:highlight w:val="yellow"/>
        </w:rPr>
        <w:t>e</w:t>
      </w:r>
      <w:proofErr w:type="spellEnd"/>
      <w:r>
        <w:rPr>
          <w:b/>
          <w:i/>
          <w:iCs/>
          <w:highlight w:val="yellow"/>
        </w:rPr>
        <w:t xml:space="preserve"> editor: Please note Baseline is </w:t>
      </w:r>
      <w:r w:rsidR="005C136B">
        <w:rPr>
          <w:b/>
          <w:i/>
          <w:iCs/>
          <w:highlight w:val="yellow"/>
        </w:rPr>
        <w:t>REVme</w:t>
      </w:r>
      <w:r>
        <w:rPr>
          <w:b/>
          <w:i/>
          <w:iCs/>
          <w:highlight w:val="yellow"/>
        </w:rPr>
        <w:t xml:space="preserve"> </w:t>
      </w:r>
      <w:r w:rsidR="00BB0DD9">
        <w:rPr>
          <w:b/>
          <w:i/>
          <w:iCs/>
          <w:highlight w:val="yellow"/>
        </w:rPr>
        <w:t>D</w:t>
      </w:r>
      <w:r w:rsidR="005C136B">
        <w:rPr>
          <w:b/>
          <w:i/>
          <w:iCs/>
          <w:highlight w:val="yellow"/>
        </w:rPr>
        <w:t>6</w:t>
      </w:r>
      <w:r w:rsidR="00014D8B">
        <w:rPr>
          <w:b/>
          <w:i/>
          <w:iCs/>
          <w:highlight w:val="yellow"/>
        </w:rPr>
        <w:t>.</w:t>
      </w:r>
      <w:r w:rsidR="005C136B">
        <w:rPr>
          <w:b/>
          <w:i/>
          <w:iCs/>
          <w:highlight w:val="yellow"/>
        </w:rPr>
        <w:t>0</w:t>
      </w:r>
    </w:p>
    <w:p w14:paraId="57677F17" w14:textId="77777777" w:rsidR="005A4375" w:rsidRPr="00CE1ADE" w:rsidRDefault="00A353D7" w:rsidP="005A4375">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r w:rsidR="005A4375" w:rsidRPr="00CE1ADE">
        <w:rPr>
          <w:rFonts w:ascii="Times New Roman" w:eastAsia="Malgun Gothic" w:hAnsi="Times New Roman" w:cs="Times New Roman"/>
          <w:sz w:val="18"/>
          <w:szCs w:val="20"/>
          <w:lang w:val="en-GB"/>
        </w:rPr>
        <w:lastRenderedPageBreak/>
        <w:t>Interpretation of a Motion to Adopt</w:t>
      </w:r>
    </w:p>
    <w:p w14:paraId="38836EAC" w14:textId="77777777" w:rsidR="005A4375" w:rsidRDefault="005A4375" w:rsidP="005A4375">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53983BE" w14:textId="77777777" w:rsidR="005A4375" w:rsidRPr="00F2669A" w:rsidRDefault="005A4375" w:rsidP="005A4375">
      <w:pPr>
        <w:suppressAutoHyphens/>
        <w:spacing w:after="0" w:line="240" w:lineRule="auto"/>
        <w:rPr>
          <w:rFonts w:ascii="Times New Roman" w:eastAsia="Malgun Gothic" w:hAnsi="Times New Roman" w:cs="Times New Roman"/>
          <w:sz w:val="18"/>
          <w:szCs w:val="20"/>
          <w:lang w:val="en-GB" w:eastAsia="ko-KR"/>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05"/>
        <w:gridCol w:w="975"/>
        <w:gridCol w:w="3340"/>
        <w:gridCol w:w="1800"/>
        <w:gridCol w:w="2340"/>
      </w:tblGrid>
      <w:tr w:rsidR="005D49B1" w:rsidRPr="00A64403" w14:paraId="6A635A06" w14:textId="77777777" w:rsidTr="005D49B1">
        <w:trPr>
          <w:trHeight w:val="220"/>
          <w:jc w:val="center"/>
        </w:trPr>
        <w:tc>
          <w:tcPr>
            <w:tcW w:w="905" w:type="dxa"/>
            <w:shd w:val="clear" w:color="auto" w:fill="BFBFBF" w:themeFill="background1" w:themeFillShade="BF"/>
          </w:tcPr>
          <w:p w14:paraId="32F996D4" w14:textId="03003689" w:rsidR="005D49B1" w:rsidRPr="00A64403" w:rsidRDefault="005D49B1"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905" w:type="dxa"/>
            <w:shd w:val="clear" w:color="auto" w:fill="BFBFBF" w:themeFill="background1" w:themeFillShade="BF"/>
            <w:noWrap/>
            <w:vAlign w:val="center"/>
            <w:hideMark/>
          </w:tcPr>
          <w:p w14:paraId="2A7FDFE6" w14:textId="283015BF" w:rsidR="005D49B1" w:rsidRPr="00A64403" w:rsidRDefault="005D49B1" w:rsidP="00FD4352">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Pr>
                <w:rFonts w:ascii="Times New Roman" w:eastAsia="Times New Roman" w:hAnsi="Times New Roman" w:cs="Times New Roman"/>
                <w:b/>
                <w:bCs/>
                <w:color w:val="000000"/>
                <w:sz w:val="18"/>
                <w:szCs w:val="18"/>
              </w:rPr>
              <w:t>Page</w:t>
            </w:r>
          </w:p>
        </w:tc>
        <w:tc>
          <w:tcPr>
            <w:tcW w:w="975" w:type="dxa"/>
            <w:shd w:val="clear" w:color="auto" w:fill="BFBFBF" w:themeFill="background1" w:themeFillShade="BF"/>
            <w:vAlign w:val="center"/>
          </w:tcPr>
          <w:p w14:paraId="263950F0" w14:textId="7D82E86B" w:rsidR="005D49B1" w:rsidRPr="00A64403" w:rsidRDefault="005D49B1" w:rsidP="00FD4352">
            <w:pPr>
              <w:suppressAutoHyphens/>
              <w:spacing w:before="60" w:after="60" w:line="60" w:lineRule="atLeas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Line</w:t>
            </w:r>
          </w:p>
        </w:tc>
        <w:tc>
          <w:tcPr>
            <w:tcW w:w="3340" w:type="dxa"/>
            <w:shd w:val="clear" w:color="auto" w:fill="BFBFBF" w:themeFill="background1" w:themeFillShade="BF"/>
            <w:noWrap/>
            <w:vAlign w:val="bottom"/>
            <w:hideMark/>
          </w:tcPr>
          <w:p w14:paraId="7FE2C9F2" w14:textId="77777777" w:rsidR="005D49B1" w:rsidRPr="00A64403" w:rsidRDefault="005D49B1"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800" w:type="dxa"/>
            <w:shd w:val="clear" w:color="auto" w:fill="BFBFBF" w:themeFill="background1" w:themeFillShade="BF"/>
            <w:noWrap/>
            <w:vAlign w:val="bottom"/>
            <w:hideMark/>
          </w:tcPr>
          <w:p w14:paraId="3A6A430C" w14:textId="77777777" w:rsidR="005D49B1" w:rsidRPr="00A64403" w:rsidRDefault="005D49B1"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340" w:type="dxa"/>
            <w:shd w:val="clear" w:color="auto" w:fill="BFBFBF" w:themeFill="background1" w:themeFillShade="BF"/>
            <w:vAlign w:val="center"/>
            <w:hideMark/>
          </w:tcPr>
          <w:p w14:paraId="199B0033" w14:textId="77777777" w:rsidR="005D49B1" w:rsidRPr="00A64403" w:rsidRDefault="005D49B1" w:rsidP="00FD4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B76281" w:rsidRPr="00A64403" w14:paraId="069F7260"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0FEF3F41" w14:textId="70C26853" w:rsidR="00B76281" w:rsidRDefault="00B76281" w:rsidP="00B76281">
            <w:pPr>
              <w:suppressAutoHyphens/>
              <w:spacing w:before="60" w:after="60" w:line="60" w:lineRule="atLeast"/>
              <w:rPr>
                <w:rFonts w:ascii="Arial" w:hAnsi="Arial" w:cs="Arial"/>
                <w:sz w:val="20"/>
                <w:szCs w:val="20"/>
              </w:rPr>
            </w:pPr>
            <w:bookmarkStart w:id="2" w:name="_Hlk172077246"/>
            <w:r>
              <w:rPr>
                <w:rFonts w:ascii="Arial" w:hAnsi="Arial" w:cs="Arial"/>
                <w:sz w:val="20"/>
                <w:szCs w:val="20"/>
              </w:rPr>
              <w:t>8070</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685A4E51" w14:textId="6D2919A2" w:rsidR="00B76281" w:rsidRDefault="00B76281" w:rsidP="00B76281">
            <w:pPr>
              <w:suppressAutoHyphens/>
              <w:spacing w:before="60" w:after="60" w:line="60" w:lineRule="atLeast"/>
              <w:rPr>
                <w:rFonts w:ascii="Arial" w:hAnsi="Arial" w:cs="Arial"/>
                <w:sz w:val="20"/>
                <w:szCs w:val="20"/>
              </w:rPr>
            </w:pPr>
            <w:r>
              <w:rPr>
                <w:rFonts w:ascii="Arial" w:hAnsi="Arial" w:cs="Arial"/>
                <w:sz w:val="20"/>
                <w:szCs w:val="20"/>
              </w:rPr>
              <w:t>2789</w:t>
            </w:r>
          </w:p>
        </w:tc>
        <w:tc>
          <w:tcPr>
            <w:tcW w:w="975" w:type="dxa"/>
            <w:tcBorders>
              <w:top w:val="single" w:sz="4" w:space="0" w:color="333300"/>
              <w:left w:val="nil"/>
              <w:bottom w:val="single" w:sz="4" w:space="0" w:color="333300"/>
              <w:right w:val="single" w:sz="4" w:space="0" w:color="333300"/>
            </w:tcBorders>
            <w:shd w:val="clear" w:color="auto" w:fill="auto"/>
          </w:tcPr>
          <w:p w14:paraId="6B7B71FC" w14:textId="5CC941D4" w:rsidR="00B76281" w:rsidRDefault="00B76281" w:rsidP="00B76281">
            <w:pPr>
              <w:suppressAutoHyphens/>
              <w:spacing w:before="60" w:after="60" w:line="60" w:lineRule="atLeast"/>
              <w:rPr>
                <w:rFonts w:ascii="Arial" w:hAnsi="Arial" w:cs="Arial"/>
                <w:sz w:val="20"/>
                <w:szCs w:val="20"/>
              </w:rPr>
            </w:pPr>
            <w:r>
              <w:rPr>
                <w:rFonts w:ascii="Arial" w:hAnsi="Arial" w:cs="Arial"/>
                <w:sz w:val="20"/>
                <w:szCs w:val="20"/>
              </w:rPr>
              <w:t>28</w:t>
            </w:r>
          </w:p>
        </w:tc>
        <w:tc>
          <w:tcPr>
            <w:tcW w:w="3340" w:type="dxa"/>
            <w:tcBorders>
              <w:top w:val="single" w:sz="4" w:space="0" w:color="333300"/>
              <w:left w:val="nil"/>
              <w:bottom w:val="single" w:sz="4" w:space="0" w:color="333300"/>
              <w:right w:val="single" w:sz="4" w:space="0" w:color="333300"/>
            </w:tcBorders>
            <w:shd w:val="clear" w:color="auto" w:fill="auto"/>
            <w:noWrap/>
          </w:tcPr>
          <w:p w14:paraId="79D0B459" w14:textId="3A650BB1" w:rsidR="00B76281" w:rsidRDefault="00B76281" w:rsidP="00B76281">
            <w:pPr>
              <w:suppressAutoHyphens/>
              <w:spacing w:before="60" w:after="60" w:line="60" w:lineRule="atLeast"/>
              <w:rPr>
                <w:rFonts w:ascii="Arial" w:hAnsi="Arial" w:cs="Arial"/>
                <w:sz w:val="20"/>
                <w:szCs w:val="20"/>
              </w:rPr>
            </w:pPr>
            <w:r>
              <w:rPr>
                <w:rFonts w:ascii="Arial" w:hAnsi="Arial" w:cs="Arial"/>
                <w:sz w:val="20"/>
                <w:szCs w:val="20"/>
              </w:rPr>
              <w:t>Total number cannot be 8 +8 =16.</w:t>
            </w:r>
          </w:p>
        </w:tc>
        <w:tc>
          <w:tcPr>
            <w:tcW w:w="1800" w:type="dxa"/>
            <w:tcBorders>
              <w:top w:val="single" w:sz="4" w:space="0" w:color="333300"/>
              <w:left w:val="nil"/>
              <w:bottom w:val="single" w:sz="4" w:space="0" w:color="333300"/>
              <w:right w:val="single" w:sz="4" w:space="0" w:color="333300"/>
            </w:tcBorders>
            <w:shd w:val="clear" w:color="auto" w:fill="auto"/>
            <w:noWrap/>
          </w:tcPr>
          <w:p w14:paraId="56A3B86F" w14:textId="09144402" w:rsidR="00B76281" w:rsidRDefault="00B76281" w:rsidP="00B76281">
            <w:pPr>
              <w:rPr>
                <w:rFonts w:ascii="Arial" w:hAnsi="Arial" w:cs="Arial"/>
                <w:sz w:val="20"/>
                <w:szCs w:val="20"/>
              </w:rPr>
            </w:pPr>
            <w:r>
              <w:rPr>
                <w:rFonts w:ascii="Arial" w:hAnsi="Arial" w:cs="Arial"/>
                <w:sz w:val="20"/>
                <w:szCs w:val="20"/>
              </w:rPr>
              <w:t>delete "of" before "individual TWT agreements".</w:t>
            </w:r>
          </w:p>
        </w:tc>
        <w:tc>
          <w:tcPr>
            <w:tcW w:w="2340" w:type="dxa"/>
            <w:shd w:val="clear" w:color="auto" w:fill="auto"/>
          </w:tcPr>
          <w:p w14:paraId="6FD003F9" w14:textId="77777777" w:rsidR="00890032" w:rsidRDefault="00890032" w:rsidP="00B76281">
            <w:pPr>
              <w:suppressAutoHyphens/>
              <w:spacing w:before="60" w:after="60" w:line="60" w:lineRule="atLeast"/>
              <w:rPr>
                <w:rFonts w:ascii="Times New Roman" w:hAnsi="Times New Roman" w:cs="Times New Roman"/>
                <w:b/>
                <w:sz w:val="18"/>
                <w:szCs w:val="18"/>
              </w:rPr>
            </w:pPr>
          </w:p>
          <w:p w14:paraId="526B8BAD" w14:textId="77777777" w:rsidR="00890032" w:rsidRDefault="00890032"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09A4EEA4" w14:textId="77777777" w:rsidR="00890032" w:rsidRDefault="00890032" w:rsidP="00B76281">
            <w:pPr>
              <w:suppressAutoHyphens/>
              <w:spacing w:before="60" w:after="60" w:line="60" w:lineRule="atLeast"/>
              <w:rPr>
                <w:rFonts w:ascii="Times New Roman" w:hAnsi="Times New Roman" w:cs="Times New Roman"/>
                <w:b/>
                <w:sz w:val="18"/>
                <w:szCs w:val="18"/>
              </w:rPr>
            </w:pPr>
          </w:p>
          <w:p w14:paraId="529F9C4F" w14:textId="438A6D4D" w:rsidR="00890032" w:rsidRPr="00890032" w:rsidRDefault="00890032" w:rsidP="00B76281">
            <w:pPr>
              <w:suppressAutoHyphens/>
              <w:spacing w:before="60" w:after="60" w:line="60" w:lineRule="atLeast"/>
              <w:rPr>
                <w:rFonts w:ascii="Times New Roman" w:hAnsi="Times New Roman" w:cs="Times New Roman"/>
                <w:sz w:val="18"/>
                <w:szCs w:val="18"/>
              </w:rPr>
            </w:pPr>
            <w:r w:rsidRPr="00890032">
              <w:rPr>
                <w:rFonts w:ascii="Times New Roman" w:hAnsi="Times New Roman" w:cs="Times New Roman"/>
                <w:sz w:val="18"/>
                <w:szCs w:val="18"/>
              </w:rPr>
              <w:t>Revised NOTE-4 for better clarity.</w:t>
            </w:r>
          </w:p>
          <w:p w14:paraId="30900D4C" w14:textId="215AECC9" w:rsidR="00890032" w:rsidRDefault="00890032" w:rsidP="00B76281">
            <w:pPr>
              <w:suppressAutoHyphens/>
              <w:spacing w:before="60" w:after="60" w:line="60" w:lineRule="atLeast"/>
              <w:rPr>
                <w:rFonts w:ascii="Times New Roman" w:hAnsi="Times New Roman" w:cs="Times New Roman"/>
                <w:b/>
                <w:sz w:val="18"/>
                <w:szCs w:val="18"/>
              </w:rPr>
            </w:pPr>
          </w:p>
          <w:p w14:paraId="383A9C22" w14:textId="4328023B" w:rsidR="00890032" w:rsidRDefault="00890032" w:rsidP="00B76281">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w:t>
            </w:r>
            <w:r w:rsidR="00872F77">
              <w:rPr>
                <w:rFonts w:ascii="Times New Roman" w:hAnsi="Times New Roman" w:cs="Times New Roman"/>
                <w:b/>
                <w:sz w:val="18"/>
                <w:szCs w:val="18"/>
              </w:rPr>
              <w:t xml:space="preserve">11-24/1293r1 </w:t>
            </w:r>
            <w:r w:rsidRPr="00121389">
              <w:rPr>
                <w:rFonts w:ascii="Times New Roman" w:hAnsi="Times New Roman" w:cs="Times New Roman"/>
                <w:b/>
                <w:sz w:val="18"/>
                <w:szCs w:val="18"/>
              </w:rPr>
              <w:t>tagged by #</w:t>
            </w:r>
            <w:r>
              <w:rPr>
                <w:rFonts w:ascii="Times New Roman" w:hAnsi="Times New Roman" w:cs="Times New Roman"/>
                <w:b/>
                <w:sz w:val="18"/>
                <w:szCs w:val="18"/>
              </w:rPr>
              <w:t>807</w:t>
            </w:r>
            <w:r w:rsidR="00277CE0">
              <w:rPr>
                <w:rFonts w:ascii="Times New Roman" w:hAnsi="Times New Roman" w:cs="Times New Roman"/>
                <w:b/>
                <w:sz w:val="18"/>
                <w:szCs w:val="18"/>
              </w:rPr>
              <w:t>0</w:t>
            </w:r>
            <w:r w:rsidRPr="00121389">
              <w:rPr>
                <w:rFonts w:ascii="Times New Roman" w:hAnsi="Times New Roman" w:cs="Times New Roman"/>
                <w:b/>
                <w:sz w:val="18"/>
                <w:szCs w:val="18"/>
              </w:rPr>
              <w:t>.</w:t>
            </w:r>
          </w:p>
          <w:p w14:paraId="36217288" w14:textId="77777777" w:rsidR="00890032" w:rsidRDefault="00890032" w:rsidP="00B76281">
            <w:pPr>
              <w:suppressAutoHyphens/>
              <w:spacing w:before="60" w:after="60" w:line="60" w:lineRule="atLeast"/>
              <w:rPr>
                <w:rFonts w:ascii="Times New Roman" w:hAnsi="Times New Roman" w:cs="Times New Roman"/>
                <w:b/>
                <w:sz w:val="18"/>
                <w:szCs w:val="18"/>
              </w:rPr>
            </w:pPr>
          </w:p>
          <w:p w14:paraId="61E76F23" w14:textId="503C58A4" w:rsidR="00890032" w:rsidRPr="00121389" w:rsidRDefault="00890032" w:rsidP="00B76281">
            <w:pPr>
              <w:suppressAutoHyphens/>
              <w:spacing w:before="60" w:after="60" w:line="60" w:lineRule="atLeast"/>
              <w:rPr>
                <w:rFonts w:ascii="Times New Roman" w:hAnsi="Times New Roman" w:cs="Times New Roman"/>
                <w:b/>
                <w:sz w:val="18"/>
                <w:szCs w:val="18"/>
              </w:rPr>
            </w:pPr>
          </w:p>
        </w:tc>
      </w:tr>
      <w:bookmarkEnd w:id="1"/>
      <w:tr w:rsidR="00B76281" w:rsidRPr="00A64403" w14:paraId="3CE8ADB4"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31022994" w14:textId="2F52BFAF"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8071</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1C62D8D" w14:textId="14906F5F"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2789</w:t>
            </w:r>
          </w:p>
        </w:tc>
        <w:tc>
          <w:tcPr>
            <w:tcW w:w="975" w:type="dxa"/>
            <w:tcBorders>
              <w:top w:val="single" w:sz="4" w:space="0" w:color="333300"/>
              <w:left w:val="nil"/>
              <w:bottom w:val="single" w:sz="4" w:space="0" w:color="333300"/>
              <w:right w:val="single" w:sz="4" w:space="0" w:color="333300"/>
            </w:tcBorders>
            <w:shd w:val="clear" w:color="auto" w:fill="auto"/>
          </w:tcPr>
          <w:p w14:paraId="5ACE7687" w14:textId="040D5E57"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46</w:t>
            </w:r>
          </w:p>
        </w:tc>
        <w:tc>
          <w:tcPr>
            <w:tcW w:w="3340" w:type="dxa"/>
            <w:tcBorders>
              <w:top w:val="single" w:sz="4" w:space="0" w:color="333300"/>
              <w:left w:val="nil"/>
              <w:bottom w:val="single" w:sz="4" w:space="0" w:color="333300"/>
              <w:right w:val="single" w:sz="4" w:space="0" w:color="333300"/>
            </w:tcBorders>
            <w:shd w:val="clear" w:color="auto" w:fill="auto"/>
            <w:noWrap/>
          </w:tcPr>
          <w:p w14:paraId="3DA60012" w14:textId="0FE8E662"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clarify that the Usage Mode field is within the Channel Usage element in the Channel Usage Request frame.</w:t>
            </w:r>
          </w:p>
        </w:tc>
        <w:tc>
          <w:tcPr>
            <w:tcW w:w="1800" w:type="dxa"/>
            <w:tcBorders>
              <w:top w:val="single" w:sz="4" w:space="0" w:color="333300"/>
              <w:left w:val="nil"/>
              <w:bottom w:val="single" w:sz="4" w:space="0" w:color="333300"/>
              <w:right w:val="single" w:sz="4" w:space="0" w:color="333300"/>
            </w:tcBorders>
            <w:shd w:val="clear" w:color="auto" w:fill="auto"/>
            <w:noWrap/>
          </w:tcPr>
          <w:p w14:paraId="245D8304" w14:textId="74DAE89C" w:rsidR="00B76281" w:rsidRPr="00121389" w:rsidRDefault="00B76281" w:rsidP="00B76281">
            <w:pPr>
              <w:rPr>
                <w:rFonts w:ascii="Times New Roman" w:hAnsi="Times New Roman" w:cs="Times New Roman"/>
                <w:sz w:val="18"/>
                <w:szCs w:val="18"/>
              </w:rPr>
            </w:pPr>
            <w:r>
              <w:rPr>
                <w:rFonts w:ascii="Arial" w:hAnsi="Arial" w:cs="Arial"/>
                <w:sz w:val="20"/>
                <w:szCs w:val="20"/>
              </w:rPr>
              <w:t>as in comment.</w:t>
            </w:r>
          </w:p>
        </w:tc>
        <w:tc>
          <w:tcPr>
            <w:tcW w:w="2340" w:type="dxa"/>
            <w:shd w:val="clear" w:color="auto" w:fill="auto"/>
          </w:tcPr>
          <w:p w14:paraId="5BBFB8B5" w14:textId="77777777" w:rsidR="00B76281" w:rsidRPr="00121389" w:rsidRDefault="00B76281" w:rsidP="00B76281">
            <w:pPr>
              <w:suppressAutoHyphens/>
              <w:spacing w:before="60" w:after="60" w:line="60" w:lineRule="atLeast"/>
              <w:rPr>
                <w:rFonts w:ascii="Times New Roman" w:hAnsi="Times New Roman" w:cs="Times New Roman"/>
                <w:b/>
                <w:sz w:val="18"/>
                <w:szCs w:val="18"/>
              </w:rPr>
            </w:pPr>
            <w:r w:rsidRPr="00121389">
              <w:rPr>
                <w:rFonts w:ascii="Times New Roman" w:hAnsi="Times New Roman" w:cs="Times New Roman"/>
                <w:b/>
                <w:sz w:val="18"/>
                <w:szCs w:val="18"/>
              </w:rPr>
              <w:t>Revised</w:t>
            </w:r>
          </w:p>
          <w:p w14:paraId="651DF1BC" w14:textId="77777777" w:rsidR="00B76281" w:rsidRPr="00121389" w:rsidRDefault="00B76281" w:rsidP="00B76281">
            <w:pPr>
              <w:suppressAutoHyphens/>
              <w:spacing w:before="60" w:after="60" w:line="60" w:lineRule="atLeast"/>
              <w:rPr>
                <w:rFonts w:ascii="Times New Roman" w:hAnsi="Times New Roman" w:cs="Times New Roman"/>
                <w:sz w:val="18"/>
                <w:szCs w:val="18"/>
              </w:rPr>
            </w:pPr>
          </w:p>
          <w:p w14:paraId="48CFAE69" w14:textId="7BFB5F02" w:rsidR="00B76281" w:rsidRPr="00121389" w:rsidRDefault="00B76281" w:rsidP="00B76281">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 xml:space="preserve">Agree in principle. </w:t>
            </w:r>
            <w:r w:rsidR="006C7D08">
              <w:rPr>
                <w:rFonts w:ascii="Times New Roman" w:hAnsi="Times New Roman" w:cs="Times New Roman"/>
                <w:sz w:val="18"/>
                <w:szCs w:val="18"/>
              </w:rPr>
              <w:t>Revised the sentence for better clarity.</w:t>
            </w:r>
          </w:p>
          <w:p w14:paraId="6262C84F" w14:textId="77777777" w:rsidR="00B76281" w:rsidRPr="00121389" w:rsidRDefault="00B76281" w:rsidP="00B76281">
            <w:pPr>
              <w:suppressAutoHyphens/>
              <w:spacing w:before="60" w:after="60" w:line="60" w:lineRule="atLeast"/>
              <w:rPr>
                <w:rFonts w:ascii="Times New Roman" w:hAnsi="Times New Roman" w:cs="Times New Roman"/>
                <w:sz w:val="18"/>
                <w:szCs w:val="18"/>
              </w:rPr>
            </w:pPr>
          </w:p>
          <w:p w14:paraId="3277E714" w14:textId="678D471B" w:rsidR="00B76281" w:rsidRPr="00121389" w:rsidRDefault="00B76281" w:rsidP="00B76281">
            <w:pPr>
              <w:suppressAutoHyphens/>
              <w:spacing w:before="60" w:after="60" w:line="60" w:lineRule="atLeast"/>
              <w:rPr>
                <w:rFonts w:ascii="Times New Roman" w:hAnsi="Times New Roman" w:cs="Times New Roman"/>
                <w:sz w:val="18"/>
                <w:szCs w:val="18"/>
              </w:rPr>
            </w:pPr>
            <w:proofErr w:type="spellStart"/>
            <w:r w:rsidRPr="00121389">
              <w:rPr>
                <w:rFonts w:ascii="Times New Roman" w:hAnsi="Times New Roman" w:cs="Times New Roman"/>
                <w:b/>
                <w:sz w:val="18"/>
                <w:szCs w:val="18"/>
              </w:rPr>
              <w:t>TG</w:t>
            </w:r>
            <w:r w:rsidR="006C7D08">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w:t>
            </w:r>
            <w:r w:rsidR="00872F77">
              <w:rPr>
                <w:rFonts w:ascii="Times New Roman" w:hAnsi="Times New Roman" w:cs="Times New Roman"/>
                <w:b/>
                <w:sz w:val="18"/>
                <w:szCs w:val="18"/>
              </w:rPr>
              <w:t xml:space="preserve">11-24/1293r1 </w:t>
            </w:r>
            <w:r w:rsidRPr="00121389">
              <w:rPr>
                <w:rFonts w:ascii="Times New Roman" w:hAnsi="Times New Roman" w:cs="Times New Roman"/>
                <w:b/>
                <w:sz w:val="18"/>
                <w:szCs w:val="18"/>
              </w:rPr>
              <w:t>tagged by #</w:t>
            </w:r>
            <w:r w:rsidR="006C7D08">
              <w:rPr>
                <w:rFonts w:ascii="Times New Roman" w:hAnsi="Times New Roman" w:cs="Times New Roman"/>
                <w:b/>
                <w:sz w:val="18"/>
                <w:szCs w:val="18"/>
              </w:rPr>
              <w:t>8071</w:t>
            </w:r>
            <w:r w:rsidRPr="00121389">
              <w:rPr>
                <w:rFonts w:ascii="Times New Roman" w:hAnsi="Times New Roman" w:cs="Times New Roman"/>
                <w:b/>
                <w:sz w:val="18"/>
                <w:szCs w:val="18"/>
              </w:rPr>
              <w:t>.</w:t>
            </w:r>
          </w:p>
        </w:tc>
      </w:tr>
      <w:tr w:rsidR="00B76281" w:rsidRPr="00A64403" w14:paraId="79848549"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67828EFA" w14:textId="0D1A8C8E"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8072</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60C1348" w14:textId="4E8EDC02"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2790</w:t>
            </w:r>
          </w:p>
        </w:tc>
        <w:tc>
          <w:tcPr>
            <w:tcW w:w="975" w:type="dxa"/>
            <w:tcBorders>
              <w:top w:val="single" w:sz="4" w:space="0" w:color="333300"/>
              <w:left w:val="nil"/>
              <w:bottom w:val="single" w:sz="4" w:space="0" w:color="333300"/>
              <w:right w:val="single" w:sz="4" w:space="0" w:color="333300"/>
            </w:tcBorders>
            <w:shd w:val="clear" w:color="auto" w:fill="auto"/>
          </w:tcPr>
          <w:p w14:paraId="384C74BE" w14:textId="599B09F3"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7</w:t>
            </w:r>
          </w:p>
        </w:tc>
        <w:tc>
          <w:tcPr>
            <w:tcW w:w="3340" w:type="dxa"/>
            <w:tcBorders>
              <w:top w:val="single" w:sz="4" w:space="0" w:color="333300"/>
              <w:left w:val="nil"/>
              <w:bottom w:val="single" w:sz="4" w:space="0" w:color="333300"/>
              <w:right w:val="single" w:sz="4" w:space="0" w:color="333300"/>
            </w:tcBorders>
            <w:shd w:val="clear" w:color="auto" w:fill="auto"/>
            <w:noWrap/>
          </w:tcPr>
          <w:p w14:paraId="682770B7" w14:textId="2BD98539"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When the lifetime of the TWT expires, according to the baseline TWT operation, the corresponding TWT agreement is automatically dissolved. It needs to be clarified why there is this additional burden on the AP to send the TWT Teardown frame is added here.</w:t>
            </w:r>
          </w:p>
        </w:tc>
        <w:tc>
          <w:tcPr>
            <w:tcW w:w="1800" w:type="dxa"/>
            <w:tcBorders>
              <w:top w:val="single" w:sz="4" w:space="0" w:color="333300"/>
              <w:left w:val="nil"/>
              <w:bottom w:val="single" w:sz="4" w:space="0" w:color="333300"/>
              <w:right w:val="single" w:sz="4" w:space="0" w:color="333300"/>
            </w:tcBorders>
            <w:shd w:val="clear" w:color="auto" w:fill="auto"/>
            <w:noWrap/>
          </w:tcPr>
          <w:p w14:paraId="4C1C1890" w14:textId="52D89C4B" w:rsidR="00B76281" w:rsidRPr="00121389" w:rsidRDefault="00B76281" w:rsidP="00B76281">
            <w:pPr>
              <w:rPr>
                <w:rFonts w:ascii="Times New Roman" w:hAnsi="Times New Roman" w:cs="Times New Roman"/>
                <w:sz w:val="18"/>
                <w:szCs w:val="18"/>
              </w:rPr>
            </w:pPr>
            <w:r>
              <w:rPr>
                <w:rFonts w:ascii="Arial" w:hAnsi="Arial" w:cs="Arial"/>
                <w:sz w:val="20"/>
                <w:szCs w:val="20"/>
              </w:rPr>
              <w:t>as in comment.</w:t>
            </w:r>
          </w:p>
        </w:tc>
        <w:tc>
          <w:tcPr>
            <w:tcW w:w="2340" w:type="dxa"/>
            <w:shd w:val="clear" w:color="auto" w:fill="auto"/>
          </w:tcPr>
          <w:p w14:paraId="085F808E" w14:textId="2536D0DD" w:rsidR="00B76281" w:rsidRDefault="007E3FC7"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186F5A7B" w14:textId="6BD8DFFF" w:rsidR="0079425A" w:rsidRDefault="0079425A" w:rsidP="00B76281">
            <w:pPr>
              <w:suppressAutoHyphens/>
              <w:spacing w:before="60" w:after="60" w:line="60" w:lineRule="atLeast"/>
              <w:rPr>
                <w:rFonts w:ascii="Times New Roman" w:hAnsi="Times New Roman" w:cs="Times New Roman"/>
                <w:b/>
                <w:sz w:val="18"/>
                <w:szCs w:val="18"/>
              </w:rPr>
            </w:pPr>
          </w:p>
          <w:p w14:paraId="7A1621C9" w14:textId="3F6FFFD4" w:rsidR="007E3FC7" w:rsidRPr="007E3FC7" w:rsidRDefault="007E3FC7" w:rsidP="00B76281">
            <w:pPr>
              <w:suppressAutoHyphens/>
              <w:spacing w:before="60" w:after="60" w:line="60" w:lineRule="atLeast"/>
              <w:rPr>
                <w:rFonts w:ascii="Times New Roman" w:hAnsi="Times New Roman" w:cs="Times New Roman"/>
                <w:sz w:val="18"/>
                <w:szCs w:val="18"/>
              </w:rPr>
            </w:pPr>
            <w:r w:rsidRPr="007E3FC7">
              <w:rPr>
                <w:rFonts w:ascii="Times New Roman" w:hAnsi="Times New Roman" w:cs="Times New Roman"/>
                <w:sz w:val="18"/>
                <w:szCs w:val="18"/>
              </w:rPr>
              <w:t xml:space="preserve">The </w:t>
            </w:r>
            <w:r>
              <w:rPr>
                <w:rFonts w:ascii="Times New Roman" w:hAnsi="Times New Roman" w:cs="Times New Roman"/>
                <w:sz w:val="18"/>
                <w:szCs w:val="18"/>
              </w:rPr>
              <w:t>comment is not specific enough to identify the issue with the sentence.</w:t>
            </w:r>
          </w:p>
          <w:p w14:paraId="2CD298DF" w14:textId="77777777" w:rsidR="0079425A" w:rsidRPr="007E3FC7" w:rsidRDefault="0079425A" w:rsidP="00B76281">
            <w:pPr>
              <w:suppressAutoHyphens/>
              <w:spacing w:before="60" w:after="60" w:line="60" w:lineRule="atLeast"/>
              <w:rPr>
                <w:rFonts w:ascii="Times New Roman" w:hAnsi="Times New Roman" w:cs="Times New Roman"/>
                <w:strike/>
                <w:sz w:val="18"/>
                <w:szCs w:val="18"/>
              </w:rPr>
            </w:pPr>
            <w:r w:rsidRPr="007E3FC7">
              <w:rPr>
                <w:rFonts w:ascii="Times New Roman" w:hAnsi="Times New Roman" w:cs="Times New Roman"/>
                <w:strike/>
                <w:sz w:val="18"/>
                <w:szCs w:val="18"/>
              </w:rPr>
              <w:t xml:space="preserve">Agree in principle. The lifetime is indicated in the </w:t>
            </w:r>
            <w:r w:rsidR="00D62EC1" w:rsidRPr="007E3FC7">
              <w:rPr>
                <w:rFonts w:ascii="Times New Roman" w:hAnsi="Times New Roman" w:cs="Times New Roman"/>
                <w:strike/>
                <w:sz w:val="18"/>
                <w:szCs w:val="18"/>
              </w:rPr>
              <w:t>Timeout Interval element. The AP should not be mandated to send a Teardown frame to indicate that lifetime of the peer-to-peer TWT has ended.</w:t>
            </w:r>
          </w:p>
          <w:p w14:paraId="6C74AB10" w14:textId="77777777" w:rsidR="00D62EC1" w:rsidRPr="007E3FC7" w:rsidRDefault="00D62EC1" w:rsidP="00B76281">
            <w:pPr>
              <w:suppressAutoHyphens/>
              <w:spacing w:before="60" w:after="60" w:line="60" w:lineRule="atLeast"/>
              <w:rPr>
                <w:rFonts w:ascii="Times New Roman" w:hAnsi="Times New Roman" w:cs="Times New Roman"/>
                <w:b/>
                <w:strike/>
                <w:sz w:val="18"/>
                <w:szCs w:val="18"/>
              </w:rPr>
            </w:pPr>
          </w:p>
          <w:p w14:paraId="6CE71E5B" w14:textId="0FAB3595" w:rsidR="00D62EC1" w:rsidRPr="00121389" w:rsidRDefault="00D62EC1" w:rsidP="00B76281">
            <w:pPr>
              <w:suppressAutoHyphens/>
              <w:spacing w:before="60" w:after="60" w:line="60" w:lineRule="atLeast"/>
              <w:rPr>
                <w:rFonts w:ascii="Times New Roman" w:hAnsi="Times New Roman" w:cs="Times New Roman"/>
                <w:b/>
                <w:sz w:val="18"/>
                <w:szCs w:val="18"/>
              </w:rPr>
            </w:pPr>
            <w:proofErr w:type="spellStart"/>
            <w:r w:rsidRPr="007E3FC7">
              <w:rPr>
                <w:rFonts w:ascii="Times New Roman" w:hAnsi="Times New Roman" w:cs="Times New Roman"/>
                <w:b/>
                <w:strike/>
                <w:sz w:val="18"/>
                <w:szCs w:val="18"/>
              </w:rPr>
              <w:t>TGme</w:t>
            </w:r>
            <w:proofErr w:type="spellEnd"/>
            <w:r w:rsidRPr="007E3FC7">
              <w:rPr>
                <w:rFonts w:ascii="Times New Roman" w:hAnsi="Times New Roman" w:cs="Times New Roman"/>
                <w:b/>
                <w:strike/>
                <w:sz w:val="18"/>
                <w:szCs w:val="18"/>
              </w:rPr>
              <w:t xml:space="preserve"> editor, please make change as shown in this doc </w:t>
            </w:r>
            <w:r w:rsidR="00872F77" w:rsidRPr="007E3FC7">
              <w:rPr>
                <w:rFonts w:ascii="Times New Roman" w:hAnsi="Times New Roman" w:cs="Times New Roman"/>
                <w:b/>
                <w:strike/>
                <w:sz w:val="18"/>
                <w:szCs w:val="18"/>
              </w:rPr>
              <w:t>11-24/1293r</w:t>
            </w:r>
            <w:r w:rsidR="007E3FC7" w:rsidRPr="007E3FC7">
              <w:rPr>
                <w:rFonts w:ascii="Times New Roman" w:hAnsi="Times New Roman" w:cs="Times New Roman"/>
                <w:b/>
                <w:strike/>
                <w:sz w:val="18"/>
                <w:szCs w:val="18"/>
              </w:rPr>
              <w:t>2</w:t>
            </w:r>
            <w:r w:rsidR="00872F77" w:rsidRPr="007E3FC7">
              <w:rPr>
                <w:rFonts w:ascii="Times New Roman" w:hAnsi="Times New Roman" w:cs="Times New Roman"/>
                <w:b/>
                <w:strike/>
                <w:sz w:val="18"/>
                <w:szCs w:val="18"/>
              </w:rPr>
              <w:t xml:space="preserve"> </w:t>
            </w:r>
            <w:r w:rsidRPr="007E3FC7">
              <w:rPr>
                <w:rFonts w:ascii="Times New Roman" w:hAnsi="Times New Roman" w:cs="Times New Roman"/>
                <w:b/>
                <w:strike/>
                <w:sz w:val="18"/>
                <w:szCs w:val="18"/>
              </w:rPr>
              <w:t xml:space="preserve">tagged by </w:t>
            </w:r>
            <w:bookmarkStart w:id="3" w:name="_Hlk171988144"/>
            <w:r w:rsidRPr="007E3FC7">
              <w:rPr>
                <w:rFonts w:ascii="Times New Roman" w:hAnsi="Times New Roman" w:cs="Times New Roman"/>
                <w:b/>
                <w:strike/>
                <w:sz w:val="18"/>
                <w:szCs w:val="18"/>
              </w:rPr>
              <w:t>#8072</w:t>
            </w:r>
            <w:bookmarkEnd w:id="3"/>
            <w:r w:rsidRPr="007E3FC7">
              <w:rPr>
                <w:rFonts w:ascii="Times New Roman" w:hAnsi="Times New Roman" w:cs="Times New Roman"/>
                <w:b/>
                <w:strike/>
                <w:sz w:val="18"/>
                <w:szCs w:val="18"/>
              </w:rPr>
              <w:t>.</w:t>
            </w:r>
          </w:p>
        </w:tc>
      </w:tr>
      <w:tr w:rsidR="00B76281" w:rsidRPr="00A64403" w14:paraId="16144E93"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315E4338" w14:textId="5AF0D91D"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8073</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BD9FDB8" w14:textId="64C60EA4"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2790</w:t>
            </w:r>
          </w:p>
        </w:tc>
        <w:tc>
          <w:tcPr>
            <w:tcW w:w="975" w:type="dxa"/>
            <w:tcBorders>
              <w:top w:val="single" w:sz="4" w:space="0" w:color="333300"/>
              <w:left w:val="nil"/>
              <w:bottom w:val="single" w:sz="4" w:space="0" w:color="333300"/>
              <w:right w:val="single" w:sz="4" w:space="0" w:color="333300"/>
            </w:tcBorders>
            <w:shd w:val="clear" w:color="auto" w:fill="auto"/>
          </w:tcPr>
          <w:p w14:paraId="74E765B7" w14:textId="1D2C9301"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33</w:t>
            </w:r>
          </w:p>
        </w:tc>
        <w:tc>
          <w:tcPr>
            <w:tcW w:w="3340" w:type="dxa"/>
            <w:tcBorders>
              <w:top w:val="single" w:sz="4" w:space="0" w:color="333300"/>
              <w:left w:val="nil"/>
              <w:bottom w:val="single" w:sz="4" w:space="0" w:color="333300"/>
              <w:right w:val="single" w:sz="4" w:space="0" w:color="333300"/>
            </w:tcBorders>
            <w:shd w:val="clear" w:color="auto" w:fill="auto"/>
            <w:noWrap/>
          </w:tcPr>
          <w:p w14:paraId="6C3610A5" w14:textId="521056A4"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Needs to clarify what "</w:t>
            </w:r>
            <w:bookmarkStart w:id="4" w:name="_GoBack"/>
            <w:bookmarkEnd w:id="4"/>
            <w:r>
              <w:rPr>
                <w:rFonts w:ascii="Arial" w:hAnsi="Arial" w:cs="Arial"/>
                <w:sz w:val="20"/>
                <w:szCs w:val="20"/>
              </w:rPr>
              <w:t>original" means here</w:t>
            </w:r>
          </w:p>
        </w:tc>
        <w:tc>
          <w:tcPr>
            <w:tcW w:w="1800" w:type="dxa"/>
            <w:tcBorders>
              <w:top w:val="single" w:sz="4" w:space="0" w:color="333300"/>
              <w:left w:val="nil"/>
              <w:bottom w:val="single" w:sz="4" w:space="0" w:color="333300"/>
              <w:right w:val="single" w:sz="4" w:space="0" w:color="333300"/>
            </w:tcBorders>
            <w:shd w:val="clear" w:color="auto" w:fill="auto"/>
            <w:noWrap/>
          </w:tcPr>
          <w:p w14:paraId="71296AD2" w14:textId="57D8C424" w:rsidR="00B76281" w:rsidRPr="00121389" w:rsidRDefault="00B76281" w:rsidP="00B76281">
            <w:pPr>
              <w:rPr>
                <w:rFonts w:ascii="Times New Roman" w:hAnsi="Times New Roman" w:cs="Times New Roman"/>
                <w:sz w:val="18"/>
                <w:szCs w:val="18"/>
              </w:rPr>
            </w:pPr>
            <w:r>
              <w:rPr>
                <w:rFonts w:ascii="Arial" w:hAnsi="Arial" w:cs="Arial"/>
                <w:sz w:val="20"/>
                <w:szCs w:val="20"/>
              </w:rPr>
              <w:t>as in comment.</w:t>
            </w:r>
          </w:p>
        </w:tc>
        <w:tc>
          <w:tcPr>
            <w:tcW w:w="2340" w:type="dxa"/>
            <w:shd w:val="clear" w:color="auto" w:fill="auto"/>
          </w:tcPr>
          <w:p w14:paraId="057D78D9" w14:textId="77777777" w:rsidR="00D62EC1" w:rsidRDefault="00D62EC1" w:rsidP="00D62EC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3991D601" w14:textId="77777777" w:rsidR="00D62EC1" w:rsidRDefault="00D62EC1" w:rsidP="00D62EC1">
            <w:pPr>
              <w:suppressAutoHyphens/>
              <w:spacing w:before="60" w:after="60" w:line="60" w:lineRule="atLeast"/>
              <w:rPr>
                <w:rFonts w:ascii="Times New Roman" w:hAnsi="Times New Roman" w:cs="Times New Roman"/>
                <w:b/>
                <w:sz w:val="18"/>
                <w:szCs w:val="18"/>
              </w:rPr>
            </w:pPr>
          </w:p>
          <w:p w14:paraId="2ACBAE8B" w14:textId="72B510B8" w:rsidR="00D62EC1" w:rsidRDefault="00D62EC1" w:rsidP="00D62EC1">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w:t>
            </w:r>
            <w:r>
              <w:rPr>
                <w:rFonts w:ascii="Times New Roman" w:hAnsi="Times New Roman" w:cs="Times New Roman"/>
                <w:sz w:val="18"/>
                <w:szCs w:val="18"/>
              </w:rPr>
              <w:t xml:space="preserve"> Added the needed clarification.</w:t>
            </w:r>
          </w:p>
          <w:p w14:paraId="62F3DD97" w14:textId="77777777" w:rsidR="00D62EC1" w:rsidRDefault="00D62EC1" w:rsidP="00D62EC1">
            <w:pPr>
              <w:suppressAutoHyphens/>
              <w:spacing w:before="60" w:after="60" w:line="60" w:lineRule="atLeast"/>
              <w:rPr>
                <w:rFonts w:ascii="Times New Roman" w:hAnsi="Times New Roman" w:cs="Times New Roman"/>
                <w:b/>
                <w:sz w:val="18"/>
                <w:szCs w:val="18"/>
              </w:rPr>
            </w:pPr>
          </w:p>
          <w:p w14:paraId="5CF3F53F" w14:textId="23D03254" w:rsidR="00B76281" w:rsidRPr="00121389" w:rsidRDefault="00D62EC1" w:rsidP="00D62EC1">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w:t>
            </w:r>
            <w:r w:rsidR="00872F77">
              <w:rPr>
                <w:rFonts w:ascii="Times New Roman" w:hAnsi="Times New Roman" w:cs="Times New Roman"/>
                <w:b/>
                <w:sz w:val="18"/>
                <w:szCs w:val="18"/>
              </w:rPr>
              <w:t xml:space="preserve">11-24/1293r1 </w:t>
            </w:r>
            <w:r w:rsidRPr="00121389">
              <w:rPr>
                <w:rFonts w:ascii="Times New Roman" w:hAnsi="Times New Roman" w:cs="Times New Roman"/>
                <w:b/>
                <w:sz w:val="18"/>
                <w:szCs w:val="18"/>
              </w:rPr>
              <w:t>tagged by #</w:t>
            </w:r>
            <w:r w:rsidR="004E555A" w:rsidRPr="004E555A">
              <w:rPr>
                <w:rFonts w:ascii="Times New Roman" w:hAnsi="Times New Roman" w:cs="Times New Roman"/>
                <w:b/>
                <w:sz w:val="18"/>
                <w:szCs w:val="18"/>
              </w:rPr>
              <w:t>8073</w:t>
            </w:r>
            <w:r w:rsidRPr="00121389">
              <w:rPr>
                <w:rFonts w:ascii="Times New Roman" w:hAnsi="Times New Roman" w:cs="Times New Roman"/>
                <w:b/>
                <w:sz w:val="18"/>
                <w:szCs w:val="18"/>
              </w:rPr>
              <w:t>.</w:t>
            </w:r>
          </w:p>
        </w:tc>
      </w:tr>
      <w:tr w:rsidR="00B76281" w:rsidRPr="00A64403" w14:paraId="49A65733"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4DC030A8" w14:textId="31E98EDE"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lastRenderedPageBreak/>
              <w:t>8074</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34FFA93" w14:textId="681AA2CD"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2790</w:t>
            </w:r>
          </w:p>
        </w:tc>
        <w:tc>
          <w:tcPr>
            <w:tcW w:w="975" w:type="dxa"/>
            <w:tcBorders>
              <w:top w:val="single" w:sz="4" w:space="0" w:color="333300"/>
              <w:left w:val="nil"/>
              <w:bottom w:val="single" w:sz="4" w:space="0" w:color="333300"/>
              <w:right w:val="single" w:sz="4" w:space="0" w:color="333300"/>
            </w:tcBorders>
            <w:shd w:val="clear" w:color="auto" w:fill="auto"/>
          </w:tcPr>
          <w:p w14:paraId="2E4C805E" w14:textId="60E48F9A"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34</w:t>
            </w:r>
          </w:p>
        </w:tc>
        <w:tc>
          <w:tcPr>
            <w:tcW w:w="3340" w:type="dxa"/>
            <w:tcBorders>
              <w:top w:val="single" w:sz="4" w:space="0" w:color="333300"/>
              <w:left w:val="nil"/>
              <w:bottom w:val="single" w:sz="4" w:space="0" w:color="333300"/>
              <w:right w:val="single" w:sz="4" w:space="0" w:color="333300"/>
            </w:tcBorders>
            <w:shd w:val="clear" w:color="auto" w:fill="auto"/>
            <w:noWrap/>
          </w:tcPr>
          <w:p w14:paraId="47E55B02" w14:textId="3B65EDD3"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the latter part ("unless the AP receives…</w:t>
            </w:r>
            <w:proofErr w:type="gramStart"/>
            <w:r>
              <w:rPr>
                <w:rFonts w:ascii="Arial" w:hAnsi="Arial" w:cs="Arial"/>
                <w:sz w:val="20"/>
                <w:szCs w:val="20"/>
              </w:rPr>
              <w:t>" )</w:t>
            </w:r>
            <w:proofErr w:type="gramEnd"/>
            <w:r>
              <w:rPr>
                <w:rFonts w:ascii="Arial" w:hAnsi="Arial" w:cs="Arial"/>
                <w:sz w:val="20"/>
                <w:szCs w:val="20"/>
              </w:rPr>
              <w:t xml:space="preserve"> of the sentence is not complete. What is AP's behavior when the AP receives a frame during the overlapping time? Need to clarify what the AP assumes about the non-AP STA's PS state.</w:t>
            </w:r>
          </w:p>
        </w:tc>
        <w:tc>
          <w:tcPr>
            <w:tcW w:w="1800" w:type="dxa"/>
            <w:tcBorders>
              <w:top w:val="single" w:sz="4" w:space="0" w:color="333300"/>
              <w:left w:val="nil"/>
              <w:bottom w:val="single" w:sz="4" w:space="0" w:color="333300"/>
              <w:right w:val="single" w:sz="4" w:space="0" w:color="333300"/>
            </w:tcBorders>
            <w:shd w:val="clear" w:color="auto" w:fill="auto"/>
            <w:noWrap/>
          </w:tcPr>
          <w:p w14:paraId="44E149CC" w14:textId="50617A30" w:rsidR="00B76281" w:rsidRPr="00121389" w:rsidRDefault="00B76281" w:rsidP="00B76281">
            <w:pPr>
              <w:rPr>
                <w:rFonts w:ascii="Times New Roman" w:hAnsi="Times New Roman" w:cs="Times New Roman"/>
                <w:sz w:val="18"/>
                <w:szCs w:val="18"/>
              </w:rPr>
            </w:pPr>
            <w:r>
              <w:rPr>
                <w:rFonts w:ascii="Arial" w:hAnsi="Arial" w:cs="Arial"/>
                <w:sz w:val="20"/>
                <w:szCs w:val="20"/>
              </w:rPr>
              <w:t>as in comment.</w:t>
            </w:r>
          </w:p>
        </w:tc>
        <w:tc>
          <w:tcPr>
            <w:tcW w:w="2340" w:type="dxa"/>
            <w:shd w:val="clear" w:color="auto" w:fill="auto"/>
          </w:tcPr>
          <w:p w14:paraId="06B62C27" w14:textId="77777777" w:rsidR="004E555A" w:rsidRDefault="004E555A" w:rsidP="004E555A">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15C882B4" w14:textId="77777777" w:rsidR="004E555A" w:rsidRDefault="004E555A" w:rsidP="004E555A">
            <w:pPr>
              <w:suppressAutoHyphens/>
              <w:spacing w:before="60" w:after="60" w:line="60" w:lineRule="atLeast"/>
              <w:rPr>
                <w:rFonts w:ascii="Times New Roman" w:hAnsi="Times New Roman" w:cs="Times New Roman"/>
                <w:b/>
                <w:sz w:val="18"/>
                <w:szCs w:val="18"/>
              </w:rPr>
            </w:pPr>
          </w:p>
          <w:p w14:paraId="484ADF26" w14:textId="4CAA0FC8" w:rsidR="004E555A" w:rsidRDefault="004E555A" w:rsidP="004E555A">
            <w:pPr>
              <w:suppressAutoHyphens/>
              <w:spacing w:before="60" w:after="60" w:line="60" w:lineRule="atLeast"/>
              <w:rPr>
                <w:rFonts w:ascii="Times New Roman" w:hAnsi="Times New Roman" w:cs="Times New Roman"/>
                <w:sz w:val="18"/>
                <w:szCs w:val="18"/>
              </w:rPr>
            </w:pPr>
            <w:r w:rsidRPr="00121389">
              <w:rPr>
                <w:rFonts w:ascii="Times New Roman" w:hAnsi="Times New Roman" w:cs="Times New Roman"/>
                <w:sz w:val="18"/>
                <w:szCs w:val="18"/>
              </w:rPr>
              <w:t>Agree in principle.</w:t>
            </w:r>
            <w:r>
              <w:rPr>
                <w:rFonts w:ascii="Times New Roman" w:hAnsi="Times New Roman" w:cs="Times New Roman"/>
                <w:sz w:val="18"/>
                <w:szCs w:val="18"/>
              </w:rPr>
              <w:t xml:space="preserve"> Added the needed clarification</w:t>
            </w:r>
            <w:r w:rsidR="00D910DE">
              <w:rPr>
                <w:rFonts w:ascii="Times New Roman" w:hAnsi="Times New Roman" w:cs="Times New Roman"/>
                <w:sz w:val="18"/>
                <w:szCs w:val="18"/>
              </w:rPr>
              <w:t xml:space="preserve"> and completed the sentence</w:t>
            </w:r>
            <w:r>
              <w:rPr>
                <w:rFonts w:ascii="Times New Roman" w:hAnsi="Times New Roman" w:cs="Times New Roman"/>
                <w:sz w:val="18"/>
                <w:szCs w:val="18"/>
              </w:rPr>
              <w:t>.</w:t>
            </w:r>
          </w:p>
          <w:p w14:paraId="7B5F91A3" w14:textId="77777777" w:rsidR="004E555A" w:rsidRDefault="004E555A" w:rsidP="004E555A">
            <w:pPr>
              <w:suppressAutoHyphens/>
              <w:spacing w:before="60" w:after="60" w:line="60" w:lineRule="atLeast"/>
              <w:rPr>
                <w:rFonts w:ascii="Times New Roman" w:hAnsi="Times New Roman" w:cs="Times New Roman"/>
                <w:b/>
                <w:sz w:val="18"/>
                <w:szCs w:val="18"/>
              </w:rPr>
            </w:pPr>
          </w:p>
          <w:p w14:paraId="11D8EA6F" w14:textId="6A3E3F6A" w:rsidR="00B76281" w:rsidRPr="00121389" w:rsidRDefault="004E555A" w:rsidP="004E555A">
            <w:pPr>
              <w:suppressAutoHyphens/>
              <w:spacing w:before="60" w:after="60" w:line="60" w:lineRule="atLeast"/>
              <w:rPr>
                <w:rFonts w:ascii="Times New Roman" w:hAnsi="Times New Roman" w:cs="Times New Roman"/>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w:t>
            </w:r>
            <w:r w:rsidR="00872F77">
              <w:rPr>
                <w:rFonts w:ascii="Times New Roman" w:hAnsi="Times New Roman" w:cs="Times New Roman"/>
                <w:b/>
                <w:sz w:val="18"/>
                <w:szCs w:val="18"/>
              </w:rPr>
              <w:t>11-24/1293r</w:t>
            </w:r>
            <w:r w:rsidR="007E3FC7">
              <w:rPr>
                <w:rFonts w:ascii="Times New Roman" w:hAnsi="Times New Roman" w:cs="Times New Roman"/>
                <w:b/>
                <w:sz w:val="18"/>
                <w:szCs w:val="18"/>
              </w:rPr>
              <w:t>2</w:t>
            </w:r>
            <w:r w:rsidR="00872F77">
              <w:rPr>
                <w:rFonts w:ascii="Times New Roman" w:hAnsi="Times New Roman" w:cs="Times New Roman"/>
                <w:b/>
                <w:sz w:val="18"/>
                <w:szCs w:val="18"/>
              </w:rPr>
              <w:t xml:space="preserve"> </w:t>
            </w:r>
            <w:r w:rsidRPr="00121389">
              <w:rPr>
                <w:rFonts w:ascii="Times New Roman" w:hAnsi="Times New Roman" w:cs="Times New Roman"/>
                <w:b/>
                <w:sz w:val="18"/>
                <w:szCs w:val="18"/>
              </w:rPr>
              <w:t>tagged by #</w:t>
            </w:r>
            <w:r w:rsidR="00D910DE" w:rsidRPr="00D910DE">
              <w:rPr>
                <w:rFonts w:ascii="Times New Roman" w:hAnsi="Times New Roman" w:cs="Times New Roman"/>
                <w:b/>
                <w:sz w:val="18"/>
                <w:szCs w:val="18"/>
              </w:rPr>
              <w:t>8074</w:t>
            </w:r>
            <w:r w:rsidRPr="00121389">
              <w:rPr>
                <w:rFonts w:ascii="Times New Roman" w:hAnsi="Times New Roman" w:cs="Times New Roman"/>
                <w:b/>
                <w:sz w:val="18"/>
                <w:szCs w:val="18"/>
              </w:rPr>
              <w:t>.</w:t>
            </w:r>
          </w:p>
        </w:tc>
      </w:tr>
      <w:tr w:rsidR="00B76281" w:rsidRPr="00A64403" w14:paraId="13335045"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029F67D4" w14:textId="29B9425F" w:rsidR="00B76281" w:rsidRPr="00121389" w:rsidRDefault="00B76281" w:rsidP="00B76281">
            <w:pPr>
              <w:suppressAutoHyphens/>
              <w:spacing w:before="60" w:after="60" w:line="60" w:lineRule="atLeast"/>
              <w:rPr>
                <w:rFonts w:ascii="Times New Roman" w:hAnsi="Times New Roman" w:cs="Times New Roman"/>
                <w:sz w:val="18"/>
                <w:szCs w:val="18"/>
                <w:highlight w:val="yellow"/>
              </w:rPr>
            </w:pPr>
            <w:r>
              <w:rPr>
                <w:rFonts w:ascii="Arial" w:hAnsi="Arial" w:cs="Arial"/>
                <w:sz w:val="20"/>
                <w:szCs w:val="20"/>
              </w:rPr>
              <w:t>8075</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31CD9A06" w14:textId="4333F3E1" w:rsidR="00B76281" w:rsidRPr="00121389" w:rsidRDefault="00B76281" w:rsidP="00B76281">
            <w:pPr>
              <w:suppressAutoHyphens/>
              <w:spacing w:before="60" w:after="60" w:line="60" w:lineRule="atLeast"/>
              <w:rPr>
                <w:rFonts w:ascii="Times New Roman" w:hAnsi="Times New Roman" w:cs="Times New Roman"/>
                <w:sz w:val="18"/>
                <w:szCs w:val="18"/>
                <w:highlight w:val="yellow"/>
              </w:rPr>
            </w:pPr>
            <w:r>
              <w:rPr>
                <w:rFonts w:ascii="Arial" w:hAnsi="Arial" w:cs="Arial"/>
                <w:sz w:val="20"/>
                <w:szCs w:val="20"/>
              </w:rPr>
              <w:t>2787</w:t>
            </w:r>
          </w:p>
        </w:tc>
        <w:tc>
          <w:tcPr>
            <w:tcW w:w="975" w:type="dxa"/>
            <w:tcBorders>
              <w:top w:val="single" w:sz="4" w:space="0" w:color="333300"/>
              <w:left w:val="nil"/>
              <w:bottom w:val="single" w:sz="4" w:space="0" w:color="333300"/>
              <w:right w:val="single" w:sz="4" w:space="0" w:color="333300"/>
            </w:tcBorders>
            <w:shd w:val="clear" w:color="auto" w:fill="auto"/>
          </w:tcPr>
          <w:p w14:paraId="400BF0C5" w14:textId="3B1FCF83"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29</w:t>
            </w:r>
          </w:p>
        </w:tc>
        <w:tc>
          <w:tcPr>
            <w:tcW w:w="3340" w:type="dxa"/>
            <w:tcBorders>
              <w:top w:val="single" w:sz="4" w:space="0" w:color="333300"/>
              <w:left w:val="nil"/>
              <w:bottom w:val="single" w:sz="4" w:space="0" w:color="333300"/>
              <w:right w:val="single" w:sz="4" w:space="0" w:color="333300"/>
            </w:tcBorders>
            <w:shd w:val="clear" w:color="auto" w:fill="auto"/>
            <w:noWrap/>
          </w:tcPr>
          <w:p w14:paraId="252098D9" w14:textId="4E68A716"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Usage of "TWT schedule</w:t>
            </w:r>
            <w:proofErr w:type="gramStart"/>
            <w:r>
              <w:rPr>
                <w:rFonts w:ascii="Arial" w:hAnsi="Arial" w:cs="Arial"/>
                <w:sz w:val="20"/>
                <w:szCs w:val="20"/>
              </w:rPr>
              <w:t>"  has</w:t>
            </w:r>
            <w:proofErr w:type="gramEnd"/>
            <w:r>
              <w:rPr>
                <w:rFonts w:ascii="Arial" w:hAnsi="Arial" w:cs="Arial"/>
                <w:sz w:val="20"/>
                <w:szCs w:val="20"/>
              </w:rPr>
              <w:t xml:space="preserve"> specific context, which is in broadcast TWT. Throughout this subclause, the usage of "TWT agreement" and "TWT schedule" are mixed up.</w:t>
            </w:r>
          </w:p>
        </w:tc>
        <w:tc>
          <w:tcPr>
            <w:tcW w:w="1800" w:type="dxa"/>
            <w:tcBorders>
              <w:top w:val="single" w:sz="4" w:space="0" w:color="333300"/>
              <w:left w:val="nil"/>
              <w:bottom w:val="single" w:sz="4" w:space="0" w:color="333300"/>
              <w:right w:val="single" w:sz="4" w:space="0" w:color="333300"/>
            </w:tcBorders>
            <w:shd w:val="clear" w:color="auto" w:fill="auto"/>
            <w:noWrap/>
          </w:tcPr>
          <w:p w14:paraId="2DC91AF8" w14:textId="1FDED04F" w:rsidR="00B76281" w:rsidRPr="00121389" w:rsidRDefault="00B76281" w:rsidP="00B76281">
            <w:pPr>
              <w:rPr>
                <w:rFonts w:ascii="Times New Roman" w:hAnsi="Times New Roman" w:cs="Times New Roman"/>
                <w:sz w:val="18"/>
                <w:szCs w:val="18"/>
              </w:rPr>
            </w:pPr>
            <w:r>
              <w:rPr>
                <w:rFonts w:ascii="Arial" w:hAnsi="Arial" w:cs="Arial"/>
                <w:sz w:val="20"/>
                <w:szCs w:val="20"/>
              </w:rPr>
              <w:t>Clarify the distinction throughout this subclause or come up with some other terminology.</w:t>
            </w:r>
          </w:p>
        </w:tc>
        <w:tc>
          <w:tcPr>
            <w:tcW w:w="2340" w:type="dxa"/>
            <w:shd w:val="clear" w:color="auto" w:fill="auto"/>
          </w:tcPr>
          <w:p w14:paraId="770002F5" w14:textId="77777777" w:rsidR="00B76281" w:rsidRDefault="00945C27"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4CF2B1B5" w14:textId="77777777" w:rsidR="00945C27" w:rsidRDefault="00945C27" w:rsidP="00B76281">
            <w:pPr>
              <w:suppressAutoHyphens/>
              <w:spacing w:before="60" w:after="60" w:line="60" w:lineRule="atLeast"/>
              <w:rPr>
                <w:rFonts w:ascii="Times New Roman" w:hAnsi="Times New Roman" w:cs="Times New Roman"/>
                <w:b/>
                <w:sz w:val="18"/>
                <w:szCs w:val="18"/>
              </w:rPr>
            </w:pPr>
          </w:p>
          <w:p w14:paraId="24E57E84" w14:textId="4F65B20B" w:rsidR="00945C27" w:rsidRPr="00945C27" w:rsidRDefault="00945C27" w:rsidP="00B76281">
            <w:pPr>
              <w:suppressAutoHyphens/>
              <w:spacing w:before="60" w:after="60" w:line="60" w:lineRule="atLeast"/>
              <w:rPr>
                <w:rFonts w:ascii="Times New Roman" w:hAnsi="Times New Roman" w:cs="Times New Roman"/>
                <w:sz w:val="18"/>
                <w:szCs w:val="18"/>
              </w:rPr>
            </w:pPr>
            <w:r w:rsidRPr="00945C27">
              <w:rPr>
                <w:rFonts w:ascii="Times New Roman" w:hAnsi="Times New Roman" w:cs="Times New Roman"/>
                <w:sz w:val="18"/>
                <w:szCs w:val="18"/>
              </w:rPr>
              <w:t xml:space="preserve">The </w:t>
            </w:r>
            <w:r>
              <w:rPr>
                <w:rFonts w:ascii="Times New Roman" w:hAnsi="Times New Roman" w:cs="Times New Roman"/>
                <w:sz w:val="18"/>
                <w:szCs w:val="18"/>
              </w:rPr>
              <w:t xml:space="preserve">nomenclature for peer-to-peer TWT </w:t>
            </w:r>
            <w:r w:rsidR="000250A8">
              <w:rPr>
                <w:rFonts w:ascii="Times New Roman" w:hAnsi="Times New Roman" w:cs="Times New Roman"/>
                <w:sz w:val="18"/>
                <w:szCs w:val="18"/>
              </w:rPr>
              <w:t>is not mandated to exactly follow the nomenclature of individual and broadcast TWT. From the context of the descriptions in this subclause, there is no confusion in the usage of “peer-to-peer TWT agreement” and “peer-to-peer TWT schedule”.</w:t>
            </w:r>
          </w:p>
        </w:tc>
      </w:tr>
      <w:tr w:rsidR="00B76281" w:rsidRPr="00A64403" w14:paraId="11D61B3B"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67B63EAA" w14:textId="41EA2DF5"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8076</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F6EC7B9" w14:textId="4FF1DFE0"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2787</w:t>
            </w:r>
          </w:p>
        </w:tc>
        <w:tc>
          <w:tcPr>
            <w:tcW w:w="975" w:type="dxa"/>
            <w:tcBorders>
              <w:top w:val="single" w:sz="4" w:space="0" w:color="333300"/>
              <w:left w:val="nil"/>
              <w:bottom w:val="single" w:sz="4" w:space="0" w:color="333300"/>
              <w:right w:val="single" w:sz="4" w:space="0" w:color="333300"/>
            </w:tcBorders>
            <w:shd w:val="clear" w:color="auto" w:fill="auto"/>
          </w:tcPr>
          <w:p w14:paraId="51E75D0D" w14:textId="0D268658"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29</w:t>
            </w:r>
          </w:p>
        </w:tc>
        <w:tc>
          <w:tcPr>
            <w:tcW w:w="3340" w:type="dxa"/>
            <w:tcBorders>
              <w:top w:val="single" w:sz="4" w:space="0" w:color="333300"/>
              <w:left w:val="nil"/>
              <w:bottom w:val="single" w:sz="4" w:space="0" w:color="333300"/>
              <w:right w:val="single" w:sz="4" w:space="0" w:color="333300"/>
            </w:tcBorders>
            <w:shd w:val="clear" w:color="auto" w:fill="auto"/>
            <w:noWrap/>
          </w:tcPr>
          <w:p w14:paraId="33E98B26" w14:textId="19FC9C03"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I believe we can't use any abbreviation of a field or element names. Please check with the editor about the usage of "TIE" abbreviation used in this subclause.</w:t>
            </w:r>
          </w:p>
        </w:tc>
        <w:tc>
          <w:tcPr>
            <w:tcW w:w="1800" w:type="dxa"/>
            <w:tcBorders>
              <w:top w:val="single" w:sz="4" w:space="0" w:color="333300"/>
              <w:left w:val="nil"/>
              <w:bottom w:val="single" w:sz="4" w:space="0" w:color="333300"/>
              <w:right w:val="single" w:sz="4" w:space="0" w:color="333300"/>
            </w:tcBorders>
            <w:shd w:val="clear" w:color="auto" w:fill="auto"/>
            <w:noWrap/>
          </w:tcPr>
          <w:p w14:paraId="218BF8F6" w14:textId="0AF9E1DB" w:rsidR="00B76281" w:rsidRPr="00121389" w:rsidRDefault="00B76281" w:rsidP="00B76281">
            <w:pPr>
              <w:rPr>
                <w:rFonts w:ascii="Times New Roman" w:hAnsi="Times New Roman" w:cs="Times New Roman"/>
                <w:color w:val="000000"/>
                <w:sz w:val="18"/>
                <w:szCs w:val="18"/>
              </w:rPr>
            </w:pPr>
            <w:r>
              <w:rPr>
                <w:rFonts w:ascii="Arial" w:hAnsi="Arial" w:cs="Arial"/>
                <w:sz w:val="20"/>
                <w:szCs w:val="20"/>
              </w:rPr>
              <w:t>Check the usage of "TIE" throughout this subclause. Same comments for clause 9.6.13.24-25.</w:t>
            </w:r>
          </w:p>
        </w:tc>
        <w:tc>
          <w:tcPr>
            <w:tcW w:w="2340" w:type="dxa"/>
            <w:shd w:val="clear" w:color="auto" w:fill="auto"/>
          </w:tcPr>
          <w:p w14:paraId="3B05E9E1" w14:textId="5421D4BB" w:rsidR="00D910DE" w:rsidRDefault="00FC16FD" w:rsidP="00D910DE">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Rejected</w:t>
            </w:r>
          </w:p>
          <w:p w14:paraId="6CEA2976" w14:textId="30EAF89B" w:rsidR="00D910DE" w:rsidRDefault="00D910DE" w:rsidP="00D910DE">
            <w:pPr>
              <w:suppressAutoHyphens/>
              <w:spacing w:before="60" w:after="60" w:line="60" w:lineRule="atLeast"/>
              <w:rPr>
                <w:rFonts w:ascii="Times New Roman" w:hAnsi="Times New Roman" w:cs="Times New Roman"/>
                <w:b/>
                <w:sz w:val="18"/>
                <w:szCs w:val="18"/>
              </w:rPr>
            </w:pPr>
          </w:p>
          <w:p w14:paraId="415010A6" w14:textId="05BF17AE" w:rsidR="00FC16FD" w:rsidRPr="00FC16FD" w:rsidRDefault="00FC16FD" w:rsidP="00D910DE">
            <w:pPr>
              <w:suppressAutoHyphens/>
              <w:spacing w:before="60" w:after="60" w:line="60" w:lineRule="atLeast"/>
              <w:rPr>
                <w:rFonts w:ascii="Times New Roman" w:hAnsi="Times New Roman" w:cs="Times New Roman"/>
                <w:sz w:val="18"/>
                <w:szCs w:val="18"/>
              </w:rPr>
            </w:pPr>
            <w:r w:rsidRPr="00FC16FD">
              <w:rPr>
                <w:rFonts w:ascii="Times New Roman" w:hAnsi="Times New Roman" w:cs="Times New Roman"/>
                <w:sz w:val="18"/>
                <w:szCs w:val="18"/>
              </w:rPr>
              <w:t>The name of the element is TIE.</w:t>
            </w:r>
          </w:p>
          <w:p w14:paraId="11DACC23" w14:textId="0EFC1C72" w:rsidR="00D910DE" w:rsidRPr="00121389" w:rsidRDefault="00D910DE" w:rsidP="00D910DE">
            <w:pPr>
              <w:suppressAutoHyphens/>
              <w:spacing w:before="60" w:after="60" w:line="60" w:lineRule="atLeast"/>
              <w:rPr>
                <w:rFonts w:ascii="Times New Roman" w:hAnsi="Times New Roman" w:cs="Times New Roman"/>
                <w:sz w:val="18"/>
                <w:szCs w:val="18"/>
              </w:rPr>
            </w:pPr>
          </w:p>
        </w:tc>
      </w:tr>
      <w:tr w:rsidR="00B76281" w:rsidRPr="00A64403" w14:paraId="2DC83749"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73A748C2" w14:textId="2F5A3BF7"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8077</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CBB989D" w14:textId="33BB4F6B"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2788</w:t>
            </w:r>
          </w:p>
        </w:tc>
        <w:tc>
          <w:tcPr>
            <w:tcW w:w="975" w:type="dxa"/>
            <w:tcBorders>
              <w:top w:val="single" w:sz="4" w:space="0" w:color="333300"/>
              <w:left w:val="nil"/>
              <w:bottom w:val="single" w:sz="4" w:space="0" w:color="333300"/>
              <w:right w:val="single" w:sz="4" w:space="0" w:color="333300"/>
            </w:tcBorders>
            <w:shd w:val="clear" w:color="auto" w:fill="auto"/>
          </w:tcPr>
          <w:p w14:paraId="616A3A9A" w14:textId="33E289CC"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50</w:t>
            </w:r>
          </w:p>
        </w:tc>
        <w:tc>
          <w:tcPr>
            <w:tcW w:w="3340" w:type="dxa"/>
            <w:tcBorders>
              <w:top w:val="single" w:sz="4" w:space="0" w:color="333300"/>
              <w:left w:val="nil"/>
              <w:bottom w:val="single" w:sz="4" w:space="0" w:color="333300"/>
              <w:right w:val="single" w:sz="4" w:space="0" w:color="333300"/>
            </w:tcBorders>
            <w:shd w:val="clear" w:color="auto" w:fill="auto"/>
            <w:noWrap/>
          </w:tcPr>
          <w:p w14:paraId="4357076D" w14:textId="14CD2D5B"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delete "up"</w:t>
            </w:r>
          </w:p>
        </w:tc>
        <w:tc>
          <w:tcPr>
            <w:tcW w:w="1800" w:type="dxa"/>
            <w:tcBorders>
              <w:top w:val="single" w:sz="4" w:space="0" w:color="333300"/>
              <w:left w:val="nil"/>
              <w:bottom w:val="single" w:sz="4" w:space="0" w:color="333300"/>
              <w:right w:val="single" w:sz="4" w:space="0" w:color="333300"/>
            </w:tcBorders>
            <w:shd w:val="clear" w:color="auto" w:fill="auto"/>
            <w:noWrap/>
          </w:tcPr>
          <w:p w14:paraId="7CC4C67F" w14:textId="1E51B229" w:rsidR="00B76281" w:rsidRPr="00121389" w:rsidRDefault="00B76281" w:rsidP="00B76281">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0E2AB58F" w14:textId="77777777" w:rsidR="00B76281" w:rsidRDefault="00D910DE"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p w14:paraId="3C1BE40B" w14:textId="77777777" w:rsidR="008962D6" w:rsidRDefault="008962D6" w:rsidP="00B76281">
            <w:pPr>
              <w:suppressAutoHyphens/>
              <w:spacing w:before="60" w:after="60" w:line="60" w:lineRule="atLeast"/>
              <w:rPr>
                <w:rFonts w:ascii="Times New Roman" w:hAnsi="Times New Roman" w:cs="Times New Roman"/>
                <w:b/>
                <w:sz w:val="18"/>
                <w:szCs w:val="18"/>
              </w:rPr>
            </w:pPr>
          </w:p>
          <w:p w14:paraId="23FFF78A" w14:textId="78DBF7A9" w:rsidR="008962D6" w:rsidRPr="00121389" w:rsidRDefault="008962D6" w:rsidP="00B76281">
            <w:pPr>
              <w:suppressAutoHyphens/>
              <w:spacing w:before="60" w:after="60" w:line="60" w:lineRule="atLeast"/>
              <w:rPr>
                <w:rFonts w:ascii="Times New Roman" w:hAnsi="Times New Roman" w:cs="Times New Roman"/>
                <w:b/>
                <w:sz w:val="18"/>
                <w:szCs w:val="18"/>
              </w:rPr>
            </w:pPr>
          </w:p>
        </w:tc>
      </w:tr>
      <w:tr w:rsidR="00B76281" w:rsidRPr="00A64403" w14:paraId="269AD6DF"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4ACBEBA8" w14:textId="3F2C87EA"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8078</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0C1C698C" w14:textId="2A66FE9D"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2788</w:t>
            </w:r>
          </w:p>
        </w:tc>
        <w:tc>
          <w:tcPr>
            <w:tcW w:w="975" w:type="dxa"/>
            <w:tcBorders>
              <w:top w:val="single" w:sz="4" w:space="0" w:color="333300"/>
              <w:left w:val="nil"/>
              <w:bottom w:val="single" w:sz="4" w:space="0" w:color="333300"/>
              <w:right w:val="single" w:sz="4" w:space="0" w:color="333300"/>
            </w:tcBorders>
            <w:shd w:val="clear" w:color="auto" w:fill="auto"/>
          </w:tcPr>
          <w:p w14:paraId="3909C759" w14:textId="4C42A85F"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59</w:t>
            </w:r>
          </w:p>
        </w:tc>
        <w:tc>
          <w:tcPr>
            <w:tcW w:w="3340" w:type="dxa"/>
            <w:tcBorders>
              <w:top w:val="single" w:sz="4" w:space="0" w:color="333300"/>
              <w:left w:val="nil"/>
              <w:bottom w:val="single" w:sz="4" w:space="0" w:color="333300"/>
              <w:right w:val="single" w:sz="4" w:space="0" w:color="333300"/>
            </w:tcBorders>
            <w:shd w:val="clear" w:color="auto" w:fill="auto"/>
            <w:noWrap/>
          </w:tcPr>
          <w:p w14:paraId="4731709B" w14:textId="34422E76"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What is meant by "all" Channel Entry fields? Can there be more than one Channel Entry subfield? Please clarify.</w:t>
            </w:r>
          </w:p>
        </w:tc>
        <w:tc>
          <w:tcPr>
            <w:tcW w:w="1800" w:type="dxa"/>
            <w:tcBorders>
              <w:top w:val="single" w:sz="4" w:space="0" w:color="333300"/>
              <w:left w:val="nil"/>
              <w:bottom w:val="single" w:sz="4" w:space="0" w:color="333300"/>
              <w:right w:val="single" w:sz="4" w:space="0" w:color="333300"/>
            </w:tcBorders>
            <w:shd w:val="clear" w:color="auto" w:fill="auto"/>
            <w:noWrap/>
          </w:tcPr>
          <w:p w14:paraId="4EB9CAE4" w14:textId="69FD388F" w:rsidR="00B76281" w:rsidRPr="00121389" w:rsidRDefault="00B76281" w:rsidP="00B76281">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4074C1AF" w14:textId="77777777" w:rsidR="008962D6" w:rsidRDefault="00997062"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Rejected. </w:t>
            </w:r>
          </w:p>
          <w:p w14:paraId="10A856EF" w14:textId="77777777" w:rsidR="00997062" w:rsidRDefault="00997062" w:rsidP="00B76281">
            <w:pPr>
              <w:suppressAutoHyphens/>
              <w:spacing w:before="60" w:after="60" w:line="60" w:lineRule="atLeast"/>
              <w:rPr>
                <w:rFonts w:ascii="Times New Roman" w:hAnsi="Times New Roman" w:cs="Times New Roman"/>
                <w:b/>
                <w:sz w:val="18"/>
                <w:szCs w:val="18"/>
              </w:rPr>
            </w:pPr>
          </w:p>
          <w:p w14:paraId="48A96BD6" w14:textId="3530CDBD" w:rsidR="00997062" w:rsidRPr="00997062" w:rsidRDefault="00997062" w:rsidP="00B76281">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Although a Channel Usage element contains only one Channel Entry field, the Channel Usage Elements field may contain one or more Channel Usage elements. Therefore, the Channel Usage Elements field may contain multiple Channel Entry fields, each corresponding to a different Channel Usage element.</w:t>
            </w:r>
          </w:p>
        </w:tc>
      </w:tr>
      <w:tr w:rsidR="00B76281" w:rsidRPr="00A64403" w14:paraId="2071515C"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06B18E05" w14:textId="326FC208"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8079</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64A21AF9" w14:textId="04737EF5"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2789</w:t>
            </w:r>
          </w:p>
        </w:tc>
        <w:tc>
          <w:tcPr>
            <w:tcW w:w="975" w:type="dxa"/>
            <w:tcBorders>
              <w:top w:val="single" w:sz="4" w:space="0" w:color="333300"/>
              <w:left w:val="nil"/>
              <w:bottom w:val="single" w:sz="4" w:space="0" w:color="333300"/>
              <w:right w:val="single" w:sz="4" w:space="0" w:color="333300"/>
            </w:tcBorders>
            <w:shd w:val="clear" w:color="auto" w:fill="auto"/>
          </w:tcPr>
          <w:p w14:paraId="39F1B566" w14:textId="5DDA2C82"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8</w:t>
            </w:r>
          </w:p>
        </w:tc>
        <w:tc>
          <w:tcPr>
            <w:tcW w:w="3340" w:type="dxa"/>
            <w:tcBorders>
              <w:top w:val="single" w:sz="4" w:space="0" w:color="333300"/>
              <w:left w:val="nil"/>
              <w:bottom w:val="single" w:sz="4" w:space="0" w:color="333300"/>
              <w:right w:val="single" w:sz="4" w:space="0" w:color="333300"/>
            </w:tcBorders>
            <w:shd w:val="clear" w:color="auto" w:fill="auto"/>
            <w:noWrap/>
          </w:tcPr>
          <w:p w14:paraId="08C8D5F6" w14:textId="15EA5736"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Can the flow identifier of the request frame be different? Please clarify the scenario when the identifier is different than that in the request frame.</w:t>
            </w:r>
          </w:p>
        </w:tc>
        <w:tc>
          <w:tcPr>
            <w:tcW w:w="1800" w:type="dxa"/>
            <w:tcBorders>
              <w:top w:val="single" w:sz="4" w:space="0" w:color="333300"/>
              <w:left w:val="nil"/>
              <w:bottom w:val="single" w:sz="4" w:space="0" w:color="333300"/>
              <w:right w:val="single" w:sz="4" w:space="0" w:color="333300"/>
            </w:tcBorders>
            <w:shd w:val="clear" w:color="auto" w:fill="auto"/>
            <w:noWrap/>
          </w:tcPr>
          <w:p w14:paraId="1BC4F1EC" w14:textId="5A20803E" w:rsidR="00B76281" w:rsidRPr="00121389" w:rsidRDefault="00B76281" w:rsidP="00B76281">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07F02563" w14:textId="77777777" w:rsidR="00B76281" w:rsidRDefault="00997062"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 xml:space="preserve">Revised. </w:t>
            </w:r>
          </w:p>
          <w:p w14:paraId="2BDF97E6" w14:textId="77777777" w:rsidR="00997062" w:rsidRDefault="00997062" w:rsidP="00B76281">
            <w:pPr>
              <w:suppressAutoHyphens/>
              <w:spacing w:before="60" w:after="60" w:line="60" w:lineRule="atLeast"/>
              <w:rPr>
                <w:rFonts w:ascii="Times New Roman" w:hAnsi="Times New Roman" w:cs="Times New Roman"/>
                <w:b/>
                <w:sz w:val="18"/>
                <w:szCs w:val="18"/>
              </w:rPr>
            </w:pPr>
          </w:p>
          <w:p w14:paraId="1A6ED697" w14:textId="77777777" w:rsidR="00997062" w:rsidRDefault="003F06AA" w:rsidP="00B76281">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The TWT Flow Identifier value in the Channel Usage Response frame can be different from that of the Channel Usage Request </w:t>
            </w:r>
            <w:r>
              <w:rPr>
                <w:rFonts w:ascii="Times New Roman" w:hAnsi="Times New Roman" w:cs="Times New Roman"/>
                <w:sz w:val="18"/>
                <w:szCs w:val="18"/>
              </w:rPr>
              <w:lastRenderedPageBreak/>
              <w:t>frame. Added a note to clarify this.</w:t>
            </w:r>
          </w:p>
          <w:p w14:paraId="750C114E" w14:textId="77777777" w:rsidR="003F06AA" w:rsidRDefault="003F06AA" w:rsidP="00B76281">
            <w:pPr>
              <w:suppressAutoHyphens/>
              <w:spacing w:before="60" w:after="60" w:line="60" w:lineRule="atLeast"/>
              <w:rPr>
                <w:rFonts w:ascii="Times New Roman" w:hAnsi="Times New Roman" w:cs="Times New Roman"/>
                <w:sz w:val="18"/>
                <w:szCs w:val="18"/>
              </w:rPr>
            </w:pPr>
          </w:p>
          <w:p w14:paraId="6D819D02" w14:textId="07F66AC6" w:rsidR="003F06AA" w:rsidRPr="003F06AA" w:rsidRDefault="003F06AA" w:rsidP="00B76281">
            <w:pPr>
              <w:suppressAutoHyphens/>
              <w:spacing w:before="60" w:after="60" w:line="60" w:lineRule="atLeast"/>
              <w:rPr>
                <w:rFonts w:ascii="Times New Roman" w:hAnsi="Times New Roman" w:cs="Times New Roman"/>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w:t>
            </w:r>
            <w:r w:rsidR="00872F77">
              <w:rPr>
                <w:rFonts w:ascii="Times New Roman" w:hAnsi="Times New Roman" w:cs="Times New Roman"/>
                <w:b/>
                <w:sz w:val="18"/>
                <w:szCs w:val="18"/>
              </w:rPr>
              <w:t xml:space="preserve">11-24/1293r1 </w:t>
            </w:r>
            <w:r w:rsidRPr="00121389">
              <w:rPr>
                <w:rFonts w:ascii="Times New Roman" w:hAnsi="Times New Roman" w:cs="Times New Roman"/>
                <w:b/>
                <w:sz w:val="18"/>
                <w:szCs w:val="18"/>
              </w:rPr>
              <w:t>tagged by #</w:t>
            </w:r>
            <w:r w:rsidRPr="003F06AA">
              <w:rPr>
                <w:rFonts w:ascii="Times New Roman" w:hAnsi="Times New Roman" w:cs="Times New Roman"/>
                <w:b/>
                <w:sz w:val="18"/>
                <w:szCs w:val="18"/>
              </w:rPr>
              <w:t>8079</w:t>
            </w:r>
            <w:r w:rsidRPr="00121389">
              <w:rPr>
                <w:rFonts w:ascii="Times New Roman" w:hAnsi="Times New Roman" w:cs="Times New Roman"/>
                <w:b/>
                <w:sz w:val="18"/>
                <w:szCs w:val="18"/>
              </w:rPr>
              <w:t>.</w:t>
            </w:r>
          </w:p>
        </w:tc>
      </w:tr>
      <w:tr w:rsidR="00B76281" w:rsidRPr="00A64403" w14:paraId="520FF0C6"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287A4822" w14:textId="2BE4AB42"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lastRenderedPageBreak/>
              <w:t>8080</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762E0EA6" w14:textId="7E8AC98E"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2789</w:t>
            </w:r>
          </w:p>
        </w:tc>
        <w:tc>
          <w:tcPr>
            <w:tcW w:w="975" w:type="dxa"/>
            <w:tcBorders>
              <w:top w:val="single" w:sz="4" w:space="0" w:color="333300"/>
              <w:left w:val="nil"/>
              <w:bottom w:val="single" w:sz="4" w:space="0" w:color="333300"/>
              <w:right w:val="single" w:sz="4" w:space="0" w:color="333300"/>
            </w:tcBorders>
            <w:shd w:val="clear" w:color="auto" w:fill="auto"/>
          </w:tcPr>
          <w:p w14:paraId="5FF4EF63" w14:textId="2D6350D6"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23</w:t>
            </w:r>
          </w:p>
        </w:tc>
        <w:tc>
          <w:tcPr>
            <w:tcW w:w="3340" w:type="dxa"/>
            <w:tcBorders>
              <w:top w:val="single" w:sz="4" w:space="0" w:color="333300"/>
              <w:left w:val="nil"/>
              <w:bottom w:val="single" w:sz="4" w:space="0" w:color="333300"/>
              <w:right w:val="single" w:sz="4" w:space="0" w:color="333300"/>
            </w:tcBorders>
            <w:shd w:val="clear" w:color="auto" w:fill="auto"/>
            <w:noWrap/>
          </w:tcPr>
          <w:p w14:paraId="5290972F" w14:textId="5620EC25" w:rsidR="00B76281" w:rsidRPr="00121389" w:rsidRDefault="00B76281" w:rsidP="00B76281">
            <w:pPr>
              <w:suppressAutoHyphens/>
              <w:spacing w:before="60" w:after="60" w:line="60" w:lineRule="atLeast"/>
              <w:rPr>
                <w:rFonts w:ascii="Times New Roman" w:hAnsi="Times New Roman" w:cs="Times New Roman"/>
                <w:sz w:val="18"/>
                <w:szCs w:val="18"/>
              </w:rPr>
            </w:pPr>
            <w:r>
              <w:rPr>
                <w:rFonts w:ascii="Arial" w:hAnsi="Arial" w:cs="Arial"/>
                <w:sz w:val="20"/>
                <w:szCs w:val="20"/>
              </w:rPr>
              <w:t xml:space="preserve">Can the AP tear down a p2p TWT? Anytime? Please </w:t>
            </w:r>
            <w:proofErr w:type="spellStart"/>
            <w:proofErr w:type="gramStart"/>
            <w:r>
              <w:rPr>
                <w:rFonts w:ascii="Arial" w:hAnsi="Arial" w:cs="Arial"/>
                <w:sz w:val="20"/>
                <w:szCs w:val="20"/>
              </w:rPr>
              <w:t>clarify.If</w:t>
            </w:r>
            <w:proofErr w:type="spellEnd"/>
            <w:proofErr w:type="gramEnd"/>
            <w:r>
              <w:rPr>
                <w:rFonts w:ascii="Arial" w:hAnsi="Arial" w:cs="Arial"/>
                <w:sz w:val="20"/>
                <w:szCs w:val="20"/>
              </w:rPr>
              <w:t xml:space="preserve"> not, then please state that.</w:t>
            </w:r>
          </w:p>
        </w:tc>
        <w:tc>
          <w:tcPr>
            <w:tcW w:w="1800" w:type="dxa"/>
            <w:tcBorders>
              <w:top w:val="single" w:sz="4" w:space="0" w:color="333300"/>
              <w:left w:val="nil"/>
              <w:bottom w:val="single" w:sz="4" w:space="0" w:color="333300"/>
              <w:right w:val="single" w:sz="4" w:space="0" w:color="333300"/>
            </w:tcBorders>
            <w:shd w:val="clear" w:color="auto" w:fill="auto"/>
            <w:noWrap/>
          </w:tcPr>
          <w:p w14:paraId="1004C756" w14:textId="48102F71" w:rsidR="00B76281" w:rsidRPr="00121389" w:rsidRDefault="00B76281" w:rsidP="00B76281">
            <w:pPr>
              <w:rPr>
                <w:rFonts w:ascii="Times New Roman" w:hAnsi="Times New Roman" w:cs="Times New Roman"/>
                <w:color w:val="000000"/>
                <w:sz w:val="18"/>
                <w:szCs w:val="18"/>
              </w:rPr>
            </w:pPr>
            <w:r>
              <w:rPr>
                <w:rFonts w:ascii="Arial" w:hAnsi="Arial" w:cs="Arial"/>
                <w:sz w:val="20"/>
                <w:szCs w:val="20"/>
              </w:rPr>
              <w:t>as in comment</w:t>
            </w:r>
          </w:p>
        </w:tc>
        <w:tc>
          <w:tcPr>
            <w:tcW w:w="2340" w:type="dxa"/>
            <w:shd w:val="clear" w:color="auto" w:fill="auto"/>
          </w:tcPr>
          <w:p w14:paraId="7BDC61F3" w14:textId="4AEFB345" w:rsidR="00B76281" w:rsidRDefault="003368EA" w:rsidP="00B76281">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256E0042" w14:textId="77777777" w:rsidR="0036090E" w:rsidRDefault="0036090E" w:rsidP="00B76281">
            <w:pPr>
              <w:suppressAutoHyphens/>
              <w:spacing w:before="60" w:after="60" w:line="60" w:lineRule="atLeast"/>
              <w:rPr>
                <w:rFonts w:ascii="Times New Roman" w:hAnsi="Times New Roman" w:cs="Times New Roman"/>
                <w:b/>
                <w:sz w:val="18"/>
                <w:szCs w:val="18"/>
              </w:rPr>
            </w:pPr>
          </w:p>
          <w:p w14:paraId="6E0C0909" w14:textId="77777777" w:rsidR="0036090E" w:rsidRDefault="003368EA" w:rsidP="00B76281">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Clarified that the AP can’t send a TWT Teardown frame to terminate any peer-to-peer TWT SP. </w:t>
            </w:r>
          </w:p>
          <w:p w14:paraId="1261112C" w14:textId="77777777" w:rsidR="005C136B" w:rsidRDefault="005C136B" w:rsidP="00B76281">
            <w:pPr>
              <w:suppressAutoHyphens/>
              <w:spacing w:before="60" w:after="60" w:line="60" w:lineRule="atLeast"/>
              <w:rPr>
                <w:rFonts w:ascii="Times New Roman" w:hAnsi="Times New Roman" w:cs="Times New Roman"/>
                <w:sz w:val="18"/>
                <w:szCs w:val="18"/>
              </w:rPr>
            </w:pPr>
          </w:p>
          <w:p w14:paraId="225FD8E1" w14:textId="05592FD6" w:rsidR="005C136B" w:rsidRPr="003368EA" w:rsidRDefault="005C136B" w:rsidP="00B76281">
            <w:pPr>
              <w:suppressAutoHyphens/>
              <w:spacing w:before="60" w:after="60" w:line="60" w:lineRule="atLeast"/>
              <w:rPr>
                <w:rFonts w:ascii="Times New Roman" w:hAnsi="Times New Roman" w:cs="Times New Roman"/>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w:t>
            </w:r>
            <w:r w:rsidR="00872F77">
              <w:rPr>
                <w:rFonts w:ascii="Times New Roman" w:hAnsi="Times New Roman" w:cs="Times New Roman"/>
                <w:b/>
                <w:sz w:val="18"/>
                <w:szCs w:val="18"/>
              </w:rPr>
              <w:t xml:space="preserve">11-24/1293r1 </w:t>
            </w:r>
            <w:r w:rsidRPr="00121389">
              <w:rPr>
                <w:rFonts w:ascii="Times New Roman" w:hAnsi="Times New Roman" w:cs="Times New Roman"/>
                <w:b/>
                <w:sz w:val="18"/>
                <w:szCs w:val="18"/>
              </w:rPr>
              <w:t>tagged by #</w:t>
            </w:r>
            <w:r w:rsidRPr="003F06AA">
              <w:rPr>
                <w:rFonts w:ascii="Times New Roman" w:hAnsi="Times New Roman" w:cs="Times New Roman"/>
                <w:b/>
                <w:sz w:val="18"/>
                <w:szCs w:val="18"/>
              </w:rPr>
              <w:t>80</w:t>
            </w:r>
            <w:r>
              <w:rPr>
                <w:rFonts w:ascii="Times New Roman" w:hAnsi="Times New Roman" w:cs="Times New Roman"/>
                <w:b/>
                <w:sz w:val="18"/>
                <w:szCs w:val="18"/>
              </w:rPr>
              <w:t>80</w:t>
            </w:r>
            <w:r w:rsidRPr="00121389">
              <w:rPr>
                <w:rFonts w:ascii="Times New Roman" w:hAnsi="Times New Roman" w:cs="Times New Roman"/>
                <w:b/>
                <w:sz w:val="18"/>
                <w:szCs w:val="18"/>
              </w:rPr>
              <w:t>.</w:t>
            </w:r>
          </w:p>
        </w:tc>
      </w:tr>
      <w:tr w:rsidR="003368EA" w:rsidRPr="00A64403" w14:paraId="35E4EE85"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57671AFB" w14:textId="5570A5D6"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8081</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2982F1DE" w14:textId="5D96F1B6"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2789</w:t>
            </w:r>
          </w:p>
        </w:tc>
        <w:tc>
          <w:tcPr>
            <w:tcW w:w="975" w:type="dxa"/>
            <w:tcBorders>
              <w:top w:val="single" w:sz="4" w:space="0" w:color="333300"/>
              <w:left w:val="nil"/>
              <w:bottom w:val="single" w:sz="4" w:space="0" w:color="333300"/>
              <w:right w:val="single" w:sz="4" w:space="0" w:color="333300"/>
            </w:tcBorders>
            <w:shd w:val="clear" w:color="auto" w:fill="auto"/>
          </w:tcPr>
          <w:p w14:paraId="1F858D98" w14:textId="02C3AD56"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23</w:t>
            </w:r>
          </w:p>
        </w:tc>
        <w:tc>
          <w:tcPr>
            <w:tcW w:w="3340" w:type="dxa"/>
            <w:tcBorders>
              <w:top w:val="single" w:sz="4" w:space="0" w:color="333300"/>
              <w:left w:val="nil"/>
              <w:bottom w:val="single" w:sz="4" w:space="0" w:color="333300"/>
              <w:right w:val="single" w:sz="4" w:space="0" w:color="333300"/>
            </w:tcBorders>
            <w:shd w:val="clear" w:color="auto" w:fill="auto"/>
            <w:noWrap/>
          </w:tcPr>
          <w:p w14:paraId="6195BFAE" w14:textId="27DD6408"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Can the AP disable a p2p TWT using TWT information frame? Please clarify.</w:t>
            </w:r>
          </w:p>
        </w:tc>
        <w:tc>
          <w:tcPr>
            <w:tcW w:w="1800" w:type="dxa"/>
            <w:tcBorders>
              <w:top w:val="single" w:sz="4" w:space="0" w:color="333300"/>
              <w:left w:val="nil"/>
              <w:bottom w:val="single" w:sz="4" w:space="0" w:color="333300"/>
              <w:right w:val="single" w:sz="4" w:space="0" w:color="333300"/>
            </w:tcBorders>
            <w:shd w:val="clear" w:color="auto" w:fill="auto"/>
            <w:noWrap/>
          </w:tcPr>
          <w:p w14:paraId="48E770A5" w14:textId="73534BB1" w:rsidR="003368EA" w:rsidRDefault="003368EA" w:rsidP="003368EA">
            <w:pPr>
              <w:rPr>
                <w:rFonts w:ascii="Arial" w:hAnsi="Arial" w:cs="Arial"/>
                <w:sz w:val="20"/>
                <w:szCs w:val="20"/>
              </w:rPr>
            </w:pPr>
            <w:r>
              <w:rPr>
                <w:rFonts w:ascii="Arial" w:hAnsi="Arial" w:cs="Arial"/>
                <w:sz w:val="20"/>
                <w:szCs w:val="20"/>
              </w:rPr>
              <w:t>as in comment</w:t>
            </w:r>
          </w:p>
        </w:tc>
        <w:tc>
          <w:tcPr>
            <w:tcW w:w="2340" w:type="dxa"/>
            <w:shd w:val="clear" w:color="auto" w:fill="auto"/>
          </w:tcPr>
          <w:p w14:paraId="1795B69D" w14:textId="77777777" w:rsidR="003368EA" w:rsidRDefault="003368EA" w:rsidP="003368EA">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Revised</w:t>
            </w:r>
          </w:p>
          <w:p w14:paraId="658B7030" w14:textId="77777777" w:rsidR="003368EA" w:rsidRDefault="003368EA" w:rsidP="003368EA">
            <w:pPr>
              <w:suppressAutoHyphens/>
              <w:spacing w:before="60" w:after="60" w:line="60" w:lineRule="atLeast"/>
              <w:rPr>
                <w:rFonts w:ascii="Times New Roman" w:hAnsi="Times New Roman" w:cs="Times New Roman"/>
                <w:b/>
                <w:sz w:val="18"/>
                <w:szCs w:val="18"/>
              </w:rPr>
            </w:pPr>
          </w:p>
          <w:p w14:paraId="16A345FE" w14:textId="77777777" w:rsidR="003368EA" w:rsidRDefault="003368EA" w:rsidP="003368EA">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 xml:space="preserve">Agree in principle. Clarified that the AP can’t send a TWT Information frame to suspend/resume any peer-to-peer TWT SP. </w:t>
            </w:r>
          </w:p>
          <w:p w14:paraId="4FEB2437" w14:textId="77777777" w:rsidR="005C136B" w:rsidRDefault="005C136B" w:rsidP="003368EA">
            <w:pPr>
              <w:suppressAutoHyphens/>
              <w:spacing w:before="60" w:after="60" w:line="60" w:lineRule="atLeast"/>
              <w:rPr>
                <w:rFonts w:ascii="Times New Roman" w:hAnsi="Times New Roman" w:cs="Times New Roman"/>
                <w:b/>
                <w:sz w:val="18"/>
                <w:szCs w:val="18"/>
              </w:rPr>
            </w:pPr>
          </w:p>
          <w:p w14:paraId="71D93C23" w14:textId="3DD950CA" w:rsidR="005C136B" w:rsidRPr="00121389" w:rsidRDefault="005C136B" w:rsidP="003368EA">
            <w:pPr>
              <w:suppressAutoHyphens/>
              <w:spacing w:before="60" w:after="60" w:line="60" w:lineRule="atLeast"/>
              <w:rPr>
                <w:rFonts w:ascii="Times New Roman" w:hAnsi="Times New Roman" w:cs="Times New Roman"/>
                <w:b/>
                <w:sz w:val="18"/>
                <w:szCs w:val="18"/>
              </w:rPr>
            </w:pPr>
            <w:proofErr w:type="spellStart"/>
            <w:r w:rsidRPr="00121389">
              <w:rPr>
                <w:rFonts w:ascii="Times New Roman" w:hAnsi="Times New Roman" w:cs="Times New Roman"/>
                <w:b/>
                <w:sz w:val="18"/>
                <w:szCs w:val="18"/>
              </w:rPr>
              <w:t>TG</w:t>
            </w:r>
            <w:r>
              <w:rPr>
                <w:rFonts w:ascii="Times New Roman" w:hAnsi="Times New Roman" w:cs="Times New Roman"/>
                <w:b/>
                <w:sz w:val="18"/>
                <w:szCs w:val="18"/>
              </w:rPr>
              <w:t>m</w:t>
            </w:r>
            <w:r w:rsidRPr="00121389">
              <w:rPr>
                <w:rFonts w:ascii="Times New Roman" w:hAnsi="Times New Roman" w:cs="Times New Roman"/>
                <w:b/>
                <w:sz w:val="18"/>
                <w:szCs w:val="18"/>
              </w:rPr>
              <w:t>e</w:t>
            </w:r>
            <w:proofErr w:type="spellEnd"/>
            <w:r w:rsidRPr="00121389">
              <w:rPr>
                <w:rFonts w:ascii="Times New Roman" w:hAnsi="Times New Roman" w:cs="Times New Roman"/>
                <w:b/>
                <w:sz w:val="18"/>
                <w:szCs w:val="18"/>
              </w:rPr>
              <w:t xml:space="preserve"> editor, please make change as shown in this doc </w:t>
            </w:r>
            <w:r w:rsidR="00872F77">
              <w:rPr>
                <w:rFonts w:ascii="Times New Roman" w:hAnsi="Times New Roman" w:cs="Times New Roman"/>
                <w:b/>
                <w:sz w:val="18"/>
                <w:szCs w:val="18"/>
              </w:rPr>
              <w:t xml:space="preserve">11-24/1293r1 </w:t>
            </w:r>
            <w:r w:rsidRPr="00121389">
              <w:rPr>
                <w:rFonts w:ascii="Times New Roman" w:hAnsi="Times New Roman" w:cs="Times New Roman"/>
                <w:b/>
                <w:sz w:val="18"/>
                <w:szCs w:val="18"/>
              </w:rPr>
              <w:t>tagged by #</w:t>
            </w:r>
            <w:r w:rsidRPr="003F06AA">
              <w:rPr>
                <w:rFonts w:ascii="Times New Roman" w:hAnsi="Times New Roman" w:cs="Times New Roman"/>
                <w:b/>
                <w:sz w:val="18"/>
                <w:szCs w:val="18"/>
              </w:rPr>
              <w:t>80</w:t>
            </w:r>
            <w:r>
              <w:rPr>
                <w:rFonts w:ascii="Times New Roman" w:hAnsi="Times New Roman" w:cs="Times New Roman"/>
                <w:b/>
                <w:sz w:val="18"/>
                <w:szCs w:val="18"/>
              </w:rPr>
              <w:t>81</w:t>
            </w:r>
            <w:r w:rsidRPr="00121389">
              <w:rPr>
                <w:rFonts w:ascii="Times New Roman" w:hAnsi="Times New Roman" w:cs="Times New Roman"/>
                <w:b/>
                <w:sz w:val="18"/>
                <w:szCs w:val="18"/>
              </w:rPr>
              <w:t>.</w:t>
            </w:r>
          </w:p>
        </w:tc>
      </w:tr>
      <w:tr w:rsidR="003368EA" w:rsidRPr="00A64403" w14:paraId="333EFB81" w14:textId="77777777" w:rsidTr="005D49B1">
        <w:trPr>
          <w:trHeight w:val="220"/>
          <w:jc w:val="center"/>
        </w:trPr>
        <w:tc>
          <w:tcPr>
            <w:tcW w:w="905" w:type="dxa"/>
            <w:tcBorders>
              <w:top w:val="single" w:sz="4" w:space="0" w:color="333300"/>
              <w:left w:val="single" w:sz="4" w:space="0" w:color="333300"/>
              <w:bottom w:val="single" w:sz="4" w:space="0" w:color="333300"/>
              <w:right w:val="single" w:sz="4" w:space="0" w:color="333300"/>
            </w:tcBorders>
          </w:tcPr>
          <w:p w14:paraId="6C6395D3" w14:textId="5D8BAC67" w:rsidR="003368EA" w:rsidRPr="00872F77" w:rsidRDefault="003368EA" w:rsidP="003368EA">
            <w:pPr>
              <w:suppressAutoHyphens/>
              <w:spacing w:before="60" w:after="60" w:line="60" w:lineRule="atLeast"/>
              <w:rPr>
                <w:rFonts w:ascii="Arial" w:hAnsi="Arial" w:cs="Arial"/>
                <w:sz w:val="20"/>
                <w:szCs w:val="20"/>
                <w:highlight w:val="yellow"/>
                <w:rPrChange w:id="5" w:author="Rubayet Shafin" w:date="2024-07-17T10:53:00Z">
                  <w:rPr>
                    <w:rFonts w:ascii="Arial" w:hAnsi="Arial" w:cs="Arial"/>
                    <w:sz w:val="20"/>
                    <w:szCs w:val="20"/>
                  </w:rPr>
                </w:rPrChange>
              </w:rPr>
            </w:pPr>
            <w:r w:rsidRPr="00872F77">
              <w:rPr>
                <w:rFonts w:ascii="Arial" w:hAnsi="Arial" w:cs="Arial"/>
                <w:sz w:val="20"/>
                <w:szCs w:val="20"/>
                <w:highlight w:val="yellow"/>
                <w:rPrChange w:id="6" w:author="Rubayet Shafin" w:date="2024-07-17T10:53:00Z">
                  <w:rPr>
                    <w:rFonts w:ascii="Arial" w:hAnsi="Arial" w:cs="Arial"/>
                    <w:sz w:val="20"/>
                    <w:szCs w:val="20"/>
                  </w:rPr>
                </w:rPrChange>
              </w:rPr>
              <w:t>8082</w:t>
            </w:r>
          </w:p>
        </w:tc>
        <w:tc>
          <w:tcPr>
            <w:tcW w:w="905" w:type="dxa"/>
            <w:tcBorders>
              <w:top w:val="single" w:sz="4" w:space="0" w:color="333300"/>
              <w:left w:val="single" w:sz="4" w:space="0" w:color="333300"/>
              <w:bottom w:val="single" w:sz="4" w:space="0" w:color="333300"/>
              <w:right w:val="single" w:sz="4" w:space="0" w:color="333300"/>
            </w:tcBorders>
            <w:shd w:val="clear" w:color="auto" w:fill="auto"/>
            <w:noWrap/>
          </w:tcPr>
          <w:p w14:paraId="4377B4D7" w14:textId="5261C2DC"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2787</w:t>
            </w:r>
          </w:p>
        </w:tc>
        <w:tc>
          <w:tcPr>
            <w:tcW w:w="975" w:type="dxa"/>
            <w:tcBorders>
              <w:top w:val="single" w:sz="4" w:space="0" w:color="333300"/>
              <w:left w:val="nil"/>
              <w:bottom w:val="single" w:sz="4" w:space="0" w:color="333300"/>
              <w:right w:val="single" w:sz="4" w:space="0" w:color="333300"/>
            </w:tcBorders>
            <w:shd w:val="clear" w:color="auto" w:fill="auto"/>
          </w:tcPr>
          <w:p w14:paraId="6261793D" w14:textId="0B7D4ACA"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39</w:t>
            </w:r>
          </w:p>
        </w:tc>
        <w:tc>
          <w:tcPr>
            <w:tcW w:w="3340" w:type="dxa"/>
            <w:tcBorders>
              <w:top w:val="single" w:sz="4" w:space="0" w:color="333300"/>
              <w:left w:val="nil"/>
              <w:bottom w:val="single" w:sz="4" w:space="0" w:color="333300"/>
              <w:right w:val="single" w:sz="4" w:space="0" w:color="333300"/>
            </w:tcBorders>
            <w:shd w:val="clear" w:color="auto" w:fill="auto"/>
            <w:noWrap/>
          </w:tcPr>
          <w:p w14:paraId="507510E5" w14:textId="60AAEB31" w:rsidR="003368EA" w:rsidRDefault="003368EA" w:rsidP="003368EA">
            <w:pPr>
              <w:suppressAutoHyphens/>
              <w:spacing w:before="60" w:after="60" w:line="60" w:lineRule="atLeast"/>
              <w:rPr>
                <w:rFonts w:ascii="Arial" w:hAnsi="Arial" w:cs="Arial"/>
                <w:sz w:val="20"/>
                <w:szCs w:val="20"/>
              </w:rPr>
            </w:pPr>
            <w:r>
              <w:rPr>
                <w:rFonts w:ascii="Arial" w:hAnsi="Arial" w:cs="Arial"/>
                <w:sz w:val="20"/>
                <w:szCs w:val="20"/>
              </w:rPr>
              <w:t xml:space="preserve">It should be channel usage "aiding" BSS instead of </w:t>
            </w:r>
            <w:proofErr w:type="spellStart"/>
            <w:r>
              <w:rPr>
                <w:rFonts w:ascii="Arial" w:hAnsi="Arial" w:cs="Arial"/>
                <w:sz w:val="20"/>
                <w:szCs w:val="20"/>
              </w:rPr>
              <w:t>aidable</w:t>
            </w:r>
            <w:proofErr w:type="spellEnd"/>
            <w:r>
              <w:rPr>
                <w:rFonts w:ascii="Arial" w:hAnsi="Arial" w:cs="Arial"/>
                <w:sz w:val="20"/>
                <w:szCs w:val="20"/>
              </w:rPr>
              <w:t xml:space="preserve"> BSS.</w:t>
            </w:r>
          </w:p>
        </w:tc>
        <w:tc>
          <w:tcPr>
            <w:tcW w:w="1800" w:type="dxa"/>
            <w:tcBorders>
              <w:top w:val="single" w:sz="4" w:space="0" w:color="333300"/>
              <w:left w:val="nil"/>
              <w:bottom w:val="single" w:sz="4" w:space="0" w:color="333300"/>
              <w:right w:val="single" w:sz="4" w:space="0" w:color="333300"/>
            </w:tcBorders>
            <w:shd w:val="clear" w:color="auto" w:fill="auto"/>
            <w:noWrap/>
          </w:tcPr>
          <w:p w14:paraId="36160512" w14:textId="180D9F67" w:rsidR="003368EA" w:rsidRDefault="003368EA" w:rsidP="003368EA">
            <w:pPr>
              <w:rPr>
                <w:rFonts w:ascii="Arial" w:hAnsi="Arial" w:cs="Arial"/>
                <w:sz w:val="20"/>
                <w:szCs w:val="20"/>
              </w:rPr>
            </w:pPr>
            <w:r>
              <w:rPr>
                <w:rFonts w:ascii="Arial" w:hAnsi="Arial" w:cs="Arial"/>
                <w:sz w:val="20"/>
                <w:szCs w:val="20"/>
              </w:rPr>
              <w:t>as in comment</w:t>
            </w:r>
          </w:p>
        </w:tc>
        <w:tc>
          <w:tcPr>
            <w:tcW w:w="2340" w:type="dxa"/>
            <w:shd w:val="clear" w:color="auto" w:fill="auto"/>
          </w:tcPr>
          <w:p w14:paraId="05CD6241" w14:textId="32A82B22" w:rsidR="003368EA" w:rsidRPr="00121389" w:rsidRDefault="003368EA" w:rsidP="003368EA">
            <w:pPr>
              <w:suppressAutoHyphens/>
              <w:spacing w:before="60" w:after="60" w:line="60" w:lineRule="atLeast"/>
              <w:rPr>
                <w:rFonts w:ascii="Times New Roman" w:hAnsi="Times New Roman" w:cs="Times New Roman"/>
                <w:b/>
                <w:sz w:val="18"/>
                <w:szCs w:val="18"/>
              </w:rPr>
            </w:pPr>
            <w:del w:id="7" w:author="Rubayet Shafin" w:date="2024-07-17T10:53:00Z">
              <w:r w:rsidDel="0074755A">
                <w:rPr>
                  <w:rFonts w:ascii="Times New Roman" w:hAnsi="Times New Roman" w:cs="Times New Roman"/>
                  <w:b/>
                  <w:sz w:val="18"/>
                  <w:szCs w:val="18"/>
                </w:rPr>
                <w:delText>Accepted.</w:delText>
              </w:r>
            </w:del>
            <w:ins w:id="8" w:author="Rubayet Shafin" w:date="2024-07-17T10:53:00Z">
              <w:r w:rsidR="0074755A">
                <w:rPr>
                  <w:rFonts w:ascii="Times New Roman" w:hAnsi="Times New Roman" w:cs="Times New Roman"/>
                  <w:b/>
                  <w:sz w:val="18"/>
                  <w:szCs w:val="18"/>
                </w:rPr>
                <w:t>Rejected</w:t>
              </w:r>
            </w:ins>
          </w:p>
        </w:tc>
      </w:tr>
      <w:bookmarkEnd w:id="2"/>
    </w:tbl>
    <w:p w14:paraId="024E9CC4" w14:textId="77777777" w:rsidR="005A4375" w:rsidRDefault="005A4375" w:rsidP="005A4375">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6F1D55D5" w14:textId="12CADF0D" w:rsidR="000B28E7" w:rsidRPr="0079425A" w:rsidRDefault="000B28E7" w:rsidP="000B28E7">
      <w:pPr>
        <w:autoSpaceDE w:val="0"/>
        <w:autoSpaceDN w:val="0"/>
        <w:spacing w:after="0"/>
        <w:rPr>
          <w:rFonts w:ascii="Times New Roman" w:hAnsi="Times New Roman" w:cs="Times New Roman"/>
          <w:b/>
        </w:rPr>
      </w:pPr>
      <w:proofErr w:type="spellStart"/>
      <w:r w:rsidRPr="0079425A">
        <w:rPr>
          <w:rFonts w:ascii="Times New Roman" w:hAnsi="Times New Roman" w:cs="Times New Roman"/>
          <w:b/>
          <w:highlight w:val="yellow"/>
        </w:rPr>
        <w:t>TGme</w:t>
      </w:r>
      <w:proofErr w:type="spellEnd"/>
      <w:r w:rsidRPr="0079425A">
        <w:rPr>
          <w:rFonts w:ascii="Times New Roman" w:hAnsi="Times New Roman" w:cs="Times New Roman"/>
          <w:b/>
          <w:highlight w:val="yellow"/>
        </w:rPr>
        <w:t xml:space="preserve"> editor: Please Change </w:t>
      </w:r>
      <w:r>
        <w:rPr>
          <w:rFonts w:ascii="Times New Roman" w:hAnsi="Times New Roman" w:cs="Times New Roman"/>
          <w:b/>
          <w:highlight w:val="yellow"/>
        </w:rPr>
        <w:t>NOTE-4</w:t>
      </w:r>
      <w:r w:rsidRPr="0079425A">
        <w:rPr>
          <w:rFonts w:ascii="Times New Roman" w:hAnsi="Times New Roman" w:cs="Times New Roman"/>
          <w:b/>
          <w:highlight w:val="yellow"/>
        </w:rPr>
        <w:t xml:space="preserve"> in page 2789</w:t>
      </w:r>
      <w:r>
        <w:rPr>
          <w:rFonts w:ascii="Times New Roman" w:hAnsi="Times New Roman" w:cs="Times New Roman"/>
          <w:b/>
          <w:highlight w:val="yellow"/>
        </w:rPr>
        <w:t xml:space="preserve"> </w:t>
      </w:r>
      <w:r w:rsidRPr="0079425A">
        <w:rPr>
          <w:rFonts w:ascii="Times New Roman" w:hAnsi="Times New Roman" w:cs="Times New Roman"/>
          <w:b/>
          <w:highlight w:val="yellow"/>
        </w:rPr>
        <w:t>as follows</w:t>
      </w:r>
      <w:r w:rsidR="00872F77">
        <w:rPr>
          <w:rFonts w:ascii="Times New Roman" w:hAnsi="Times New Roman" w:cs="Times New Roman"/>
          <w:b/>
          <w:highlight w:val="yellow"/>
        </w:rPr>
        <w:t xml:space="preserve"> (#8070)</w:t>
      </w:r>
    </w:p>
    <w:p w14:paraId="192389DA" w14:textId="77777777" w:rsidR="000B28E7" w:rsidRDefault="000B28E7" w:rsidP="004E555A">
      <w:pPr>
        <w:autoSpaceDE w:val="0"/>
        <w:autoSpaceDN w:val="0"/>
        <w:spacing w:after="0"/>
        <w:rPr>
          <w:rFonts w:ascii="Times New Roman" w:hAnsi="Times New Roman" w:cs="Times New Roman"/>
          <w:b/>
          <w:highlight w:val="yellow"/>
          <w:u w:val="single"/>
        </w:rPr>
      </w:pPr>
    </w:p>
    <w:p w14:paraId="6944D0C3" w14:textId="77777777" w:rsidR="000B28E7" w:rsidRDefault="000B28E7" w:rsidP="004E555A">
      <w:pPr>
        <w:autoSpaceDE w:val="0"/>
        <w:autoSpaceDN w:val="0"/>
        <w:spacing w:after="0"/>
        <w:rPr>
          <w:rFonts w:ascii="Times New Roman" w:hAnsi="Times New Roman" w:cs="Times New Roman"/>
        </w:rPr>
      </w:pPr>
    </w:p>
    <w:p w14:paraId="1067E145" w14:textId="71D287DF" w:rsidR="00086EE7" w:rsidRPr="00082854" w:rsidRDefault="00082854" w:rsidP="004E555A">
      <w:pPr>
        <w:autoSpaceDE w:val="0"/>
        <w:autoSpaceDN w:val="0"/>
        <w:spacing w:after="0"/>
        <w:rPr>
          <w:rFonts w:ascii="Times New Roman" w:hAnsi="Times New Roman" w:cs="Times New Roman"/>
          <w:highlight w:val="yellow"/>
        </w:rPr>
      </w:pPr>
      <w:r w:rsidRPr="00082854">
        <w:rPr>
          <w:rFonts w:ascii="Times New Roman" w:hAnsi="Times New Roman" w:cs="Times New Roman"/>
        </w:rPr>
        <w:t>NOTE 4—</w:t>
      </w:r>
      <w:del w:id="9" w:author="Rubayet Shafin" w:date="2024-07-17T10:15:00Z">
        <w:r w:rsidRPr="00082854" w:rsidDel="00890032">
          <w:rPr>
            <w:rFonts w:ascii="Times New Roman" w:hAnsi="Times New Roman" w:cs="Times New Roman"/>
          </w:rPr>
          <w:delText xml:space="preserve">The </w:delText>
        </w:r>
      </w:del>
      <w:ins w:id="10" w:author="Rubayet Shafin" w:date="2024-07-17T10:15:00Z">
        <w:r w:rsidR="00890032">
          <w:rPr>
            <w:rFonts w:ascii="Times New Roman" w:hAnsi="Times New Roman" w:cs="Times New Roman"/>
          </w:rPr>
          <w:t>A</w:t>
        </w:r>
        <w:r w:rsidR="00890032" w:rsidRPr="00082854">
          <w:rPr>
            <w:rFonts w:ascii="Times New Roman" w:hAnsi="Times New Roman" w:cs="Times New Roman"/>
          </w:rPr>
          <w:t xml:space="preserve"> </w:t>
        </w:r>
      </w:ins>
      <w:del w:id="11" w:author="Rubayet Shafin" w:date="2024-07-17T09:39:00Z">
        <w:r w:rsidRPr="00082854" w:rsidDel="007317F2">
          <w:rPr>
            <w:rFonts w:ascii="Times New Roman" w:hAnsi="Times New Roman" w:cs="Times New Roman"/>
          </w:rPr>
          <w:delText xml:space="preserve">total number of </w:delText>
        </w:r>
      </w:del>
      <w:r w:rsidRPr="00082854">
        <w:rPr>
          <w:rFonts w:ascii="Times New Roman" w:hAnsi="Times New Roman" w:cs="Times New Roman"/>
        </w:rPr>
        <w:t>peer-to-peer TWT agreement</w:t>
      </w:r>
      <w:del w:id="12" w:author="Rubayet Shafin" w:date="2024-07-17T09:39:00Z">
        <w:r w:rsidRPr="00082854" w:rsidDel="007317F2">
          <w:rPr>
            <w:rFonts w:ascii="Times New Roman" w:hAnsi="Times New Roman" w:cs="Times New Roman"/>
          </w:rPr>
          <w:delText>s</w:delText>
        </w:r>
      </w:del>
      <w:r w:rsidRPr="00082854">
        <w:rPr>
          <w:rFonts w:ascii="Times New Roman" w:hAnsi="Times New Roman" w:cs="Times New Roman"/>
        </w:rPr>
        <w:t xml:space="preserve"> </w:t>
      </w:r>
      <w:ins w:id="13" w:author="Rubayet Shafin" w:date="2024-07-17T09:39:00Z">
        <w:r w:rsidR="007317F2">
          <w:rPr>
            <w:rFonts w:ascii="Times New Roman" w:hAnsi="Times New Roman" w:cs="Times New Roman"/>
          </w:rPr>
          <w:t xml:space="preserve">is </w:t>
        </w:r>
      </w:ins>
      <w:ins w:id="14" w:author="Rubayet Shafin" w:date="2024-07-17T09:47:00Z">
        <w:r w:rsidR="007317F2">
          <w:rPr>
            <w:rFonts w:ascii="Times New Roman" w:hAnsi="Times New Roman" w:cs="Times New Roman"/>
          </w:rPr>
          <w:t>a form of</w:t>
        </w:r>
      </w:ins>
      <w:ins w:id="15" w:author="Rubayet Shafin" w:date="2024-07-17T09:40:00Z">
        <w:r w:rsidR="007317F2">
          <w:rPr>
            <w:rFonts w:ascii="Times New Roman" w:hAnsi="Times New Roman" w:cs="Times New Roman"/>
          </w:rPr>
          <w:t xml:space="preserve"> individual TWT agreement, and therefore, the total number </w:t>
        </w:r>
      </w:ins>
      <w:ins w:id="16" w:author="Rubayet Shafin" w:date="2024-07-17T09:41:00Z">
        <w:r w:rsidR="007317F2">
          <w:rPr>
            <w:rFonts w:ascii="Times New Roman" w:hAnsi="Times New Roman" w:cs="Times New Roman"/>
          </w:rPr>
          <w:t>of individual TWT agreement</w:t>
        </w:r>
      </w:ins>
      <w:ins w:id="17" w:author="Rubayet Shafin" w:date="2024-07-17T09:43:00Z">
        <w:r w:rsidR="007317F2">
          <w:rPr>
            <w:rFonts w:ascii="Times New Roman" w:hAnsi="Times New Roman" w:cs="Times New Roman"/>
          </w:rPr>
          <w:t>s</w:t>
        </w:r>
      </w:ins>
      <w:ins w:id="18" w:author="Rubayet Shafin" w:date="2024-07-17T09:41:00Z">
        <w:r w:rsidR="007317F2">
          <w:rPr>
            <w:rFonts w:ascii="Times New Roman" w:hAnsi="Times New Roman" w:cs="Times New Roman"/>
          </w:rPr>
          <w:t xml:space="preserve"> </w:t>
        </w:r>
      </w:ins>
      <w:ins w:id="19" w:author="Rubayet Shafin" w:date="2024-07-17T10:14:00Z">
        <w:r w:rsidR="00890032">
          <w:rPr>
            <w:rFonts w:ascii="Times New Roman" w:hAnsi="Times New Roman" w:cs="Times New Roman"/>
          </w:rPr>
          <w:t>including</w:t>
        </w:r>
      </w:ins>
      <w:ins w:id="20" w:author="Rubayet Shafin" w:date="2024-07-17T09:41:00Z">
        <w:r w:rsidR="007317F2">
          <w:rPr>
            <w:rFonts w:ascii="Times New Roman" w:hAnsi="Times New Roman" w:cs="Times New Roman"/>
          </w:rPr>
          <w:t xml:space="preserve"> peer-to-peer TWT agreement</w:t>
        </w:r>
      </w:ins>
      <w:ins w:id="21" w:author="Rubayet Shafin" w:date="2024-07-17T09:43:00Z">
        <w:r w:rsidR="007317F2">
          <w:rPr>
            <w:rFonts w:ascii="Times New Roman" w:hAnsi="Times New Roman" w:cs="Times New Roman"/>
          </w:rPr>
          <w:t>s established</w:t>
        </w:r>
      </w:ins>
      <w:ins w:id="22" w:author="Rubayet Shafin" w:date="2024-07-17T09:44:00Z">
        <w:r w:rsidR="007317F2">
          <w:rPr>
            <w:rFonts w:ascii="Times New Roman" w:hAnsi="Times New Roman" w:cs="Times New Roman"/>
          </w:rPr>
          <w:t xml:space="preserve"> between a non-AP STA</w:t>
        </w:r>
      </w:ins>
      <w:ins w:id="23" w:author="Rubayet Shafin" w:date="2024-07-17T09:45:00Z">
        <w:r w:rsidR="007317F2">
          <w:rPr>
            <w:rFonts w:ascii="Times New Roman" w:hAnsi="Times New Roman" w:cs="Times New Roman"/>
          </w:rPr>
          <w:t xml:space="preserve"> and its associated AP</w:t>
        </w:r>
      </w:ins>
      <w:ins w:id="24" w:author="Rubayet Shafin" w:date="2024-07-17T09:41:00Z">
        <w:r w:rsidR="007317F2">
          <w:rPr>
            <w:rFonts w:ascii="Times New Roman" w:hAnsi="Times New Roman" w:cs="Times New Roman"/>
          </w:rPr>
          <w:t xml:space="preserve"> cannot </w:t>
        </w:r>
      </w:ins>
      <w:ins w:id="25" w:author="Rubayet Shafin" w:date="2024-07-17T09:42:00Z">
        <w:r w:rsidR="007317F2">
          <w:rPr>
            <w:rFonts w:ascii="Times New Roman" w:hAnsi="Times New Roman" w:cs="Times New Roman"/>
          </w:rPr>
          <w:t>exceed 8</w:t>
        </w:r>
      </w:ins>
      <w:del w:id="26" w:author="Rubayet Shafin" w:date="2024-07-17T09:42:00Z">
        <w:r w:rsidRPr="00082854" w:rsidDel="007317F2">
          <w:rPr>
            <w:rFonts w:ascii="Times New Roman" w:hAnsi="Times New Roman" w:cs="Times New Roman"/>
          </w:rPr>
          <w:delText>and of individual TWT agreements between a non-AP STA and its AP can be up to 8</w:delText>
        </w:r>
      </w:del>
      <w:r w:rsidRPr="00082854">
        <w:rPr>
          <w:rFonts w:ascii="Times New Roman" w:hAnsi="Times New Roman" w:cs="Times New Roman"/>
        </w:rPr>
        <w:t>, since the TWT Flow Identifier field of the TWT element comprises 3 bits.</w:t>
      </w:r>
      <w:r w:rsidR="00277CE0">
        <w:rPr>
          <w:rFonts w:ascii="Times New Roman" w:hAnsi="Times New Roman" w:cs="Times New Roman"/>
        </w:rPr>
        <w:t xml:space="preserve"> (#8070)</w:t>
      </w:r>
    </w:p>
    <w:p w14:paraId="32E52553" w14:textId="77777777" w:rsidR="00086EE7" w:rsidRDefault="00086EE7" w:rsidP="004E555A">
      <w:pPr>
        <w:autoSpaceDE w:val="0"/>
        <w:autoSpaceDN w:val="0"/>
        <w:spacing w:after="0"/>
        <w:rPr>
          <w:rFonts w:ascii="Times New Roman" w:hAnsi="Times New Roman" w:cs="Times New Roman"/>
          <w:b/>
          <w:highlight w:val="yellow"/>
        </w:rPr>
      </w:pPr>
    </w:p>
    <w:p w14:paraId="52F43AEB" w14:textId="5034B4C5" w:rsidR="0079425A" w:rsidRPr="0079425A" w:rsidRDefault="0079425A" w:rsidP="004E555A">
      <w:pPr>
        <w:autoSpaceDE w:val="0"/>
        <w:autoSpaceDN w:val="0"/>
        <w:spacing w:after="0"/>
        <w:rPr>
          <w:rFonts w:ascii="Times New Roman" w:hAnsi="Times New Roman" w:cs="Times New Roman"/>
          <w:b/>
        </w:rPr>
      </w:pPr>
      <w:proofErr w:type="spellStart"/>
      <w:r w:rsidRPr="0079425A">
        <w:rPr>
          <w:rFonts w:ascii="Times New Roman" w:hAnsi="Times New Roman" w:cs="Times New Roman"/>
          <w:b/>
          <w:highlight w:val="yellow"/>
        </w:rPr>
        <w:t>TGme</w:t>
      </w:r>
      <w:proofErr w:type="spellEnd"/>
      <w:r w:rsidRPr="0079425A">
        <w:rPr>
          <w:rFonts w:ascii="Times New Roman" w:hAnsi="Times New Roman" w:cs="Times New Roman"/>
          <w:b/>
          <w:highlight w:val="yellow"/>
        </w:rPr>
        <w:t xml:space="preserve"> editor: Please Change the sentence in page 2789, line 45 as follows</w:t>
      </w:r>
    </w:p>
    <w:p w14:paraId="7BB3E428" w14:textId="4E396367" w:rsidR="001348D9" w:rsidRDefault="0079425A" w:rsidP="004E555A">
      <w:pPr>
        <w:pStyle w:val="T"/>
        <w:spacing w:after="0"/>
        <w:rPr>
          <w:spacing w:val="-2"/>
          <w:w w:val="100"/>
        </w:rPr>
      </w:pPr>
      <w:r>
        <w:rPr>
          <w:spacing w:val="-2"/>
          <w:w w:val="100"/>
        </w:rPr>
        <w:t>Upon receiving a Channel Usage Request frame with the Usage Mode field</w:t>
      </w:r>
      <w:ins w:id="27" w:author="Rubayet Shafin" w:date="2024-07-16T01:25:00Z">
        <w:r>
          <w:rPr>
            <w:spacing w:val="-2"/>
            <w:w w:val="100"/>
          </w:rPr>
          <w:t xml:space="preserve"> in a Channel Usage element</w:t>
        </w:r>
      </w:ins>
      <w:r>
        <w:rPr>
          <w:spacing w:val="-2"/>
          <w:w w:val="100"/>
        </w:rPr>
        <w:t xml:space="preserve"> </w:t>
      </w:r>
      <w:r w:rsidR="00D910DE" w:rsidRPr="004E555A">
        <w:rPr>
          <w:spacing w:val="-2"/>
          <w:w w:val="100"/>
          <w:highlight w:val="yellow"/>
        </w:rPr>
        <w:t>(#8071)</w:t>
      </w:r>
      <w:r w:rsidR="00D910DE">
        <w:rPr>
          <w:spacing w:val="-2"/>
          <w:w w:val="100"/>
          <w:highlight w:val="yellow"/>
        </w:rPr>
        <w:t xml:space="preserve"> </w:t>
      </w:r>
      <w:r>
        <w:rPr>
          <w:spacing w:val="-2"/>
          <w:w w:val="100"/>
        </w:rPr>
        <w:t>set to 0 or 1, the AP supporting channel usage shall send a Channel Usage Response frame including one or more Channel Usage elements.</w:t>
      </w:r>
    </w:p>
    <w:p w14:paraId="3E5B845D" w14:textId="77777777" w:rsidR="004E555A" w:rsidRDefault="004E555A" w:rsidP="004E555A">
      <w:pPr>
        <w:pStyle w:val="T"/>
        <w:spacing w:after="0"/>
        <w:rPr>
          <w:spacing w:val="-2"/>
          <w:w w:val="100"/>
        </w:rPr>
      </w:pPr>
    </w:p>
    <w:p w14:paraId="0D0C9D2E" w14:textId="0854ED88" w:rsidR="00D62EC1" w:rsidRPr="004E555A" w:rsidRDefault="0079425A" w:rsidP="004E555A">
      <w:pPr>
        <w:pStyle w:val="T"/>
        <w:spacing w:after="0"/>
        <w:rPr>
          <w:b/>
          <w:spacing w:val="-2"/>
          <w:w w:val="100"/>
        </w:rPr>
      </w:pPr>
      <w:proofErr w:type="spellStart"/>
      <w:r w:rsidRPr="004E555A">
        <w:rPr>
          <w:b/>
          <w:spacing w:val="-2"/>
          <w:w w:val="100"/>
          <w:highlight w:val="yellow"/>
        </w:rPr>
        <w:t>TGme</w:t>
      </w:r>
      <w:proofErr w:type="spellEnd"/>
      <w:r w:rsidRPr="004E555A">
        <w:rPr>
          <w:b/>
          <w:spacing w:val="-2"/>
          <w:w w:val="100"/>
          <w:highlight w:val="yellow"/>
        </w:rPr>
        <w:t xml:space="preserve"> editor: Please change the </w:t>
      </w:r>
      <w:r w:rsidR="00D62EC1" w:rsidRPr="004E555A">
        <w:rPr>
          <w:b/>
          <w:spacing w:val="-2"/>
          <w:w w:val="100"/>
          <w:highlight w:val="yellow"/>
        </w:rPr>
        <w:t>fifth</w:t>
      </w:r>
      <w:r w:rsidRPr="004E555A">
        <w:rPr>
          <w:b/>
          <w:spacing w:val="-2"/>
          <w:w w:val="100"/>
          <w:highlight w:val="yellow"/>
        </w:rPr>
        <w:t xml:space="preserve"> paragraph in page 2790 as follows</w:t>
      </w:r>
    </w:p>
    <w:p w14:paraId="0BBEF63D" w14:textId="6332859F" w:rsidR="003627F1" w:rsidRDefault="00D62EC1" w:rsidP="003627F1">
      <w:pPr>
        <w:pStyle w:val="T"/>
        <w:spacing w:after="0"/>
        <w:rPr>
          <w:spacing w:val="-2"/>
          <w:w w:val="100"/>
        </w:rPr>
      </w:pPr>
      <w:r w:rsidRPr="00D62EC1">
        <w:rPr>
          <w:spacing w:val="-2"/>
          <w:w w:val="100"/>
        </w:rPr>
        <w:lastRenderedPageBreak/>
        <w:t>An AP that successfully sets up a peer-to-peer TWT agreement after receiving a Channel Usage Request frame with a TWT Elements field from a non-AP STA may indicate the lifetime of the peer-to-peer TWT agreement for the corresponding TWT element(s) in the Timeout Interval Value field of the TIE that it includes in the Channel Usage Response frame and shall set the corresponding Timeout Interval Type field to 5. An AP that successfully sets up a peer-to-peer TWT agreement shall consider the non-AP STA to be in power save mode and doze state at the start of the peer-to-peer TWT SP and back to its original power management mode</w:t>
      </w:r>
      <w:ins w:id="28" w:author="Rubayet Shafin" w:date="2024-07-16T02:13:00Z">
        <w:r>
          <w:rPr>
            <w:spacing w:val="-2"/>
            <w:w w:val="100"/>
          </w:rPr>
          <w:t xml:space="preserve"> (i.</w:t>
        </w:r>
      </w:ins>
      <w:ins w:id="29" w:author="Rubayet Shafin" w:date="2024-07-16T02:14:00Z">
        <w:r>
          <w:rPr>
            <w:spacing w:val="-2"/>
            <w:w w:val="100"/>
          </w:rPr>
          <w:t>e. the power management mode it had before entering the peer-to-peer TWT SP</w:t>
        </w:r>
      </w:ins>
      <w:ins w:id="30" w:author="Rubayet Shafin" w:date="2024-07-16T02:13:00Z">
        <w:r>
          <w:rPr>
            <w:spacing w:val="-2"/>
            <w:w w:val="100"/>
          </w:rPr>
          <w:t>)</w:t>
        </w:r>
      </w:ins>
      <w:r w:rsidRPr="00D62EC1">
        <w:rPr>
          <w:spacing w:val="-2"/>
          <w:w w:val="100"/>
        </w:rPr>
        <w:t xml:space="preserve"> </w:t>
      </w:r>
      <w:r w:rsidR="004E555A">
        <w:rPr>
          <w:spacing w:val="-2"/>
          <w:w w:val="100"/>
        </w:rPr>
        <w:t>(</w:t>
      </w:r>
      <w:r w:rsidR="004E555A" w:rsidRPr="004E555A">
        <w:rPr>
          <w:spacing w:val="-2"/>
          <w:w w:val="100"/>
          <w:highlight w:val="yellow"/>
        </w:rPr>
        <w:t>#8073</w:t>
      </w:r>
      <w:r w:rsidR="004E555A">
        <w:rPr>
          <w:spacing w:val="-2"/>
          <w:w w:val="100"/>
        </w:rPr>
        <w:t xml:space="preserve">) </w:t>
      </w:r>
      <w:r w:rsidRPr="00D62EC1">
        <w:rPr>
          <w:spacing w:val="-2"/>
          <w:w w:val="100"/>
        </w:rPr>
        <w:t>at the end of the peer-to-peer TWT SP unless the AP receives a frame addressed to it from the non-AP STA within the time that overlaps with the peer-to-peer TWT SP</w:t>
      </w:r>
      <w:ins w:id="31" w:author="Rubayet Shafin" w:date="2024-07-16T02:33:00Z">
        <w:r w:rsidR="00D910DE">
          <w:rPr>
            <w:spacing w:val="-2"/>
            <w:w w:val="100"/>
          </w:rPr>
          <w:t>, in which case</w:t>
        </w:r>
      </w:ins>
      <w:r w:rsidR="00D34F29">
        <w:rPr>
          <w:spacing w:val="-2"/>
          <w:w w:val="100"/>
        </w:rPr>
        <w:t xml:space="preserve">, </w:t>
      </w:r>
      <w:ins w:id="32" w:author="Rubayet Shafin" w:date="2024-07-16T02:34:00Z">
        <w:r w:rsidR="00D34F29">
          <w:rPr>
            <w:spacing w:val="-2"/>
            <w:w w:val="100"/>
          </w:rPr>
          <w:t>for the remaining portion of that peer-to-peer TWT SP</w:t>
        </w:r>
      </w:ins>
      <w:r w:rsidR="00D34F29">
        <w:rPr>
          <w:spacing w:val="-2"/>
          <w:w w:val="100"/>
        </w:rPr>
        <w:t>,</w:t>
      </w:r>
      <w:ins w:id="33" w:author="Rubayet Shafin" w:date="2024-07-16T02:33:00Z">
        <w:r w:rsidR="00D910DE">
          <w:rPr>
            <w:spacing w:val="-2"/>
            <w:w w:val="100"/>
          </w:rPr>
          <w:t xml:space="preserve"> the AP shall consider</w:t>
        </w:r>
      </w:ins>
      <w:r w:rsidR="003627F1">
        <w:rPr>
          <w:spacing w:val="-2"/>
          <w:w w:val="100"/>
        </w:rPr>
        <w:t xml:space="preserve"> </w:t>
      </w:r>
      <w:ins w:id="34" w:author="Rubayet Shafin" w:date="2024-07-18T12:54:00Z">
        <w:r w:rsidR="003627F1">
          <w:t>the power management mode and power state of the non-AP STA based on the information carried in the frame received from the non-AP ST</w:t>
        </w:r>
      </w:ins>
      <w:ins w:id="35" w:author="Rubayet Shafin" w:date="2024-07-18T12:55:00Z">
        <w:r w:rsidR="003627F1">
          <w:t>A</w:t>
        </w:r>
      </w:ins>
      <w:r w:rsidR="003627F1" w:rsidRPr="00D62EC1">
        <w:rPr>
          <w:spacing w:val="-2"/>
          <w:w w:val="100"/>
        </w:rPr>
        <w:t>.</w:t>
      </w:r>
      <w:r w:rsidR="003627F1">
        <w:rPr>
          <w:spacing w:val="-2"/>
          <w:w w:val="100"/>
        </w:rPr>
        <w:t>(</w:t>
      </w:r>
      <w:r w:rsidR="003627F1" w:rsidRPr="00D910DE">
        <w:t xml:space="preserve"> </w:t>
      </w:r>
      <w:r w:rsidR="003627F1" w:rsidRPr="00D910DE">
        <w:rPr>
          <w:spacing w:val="-2"/>
          <w:w w:val="100"/>
          <w:highlight w:val="yellow"/>
        </w:rPr>
        <w:t>#8074</w:t>
      </w:r>
      <w:r w:rsidR="003627F1">
        <w:rPr>
          <w:spacing w:val="-2"/>
          <w:w w:val="100"/>
        </w:rPr>
        <w:t>)</w:t>
      </w:r>
    </w:p>
    <w:p w14:paraId="511B6B18" w14:textId="7ADD02BD" w:rsidR="003627F1" w:rsidDel="003627F1" w:rsidRDefault="003627F1" w:rsidP="004E555A">
      <w:pPr>
        <w:pStyle w:val="T"/>
        <w:spacing w:after="0"/>
        <w:rPr>
          <w:del w:id="36" w:author="Rubayet Shafin" w:date="2024-07-18T12:54:00Z"/>
          <w:spacing w:val="-2"/>
          <w:w w:val="100"/>
        </w:rPr>
      </w:pPr>
    </w:p>
    <w:p w14:paraId="00C1D7B6" w14:textId="277D042F" w:rsidR="008962D6" w:rsidRDefault="008962D6" w:rsidP="004E555A">
      <w:pPr>
        <w:pStyle w:val="T"/>
        <w:spacing w:after="0"/>
        <w:rPr>
          <w:spacing w:val="-2"/>
          <w:w w:val="100"/>
        </w:rPr>
      </w:pPr>
    </w:p>
    <w:p w14:paraId="07DCC562" w14:textId="05C3C8F6" w:rsidR="008962D6" w:rsidRPr="008962D6" w:rsidRDefault="008962D6" w:rsidP="004E555A">
      <w:pPr>
        <w:pStyle w:val="T"/>
        <w:spacing w:after="0"/>
        <w:rPr>
          <w:b/>
          <w:spacing w:val="-2"/>
          <w:w w:val="100"/>
        </w:rPr>
      </w:pPr>
      <w:proofErr w:type="spellStart"/>
      <w:r w:rsidRPr="004E555A">
        <w:rPr>
          <w:b/>
          <w:spacing w:val="-2"/>
          <w:w w:val="100"/>
          <w:highlight w:val="yellow"/>
        </w:rPr>
        <w:t>TGme</w:t>
      </w:r>
      <w:proofErr w:type="spellEnd"/>
      <w:r w:rsidRPr="004E555A">
        <w:rPr>
          <w:b/>
          <w:spacing w:val="-2"/>
          <w:w w:val="100"/>
          <w:highlight w:val="yellow"/>
        </w:rPr>
        <w:t xml:space="preserve"> editor: Please change the </w:t>
      </w:r>
      <w:r>
        <w:rPr>
          <w:b/>
          <w:spacing w:val="-2"/>
          <w:w w:val="100"/>
          <w:highlight w:val="yellow"/>
        </w:rPr>
        <w:t>last</w:t>
      </w:r>
      <w:r w:rsidRPr="004E555A">
        <w:rPr>
          <w:b/>
          <w:spacing w:val="-2"/>
          <w:w w:val="100"/>
          <w:highlight w:val="yellow"/>
        </w:rPr>
        <w:t xml:space="preserve"> paragraph in page </w:t>
      </w:r>
      <w:r>
        <w:rPr>
          <w:b/>
          <w:spacing w:val="-2"/>
          <w:w w:val="100"/>
          <w:highlight w:val="yellow"/>
        </w:rPr>
        <w:t>2788</w:t>
      </w:r>
      <w:r w:rsidRPr="004E555A">
        <w:rPr>
          <w:b/>
          <w:spacing w:val="-2"/>
          <w:w w:val="100"/>
          <w:highlight w:val="yellow"/>
        </w:rPr>
        <w:t xml:space="preserve"> as follows</w:t>
      </w:r>
    </w:p>
    <w:p w14:paraId="02165938" w14:textId="68610BF0" w:rsidR="008962D6" w:rsidRDefault="008962D6" w:rsidP="004E555A">
      <w:pPr>
        <w:pStyle w:val="T"/>
        <w:spacing w:after="0"/>
        <w:rPr>
          <w:spacing w:val="-2"/>
          <w:w w:val="100"/>
        </w:rPr>
      </w:pPr>
      <w:r w:rsidRPr="008962D6">
        <w:rPr>
          <w:spacing w:val="-2"/>
          <w:w w:val="100"/>
        </w:rPr>
        <w:t xml:space="preserve">A non-AP STA that supports channel usage and has the TWT Requester Support subfield set to 1 in the HE Capabilities element that it transmits, may negotiate a peer-to-peer TWT schedule with its associated AP, to indicate </w:t>
      </w:r>
      <w:del w:id="37" w:author="Rubayet Shafin" w:date="2024-07-16T02:57:00Z">
        <w:r w:rsidRPr="008962D6" w:rsidDel="008962D6">
          <w:rPr>
            <w:spacing w:val="-2"/>
            <w:w w:val="100"/>
          </w:rPr>
          <w:delText xml:space="preserve">up </w:delText>
        </w:r>
      </w:del>
      <w:r>
        <w:rPr>
          <w:spacing w:val="-2"/>
          <w:w w:val="100"/>
        </w:rPr>
        <w:t>(</w:t>
      </w:r>
      <w:r w:rsidRPr="008962D6">
        <w:rPr>
          <w:spacing w:val="-2"/>
          <w:w w:val="100"/>
          <w:highlight w:val="yellow"/>
        </w:rPr>
        <w:t>#8077</w:t>
      </w:r>
      <w:r>
        <w:rPr>
          <w:spacing w:val="-2"/>
          <w:w w:val="100"/>
        </w:rPr>
        <w:t>)</w:t>
      </w:r>
      <w:r w:rsidRPr="008962D6">
        <w:rPr>
          <w:spacing w:val="-2"/>
          <w:w w:val="100"/>
        </w:rPr>
        <w:t>the service period, and optionally the channel operation, of a channel-usage-</w:t>
      </w:r>
      <w:proofErr w:type="spellStart"/>
      <w:r w:rsidRPr="008962D6">
        <w:rPr>
          <w:spacing w:val="-2"/>
          <w:w w:val="100"/>
        </w:rPr>
        <w:t>aidable</w:t>
      </w:r>
      <w:proofErr w:type="spellEnd"/>
      <w:r w:rsidRPr="008962D6">
        <w:rPr>
          <w:spacing w:val="-2"/>
          <w:w w:val="100"/>
        </w:rPr>
        <w:t xml:space="preserve"> BSS</w:t>
      </w:r>
      <w:r>
        <w:rPr>
          <w:spacing w:val="-2"/>
          <w:w w:val="100"/>
        </w:rPr>
        <w:t xml:space="preserve"> </w:t>
      </w:r>
      <w:r w:rsidRPr="008962D6">
        <w:rPr>
          <w:spacing w:val="-2"/>
          <w:w w:val="100"/>
        </w:rPr>
        <w:t>or an off-channel TDLS direct link, by transmitting a Channel Usage Request frame that includes TWT Elements and Timeout Interval Element fields, if the AP has the Peer-to-peer TWT Support field set to 1 in the Extended Capabilities element. Each TWT element carried in the TWT Elements field includes a single Individual TWT Parameter Set field whose subfields shall be set as described in 26.8.2 (Individual TWT agreements) and 9.4.2.198 (TWT element) except that the TWT Group Assignment subfield shall be set to zero and the Responder PM Mode subfield, the Trigger subfield, the Flow Type subfield, and the TWT Channel subfield shall be reserved. Each TWT element in the TWT Elements field applies to all the Channel Entry subfields of the Channel Usage Elements field. The non-AP STA may indicate the lifetime of the requested peer-to-peer TWT agreement in the Timeout Interval Value field of the TIE that it includes in the Channel Usage Request frame and shall set the Timeout Interval Type field to 5.</w:t>
      </w:r>
    </w:p>
    <w:p w14:paraId="0230BCD7" w14:textId="52CA6C00" w:rsidR="004E555A" w:rsidRDefault="004E555A" w:rsidP="004E555A">
      <w:pPr>
        <w:pStyle w:val="T"/>
        <w:spacing w:after="0"/>
        <w:rPr>
          <w:spacing w:val="-2"/>
          <w:w w:val="100"/>
        </w:rPr>
      </w:pPr>
    </w:p>
    <w:p w14:paraId="40281873" w14:textId="3C078072" w:rsidR="003F06AA" w:rsidRDefault="003F06AA" w:rsidP="003F06AA">
      <w:pPr>
        <w:pStyle w:val="T"/>
        <w:spacing w:after="0"/>
        <w:rPr>
          <w:b/>
          <w:spacing w:val="-2"/>
          <w:w w:val="100"/>
          <w:highlight w:val="yellow"/>
        </w:rPr>
      </w:pPr>
      <w:proofErr w:type="spellStart"/>
      <w:r w:rsidRPr="004E555A">
        <w:rPr>
          <w:b/>
          <w:spacing w:val="-2"/>
          <w:w w:val="100"/>
          <w:highlight w:val="yellow"/>
        </w:rPr>
        <w:t>TGme</w:t>
      </w:r>
      <w:proofErr w:type="spellEnd"/>
      <w:r w:rsidRPr="004E555A">
        <w:rPr>
          <w:b/>
          <w:spacing w:val="-2"/>
          <w:w w:val="100"/>
          <w:highlight w:val="yellow"/>
        </w:rPr>
        <w:t xml:space="preserve"> editor: Please </w:t>
      </w:r>
      <w:r>
        <w:rPr>
          <w:b/>
          <w:spacing w:val="-2"/>
          <w:w w:val="100"/>
          <w:highlight w:val="yellow"/>
        </w:rPr>
        <w:t xml:space="preserve">add the following NOTE after the first paragraph on page </w:t>
      </w:r>
      <w:proofErr w:type="gramStart"/>
      <w:r>
        <w:rPr>
          <w:b/>
          <w:spacing w:val="-2"/>
          <w:w w:val="100"/>
          <w:highlight w:val="yellow"/>
        </w:rPr>
        <w:t>2789.(</w:t>
      </w:r>
      <w:proofErr w:type="gramEnd"/>
      <w:r w:rsidRPr="003F06AA">
        <w:t xml:space="preserve"> </w:t>
      </w:r>
      <w:bookmarkStart w:id="38" w:name="_Hlk171993000"/>
      <w:r w:rsidRPr="003F06AA">
        <w:rPr>
          <w:b/>
          <w:spacing w:val="-2"/>
          <w:w w:val="100"/>
          <w:highlight w:val="yellow"/>
        </w:rPr>
        <w:t>#8079</w:t>
      </w:r>
      <w:bookmarkEnd w:id="38"/>
      <w:r>
        <w:rPr>
          <w:b/>
          <w:spacing w:val="-2"/>
          <w:w w:val="100"/>
          <w:highlight w:val="yellow"/>
        </w:rPr>
        <w:t>)</w:t>
      </w:r>
    </w:p>
    <w:p w14:paraId="1DCD19C9" w14:textId="166A9F25" w:rsidR="00945C27" w:rsidRPr="003F06AA" w:rsidRDefault="00945C27" w:rsidP="00945C27">
      <w:pPr>
        <w:pStyle w:val="T"/>
        <w:spacing w:after="0"/>
        <w:rPr>
          <w:ins w:id="39" w:author="Rubayet Shafin" w:date="2024-07-16T03:29:00Z"/>
          <w:spacing w:val="-2"/>
          <w:w w:val="100"/>
        </w:rPr>
      </w:pPr>
      <w:ins w:id="40" w:author="Rubayet Shafin" w:date="2024-07-16T03:29:00Z">
        <w:r w:rsidRPr="003F06AA">
          <w:rPr>
            <w:spacing w:val="-2"/>
            <w:w w:val="100"/>
          </w:rPr>
          <w:t xml:space="preserve">NOTE—The AP might choose a </w:t>
        </w:r>
      </w:ins>
      <w:ins w:id="41" w:author="Rubayet Shafin" w:date="2024-07-17T10:43:00Z">
        <w:r w:rsidR="0074755A">
          <w:rPr>
            <w:spacing w:val="-2"/>
            <w:w w:val="100"/>
          </w:rPr>
          <w:t xml:space="preserve">value for the </w:t>
        </w:r>
      </w:ins>
      <w:ins w:id="42" w:author="Rubayet Shafin" w:date="2024-07-16T03:29:00Z">
        <w:r w:rsidRPr="003F06AA">
          <w:rPr>
            <w:spacing w:val="-2"/>
            <w:w w:val="100"/>
          </w:rPr>
          <w:t xml:space="preserve">TWT Flow Identifier </w:t>
        </w:r>
      </w:ins>
      <w:ins w:id="43" w:author="Rubayet Shafin" w:date="2024-07-17T10:43:00Z">
        <w:r w:rsidR="0074755A">
          <w:rPr>
            <w:spacing w:val="-2"/>
            <w:w w:val="100"/>
          </w:rPr>
          <w:t>field</w:t>
        </w:r>
      </w:ins>
      <w:ins w:id="44" w:author="Rubayet Shafin" w:date="2024-07-16T03:29:00Z">
        <w:r w:rsidRPr="003F06AA">
          <w:rPr>
            <w:spacing w:val="-2"/>
            <w:w w:val="100"/>
          </w:rPr>
          <w:t xml:space="preserve"> in a TWT element carried in the Channel Usage Response frame that is different from the </w:t>
        </w:r>
      </w:ins>
      <w:ins w:id="45" w:author="Rubayet Shafin" w:date="2024-07-17T10:43:00Z">
        <w:r w:rsidR="0074755A">
          <w:rPr>
            <w:spacing w:val="-2"/>
            <w:w w:val="100"/>
          </w:rPr>
          <w:t xml:space="preserve">value of the </w:t>
        </w:r>
      </w:ins>
      <w:ins w:id="46" w:author="Rubayet Shafin" w:date="2024-07-16T03:29:00Z">
        <w:r w:rsidRPr="003F06AA">
          <w:rPr>
            <w:spacing w:val="-2"/>
            <w:w w:val="100"/>
          </w:rPr>
          <w:t xml:space="preserve">TWT Flow Identifier </w:t>
        </w:r>
      </w:ins>
      <w:ins w:id="47" w:author="Rubayet Shafin" w:date="2024-07-17T10:43:00Z">
        <w:r w:rsidR="0074755A">
          <w:rPr>
            <w:spacing w:val="-2"/>
            <w:w w:val="100"/>
          </w:rPr>
          <w:t>field</w:t>
        </w:r>
      </w:ins>
      <w:ins w:id="48" w:author="Rubayet Shafin" w:date="2024-07-16T03:29:00Z">
        <w:r w:rsidRPr="003F06AA">
          <w:rPr>
            <w:spacing w:val="-2"/>
            <w:w w:val="100"/>
          </w:rPr>
          <w:t xml:space="preserve"> in the received Channel Usage Request frame.</w:t>
        </w:r>
      </w:ins>
      <w:r>
        <w:rPr>
          <w:spacing w:val="-2"/>
          <w:w w:val="100"/>
        </w:rPr>
        <w:t xml:space="preserve"> </w:t>
      </w:r>
      <w:r w:rsidRPr="00945C27">
        <w:rPr>
          <w:spacing w:val="-2"/>
          <w:w w:val="100"/>
          <w:highlight w:val="yellow"/>
        </w:rPr>
        <w:t>(#8079</w:t>
      </w:r>
      <w:r>
        <w:rPr>
          <w:spacing w:val="-2"/>
          <w:w w:val="100"/>
        </w:rPr>
        <w:t>)</w:t>
      </w:r>
    </w:p>
    <w:p w14:paraId="198F11B6" w14:textId="77777777" w:rsidR="003368EA" w:rsidRDefault="003368EA" w:rsidP="003F06AA">
      <w:pPr>
        <w:pStyle w:val="T"/>
        <w:spacing w:after="0"/>
        <w:rPr>
          <w:b/>
          <w:spacing w:val="-2"/>
          <w:w w:val="100"/>
          <w:highlight w:val="yellow"/>
        </w:rPr>
      </w:pPr>
    </w:p>
    <w:p w14:paraId="09F433F5" w14:textId="16BE968D" w:rsidR="003368EA" w:rsidDel="003368EA" w:rsidRDefault="003368EA" w:rsidP="003368EA">
      <w:pPr>
        <w:pStyle w:val="T"/>
        <w:spacing w:after="0"/>
        <w:rPr>
          <w:del w:id="49" w:author="Rubayet Shafin" w:date="2024-07-17T02:52:00Z"/>
          <w:b/>
          <w:spacing w:val="-2"/>
          <w:w w:val="100"/>
          <w:highlight w:val="yellow"/>
        </w:rPr>
      </w:pPr>
      <w:proofErr w:type="spellStart"/>
      <w:r w:rsidRPr="004E555A">
        <w:rPr>
          <w:b/>
          <w:spacing w:val="-2"/>
          <w:w w:val="100"/>
          <w:highlight w:val="yellow"/>
        </w:rPr>
        <w:t>TGme</w:t>
      </w:r>
      <w:proofErr w:type="spellEnd"/>
      <w:r w:rsidRPr="004E555A">
        <w:rPr>
          <w:b/>
          <w:spacing w:val="-2"/>
          <w:w w:val="100"/>
          <w:highlight w:val="yellow"/>
        </w:rPr>
        <w:t xml:space="preserve"> editor: Please </w:t>
      </w:r>
      <w:r>
        <w:rPr>
          <w:b/>
          <w:spacing w:val="-2"/>
          <w:w w:val="100"/>
          <w:highlight w:val="yellow"/>
        </w:rPr>
        <w:t xml:space="preserve">add the following two paragraphs after the fourth paragraph on page </w:t>
      </w:r>
      <w:proofErr w:type="gramStart"/>
      <w:r>
        <w:rPr>
          <w:b/>
          <w:spacing w:val="-2"/>
          <w:w w:val="100"/>
          <w:highlight w:val="yellow"/>
        </w:rPr>
        <w:t>2789.(</w:t>
      </w:r>
      <w:proofErr w:type="gramEnd"/>
      <w:r w:rsidRPr="003F06AA">
        <w:t xml:space="preserve"> </w:t>
      </w:r>
      <w:r w:rsidRPr="003F06AA">
        <w:rPr>
          <w:b/>
          <w:spacing w:val="-2"/>
          <w:w w:val="100"/>
          <w:highlight w:val="yellow"/>
        </w:rPr>
        <w:t>#</w:t>
      </w:r>
      <w:r>
        <w:rPr>
          <w:b/>
          <w:spacing w:val="-2"/>
          <w:w w:val="100"/>
          <w:highlight w:val="yellow"/>
        </w:rPr>
        <w:t>8080, #8081)</w:t>
      </w:r>
    </w:p>
    <w:p w14:paraId="7F01FA81" w14:textId="77777777" w:rsidR="003368EA" w:rsidRDefault="003368EA" w:rsidP="003F06AA">
      <w:pPr>
        <w:pStyle w:val="T"/>
        <w:spacing w:after="0"/>
        <w:rPr>
          <w:spacing w:val="-2"/>
          <w:w w:val="100"/>
        </w:rPr>
      </w:pPr>
    </w:p>
    <w:p w14:paraId="3A9E2367" w14:textId="15A99A49" w:rsidR="00D11626" w:rsidRDefault="003368EA" w:rsidP="003F06AA">
      <w:pPr>
        <w:pStyle w:val="T"/>
        <w:spacing w:after="0"/>
        <w:rPr>
          <w:spacing w:val="-2"/>
          <w:w w:val="100"/>
        </w:rPr>
      </w:pPr>
      <w:ins w:id="50" w:author="Rubayet Shafin" w:date="2024-07-17T02:52:00Z">
        <w:r>
          <w:rPr>
            <w:spacing w:val="-2"/>
            <w:w w:val="100"/>
          </w:rPr>
          <w:t>An AP shall not send a TWT Teardown frame to a non-AP STA to teardown any peer-to-peer TWT schedule between them.</w:t>
        </w:r>
      </w:ins>
      <w:r>
        <w:rPr>
          <w:spacing w:val="-2"/>
          <w:w w:val="100"/>
        </w:rPr>
        <w:t xml:space="preserve"> </w:t>
      </w:r>
      <w:r w:rsidRPr="00EC5F15">
        <w:rPr>
          <w:spacing w:val="-2"/>
          <w:w w:val="100"/>
          <w:highlight w:val="yellow"/>
        </w:rPr>
        <w:t>(#8080)</w:t>
      </w:r>
    </w:p>
    <w:p w14:paraId="2498C278" w14:textId="58F76599" w:rsidR="003368EA" w:rsidRPr="00EC5F15" w:rsidRDefault="003368EA" w:rsidP="003368EA">
      <w:pPr>
        <w:pStyle w:val="T"/>
        <w:spacing w:after="0"/>
        <w:rPr>
          <w:spacing w:val="-2"/>
          <w:w w:val="100"/>
        </w:rPr>
      </w:pPr>
      <w:ins w:id="51" w:author="Rubayet Shafin" w:date="2024-07-17T02:52:00Z">
        <w:r>
          <w:rPr>
            <w:spacing w:val="-2"/>
            <w:w w:val="100"/>
          </w:rPr>
          <w:t>An AP shall not send a TWT Information frame to a non-AP STA to suspend or resume any peer-to-peer TWT schedule between them.</w:t>
        </w:r>
      </w:ins>
      <w:r>
        <w:rPr>
          <w:spacing w:val="-2"/>
          <w:w w:val="100"/>
        </w:rPr>
        <w:t xml:space="preserve"> </w:t>
      </w:r>
      <w:r w:rsidRPr="00EC5F15">
        <w:rPr>
          <w:spacing w:val="-2"/>
          <w:w w:val="100"/>
          <w:highlight w:val="yellow"/>
        </w:rPr>
        <w:t>(#8081)</w:t>
      </w:r>
    </w:p>
    <w:p w14:paraId="07E09016" w14:textId="77777777" w:rsidR="003368EA" w:rsidRPr="0079425A" w:rsidRDefault="003368EA" w:rsidP="003F06AA">
      <w:pPr>
        <w:pStyle w:val="T"/>
        <w:spacing w:after="0"/>
        <w:rPr>
          <w:spacing w:val="-2"/>
          <w:w w:val="100"/>
        </w:rPr>
      </w:pPr>
    </w:p>
    <w:sectPr w:rsidR="003368EA" w:rsidRPr="0079425A" w:rsidSect="002B6555">
      <w:headerReference w:type="even" r:id="rId9"/>
      <w:headerReference w:type="default" r:id="rId10"/>
      <w:footerReference w:type="even" r:id="rId11"/>
      <w:footerReference w:type="default" r:id="rId12"/>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D68431" w16cex:dateUtc="2024-07-17T13:44:00Z"/>
  <w16cex:commentExtensible w16cex:durableId="7D2AB4D7" w16cex:dateUtc="2024-07-17T14:02:00Z"/>
  <w16cex:commentExtensible w16cex:durableId="51E84433" w16cex:dateUtc="2024-07-17T13:59:00Z"/>
  <w16cex:commentExtensible w16cex:durableId="11A4A7E6" w16cex:dateUtc="2024-07-17T14:05:00Z"/>
  <w16cex:commentExtensible w16cex:durableId="70FF7FCA" w16cex:dateUtc="2024-07-17T14: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BC6C6" w14:textId="77777777" w:rsidR="00005C09" w:rsidRDefault="00005C09">
      <w:pPr>
        <w:spacing w:after="0" w:line="240" w:lineRule="auto"/>
      </w:pPr>
      <w:r>
        <w:separator/>
      </w:r>
    </w:p>
  </w:endnote>
  <w:endnote w:type="continuationSeparator" w:id="0">
    <w:p w14:paraId="75CF7D88" w14:textId="77777777" w:rsidR="00005C09" w:rsidRDefault="00005C09">
      <w:pPr>
        <w:spacing w:after="0" w:line="240" w:lineRule="auto"/>
      </w:pPr>
      <w:r>
        <w:continuationSeparator/>
      </w:r>
    </w:p>
  </w:endnote>
  <w:endnote w:type="continuationNotice" w:id="1">
    <w:p w14:paraId="5CC59574" w14:textId="77777777" w:rsidR="00005C09" w:rsidRDefault="00005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9D79CE" w:rsidRPr="00594C25" w:rsidRDefault="009D79C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9D79CE" w:rsidRDefault="009D7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9D79CE" w:rsidRPr="00594C25" w:rsidRDefault="009D79CE"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9D79CE" w:rsidRDefault="009D7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842D0" w14:textId="77777777" w:rsidR="00005C09" w:rsidRDefault="00005C09">
      <w:pPr>
        <w:spacing w:after="0" w:line="240" w:lineRule="auto"/>
      </w:pPr>
      <w:r>
        <w:separator/>
      </w:r>
    </w:p>
  </w:footnote>
  <w:footnote w:type="continuationSeparator" w:id="0">
    <w:p w14:paraId="1A78201A" w14:textId="77777777" w:rsidR="00005C09" w:rsidRDefault="00005C09">
      <w:pPr>
        <w:spacing w:after="0" w:line="240" w:lineRule="auto"/>
      </w:pPr>
      <w:r>
        <w:continuationSeparator/>
      </w:r>
    </w:p>
  </w:footnote>
  <w:footnote w:type="continuationNotice" w:id="1">
    <w:p w14:paraId="3DC15287" w14:textId="77777777" w:rsidR="00005C09" w:rsidRDefault="00005C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9D79CE" w:rsidRPr="002D636E" w:rsidRDefault="009D79C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CB1DBE5" w:rsidR="009D79CE" w:rsidRPr="00DE6B44" w:rsidRDefault="00230351"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9D79CE">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4</w:t>
    </w:r>
    <w:r w:rsidR="009D79CE">
      <w:rPr>
        <w:rFonts w:ascii="Times New Roman" w:eastAsia="Malgun Gothic" w:hAnsi="Times New Roman" w:cs="Times New Roman"/>
        <w:b/>
        <w:sz w:val="28"/>
        <w:szCs w:val="20"/>
        <w:lang w:val="en-GB"/>
      </w:rPr>
      <w:tab/>
      <w:t xml:space="preserve">                                </w:t>
    </w:r>
    <w:r w:rsidR="009D79CE" w:rsidRPr="00B31A3B">
      <w:rPr>
        <w:rFonts w:ascii="Times New Roman" w:eastAsia="Malgun Gothic" w:hAnsi="Times New Roman" w:cs="Times New Roman"/>
        <w:b/>
        <w:sz w:val="28"/>
        <w:szCs w:val="20"/>
        <w:lang w:val="en-GB"/>
      </w:rPr>
      <w:t>doc.: IEEE 802.11</w:t>
    </w:r>
    <w:r w:rsidR="009D79CE">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4</w:t>
    </w:r>
    <w:r w:rsidR="009D79CE" w:rsidRPr="00B31A3B">
      <w:rPr>
        <w:rFonts w:ascii="Times New Roman" w:eastAsia="Malgun Gothic" w:hAnsi="Times New Roman" w:cs="Times New Roman"/>
        <w:b/>
        <w:sz w:val="28"/>
        <w:szCs w:val="20"/>
        <w:lang w:val="en-GB"/>
      </w:rPr>
      <w:t>/</w:t>
    </w:r>
    <w:r w:rsidR="00F90724">
      <w:rPr>
        <w:rFonts w:ascii="Times New Roman" w:eastAsia="Malgun Gothic" w:hAnsi="Times New Roman" w:cs="Times New Roman"/>
        <w:b/>
        <w:sz w:val="28"/>
        <w:szCs w:val="20"/>
        <w:lang w:val="en-GB"/>
      </w:rPr>
      <w:t>1</w:t>
    </w:r>
    <w:r>
      <w:rPr>
        <w:rFonts w:ascii="Times New Roman" w:eastAsia="Malgun Gothic" w:hAnsi="Times New Roman" w:cs="Times New Roman"/>
        <w:b/>
        <w:sz w:val="28"/>
        <w:szCs w:val="20"/>
        <w:lang w:val="en-GB"/>
      </w:rPr>
      <w:t>293</w:t>
    </w:r>
    <w:r w:rsidR="009D79CE">
      <w:rPr>
        <w:rFonts w:ascii="Times New Roman" w:eastAsia="Malgun Gothic" w:hAnsi="Times New Roman" w:cs="Times New Roman"/>
        <w:b/>
        <w:sz w:val="28"/>
        <w:szCs w:val="20"/>
        <w:lang w:val="en-GB"/>
      </w:rPr>
      <w:t>r</w:t>
    </w:r>
    <w:r w:rsidR="007E3FC7">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1A166C71"/>
    <w:multiLevelType w:val="hybridMultilevel"/>
    <w:tmpl w:val="6A44259C"/>
    <w:lvl w:ilvl="0" w:tplc="B49A2A5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94F50"/>
    <w:multiLevelType w:val="multilevel"/>
    <w:tmpl w:val="F64C6A94"/>
    <w:lvl w:ilvl="0">
      <w:start w:val="35"/>
      <w:numFmt w:val="decimal"/>
      <w:lvlText w:val="%1"/>
      <w:lvlJc w:val="left"/>
      <w:pPr>
        <w:ind w:left="600" w:hanging="600"/>
      </w:pPr>
      <w:rPr>
        <w:rFonts w:ascii="Arial" w:hAnsi="Arial" w:cs="Arial" w:hint="default"/>
        <w:b/>
        <w:sz w:val="22"/>
      </w:rPr>
    </w:lvl>
    <w:lvl w:ilvl="1">
      <w:start w:val="8"/>
      <w:numFmt w:val="decimal"/>
      <w:lvlText w:val="%1.%2"/>
      <w:lvlJc w:val="left"/>
      <w:pPr>
        <w:ind w:left="600" w:hanging="600"/>
      </w:pPr>
      <w:rPr>
        <w:rFonts w:ascii="Arial" w:hAnsi="Arial" w:cs="Arial" w:hint="default"/>
        <w:b/>
        <w:sz w:val="22"/>
      </w:rPr>
    </w:lvl>
    <w:lvl w:ilvl="2">
      <w:start w:val="3"/>
      <w:numFmt w:val="decimal"/>
      <w:lvlText w:val="%1.%2.%3"/>
      <w:lvlJc w:val="left"/>
      <w:pPr>
        <w:ind w:left="600" w:hanging="600"/>
      </w:pPr>
      <w:rPr>
        <w:rFonts w:ascii="Arial" w:hAnsi="Arial" w:cs="Arial" w:hint="default"/>
        <w:b/>
        <w:sz w:val="22"/>
      </w:rPr>
    </w:lvl>
    <w:lvl w:ilvl="3">
      <w:start w:val="1"/>
      <w:numFmt w:val="lowerRoman"/>
      <w:lvlText w:val="%1.%2.%3.%4"/>
      <w:lvlJc w:val="left"/>
      <w:pPr>
        <w:ind w:left="1080" w:hanging="1080"/>
      </w:pPr>
      <w:rPr>
        <w:rFonts w:ascii="Arial" w:hAnsi="Arial" w:cs="Arial" w:hint="default"/>
        <w:b/>
        <w:sz w:val="22"/>
      </w:rPr>
    </w:lvl>
    <w:lvl w:ilvl="4">
      <w:start w:val="1"/>
      <w:numFmt w:val="decimal"/>
      <w:lvlText w:val="%1.%2.%3.%4.%5"/>
      <w:lvlJc w:val="left"/>
      <w:pPr>
        <w:ind w:left="720" w:hanging="72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080" w:hanging="108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10" w15:restartNumberingAfterBreak="0">
    <w:nsid w:val="3A9F1AF1"/>
    <w:multiLevelType w:val="hybridMultilevel"/>
    <w:tmpl w:val="DA64A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4"/>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6"/>
  </w:num>
  <w:num w:numId="29">
    <w:abstractNumId w:val="2"/>
  </w:num>
  <w:num w:numId="30">
    <w:abstractNumId w:val="19"/>
  </w:num>
  <w:num w:numId="31">
    <w:abstractNumId w:val="15"/>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7"/>
  </w:num>
  <w:num w:numId="36">
    <w:abstractNumId w:val="11"/>
  </w:num>
  <w:num w:numId="37">
    <w:abstractNumId w:val="18"/>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8"/>
  </w:num>
  <w:num w:numId="40">
    <w:abstractNumId w:val="17"/>
  </w:num>
  <w:num w:numId="41">
    <w:abstractNumId w:val="9"/>
  </w:num>
  <w:num w:numId="42">
    <w:abstractNumId w:val="6"/>
  </w:num>
  <w:num w:numId="43">
    <w:abstractNumId w:val="13"/>
  </w:num>
  <w:num w:numId="44">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C09"/>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4D8B"/>
    <w:rsid w:val="000150F3"/>
    <w:rsid w:val="000152FA"/>
    <w:rsid w:val="00015B87"/>
    <w:rsid w:val="00015BBE"/>
    <w:rsid w:val="00015D87"/>
    <w:rsid w:val="00016762"/>
    <w:rsid w:val="000169EF"/>
    <w:rsid w:val="00016FCD"/>
    <w:rsid w:val="00017888"/>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0A8"/>
    <w:rsid w:val="0002412B"/>
    <w:rsid w:val="00024ABC"/>
    <w:rsid w:val="00024C12"/>
    <w:rsid w:val="00024C30"/>
    <w:rsid w:val="00024E44"/>
    <w:rsid w:val="000250A8"/>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1B5"/>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89A"/>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518"/>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01"/>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2854"/>
    <w:rsid w:val="00083003"/>
    <w:rsid w:val="000833BE"/>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EE7"/>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538"/>
    <w:rsid w:val="00095CB6"/>
    <w:rsid w:val="00095D72"/>
    <w:rsid w:val="000960C9"/>
    <w:rsid w:val="000967F9"/>
    <w:rsid w:val="00096AF7"/>
    <w:rsid w:val="00096FAC"/>
    <w:rsid w:val="00096FD6"/>
    <w:rsid w:val="00097012"/>
    <w:rsid w:val="000978F7"/>
    <w:rsid w:val="00097EAE"/>
    <w:rsid w:val="00097ECF"/>
    <w:rsid w:val="000A0022"/>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5F7"/>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28E7"/>
    <w:rsid w:val="000B3024"/>
    <w:rsid w:val="000B3334"/>
    <w:rsid w:val="000B35BA"/>
    <w:rsid w:val="000B3897"/>
    <w:rsid w:val="000B4007"/>
    <w:rsid w:val="000B47A1"/>
    <w:rsid w:val="000B5241"/>
    <w:rsid w:val="000B58E6"/>
    <w:rsid w:val="000B5A27"/>
    <w:rsid w:val="000B5E03"/>
    <w:rsid w:val="000B5FCA"/>
    <w:rsid w:val="000B6093"/>
    <w:rsid w:val="000B612D"/>
    <w:rsid w:val="000B61D4"/>
    <w:rsid w:val="000B6348"/>
    <w:rsid w:val="000B63E4"/>
    <w:rsid w:val="000B643C"/>
    <w:rsid w:val="000B648C"/>
    <w:rsid w:val="000B654F"/>
    <w:rsid w:val="000B65D2"/>
    <w:rsid w:val="000B6ABE"/>
    <w:rsid w:val="000B6C99"/>
    <w:rsid w:val="000B7352"/>
    <w:rsid w:val="000B73E1"/>
    <w:rsid w:val="000C00ED"/>
    <w:rsid w:val="000C0C77"/>
    <w:rsid w:val="000C0D90"/>
    <w:rsid w:val="000C126F"/>
    <w:rsid w:val="000C1B3F"/>
    <w:rsid w:val="000C1D40"/>
    <w:rsid w:val="000C20F5"/>
    <w:rsid w:val="000C21DD"/>
    <w:rsid w:val="000C26C5"/>
    <w:rsid w:val="000C2E2D"/>
    <w:rsid w:val="000C37C5"/>
    <w:rsid w:val="000C395C"/>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B3E"/>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97B"/>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03"/>
    <w:rsid w:val="000F4D1D"/>
    <w:rsid w:val="000F542A"/>
    <w:rsid w:val="000F589B"/>
    <w:rsid w:val="000F5E7C"/>
    <w:rsid w:val="000F5E96"/>
    <w:rsid w:val="000F6847"/>
    <w:rsid w:val="000F6922"/>
    <w:rsid w:val="000F69F4"/>
    <w:rsid w:val="000F6FBF"/>
    <w:rsid w:val="000F75E5"/>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083"/>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907"/>
    <w:rsid w:val="00115A92"/>
    <w:rsid w:val="00115CBD"/>
    <w:rsid w:val="00115F2A"/>
    <w:rsid w:val="00116A31"/>
    <w:rsid w:val="00116B71"/>
    <w:rsid w:val="00117D70"/>
    <w:rsid w:val="00117F02"/>
    <w:rsid w:val="00117F11"/>
    <w:rsid w:val="001200EE"/>
    <w:rsid w:val="00120146"/>
    <w:rsid w:val="0012039D"/>
    <w:rsid w:val="001203D1"/>
    <w:rsid w:val="001205C8"/>
    <w:rsid w:val="00120674"/>
    <w:rsid w:val="00120C0D"/>
    <w:rsid w:val="00120CCA"/>
    <w:rsid w:val="0012118C"/>
    <w:rsid w:val="00121389"/>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0EA8"/>
    <w:rsid w:val="00131311"/>
    <w:rsid w:val="001319D8"/>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48D9"/>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48C"/>
    <w:rsid w:val="001505D5"/>
    <w:rsid w:val="00150687"/>
    <w:rsid w:val="001507E8"/>
    <w:rsid w:val="00150810"/>
    <w:rsid w:val="0015094C"/>
    <w:rsid w:val="00150B2A"/>
    <w:rsid w:val="001510FB"/>
    <w:rsid w:val="001514B9"/>
    <w:rsid w:val="00151764"/>
    <w:rsid w:val="00151AC4"/>
    <w:rsid w:val="00151BE3"/>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5C4"/>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165"/>
    <w:rsid w:val="00170473"/>
    <w:rsid w:val="001705A5"/>
    <w:rsid w:val="001705CC"/>
    <w:rsid w:val="00170658"/>
    <w:rsid w:val="001708A7"/>
    <w:rsid w:val="00171229"/>
    <w:rsid w:val="001713AD"/>
    <w:rsid w:val="00171499"/>
    <w:rsid w:val="0017215D"/>
    <w:rsid w:val="00172276"/>
    <w:rsid w:val="0017306D"/>
    <w:rsid w:val="00173AA4"/>
    <w:rsid w:val="00173CE2"/>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4D4B"/>
    <w:rsid w:val="001857F8"/>
    <w:rsid w:val="0018612C"/>
    <w:rsid w:val="001862E0"/>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88"/>
    <w:rsid w:val="00192EEA"/>
    <w:rsid w:val="001932DA"/>
    <w:rsid w:val="001936B9"/>
    <w:rsid w:val="001936FE"/>
    <w:rsid w:val="0019379E"/>
    <w:rsid w:val="00193A74"/>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3B9"/>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26"/>
    <w:rsid w:val="001A4797"/>
    <w:rsid w:val="001A5DA1"/>
    <w:rsid w:val="001A5ECD"/>
    <w:rsid w:val="001A62E6"/>
    <w:rsid w:val="001A6F4B"/>
    <w:rsid w:val="001A7163"/>
    <w:rsid w:val="001A7661"/>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970"/>
    <w:rsid w:val="001C4FF5"/>
    <w:rsid w:val="001C51FA"/>
    <w:rsid w:val="001C5440"/>
    <w:rsid w:val="001C55F0"/>
    <w:rsid w:val="001C5E51"/>
    <w:rsid w:val="001C6148"/>
    <w:rsid w:val="001C6871"/>
    <w:rsid w:val="001C6AAE"/>
    <w:rsid w:val="001C6E56"/>
    <w:rsid w:val="001C720C"/>
    <w:rsid w:val="001C7513"/>
    <w:rsid w:val="001C7874"/>
    <w:rsid w:val="001D030E"/>
    <w:rsid w:val="001D052B"/>
    <w:rsid w:val="001D05BE"/>
    <w:rsid w:val="001D128D"/>
    <w:rsid w:val="001D18BA"/>
    <w:rsid w:val="001D1ED6"/>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1CDA"/>
    <w:rsid w:val="001E2596"/>
    <w:rsid w:val="001E2C31"/>
    <w:rsid w:val="001E2CE4"/>
    <w:rsid w:val="001E320E"/>
    <w:rsid w:val="001E3269"/>
    <w:rsid w:val="001E353F"/>
    <w:rsid w:val="001E362A"/>
    <w:rsid w:val="001E36A7"/>
    <w:rsid w:val="001E3810"/>
    <w:rsid w:val="001E3895"/>
    <w:rsid w:val="001E3AF9"/>
    <w:rsid w:val="001E3BC1"/>
    <w:rsid w:val="001E3C72"/>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3ED"/>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B8A"/>
    <w:rsid w:val="00201EC4"/>
    <w:rsid w:val="002022ED"/>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7FF"/>
    <w:rsid w:val="00210AE1"/>
    <w:rsid w:val="00210D36"/>
    <w:rsid w:val="00210D67"/>
    <w:rsid w:val="002110AC"/>
    <w:rsid w:val="002113A8"/>
    <w:rsid w:val="00211660"/>
    <w:rsid w:val="00211CEA"/>
    <w:rsid w:val="0021263B"/>
    <w:rsid w:val="00212676"/>
    <w:rsid w:val="00212678"/>
    <w:rsid w:val="00213220"/>
    <w:rsid w:val="002132EE"/>
    <w:rsid w:val="0021337D"/>
    <w:rsid w:val="00213420"/>
    <w:rsid w:val="002134BE"/>
    <w:rsid w:val="002138F8"/>
    <w:rsid w:val="00213D50"/>
    <w:rsid w:val="00214778"/>
    <w:rsid w:val="00214CAB"/>
    <w:rsid w:val="00214F53"/>
    <w:rsid w:val="0021512E"/>
    <w:rsid w:val="00215256"/>
    <w:rsid w:val="002153D6"/>
    <w:rsid w:val="00215DF8"/>
    <w:rsid w:val="002162FE"/>
    <w:rsid w:val="002168EC"/>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15A"/>
    <w:rsid w:val="0022521C"/>
    <w:rsid w:val="0022554C"/>
    <w:rsid w:val="00225604"/>
    <w:rsid w:val="00225800"/>
    <w:rsid w:val="00225F13"/>
    <w:rsid w:val="00226154"/>
    <w:rsid w:val="00226428"/>
    <w:rsid w:val="0022673B"/>
    <w:rsid w:val="00226ACD"/>
    <w:rsid w:val="00226B33"/>
    <w:rsid w:val="0022702C"/>
    <w:rsid w:val="002272A0"/>
    <w:rsid w:val="002274EA"/>
    <w:rsid w:val="0022777F"/>
    <w:rsid w:val="00227CA8"/>
    <w:rsid w:val="00227D5E"/>
    <w:rsid w:val="00227E3D"/>
    <w:rsid w:val="00227EB4"/>
    <w:rsid w:val="00230052"/>
    <w:rsid w:val="002300A1"/>
    <w:rsid w:val="00230351"/>
    <w:rsid w:val="00230434"/>
    <w:rsid w:val="00230C95"/>
    <w:rsid w:val="00230F01"/>
    <w:rsid w:val="00230F23"/>
    <w:rsid w:val="0023104B"/>
    <w:rsid w:val="00231198"/>
    <w:rsid w:val="00231496"/>
    <w:rsid w:val="002314CF"/>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20A"/>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81"/>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92E"/>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0"/>
    <w:rsid w:val="00277CE3"/>
    <w:rsid w:val="00280105"/>
    <w:rsid w:val="00280809"/>
    <w:rsid w:val="0028093A"/>
    <w:rsid w:val="00280ADB"/>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58F"/>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5FE5"/>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5A"/>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1E5"/>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3B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63C"/>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915"/>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CA2"/>
    <w:rsid w:val="002F1D57"/>
    <w:rsid w:val="002F2202"/>
    <w:rsid w:val="002F232D"/>
    <w:rsid w:val="002F23D1"/>
    <w:rsid w:val="002F2502"/>
    <w:rsid w:val="002F304F"/>
    <w:rsid w:val="002F3A5D"/>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95B"/>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02A"/>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593"/>
    <w:rsid w:val="00330BF4"/>
    <w:rsid w:val="00330C03"/>
    <w:rsid w:val="00330D19"/>
    <w:rsid w:val="00330EEB"/>
    <w:rsid w:val="00330FA6"/>
    <w:rsid w:val="003313A1"/>
    <w:rsid w:val="003315A0"/>
    <w:rsid w:val="00331CB6"/>
    <w:rsid w:val="00331DB5"/>
    <w:rsid w:val="00332FAD"/>
    <w:rsid w:val="0033303E"/>
    <w:rsid w:val="00333B54"/>
    <w:rsid w:val="00333B8C"/>
    <w:rsid w:val="00334C5E"/>
    <w:rsid w:val="00334CBF"/>
    <w:rsid w:val="0033501F"/>
    <w:rsid w:val="00335AD3"/>
    <w:rsid w:val="00335B6C"/>
    <w:rsid w:val="00335F59"/>
    <w:rsid w:val="0033607A"/>
    <w:rsid w:val="003368EA"/>
    <w:rsid w:val="00336CA9"/>
    <w:rsid w:val="00337863"/>
    <w:rsid w:val="00337932"/>
    <w:rsid w:val="00337DA5"/>
    <w:rsid w:val="00337FD3"/>
    <w:rsid w:val="00340417"/>
    <w:rsid w:val="003405E4"/>
    <w:rsid w:val="00340940"/>
    <w:rsid w:val="0034099E"/>
    <w:rsid w:val="00340D6B"/>
    <w:rsid w:val="003410C8"/>
    <w:rsid w:val="003410D4"/>
    <w:rsid w:val="0034127A"/>
    <w:rsid w:val="003419B1"/>
    <w:rsid w:val="00341B50"/>
    <w:rsid w:val="00342121"/>
    <w:rsid w:val="003424DC"/>
    <w:rsid w:val="00342773"/>
    <w:rsid w:val="0034279B"/>
    <w:rsid w:val="003429CE"/>
    <w:rsid w:val="00342E67"/>
    <w:rsid w:val="0034318F"/>
    <w:rsid w:val="003439C8"/>
    <w:rsid w:val="00343E4D"/>
    <w:rsid w:val="00344171"/>
    <w:rsid w:val="00344240"/>
    <w:rsid w:val="003445AA"/>
    <w:rsid w:val="00344935"/>
    <w:rsid w:val="003449CD"/>
    <w:rsid w:val="00344E9B"/>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5DE4"/>
    <w:rsid w:val="0035656F"/>
    <w:rsid w:val="0035676A"/>
    <w:rsid w:val="003567FF"/>
    <w:rsid w:val="00356BEC"/>
    <w:rsid w:val="00356DDC"/>
    <w:rsid w:val="00357400"/>
    <w:rsid w:val="00357A26"/>
    <w:rsid w:val="00357D04"/>
    <w:rsid w:val="00357D59"/>
    <w:rsid w:val="0036046E"/>
    <w:rsid w:val="00360554"/>
    <w:rsid w:val="0036090E"/>
    <w:rsid w:val="003618E9"/>
    <w:rsid w:val="00361FB5"/>
    <w:rsid w:val="00362497"/>
    <w:rsid w:val="003627F1"/>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4F9E"/>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96B"/>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BCC"/>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184"/>
    <w:rsid w:val="003A1266"/>
    <w:rsid w:val="003A12A7"/>
    <w:rsid w:val="003A12DC"/>
    <w:rsid w:val="003A17D6"/>
    <w:rsid w:val="003A2544"/>
    <w:rsid w:val="003A2850"/>
    <w:rsid w:val="003A2BEC"/>
    <w:rsid w:val="003A2D4B"/>
    <w:rsid w:val="003A2E30"/>
    <w:rsid w:val="003A2E73"/>
    <w:rsid w:val="003A3443"/>
    <w:rsid w:val="003A4A4A"/>
    <w:rsid w:val="003A4B96"/>
    <w:rsid w:val="003A523C"/>
    <w:rsid w:val="003A5CDB"/>
    <w:rsid w:val="003A60AD"/>
    <w:rsid w:val="003A614B"/>
    <w:rsid w:val="003A61BC"/>
    <w:rsid w:val="003A665E"/>
    <w:rsid w:val="003A6E1C"/>
    <w:rsid w:val="003A6E95"/>
    <w:rsid w:val="003A72C1"/>
    <w:rsid w:val="003A7473"/>
    <w:rsid w:val="003A7862"/>
    <w:rsid w:val="003A79CF"/>
    <w:rsid w:val="003A7CE6"/>
    <w:rsid w:val="003A7DCB"/>
    <w:rsid w:val="003B00A1"/>
    <w:rsid w:val="003B0293"/>
    <w:rsid w:val="003B0395"/>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77A"/>
    <w:rsid w:val="003B6C0D"/>
    <w:rsid w:val="003B6DC6"/>
    <w:rsid w:val="003B7215"/>
    <w:rsid w:val="003B731A"/>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A17"/>
    <w:rsid w:val="003C7B7B"/>
    <w:rsid w:val="003C7B9A"/>
    <w:rsid w:val="003C7F85"/>
    <w:rsid w:val="003D084B"/>
    <w:rsid w:val="003D0961"/>
    <w:rsid w:val="003D09DE"/>
    <w:rsid w:val="003D0AB8"/>
    <w:rsid w:val="003D0B20"/>
    <w:rsid w:val="003D0B26"/>
    <w:rsid w:val="003D0C16"/>
    <w:rsid w:val="003D0D89"/>
    <w:rsid w:val="003D0DB2"/>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D7F73"/>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02"/>
    <w:rsid w:val="003E566C"/>
    <w:rsid w:val="003E5BCC"/>
    <w:rsid w:val="003E5C03"/>
    <w:rsid w:val="003E5D27"/>
    <w:rsid w:val="003E5FC2"/>
    <w:rsid w:val="003E618E"/>
    <w:rsid w:val="003E6379"/>
    <w:rsid w:val="003E655E"/>
    <w:rsid w:val="003E665F"/>
    <w:rsid w:val="003E6A67"/>
    <w:rsid w:val="003E7FAF"/>
    <w:rsid w:val="003F0328"/>
    <w:rsid w:val="003F03AC"/>
    <w:rsid w:val="003F06AA"/>
    <w:rsid w:val="003F0772"/>
    <w:rsid w:val="003F0916"/>
    <w:rsid w:val="003F09FB"/>
    <w:rsid w:val="003F1464"/>
    <w:rsid w:val="003F1653"/>
    <w:rsid w:val="003F1713"/>
    <w:rsid w:val="003F18FC"/>
    <w:rsid w:val="003F19E0"/>
    <w:rsid w:val="003F1BCD"/>
    <w:rsid w:val="003F1D1B"/>
    <w:rsid w:val="003F1E39"/>
    <w:rsid w:val="003F20D8"/>
    <w:rsid w:val="003F29F0"/>
    <w:rsid w:val="003F2CB0"/>
    <w:rsid w:val="003F2E6D"/>
    <w:rsid w:val="003F35D8"/>
    <w:rsid w:val="003F365C"/>
    <w:rsid w:val="003F3678"/>
    <w:rsid w:val="003F3D2F"/>
    <w:rsid w:val="003F4D1C"/>
    <w:rsid w:val="003F5067"/>
    <w:rsid w:val="003F54FA"/>
    <w:rsid w:val="003F5C4F"/>
    <w:rsid w:val="003F6027"/>
    <w:rsid w:val="003F6116"/>
    <w:rsid w:val="003F648E"/>
    <w:rsid w:val="003F6668"/>
    <w:rsid w:val="003F6AB7"/>
    <w:rsid w:val="003F6B19"/>
    <w:rsid w:val="003F6BEC"/>
    <w:rsid w:val="003F6E4C"/>
    <w:rsid w:val="003F7113"/>
    <w:rsid w:val="003F78F8"/>
    <w:rsid w:val="003F7A9D"/>
    <w:rsid w:val="003F7B37"/>
    <w:rsid w:val="003F7D04"/>
    <w:rsid w:val="00400417"/>
    <w:rsid w:val="00400683"/>
    <w:rsid w:val="00400924"/>
    <w:rsid w:val="004009F3"/>
    <w:rsid w:val="00400A20"/>
    <w:rsid w:val="00400FD6"/>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CAC"/>
    <w:rsid w:val="00416DE2"/>
    <w:rsid w:val="004171FA"/>
    <w:rsid w:val="004173CD"/>
    <w:rsid w:val="00417728"/>
    <w:rsid w:val="00417DAA"/>
    <w:rsid w:val="00420602"/>
    <w:rsid w:val="00420604"/>
    <w:rsid w:val="004207A7"/>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57"/>
    <w:rsid w:val="004240EB"/>
    <w:rsid w:val="004242BF"/>
    <w:rsid w:val="004243B5"/>
    <w:rsid w:val="004251A6"/>
    <w:rsid w:val="0042595E"/>
    <w:rsid w:val="00425977"/>
    <w:rsid w:val="00425D04"/>
    <w:rsid w:val="00425D82"/>
    <w:rsid w:val="00425E7E"/>
    <w:rsid w:val="0042627F"/>
    <w:rsid w:val="00426880"/>
    <w:rsid w:val="004268EC"/>
    <w:rsid w:val="00426BF3"/>
    <w:rsid w:val="00426DE5"/>
    <w:rsid w:val="0042711A"/>
    <w:rsid w:val="00427387"/>
    <w:rsid w:val="00427408"/>
    <w:rsid w:val="0042749B"/>
    <w:rsid w:val="00427996"/>
    <w:rsid w:val="00427C95"/>
    <w:rsid w:val="0043045C"/>
    <w:rsid w:val="0043097D"/>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C08"/>
    <w:rsid w:val="00435E96"/>
    <w:rsid w:val="0043622E"/>
    <w:rsid w:val="0043631B"/>
    <w:rsid w:val="0043680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013"/>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4BAE"/>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18C"/>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6E5"/>
    <w:rsid w:val="00466DB1"/>
    <w:rsid w:val="0046768C"/>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4FCD"/>
    <w:rsid w:val="00485A26"/>
    <w:rsid w:val="00485C11"/>
    <w:rsid w:val="00485C33"/>
    <w:rsid w:val="00485FA0"/>
    <w:rsid w:val="00485FBA"/>
    <w:rsid w:val="0048661A"/>
    <w:rsid w:val="0048696E"/>
    <w:rsid w:val="00487297"/>
    <w:rsid w:val="00487676"/>
    <w:rsid w:val="0048768B"/>
    <w:rsid w:val="00487B8D"/>
    <w:rsid w:val="00487C5F"/>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9C7"/>
    <w:rsid w:val="00492E55"/>
    <w:rsid w:val="00493158"/>
    <w:rsid w:val="004931FF"/>
    <w:rsid w:val="004935C4"/>
    <w:rsid w:val="004937D5"/>
    <w:rsid w:val="00493A95"/>
    <w:rsid w:val="00493BD9"/>
    <w:rsid w:val="00493D9B"/>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146"/>
    <w:rsid w:val="004A4343"/>
    <w:rsid w:val="004A4F09"/>
    <w:rsid w:val="004A519E"/>
    <w:rsid w:val="004A5E8D"/>
    <w:rsid w:val="004A6558"/>
    <w:rsid w:val="004A6830"/>
    <w:rsid w:val="004A68C2"/>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4D2"/>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6E7A"/>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4FF2"/>
    <w:rsid w:val="004E50B2"/>
    <w:rsid w:val="004E543B"/>
    <w:rsid w:val="004E555A"/>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23B"/>
    <w:rsid w:val="004F63BA"/>
    <w:rsid w:val="004F6529"/>
    <w:rsid w:val="004F66A8"/>
    <w:rsid w:val="004F68A2"/>
    <w:rsid w:val="004F68C7"/>
    <w:rsid w:val="004F6BD4"/>
    <w:rsid w:val="0050010D"/>
    <w:rsid w:val="005003D0"/>
    <w:rsid w:val="005005B8"/>
    <w:rsid w:val="00500815"/>
    <w:rsid w:val="00500905"/>
    <w:rsid w:val="00500961"/>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879"/>
    <w:rsid w:val="00505BD8"/>
    <w:rsid w:val="00505BE6"/>
    <w:rsid w:val="005060D3"/>
    <w:rsid w:val="005062DA"/>
    <w:rsid w:val="00506849"/>
    <w:rsid w:val="005068BD"/>
    <w:rsid w:val="00506C4D"/>
    <w:rsid w:val="00506C81"/>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ACA"/>
    <w:rsid w:val="00514FE0"/>
    <w:rsid w:val="005152FC"/>
    <w:rsid w:val="00515650"/>
    <w:rsid w:val="005157F5"/>
    <w:rsid w:val="00515F5C"/>
    <w:rsid w:val="00516035"/>
    <w:rsid w:val="00517296"/>
    <w:rsid w:val="005172D7"/>
    <w:rsid w:val="005179E3"/>
    <w:rsid w:val="00517C4A"/>
    <w:rsid w:val="00517D76"/>
    <w:rsid w:val="00517E09"/>
    <w:rsid w:val="00520187"/>
    <w:rsid w:val="005206A8"/>
    <w:rsid w:val="005213C9"/>
    <w:rsid w:val="005216F9"/>
    <w:rsid w:val="00521AB9"/>
    <w:rsid w:val="00521EAC"/>
    <w:rsid w:val="005229E8"/>
    <w:rsid w:val="00522C1E"/>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54"/>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0F8"/>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5F9B"/>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082"/>
    <w:rsid w:val="00563B0D"/>
    <w:rsid w:val="00563B88"/>
    <w:rsid w:val="00563C09"/>
    <w:rsid w:val="00563C9F"/>
    <w:rsid w:val="00563F15"/>
    <w:rsid w:val="005645E0"/>
    <w:rsid w:val="00564873"/>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60E"/>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3B5"/>
    <w:rsid w:val="00592446"/>
    <w:rsid w:val="00592809"/>
    <w:rsid w:val="00592B41"/>
    <w:rsid w:val="00592FC6"/>
    <w:rsid w:val="00593299"/>
    <w:rsid w:val="00593665"/>
    <w:rsid w:val="0059366F"/>
    <w:rsid w:val="00593A5F"/>
    <w:rsid w:val="00593F98"/>
    <w:rsid w:val="00594240"/>
    <w:rsid w:val="005942BF"/>
    <w:rsid w:val="005943C8"/>
    <w:rsid w:val="0059459F"/>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A3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375"/>
    <w:rsid w:val="005A4503"/>
    <w:rsid w:val="005A45E7"/>
    <w:rsid w:val="005A45F3"/>
    <w:rsid w:val="005A4AB1"/>
    <w:rsid w:val="005A4B33"/>
    <w:rsid w:val="005A4BA9"/>
    <w:rsid w:val="005A552F"/>
    <w:rsid w:val="005A55AC"/>
    <w:rsid w:val="005A5B5F"/>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219"/>
    <w:rsid w:val="005B1604"/>
    <w:rsid w:val="005B1726"/>
    <w:rsid w:val="005B2498"/>
    <w:rsid w:val="005B30FC"/>
    <w:rsid w:val="005B35E3"/>
    <w:rsid w:val="005B38A1"/>
    <w:rsid w:val="005B39C3"/>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36B"/>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9DA"/>
    <w:rsid w:val="005D0CA9"/>
    <w:rsid w:val="005D0DFC"/>
    <w:rsid w:val="005D1591"/>
    <w:rsid w:val="005D1A02"/>
    <w:rsid w:val="005D1BF8"/>
    <w:rsid w:val="005D2363"/>
    <w:rsid w:val="005D28D6"/>
    <w:rsid w:val="005D2BDA"/>
    <w:rsid w:val="005D3DF4"/>
    <w:rsid w:val="005D44C6"/>
    <w:rsid w:val="005D46CB"/>
    <w:rsid w:val="005D49B1"/>
    <w:rsid w:val="005D4D74"/>
    <w:rsid w:val="005D53BC"/>
    <w:rsid w:val="005D55A3"/>
    <w:rsid w:val="005D55C5"/>
    <w:rsid w:val="005D561C"/>
    <w:rsid w:val="005D57D9"/>
    <w:rsid w:val="005D5CBD"/>
    <w:rsid w:val="005D6BA3"/>
    <w:rsid w:val="005D6CB0"/>
    <w:rsid w:val="005D737B"/>
    <w:rsid w:val="005D737E"/>
    <w:rsid w:val="005D756E"/>
    <w:rsid w:val="005D7CB3"/>
    <w:rsid w:val="005D7FC2"/>
    <w:rsid w:val="005E047C"/>
    <w:rsid w:val="005E0726"/>
    <w:rsid w:val="005E0AF2"/>
    <w:rsid w:val="005E0E88"/>
    <w:rsid w:val="005E1207"/>
    <w:rsid w:val="005E125C"/>
    <w:rsid w:val="005E167B"/>
    <w:rsid w:val="005E1A4B"/>
    <w:rsid w:val="005E1D7E"/>
    <w:rsid w:val="005E2735"/>
    <w:rsid w:val="005E2FAC"/>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1BC"/>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15B"/>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5F7D81"/>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595"/>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B84"/>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4BCD"/>
    <w:rsid w:val="006453B2"/>
    <w:rsid w:val="00645846"/>
    <w:rsid w:val="00645DAB"/>
    <w:rsid w:val="00645E6B"/>
    <w:rsid w:val="0064662B"/>
    <w:rsid w:val="0064682B"/>
    <w:rsid w:val="00646893"/>
    <w:rsid w:val="00646B57"/>
    <w:rsid w:val="0064786E"/>
    <w:rsid w:val="00647CF5"/>
    <w:rsid w:val="00647FCC"/>
    <w:rsid w:val="006500C3"/>
    <w:rsid w:val="00650870"/>
    <w:rsid w:val="0065088E"/>
    <w:rsid w:val="00650919"/>
    <w:rsid w:val="00650984"/>
    <w:rsid w:val="00650CC0"/>
    <w:rsid w:val="006519D0"/>
    <w:rsid w:val="006519FE"/>
    <w:rsid w:val="00651B47"/>
    <w:rsid w:val="00651C01"/>
    <w:rsid w:val="00651DA9"/>
    <w:rsid w:val="00651F99"/>
    <w:rsid w:val="0065227A"/>
    <w:rsid w:val="0065232F"/>
    <w:rsid w:val="00652FB0"/>
    <w:rsid w:val="00653513"/>
    <w:rsid w:val="00653B41"/>
    <w:rsid w:val="00653C9F"/>
    <w:rsid w:val="00654009"/>
    <w:rsid w:val="00654317"/>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78C"/>
    <w:rsid w:val="0066286B"/>
    <w:rsid w:val="006628E8"/>
    <w:rsid w:val="00662D8A"/>
    <w:rsid w:val="00663378"/>
    <w:rsid w:val="00664462"/>
    <w:rsid w:val="00664871"/>
    <w:rsid w:val="00664977"/>
    <w:rsid w:val="00664ED2"/>
    <w:rsid w:val="00665663"/>
    <w:rsid w:val="00665BAB"/>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6CA4"/>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4D0"/>
    <w:rsid w:val="006835DC"/>
    <w:rsid w:val="00683B1F"/>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0B28"/>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84"/>
    <w:rsid w:val="006A40F3"/>
    <w:rsid w:val="006A435C"/>
    <w:rsid w:val="006A4EF5"/>
    <w:rsid w:val="006A50BF"/>
    <w:rsid w:val="006A5DCE"/>
    <w:rsid w:val="006A62CA"/>
    <w:rsid w:val="006A6574"/>
    <w:rsid w:val="006A6F57"/>
    <w:rsid w:val="006A7269"/>
    <w:rsid w:val="006A75FA"/>
    <w:rsid w:val="006A77AE"/>
    <w:rsid w:val="006A7BAE"/>
    <w:rsid w:val="006A7D62"/>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2D4"/>
    <w:rsid w:val="006B5905"/>
    <w:rsid w:val="006B590E"/>
    <w:rsid w:val="006B5C1E"/>
    <w:rsid w:val="006B5F6F"/>
    <w:rsid w:val="006B602B"/>
    <w:rsid w:val="006B620C"/>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5BB"/>
    <w:rsid w:val="006C5A81"/>
    <w:rsid w:val="006C5D88"/>
    <w:rsid w:val="006C61C2"/>
    <w:rsid w:val="006C6B6F"/>
    <w:rsid w:val="006C6F1A"/>
    <w:rsid w:val="006C6FD8"/>
    <w:rsid w:val="006C7829"/>
    <w:rsid w:val="006C7915"/>
    <w:rsid w:val="006C7D08"/>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60C"/>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612"/>
    <w:rsid w:val="006F7B04"/>
    <w:rsid w:val="006F7CE8"/>
    <w:rsid w:val="006F7D1F"/>
    <w:rsid w:val="006F7F9D"/>
    <w:rsid w:val="0070042A"/>
    <w:rsid w:val="007004B1"/>
    <w:rsid w:val="007004EE"/>
    <w:rsid w:val="0070075A"/>
    <w:rsid w:val="0070086B"/>
    <w:rsid w:val="00700905"/>
    <w:rsid w:val="0070093A"/>
    <w:rsid w:val="007009FD"/>
    <w:rsid w:val="00700ABD"/>
    <w:rsid w:val="0070200B"/>
    <w:rsid w:val="00702652"/>
    <w:rsid w:val="0070288F"/>
    <w:rsid w:val="00702BEC"/>
    <w:rsid w:val="00703052"/>
    <w:rsid w:val="007030A1"/>
    <w:rsid w:val="007030FA"/>
    <w:rsid w:val="00703276"/>
    <w:rsid w:val="00703739"/>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718"/>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4F"/>
    <w:rsid w:val="007164E3"/>
    <w:rsid w:val="00716656"/>
    <w:rsid w:val="00717856"/>
    <w:rsid w:val="00717AC6"/>
    <w:rsid w:val="007200FC"/>
    <w:rsid w:val="007202B0"/>
    <w:rsid w:val="00720344"/>
    <w:rsid w:val="007204F7"/>
    <w:rsid w:val="0072090D"/>
    <w:rsid w:val="00720A17"/>
    <w:rsid w:val="00720B8E"/>
    <w:rsid w:val="00720F01"/>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7F2"/>
    <w:rsid w:val="00731B02"/>
    <w:rsid w:val="00731B3A"/>
    <w:rsid w:val="00731CB6"/>
    <w:rsid w:val="00731FC2"/>
    <w:rsid w:val="00731FDD"/>
    <w:rsid w:val="007320A8"/>
    <w:rsid w:val="00732296"/>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5A"/>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3A2A"/>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7EF"/>
    <w:rsid w:val="00761A04"/>
    <w:rsid w:val="0076228F"/>
    <w:rsid w:val="0076240D"/>
    <w:rsid w:val="00762667"/>
    <w:rsid w:val="00762A1C"/>
    <w:rsid w:val="00762F58"/>
    <w:rsid w:val="00763295"/>
    <w:rsid w:val="0076362A"/>
    <w:rsid w:val="0076376F"/>
    <w:rsid w:val="0076379F"/>
    <w:rsid w:val="007637DB"/>
    <w:rsid w:val="00763BDD"/>
    <w:rsid w:val="00763FB6"/>
    <w:rsid w:val="00764A8D"/>
    <w:rsid w:val="00764DB7"/>
    <w:rsid w:val="007652A0"/>
    <w:rsid w:val="00765B0E"/>
    <w:rsid w:val="007662B7"/>
    <w:rsid w:val="00766437"/>
    <w:rsid w:val="0076663A"/>
    <w:rsid w:val="00766EB0"/>
    <w:rsid w:val="0076730E"/>
    <w:rsid w:val="007673D1"/>
    <w:rsid w:val="0076769F"/>
    <w:rsid w:val="007677B4"/>
    <w:rsid w:val="007678F1"/>
    <w:rsid w:val="00767FFC"/>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1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25A"/>
    <w:rsid w:val="007943AD"/>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1C8"/>
    <w:rsid w:val="007A59B4"/>
    <w:rsid w:val="007A5BAE"/>
    <w:rsid w:val="007A5F2B"/>
    <w:rsid w:val="007A60F2"/>
    <w:rsid w:val="007A613B"/>
    <w:rsid w:val="007A67E9"/>
    <w:rsid w:val="007A69AC"/>
    <w:rsid w:val="007A6BBD"/>
    <w:rsid w:val="007A7106"/>
    <w:rsid w:val="007A7C9F"/>
    <w:rsid w:val="007A7DF9"/>
    <w:rsid w:val="007A7E4F"/>
    <w:rsid w:val="007B0400"/>
    <w:rsid w:val="007B08B0"/>
    <w:rsid w:val="007B0BEB"/>
    <w:rsid w:val="007B0FEF"/>
    <w:rsid w:val="007B1857"/>
    <w:rsid w:val="007B18A1"/>
    <w:rsid w:val="007B1ED1"/>
    <w:rsid w:val="007B2411"/>
    <w:rsid w:val="007B2462"/>
    <w:rsid w:val="007B2725"/>
    <w:rsid w:val="007B280C"/>
    <w:rsid w:val="007B34C5"/>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0A"/>
    <w:rsid w:val="007B7A6C"/>
    <w:rsid w:val="007B7D2C"/>
    <w:rsid w:val="007B7E09"/>
    <w:rsid w:val="007B7FEC"/>
    <w:rsid w:val="007C0015"/>
    <w:rsid w:val="007C0304"/>
    <w:rsid w:val="007C08CF"/>
    <w:rsid w:val="007C0E5E"/>
    <w:rsid w:val="007C0ECC"/>
    <w:rsid w:val="007C119E"/>
    <w:rsid w:val="007C1429"/>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8B0"/>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02F"/>
    <w:rsid w:val="007D2352"/>
    <w:rsid w:val="007D27EB"/>
    <w:rsid w:val="007D2A69"/>
    <w:rsid w:val="007D31F7"/>
    <w:rsid w:val="007D3B30"/>
    <w:rsid w:val="007D41C4"/>
    <w:rsid w:val="007D422E"/>
    <w:rsid w:val="007D433A"/>
    <w:rsid w:val="007D487A"/>
    <w:rsid w:val="007D4BEF"/>
    <w:rsid w:val="007D510D"/>
    <w:rsid w:val="007D56AD"/>
    <w:rsid w:val="007D5F5F"/>
    <w:rsid w:val="007D6CEC"/>
    <w:rsid w:val="007D6EBB"/>
    <w:rsid w:val="007D71DE"/>
    <w:rsid w:val="007D75E0"/>
    <w:rsid w:val="007D76B1"/>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3FC7"/>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32"/>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E81"/>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41E"/>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57FA2"/>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0F"/>
    <w:rsid w:val="00872F77"/>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2DE"/>
    <w:rsid w:val="00886478"/>
    <w:rsid w:val="00886605"/>
    <w:rsid w:val="00886785"/>
    <w:rsid w:val="008870EF"/>
    <w:rsid w:val="00887430"/>
    <w:rsid w:val="0088756C"/>
    <w:rsid w:val="008875D8"/>
    <w:rsid w:val="008877BA"/>
    <w:rsid w:val="00887C01"/>
    <w:rsid w:val="00887CFE"/>
    <w:rsid w:val="00887D02"/>
    <w:rsid w:val="00890032"/>
    <w:rsid w:val="00890728"/>
    <w:rsid w:val="00890814"/>
    <w:rsid w:val="00890BD3"/>
    <w:rsid w:val="00890C7D"/>
    <w:rsid w:val="008912ED"/>
    <w:rsid w:val="008917C3"/>
    <w:rsid w:val="00891D53"/>
    <w:rsid w:val="00891F9D"/>
    <w:rsid w:val="008939C3"/>
    <w:rsid w:val="00893C4E"/>
    <w:rsid w:val="00893C5E"/>
    <w:rsid w:val="00893CBE"/>
    <w:rsid w:val="0089425C"/>
    <w:rsid w:val="0089482A"/>
    <w:rsid w:val="00894A88"/>
    <w:rsid w:val="00894C27"/>
    <w:rsid w:val="00895624"/>
    <w:rsid w:val="00895CCA"/>
    <w:rsid w:val="00895D9A"/>
    <w:rsid w:val="00895E3C"/>
    <w:rsid w:val="00895EB8"/>
    <w:rsid w:val="008962D6"/>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A761F"/>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4BAF"/>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5FC"/>
    <w:rsid w:val="008C19CA"/>
    <w:rsid w:val="008C1AD0"/>
    <w:rsid w:val="008C1E12"/>
    <w:rsid w:val="008C2175"/>
    <w:rsid w:val="008C2241"/>
    <w:rsid w:val="008C2701"/>
    <w:rsid w:val="008C357F"/>
    <w:rsid w:val="008C38C0"/>
    <w:rsid w:val="008C3A04"/>
    <w:rsid w:val="008C3EB1"/>
    <w:rsid w:val="008C440B"/>
    <w:rsid w:val="008C490E"/>
    <w:rsid w:val="008C4B2F"/>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7D8"/>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5A6"/>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71B"/>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6F79"/>
    <w:rsid w:val="009071E7"/>
    <w:rsid w:val="00907428"/>
    <w:rsid w:val="0090749A"/>
    <w:rsid w:val="009075B2"/>
    <w:rsid w:val="00907682"/>
    <w:rsid w:val="00907879"/>
    <w:rsid w:val="00907AB3"/>
    <w:rsid w:val="00907CF5"/>
    <w:rsid w:val="00907F07"/>
    <w:rsid w:val="0091024B"/>
    <w:rsid w:val="00910542"/>
    <w:rsid w:val="00910574"/>
    <w:rsid w:val="00910B51"/>
    <w:rsid w:val="00910C7A"/>
    <w:rsid w:val="00910DCB"/>
    <w:rsid w:val="00911241"/>
    <w:rsid w:val="00911329"/>
    <w:rsid w:val="009118F5"/>
    <w:rsid w:val="00911C18"/>
    <w:rsid w:val="0091295C"/>
    <w:rsid w:val="00912C31"/>
    <w:rsid w:val="00913006"/>
    <w:rsid w:val="009133A5"/>
    <w:rsid w:val="00913463"/>
    <w:rsid w:val="00913535"/>
    <w:rsid w:val="00913BC7"/>
    <w:rsid w:val="0091461E"/>
    <w:rsid w:val="00916054"/>
    <w:rsid w:val="00916301"/>
    <w:rsid w:val="009164A4"/>
    <w:rsid w:val="00916617"/>
    <w:rsid w:val="009166C5"/>
    <w:rsid w:val="00916AF7"/>
    <w:rsid w:val="00916C93"/>
    <w:rsid w:val="00916E52"/>
    <w:rsid w:val="00917867"/>
    <w:rsid w:val="00917882"/>
    <w:rsid w:val="00920279"/>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970"/>
    <w:rsid w:val="00934ED0"/>
    <w:rsid w:val="009353D7"/>
    <w:rsid w:val="0093545B"/>
    <w:rsid w:val="00935749"/>
    <w:rsid w:val="009359C5"/>
    <w:rsid w:val="00935D7F"/>
    <w:rsid w:val="00936299"/>
    <w:rsid w:val="009363FA"/>
    <w:rsid w:val="00936CE1"/>
    <w:rsid w:val="00936E8F"/>
    <w:rsid w:val="00937190"/>
    <w:rsid w:val="00937803"/>
    <w:rsid w:val="00937843"/>
    <w:rsid w:val="00937D4B"/>
    <w:rsid w:val="0094084A"/>
    <w:rsid w:val="009409FF"/>
    <w:rsid w:val="00940A2A"/>
    <w:rsid w:val="00940C17"/>
    <w:rsid w:val="00940DAE"/>
    <w:rsid w:val="00940F3E"/>
    <w:rsid w:val="00941182"/>
    <w:rsid w:val="009417B5"/>
    <w:rsid w:val="00941CF3"/>
    <w:rsid w:val="00941FA5"/>
    <w:rsid w:val="00942364"/>
    <w:rsid w:val="0094262D"/>
    <w:rsid w:val="009431DD"/>
    <w:rsid w:val="00943AA3"/>
    <w:rsid w:val="00943E1F"/>
    <w:rsid w:val="009445E4"/>
    <w:rsid w:val="00945169"/>
    <w:rsid w:val="00945378"/>
    <w:rsid w:val="009453BF"/>
    <w:rsid w:val="00945917"/>
    <w:rsid w:val="00945A0F"/>
    <w:rsid w:val="00945C27"/>
    <w:rsid w:val="00945F5C"/>
    <w:rsid w:val="009460E4"/>
    <w:rsid w:val="0094658A"/>
    <w:rsid w:val="009479A7"/>
    <w:rsid w:val="00947AE6"/>
    <w:rsid w:val="00950077"/>
    <w:rsid w:val="00950102"/>
    <w:rsid w:val="00950587"/>
    <w:rsid w:val="00950A20"/>
    <w:rsid w:val="0095197A"/>
    <w:rsid w:val="00951A7F"/>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CD5"/>
    <w:rsid w:val="00960D4F"/>
    <w:rsid w:val="009612BA"/>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4E0"/>
    <w:rsid w:val="009656A9"/>
    <w:rsid w:val="00965B07"/>
    <w:rsid w:val="00965B45"/>
    <w:rsid w:val="00965E17"/>
    <w:rsid w:val="009661AA"/>
    <w:rsid w:val="009664C5"/>
    <w:rsid w:val="009669D0"/>
    <w:rsid w:val="009670E3"/>
    <w:rsid w:val="009673AD"/>
    <w:rsid w:val="00967402"/>
    <w:rsid w:val="009676D1"/>
    <w:rsid w:val="0096793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6A"/>
    <w:rsid w:val="009814CE"/>
    <w:rsid w:val="009816A1"/>
    <w:rsid w:val="00981741"/>
    <w:rsid w:val="009819BB"/>
    <w:rsid w:val="00981A47"/>
    <w:rsid w:val="00981C22"/>
    <w:rsid w:val="0098260E"/>
    <w:rsid w:val="00982610"/>
    <w:rsid w:val="0098274A"/>
    <w:rsid w:val="00982AEC"/>
    <w:rsid w:val="00982E83"/>
    <w:rsid w:val="009832EA"/>
    <w:rsid w:val="0098332B"/>
    <w:rsid w:val="0098383F"/>
    <w:rsid w:val="00983B11"/>
    <w:rsid w:val="00985989"/>
    <w:rsid w:val="00987074"/>
    <w:rsid w:val="009871AF"/>
    <w:rsid w:val="00987507"/>
    <w:rsid w:val="009876FE"/>
    <w:rsid w:val="0098785C"/>
    <w:rsid w:val="009878B5"/>
    <w:rsid w:val="00987BA6"/>
    <w:rsid w:val="00987BF4"/>
    <w:rsid w:val="00990698"/>
    <w:rsid w:val="009907BC"/>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062"/>
    <w:rsid w:val="0099739C"/>
    <w:rsid w:val="009974A0"/>
    <w:rsid w:val="0099761B"/>
    <w:rsid w:val="009A001B"/>
    <w:rsid w:val="009A00D6"/>
    <w:rsid w:val="009A014B"/>
    <w:rsid w:val="009A0495"/>
    <w:rsid w:val="009A08E8"/>
    <w:rsid w:val="009A0982"/>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0A5D"/>
    <w:rsid w:val="009C142A"/>
    <w:rsid w:val="009C1579"/>
    <w:rsid w:val="009C1883"/>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1BB"/>
    <w:rsid w:val="009C6568"/>
    <w:rsid w:val="009C67DE"/>
    <w:rsid w:val="009C725E"/>
    <w:rsid w:val="009C7278"/>
    <w:rsid w:val="009C72CE"/>
    <w:rsid w:val="009C74DA"/>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38"/>
    <w:rsid w:val="009D787B"/>
    <w:rsid w:val="009D79CE"/>
    <w:rsid w:val="009D7D9C"/>
    <w:rsid w:val="009E0494"/>
    <w:rsid w:val="009E081C"/>
    <w:rsid w:val="009E0A11"/>
    <w:rsid w:val="009E1216"/>
    <w:rsid w:val="009E1707"/>
    <w:rsid w:val="009E18E0"/>
    <w:rsid w:val="009E19C2"/>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03D"/>
    <w:rsid w:val="009F22EE"/>
    <w:rsid w:val="009F2500"/>
    <w:rsid w:val="009F26C9"/>
    <w:rsid w:val="009F27DE"/>
    <w:rsid w:val="009F33A7"/>
    <w:rsid w:val="009F3478"/>
    <w:rsid w:val="009F370D"/>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B55"/>
    <w:rsid w:val="00A10FB8"/>
    <w:rsid w:val="00A11248"/>
    <w:rsid w:val="00A11254"/>
    <w:rsid w:val="00A11B9F"/>
    <w:rsid w:val="00A12007"/>
    <w:rsid w:val="00A12886"/>
    <w:rsid w:val="00A132C2"/>
    <w:rsid w:val="00A1335F"/>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474"/>
    <w:rsid w:val="00A20A56"/>
    <w:rsid w:val="00A2163B"/>
    <w:rsid w:val="00A22378"/>
    <w:rsid w:val="00A2259C"/>
    <w:rsid w:val="00A2265A"/>
    <w:rsid w:val="00A2289A"/>
    <w:rsid w:val="00A2363B"/>
    <w:rsid w:val="00A23FEE"/>
    <w:rsid w:val="00A24088"/>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769"/>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0B6"/>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0A"/>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821"/>
    <w:rsid w:val="00A54C55"/>
    <w:rsid w:val="00A54E04"/>
    <w:rsid w:val="00A54FA7"/>
    <w:rsid w:val="00A55286"/>
    <w:rsid w:val="00A554C7"/>
    <w:rsid w:val="00A55863"/>
    <w:rsid w:val="00A5598D"/>
    <w:rsid w:val="00A55CBA"/>
    <w:rsid w:val="00A55F0B"/>
    <w:rsid w:val="00A564F1"/>
    <w:rsid w:val="00A567A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32C"/>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4A9C"/>
    <w:rsid w:val="00A7502C"/>
    <w:rsid w:val="00A7520C"/>
    <w:rsid w:val="00A75889"/>
    <w:rsid w:val="00A75B3C"/>
    <w:rsid w:val="00A77296"/>
    <w:rsid w:val="00A77760"/>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D27"/>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7CF"/>
    <w:rsid w:val="00A91868"/>
    <w:rsid w:val="00A920A7"/>
    <w:rsid w:val="00A926E5"/>
    <w:rsid w:val="00A936C1"/>
    <w:rsid w:val="00A938DD"/>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EEA"/>
    <w:rsid w:val="00AA2FBE"/>
    <w:rsid w:val="00AA3290"/>
    <w:rsid w:val="00AA3948"/>
    <w:rsid w:val="00AA3B84"/>
    <w:rsid w:val="00AA3FEF"/>
    <w:rsid w:val="00AA414D"/>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D7D"/>
    <w:rsid w:val="00AB1E06"/>
    <w:rsid w:val="00AB2BF6"/>
    <w:rsid w:val="00AB31BD"/>
    <w:rsid w:val="00AB32E6"/>
    <w:rsid w:val="00AB34E9"/>
    <w:rsid w:val="00AB3D5B"/>
    <w:rsid w:val="00AB3DBA"/>
    <w:rsid w:val="00AB3E05"/>
    <w:rsid w:val="00AB4033"/>
    <w:rsid w:val="00AB45B2"/>
    <w:rsid w:val="00AB4642"/>
    <w:rsid w:val="00AB4932"/>
    <w:rsid w:val="00AB4B40"/>
    <w:rsid w:val="00AB4D2A"/>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1ECD"/>
    <w:rsid w:val="00AD1EE2"/>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1BC"/>
    <w:rsid w:val="00AE02DE"/>
    <w:rsid w:val="00AE039A"/>
    <w:rsid w:val="00AE0870"/>
    <w:rsid w:val="00AE096B"/>
    <w:rsid w:val="00AE0E60"/>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050"/>
    <w:rsid w:val="00AF0211"/>
    <w:rsid w:val="00AF0FD2"/>
    <w:rsid w:val="00AF1B10"/>
    <w:rsid w:val="00AF1DCF"/>
    <w:rsid w:val="00AF20E1"/>
    <w:rsid w:val="00AF219A"/>
    <w:rsid w:val="00AF236B"/>
    <w:rsid w:val="00AF23DC"/>
    <w:rsid w:val="00AF24A7"/>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3"/>
    <w:rsid w:val="00B24D68"/>
    <w:rsid w:val="00B24F3D"/>
    <w:rsid w:val="00B24FB2"/>
    <w:rsid w:val="00B25333"/>
    <w:rsid w:val="00B25632"/>
    <w:rsid w:val="00B257A1"/>
    <w:rsid w:val="00B259D9"/>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3B6"/>
    <w:rsid w:val="00B3559C"/>
    <w:rsid w:val="00B35859"/>
    <w:rsid w:val="00B35A5C"/>
    <w:rsid w:val="00B35B87"/>
    <w:rsid w:val="00B35DDB"/>
    <w:rsid w:val="00B35EFA"/>
    <w:rsid w:val="00B36D54"/>
    <w:rsid w:val="00B36E8F"/>
    <w:rsid w:val="00B36EF0"/>
    <w:rsid w:val="00B37051"/>
    <w:rsid w:val="00B370B6"/>
    <w:rsid w:val="00B37319"/>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082E"/>
    <w:rsid w:val="00B51152"/>
    <w:rsid w:val="00B515FB"/>
    <w:rsid w:val="00B51738"/>
    <w:rsid w:val="00B5189E"/>
    <w:rsid w:val="00B51CBC"/>
    <w:rsid w:val="00B52078"/>
    <w:rsid w:val="00B522AC"/>
    <w:rsid w:val="00B52684"/>
    <w:rsid w:val="00B52B80"/>
    <w:rsid w:val="00B5343D"/>
    <w:rsid w:val="00B53888"/>
    <w:rsid w:val="00B53DB8"/>
    <w:rsid w:val="00B53EA5"/>
    <w:rsid w:val="00B546A5"/>
    <w:rsid w:val="00B5517E"/>
    <w:rsid w:val="00B5542D"/>
    <w:rsid w:val="00B55F0E"/>
    <w:rsid w:val="00B5679D"/>
    <w:rsid w:val="00B5697A"/>
    <w:rsid w:val="00B56CB7"/>
    <w:rsid w:val="00B56F0F"/>
    <w:rsid w:val="00B574E2"/>
    <w:rsid w:val="00B57789"/>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B82"/>
    <w:rsid w:val="00B66CDB"/>
    <w:rsid w:val="00B66CFB"/>
    <w:rsid w:val="00B66DED"/>
    <w:rsid w:val="00B66EF8"/>
    <w:rsid w:val="00B67184"/>
    <w:rsid w:val="00B671B1"/>
    <w:rsid w:val="00B672F0"/>
    <w:rsid w:val="00B67396"/>
    <w:rsid w:val="00B67AAF"/>
    <w:rsid w:val="00B70A6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281"/>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5681"/>
    <w:rsid w:val="00BA60B1"/>
    <w:rsid w:val="00BA60BE"/>
    <w:rsid w:val="00BA61AF"/>
    <w:rsid w:val="00BA63AA"/>
    <w:rsid w:val="00BA647E"/>
    <w:rsid w:val="00BA6B25"/>
    <w:rsid w:val="00BA772E"/>
    <w:rsid w:val="00BA77E9"/>
    <w:rsid w:val="00BA78F1"/>
    <w:rsid w:val="00BA7E67"/>
    <w:rsid w:val="00BB019B"/>
    <w:rsid w:val="00BB0340"/>
    <w:rsid w:val="00BB066F"/>
    <w:rsid w:val="00BB077E"/>
    <w:rsid w:val="00BB0AFD"/>
    <w:rsid w:val="00BB0DD9"/>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A17"/>
    <w:rsid w:val="00BB6CE9"/>
    <w:rsid w:val="00BB77A3"/>
    <w:rsid w:val="00BB78F9"/>
    <w:rsid w:val="00BB79CC"/>
    <w:rsid w:val="00BB7A60"/>
    <w:rsid w:val="00BB7C70"/>
    <w:rsid w:val="00BC127C"/>
    <w:rsid w:val="00BC1747"/>
    <w:rsid w:val="00BC1FF5"/>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B3B"/>
    <w:rsid w:val="00BE1C00"/>
    <w:rsid w:val="00BE1C23"/>
    <w:rsid w:val="00BE1E00"/>
    <w:rsid w:val="00BE1E34"/>
    <w:rsid w:val="00BE1E46"/>
    <w:rsid w:val="00BE20A5"/>
    <w:rsid w:val="00BE227F"/>
    <w:rsid w:val="00BE22AE"/>
    <w:rsid w:val="00BE2D6D"/>
    <w:rsid w:val="00BE2EBC"/>
    <w:rsid w:val="00BE33A5"/>
    <w:rsid w:val="00BE3473"/>
    <w:rsid w:val="00BE3593"/>
    <w:rsid w:val="00BE3BFA"/>
    <w:rsid w:val="00BE4764"/>
    <w:rsid w:val="00BE47C7"/>
    <w:rsid w:val="00BE4D31"/>
    <w:rsid w:val="00BE4D3D"/>
    <w:rsid w:val="00BE4F4B"/>
    <w:rsid w:val="00BE524A"/>
    <w:rsid w:val="00BE537C"/>
    <w:rsid w:val="00BE563E"/>
    <w:rsid w:val="00BE5856"/>
    <w:rsid w:val="00BE58AB"/>
    <w:rsid w:val="00BE594C"/>
    <w:rsid w:val="00BE632C"/>
    <w:rsid w:val="00BE655D"/>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69A"/>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4DA"/>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73C"/>
    <w:rsid w:val="00C11A59"/>
    <w:rsid w:val="00C11AD6"/>
    <w:rsid w:val="00C12183"/>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6B39"/>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57C"/>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9AE"/>
    <w:rsid w:val="00C42AB9"/>
    <w:rsid w:val="00C4340C"/>
    <w:rsid w:val="00C43608"/>
    <w:rsid w:val="00C4379D"/>
    <w:rsid w:val="00C43A0D"/>
    <w:rsid w:val="00C43A21"/>
    <w:rsid w:val="00C44169"/>
    <w:rsid w:val="00C447CE"/>
    <w:rsid w:val="00C44CF8"/>
    <w:rsid w:val="00C44D02"/>
    <w:rsid w:val="00C45563"/>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AEF"/>
    <w:rsid w:val="00C54B59"/>
    <w:rsid w:val="00C5509A"/>
    <w:rsid w:val="00C55919"/>
    <w:rsid w:val="00C55C62"/>
    <w:rsid w:val="00C55DDD"/>
    <w:rsid w:val="00C562BF"/>
    <w:rsid w:val="00C56412"/>
    <w:rsid w:val="00C5662D"/>
    <w:rsid w:val="00C56B17"/>
    <w:rsid w:val="00C57498"/>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514"/>
    <w:rsid w:val="00C667D9"/>
    <w:rsid w:val="00C6694A"/>
    <w:rsid w:val="00C669F9"/>
    <w:rsid w:val="00C66CB0"/>
    <w:rsid w:val="00C66ED4"/>
    <w:rsid w:val="00C701D5"/>
    <w:rsid w:val="00C70C22"/>
    <w:rsid w:val="00C710CC"/>
    <w:rsid w:val="00C7129D"/>
    <w:rsid w:val="00C71468"/>
    <w:rsid w:val="00C7193E"/>
    <w:rsid w:val="00C71955"/>
    <w:rsid w:val="00C71AC5"/>
    <w:rsid w:val="00C71B88"/>
    <w:rsid w:val="00C71F50"/>
    <w:rsid w:val="00C7212C"/>
    <w:rsid w:val="00C72139"/>
    <w:rsid w:val="00C722C9"/>
    <w:rsid w:val="00C724A6"/>
    <w:rsid w:val="00C729A8"/>
    <w:rsid w:val="00C72BA4"/>
    <w:rsid w:val="00C72EA1"/>
    <w:rsid w:val="00C72EBB"/>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001"/>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14B"/>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362"/>
    <w:rsid w:val="00C955F8"/>
    <w:rsid w:val="00C959E3"/>
    <w:rsid w:val="00C966AD"/>
    <w:rsid w:val="00C96730"/>
    <w:rsid w:val="00C96E80"/>
    <w:rsid w:val="00C96EA7"/>
    <w:rsid w:val="00C96EB0"/>
    <w:rsid w:val="00C96FCE"/>
    <w:rsid w:val="00C9703A"/>
    <w:rsid w:val="00C973BB"/>
    <w:rsid w:val="00C97C62"/>
    <w:rsid w:val="00C97D9F"/>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891"/>
    <w:rsid w:val="00CA5ADA"/>
    <w:rsid w:val="00CA635A"/>
    <w:rsid w:val="00CA63C8"/>
    <w:rsid w:val="00CA64EF"/>
    <w:rsid w:val="00CA67EF"/>
    <w:rsid w:val="00CA6C12"/>
    <w:rsid w:val="00CA7781"/>
    <w:rsid w:val="00CB01FC"/>
    <w:rsid w:val="00CB064B"/>
    <w:rsid w:val="00CB0772"/>
    <w:rsid w:val="00CB08CB"/>
    <w:rsid w:val="00CB0FBA"/>
    <w:rsid w:val="00CB0FDA"/>
    <w:rsid w:val="00CB1009"/>
    <w:rsid w:val="00CB149E"/>
    <w:rsid w:val="00CB14CD"/>
    <w:rsid w:val="00CB192F"/>
    <w:rsid w:val="00CB1C6B"/>
    <w:rsid w:val="00CB20F6"/>
    <w:rsid w:val="00CB22D5"/>
    <w:rsid w:val="00CB2599"/>
    <w:rsid w:val="00CB2A31"/>
    <w:rsid w:val="00CB2ABB"/>
    <w:rsid w:val="00CB3430"/>
    <w:rsid w:val="00CB372E"/>
    <w:rsid w:val="00CB447F"/>
    <w:rsid w:val="00CB45F7"/>
    <w:rsid w:val="00CB47CC"/>
    <w:rsid w:val="00CB480C"/>
    <w:rsid w:val="00CB4FA5"/>
    <w:rsid w:val="00CB5182"/>
    <w:rsid w:val="00CB5571"/>
    <w:rsid w:val="00CB572A"/>
    <w:rsid w:val="00CB5818"/>
    <w:rsid w:val="00CB603B"/>
    <w:rsid w:val="00CB6068"/>
    <w:rsid w:val="00CB647F"/>
    <w:rsid w:val="00CB64ED"/>
    <w:rsid w:val="00CB661B"/>
    <w:rsid w:val="00CB6631"/>
    <w:rsid w:val="00CB6840"/>
    <w:rsid w:val="00CB6B77"/>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0791"/>
    <w:rsid w:val="00CD2068"/>
    <w:rsid w:val="00CD2344"/>
    <w:rsid w:val="00CD24CE"/>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7D8"/>
    <w:rsid w:val="00CD6E2B"/>
    <w:rsid w:val="00CD70AE"/>
    <w:rsid w:val="00CD7175"/>
    <w:rsid w:val="00CD794C"/>
    <w:rsid w:val="00CD7B15"/>
    <w:rsid w:val="00CE03C6"/>
    <w:rsid w:val="00CE05D8"/>
    <w:rsid w:val="00CE0824"/>
    <w:rsid w:val="00CE0959"/>
    <w:rsid w:val="00CE0D79"/>
    <w:rsid w:val="00CE0FA9"/>
    <w:rsid w:val="00CE102A"/>
    <w:rsid w:val="00CE103A"/>
    <w:rsid w:val="00CE1433"/>
    <w:rsid w:val="00CE1DA5"/>
    <w:rsid w:val="00CE1DEF"/>
    <w:rsid w:val="00CE25D5"/>
    <w:rsid w:val="00CE2791"/>
    <w:rsid w:val="00CE2C73"/>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AB9"/>
    <w:rsid w:val="00CF3B58"/>
    <w:rsid w:val="00CF3F50"/>
    <w:rsid w:val="00CF4AC1"/>
    <w:rsid w:val="00CF4D22"/>
    <w:rsid w:val="00CF4DAC"/>
    <w:rsid w:val="00CF5C5C"/>
    <w:rsid w:val="00CF5DCB"/>
    <w:rsid w:val="00CF5E7E"/>
    <w:rsid w:val="00CF63FC"/>
    <w:rsid w:val="00CF65EF"/>
    <w:rsid w:val="00CF6653"/>
    <w:rsid w:val="00CF6985"/>
    <w:rsid w:val="00CF69AA"/>
    <w:rsid w:val="00D004A8"/>
    <w:rsid w:val="00D00B18"/>
    <w:rsid w:val="00D00F9E"/>
    <w:rsid w:val="00D015B1"/>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6F8"/>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CD"/>
    <w:rsid w:val="00D10CF7"/>
    <w:rsid w:val="00D10D92"/>
    <w:rsid w:val="00D10DFF"/>
    <w:rsid w:val="00D110F1"/>
    <w:rsid w:val="00D11553"/>
    <w:rsid w:val="00D11626"/>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59B6"/>
    <w:rsid w:val="00D1642F"/>
    <w:rsid w:val="00D16A08"/>
    <w:rsid w:val="00D171C2"/>
    <w:rsid w:val="00D1780A"/>
    <w:rsid w:val="00D178BA"/>
    <w:rsid w:val="00D17920"/>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C0"/>
    <w:rsid w:val="00D318FE"/>
    <w:rsid w:val="00D3192B"/>
    <w:rsid w:val="00D31954"/>
    <w:rsid w:val="00D319EF"/>
    <w:rsid w:val="00D3209A"/>
    <w:rsid w:val="00D328AC"/>
    <w:rsid w:val="00D3294F"/>
    <w:rsid w:val="00D32A51"/>
    <w:rsid w:val="00D334C7"/>
    <w:rsid w:val="00D3362D"/>
    <w:rsid w:val="00D33702"/>
    <w:rsid w:val="00D33A85"/>
    <w:rsid w:val="00D33E08"/>
    <w:rsid w:val="00D34502"/>
    <w:rsid w:val="00D3455B"/>
    <w:rsid w:val="00D34640"/>
    <w:rsid w:val="00D34F29"/>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2F8F"/>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BEA"/>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2EC1"/>
    <w:rsid w:val="00D6364F"/>
    <w:rsid w:val="00D63805"/>
    <w:rsid w:val="00D63D3F"/>
    <w:rsid w:val="00D64197"/>
    <w:rsid w:val="00D642F8"/>
    <w:rsid w:val="00D64428"/>
    <w:rsid w:val="00D644BA"/>
    <w:rsid w:val="00D645E8"/>
    <w:rsid w:val="00D649D7"/>
    <w:rsid w:val="00D649E0"/>
    <w:rsid w:val="00D64D42"/>
    <w:rsid w:val="00D64DCD"/>
    <w:rsid w:val="00D65296"/>
    <w:rsid w:val="00D65334"/>
    <w:rsid w:val="00D65ECC"/>
    <w:rsid w:val="00D65F5B"/>
    <w:rsid w:val="00D668C6"/>
    <w:rsid w:val="00D66B23"/>
    <w:rsid w:val="00D66C4B"/>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BF4"/>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0DE"/>
    <w:rsid w:val="00D91668"/>
    <w:rsid w:val="00D9181F"/>
    <w:rsid w:val="00D9204A"/>
    <w:rsid w:val="00D924EC"/>
    <w:rsid w:val="00D92D9E"/>
    <w:rsid w:val="00D9385E"/>
    <w:rsid w:val="00D94114"/>
    <w:rsid w:val="00D95136"/>
    <w:rsid w:val="00D9520B"/>
    <w:rsid w:val="00D952F4"/>
    <w:rsid w:val="00D95BFF"/>
    <w:rsid w:val="00D95D9E"/>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0C2"/>
    <w:rsid w:val="00DA54AB"/>
    <w:rsid w:val="00DA59C4"/>
    <w:rsid w:val="00DA5C3B"/>
    <w:rsid w:val="00DA5C8D"/>
    <w:rsid w:val="00DA6578"/>
    <w:rsid w:val="00DA67F0"/>
    <w:rsid w:val="00DA6B89"/>
    <w:rsid w:val="00DA76A1"/>
    <w:rsid w:val="00DA7BC1"/>
    <w:rsid w:val="00DB03AE"/>
    <w:rsid w:val="00DB0741"/>
    <w:rsid w:val="00DB0CA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6AC"/>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07A4"/>
    <w:rsid w:val="00DC135C"/>
    <w:rsid w:val="00DC166A"/>
    <w:rsid w:val="00DC2B57"/>
    <w:rsid w:val="00DC2BA9"/>
    <w:rsid w:val="00DC2EF3"/>
    <w:rsid w:val="00DC344A"/>
    <w:rsid w:val="00DC3D10"/>
    <w:rsid w:val="00DC4074"/>
    <w:rsid w:val="00DC42C5"/>
    <w:rsid w:val="00DC4371"/>
    <w:rsid w:val="00DC443D"/>
    <w:rsid w:val="00DC4463"/>
    <w:rsid w:val="00DC554A"/>
    <w:rsid w:val="00DC55D9"/>
    <w:rsid w:val="00DC5A9D"/>
    <w:rsid w:val="00DC5B77"/>
    <w:rsid w:val="00DC5F3A"/>
    <w:rsid w:val="00DC6048"/>
    <w:rsid w:val="00DC60F8"/>
    <w:rsid w:val="00DC61A5"/>
    <w:rsid w:val="00DC67BD"/>
    <w:rsid w:val="00DC69BF"/>
    <w:rsid w:val="00DC72DA"/>
    <w:rsid w:val="00DC7AF4"/>
    <w:rsid w:val="00DC7BD0"/>
    <w:rsid w:val="00DD0193"/>
    <w:rsid w:val="00DD0A70"/>
    <w:rsid w:val="00DD0D06"/>
    <w:rsid w:val="00DD0E00"/>
    <w:rsid w:val="00DD1271"/>
    <w:rsid w:val="00DD2B16"/>
    <w:rsid w:val="00DD2C03"/>
    <w:rsid w:val="00DD2C6E"/>
    <w:rsid w:val="00DD2FCE"/>
    <w:rsid w:val="00DD3791"/>
    <w:rsid w:val="00DD3834"/>
    <w:rsid w:val="00DD383A"/>
    <w:rsid w:val="00DD3D89"/>
    <w:rsid w:val="00DD3FBC"/>
    <w:rsid w:val="00DD3FFC"/>
    <w:rsid w:val="00DD4083"/>
    <w:rsid w:val="00DD4221"/>
    <w:rsid w:val="00DD4510"/>
    <w:rsid w:val="00DD454F"/>
    <w:rsid w:val="00DD5423"/>
    <w:rsid w:val="00DD563B"/>
    <w:rsid w:val="00DD57D2"/>
    <w:rsid w:val="00DD5889"/>
    <w:rsid w:val="00DD58B6"/>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652"/>
    <w:rsid w:val="00DE3B32"/>
    <w:rsid w:val="00DE4C12"/>
    <w:rsid w:val="00DE4E7F"/>
    <w:rsid w:val="00DE5304"/>
    <w:rsid w:val="00DE541F"/>
    <w:rsid w:val="00DE5674"/>
    <w:rsid w:val="00DE59DD"/>
    <w:rsid w:val="00DE5AF2"/>
    <w:rsid w:val="00DE5D3F"/>
    <w:rsid w:val="00DE64CE"/>
    <w:rsid w:val="00DE66F3"/>
    <w:rsid w:val="00DE6788"/>
    <w:rsid w:val="00DE6B44"/>
    <w:rsid w:val="00DE6FD5"/>
    <w:rsid w:val="00DE7A51"/>
    <w:rsid w:val="00DE7DCB"/>
    <w:rsid w:val="00DF0031"/>
    <w:rsid w:val="00DF078A"/>
    <w:rsid w:val="00DF1074"/>
    <w:rsid w:val="00DF10DD"/>
    <w:rsid w:val="00DF148D"/>
    <w:rsid w:val="00DF15E7"/>
    <w:rsid w:val="00DF18C3"/>
    <w:rsid w:val="00DF207D"/>
    <w:rsid w:val="00DF2AE4"/>
    <w:rsid w:val="00DF3230"/>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BE2"/>
    <w:rsid w:val="00E00CC2"/>
    <w:rsid w:val="00E01132"/>
    <w:rsid w:val="00E01440"/>
    <w:rsid w:val="00E01F1C"/>
    <w:rsid w:val="00E0201D"/>
    <w:rsid w:val="00E021B5"/>
    <w:rsid w:val="00E022E8"/>
    <w:rsid w:val="00E034C4"/>
    <w:rsid w:val="00E0355D"/>
    <w:rsid w:val="00E0382F"/>
    <w:rsid w:val="00E03B5C"/>
    <w:rsid w:val="00E041E6"/>
    <w:rsid w:val="00E04393"/>
    <w:rsid w:val="00E0458B"/>
    <w:rsid w:val="00E045D3"/>
    <w:rsid w:val="00E048EF"/>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58A6"/>
    <w:rsid w:val="00E168B1"/>
    <w:rsid w:val="00E173DB"/>
    <w:rsid w:val="00E175B8"/>
    <w:rsid w:val="00E17696"/>
    <w:rsid w:val="00E1797A"/>
    <w:rsid w:val="00E200A4"/>
    <w:rsid w:val="00E202D0"/>
    <w:rsid w:val="00E20682"/>
    <w:rsid w:val="00E2089E"/>
    <w:rsid w:val="00E21673"/>
    <w:rsid w:val="00E2221D"/>
    <w:rsid w:val="00E228F7"/>
    <w:rsid w:val="00E22C97"/>
    <w:rsid w:val="00E22CA4"/>
    <w:rsid w:val="00E237F0"/>
    <w:rsid w:val="00E240A8"/>
    <w:rsid w:val="00E24C95"/>
    <w:rsid w:val="00E251BF"/>
    <w:rsid w:val="00E2530E"/>
    <w:rsid w:val="00E25420"/>
    <w:rsid w:val="00E2560D"/>
    <w:rsid w:val="00E25D72"/>
    <w:rsid w:val="00E25DDB"/>
    <w:rsid w:val="00E2649F"/>
    <w:rsid w:val="00E2753D"/>
    <w:rsid w:val="00E275EB"/>
    <w:rsid w:val="00E278EB"/>
    <w:rsid w:val="00E27AD0"/>
    <w:rsid w:val="00E27BA6"/>
    <w:rsid w:val="00E27CE7"/>
    <w:rsid w:val="00E27DC9"/>
    <w:rsid w:val="00E302BB"/>
    <w:rsid w:val="00E302F8"/>
    <w:rsid w:val="00E30344"/>
    <w:rsid w:val="00E30D6C"/>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B4D"/>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57D"/>
    <w:rsid w:val="00E457A9"/>
    <w:rsid w:val="00E459B4"/>
    <w:rsid w:val="00E45C1B"/>
    <w:rsid w:val="00E45CC0"/>
    <w:rsid w:val="00E46388"/>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72F"/>
    <w:rsid w:val="00E5390F"/>
    <w:rsid w:val="00E53950"/>
    <w:rsid w:val="00E53C86"/>
    <w:rsid w:val="00E53D44"/>
    <w:rsid w:val="00E53E71"/>
    <w:rsid w:val="00E53ED6"/>
    <w:rsid w:val="00E53FCC"/>
    <w:rsid w:val="00E542F4"/>
    <w:rsid w:val="00E54625"/>
    <w:rsid w:val="00E546D9"/>
    <w:rsid w:val="00E547CE"/>
    <w:rsid w:val="00E55059"/>
    <w:rsid w:val="00E55712"/>
    <w:rsid w:val="00E55761"/>
    <w:rsid w:val="00E55D67"/>
    <w:rsid w:val="00E55FD9"/>
    <w:rsid w:val="00E5600B"/>
    <w:rsid w:val="00E5607F"/>
    <w:rsid w:val="00E5610B"/>
    <w:rsid w:val="00E56154"/>
    <w:rsid w:val="00E56381"/>
    <w:rsid w:val="00E56CBF"/>
    <w:rsid w:val="00E56D82"/>
    <w:rsid w:val="00E56F7B"/>
    <w:rsid w:val="00E57429"/>
    <w:rsid w:val="00E57726"/>
    <w:rsid w:val="00E57E35"/>
    <w:rsid w:val="00E57E50"/>
    <w:rsid w:val="00E6048C"/>
    <w:rsid w:val="00E60B0D"/>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89D"/>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5A9"/>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0EA"/>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369"/>
    <w:rsid w:val="00EA06E6"/>
    <w:rsid w:val="00EA08F0"/>
    <w:rsid w:val="00EA0A71"/>
    <w:rsid w:val="00EA0D2A"/>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685"/>
    <w:rsid w:val="00EA593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DEF"/>
    <w:rsid w:val="00EB2F4D"/>
    <w:rsid w:val="00EB2F5B"/>
    <w:rsid w:val="00EB31E0"/>
    <w:rsid w:val="00EB3B47"/>
    <w:rsid w:val="00EB3C6F"/>
    <w:rsid w:val="00EB3C79"/>
    <w:rsid w:val="00EB3FBF"/>
    <w:rsid w:val="00EB42CC"/>
    <w:rsid w:val="00EB4345"/>
    <w:rsid w:val="00EB48EA"/>
    <w:rsid w:val="00EB4B1F"/>
    <w:rsid w:val="00EB5118"/>
    <w:rsid w:val="00EB58F1"/>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CB8"/>
    <w:rsid w:val="00EC3D53"/>
    <w:rsid w:val="00EC406E"/>
    <w:rsid w:val="00EC40C5"/>
    <w:rsid w:val="00EC42D6"/>
    <w:rsid w:val="00EC4AF5"/>
    <w:rsid w:val="00EC4F78"/>
    <w:rsid w:val="00EC5078"/>
    <w:rsid w:val="00EC5121"/>
    <w:rsid w:val="00EC5535"/>
    <w:rsid w:val="00EC58F7"/>
    <w:rsid w:val="00EC5F15"/>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9E4"/>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684"/>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591"/>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893"/>
    <w:rsid w:val="00F27B10"/>
    <w:rsid w:val="00F27C46"/>
    <w:rsid w:val="00F30800"/>
    <w:rsid w:val="00F30C4C"/>
    <w:rsid w:val="00F30F44"/>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22E"/>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1E6F"/>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8C2"/>
    <w:rsid w:val="00F609A2"/>
    <w:rsid w:val="00F611EC"/>
    <w:rsid w:val="00F615C2"/>
    <w:rsid w:val="00F615E0"/>
    <w:rsid w:val="00F61A08"/>
    <w:rsid w:val="00F61AC2"/>
    <w:rsid w:val="00F61C1C"/>
    <w:rsid w:val="00F61CBC"/>
    <w:rsid w:val="00F61E75"/>
    <w:rsid w:val="00F6229F"/>
    <w:rsid w:val="00F6251C"/>
    <w:rsid w:val="00F6316D"/>
    <w:rsid w:val="00F632BE"/>
    <w:rsid w:val="00F637EB"/>
    <w:rsid w:val="00F63C00"/>
    <w:rsid w:val="00F64833"/>
    <w:rsid w:val="00F65AB5"/>
    <w:rsid w:val="00F65ED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1C9"/>
    <w:rsid w:val="00F90724"/>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AE8"/>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6FD"/>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4A6"/>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352"/>
    <w:rsid w:val="00FD44E2"/>
    <w:rsid w:val="00FD4711"/>
    <w:rsid w:val="00FD4ACA"/>
    <w:rsid w:val="00FD4C29"/>
    <w:rsid w:val="00FD5233"/>
    <w:rsid w:val="00FD634D"/>
    <w:rsid w:val="00FD6426"/>
    <w:rsid w:val="00FD6489"/>
    <w:rsid w:val="00FD66A9"/>
    <w:rsid w:val="00FD6F2C"/>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90"/>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9A64BE0F-9EA6-46B7-832E-2341CE18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8E7"/>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1348D9"/>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NormalWeb">
    <w:name w:val="Normal (Web)"/>
    <w:basedOn w:val="Normal"/>
    <w:uiPriority w:val="99"/>
    <w:unhideWhenUsed/>
    <w:rsid w:val="00CD24CE"/>
    <w:pPr>
      <w:spacing w:after="0" w:line="240" w:lineRule="auto"/>
      <w:jc w:val="both"/>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1509903">
      <w:bodyDiv w:val="1"/>
      <w:marLeft w:val="0"/>
      <w:marRight w:val="0"/>
      <w:marTop w:val="0"/>
      <w:marBottom w:val="0"/>
      <w:divBdr>
        <w:top w:val="none" w:sz="0" w:space="0" w:color="auto"/>
        <w:left w:val="none" w:sz="0" w:space="0" w:color="auto"/>
        <w:bottom w:val="none" w:sz="0" w:space="0" w:color="auto"/>
        <w:right w:val="none" w:sz="0" w:space="0" w:color="auto"/>
      </w:divBdr>
    </w:div>
    <w:div w:id="14667678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745054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694223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7556051">
      <w:bodyDiv w:val="1"/>
      <w:marLeft w:val="0"/>
      <w:marRight w:val="0"/>
      <w:marTop w:val="0"/>
      <w:marBottom w:val="0"/>
      <w:divBdr>
        <w:top w:val="none" w:sz="0" w:space="0" w:color="auto"/>
        <w:left w:val="none" w:sz="0" w:space="0" w:color="auto"/>
        <w:bottom w:val="none" w:sz="0" w:space="0" w:color="auto"/>
        <w:right w:val="none" w:sz="0" w:space="0" w:color="auto"/>
      </w:divBdr>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526879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643842">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458803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1628303">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8748601">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2B13-595F-4052-9CEF-07CDD1D3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7790</Characters>
  <Application>Microsoft Office Word</Application>
  <DocSecurity>0</DocSecurity>
  <Lines>369</Lines>
  <Paragraphs>144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2</cp:revision>
  <cp:lastPrinted>2022-05-16T07:22:00Z</cp:lastPrinted>
  <dcterms:created xsi:type="dcterms:W3CDTF">2024-07-18T19:14:00Z</dcterms:created>
  <dcterms:modified xsi:type="dcterms:W3CDTF">2024-07-18T19:14:00Z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(2)UF9fMLLpgbnI/pndcIJjubqSdz1rvlv+wUhPROxlnfTOWHGd17YuqD4ugBhzEGIw96842RLC
4vuPrX6i9/cuf+mQsRmZyGjA6cs33402nEal8izeNznDWjaNygP9btjRSDSoCt/C6i3T2rTR
OmVWlffQWKQaeXiOyEBR4kyTAPLDaDxBSCwXjMGrfGba5p9JkqfNi8DY7kV7uWcK1kC3YQYO
6da6dsVBXEZO7qPjC/</vt:lpwstr>
  </property>
  <property fmtid="{D5CDD505-2E9C-101B-9397-08002B2CF9AE}" pid="3" name="_2015_ms_pID_7253431">
    <vt:lpwstr>o7CTbJPqd784jy1djwRriuJFz+/InCtRwRqzDa5qmT8MjaBCxFAyph
BYaJxbkrjpCZWB3bWqGPB+p3oVlP0kowldCZXunXRi36p1f0FhFuMZXrXN48P+M/pLw+/8mr
NoA7WW3zA0plS6AjTg3Sr65ILJ/vOr0W9PYdViWK0Gk09TAfvCbsEYhJ5hAIEPI2zW7Rt+l4
l+QoNOBt4M6n2Srp</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1676855716</vt:lpwstr>
  </property>
  <property fmtid="{D5CDD505-2E9C-101B-9397-08002B2CF9AE}" pid="8" name="GrammarlyDocumentId">
    <vt:lpwstr>4d905fd66ee9329128ac1ffe49e060a1b351794a5f79a6032c8d3197af57d058</vt:lpwstr>
  </property>
</Properties>
</file>