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1F7A374E" w:rsidR="00CA09B2" w:rsidRPr="00977061" w:rsidRDefault="00CA09B2" w:rsidP="006876A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FD7BA6">
              <w:rPr>
                <w:b w:val="0"/>
                <w:sz w:val="24"/>
                <w:szCs w:val="24"/>
              </w:rPr>
              <w:t>6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7F3805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4219714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TBD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7004C5D7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  <w:r w:rsidR="00284F4B">
        <w:t>, 8160</w:t>
      </w:r>
      <w:r w:rsidR="00A32854">
        <w:t>, 8096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1F2B943F" w14:textId="1234FFBB" w:rsidR="00284F4B" w:rsidRDefault="00284F4B" w:rsidP="00284F4B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70DD">
        <w:rPr>
          <w:rFonts w:ascii="Times New Roman" w:hAnsi="Times New Roman"/>
          <w:b w:val="0"/>
          <w:i w:val="0"/>
          <w:sz w:val="24"/>
          <w:szCs w:val="24"/>
        </w:rPr>
        <w:t>Added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8160</w:t>
      </w:r>
      <w:r w:rsidR="00A32854">
        <w:rPr>
          <w:rFonts w:ascii="Times New Roman" w:hAnsi="Times New Roman"/>
          <w:b w:val="0"/>
          <w:i w:val="0"/>
          <w:sz w:val="24"/>
          <w:szCs w:val="24"/>
        </w:rPr>
        <w:t xml:space="preserve"> and 8096</w:t>
      </w:r>
    </w:p>
    <w:p w14:paraId="4BE64C95" w14:textId="7924267A" w:rsidR="00FC70DD" w:rsidRDefault="00FC70DD" w:rsidP="00FC70DD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Updated p</w:t>
      </w:r>
      <w:r>
        <w:rPr>
          <w:rFonts w:ascii="Times New Roman" w:hAnsi="Times New Roman"/>
          <w:b w:val="0"/>
          <w:i w:val="0"/>
          <w:sz w:val="24"/>
          <w:szCs w:val="24"/>
        </w:rPr>
        <w:t>roposed resolution for CID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8096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 xml:space="preserve">This </w:t>
            </w:r>
            <w:proofErr w:type="spellStart"/>
            <w:r w:rsidRPr="006876A3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6876A3">
              <w:rPr>
                <w:sz w:val="24"/>
                <w:szCs w:val="24"/>
                <w:lang w:val="en-US"/>
              </w:rPr>
              <w:t xml:space="preserve">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 xml:space="preserve">As discussed with the commenter offline, the location 2713.15 was referenced from D5.0.   In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</w:t>
            </w:r>
            <w:proofErr w:type="spellStart"/>
            <w:r w:rsidRPr="00A45DFD">
              <w:rPr>
                <w:sz w:val="24"/>
                <w:szCs w:val="24"/>
                <w:lang w:val="en-US"/>
              </w:rPr>
              <w:t>first|second|third</w:t>
            </w:r>
            <w:proofErr w:type="spellEnd"/>
            <w:r w:rsidRPr="00A45DFD">
              <w:rPr>
                <w:sz w:val="24"/>
                <w:szCs w:val="24"/>
                <w:lang w:val="en-US"/>
              </w:rPr>
              <w:t>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746B2B">
      <w:pPr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 xml:space="preserve">he description in the cited location refers to the </w:t>
      </w:r>
      <w:proofErr w:type="spellStart"/>
      <w:r w:rsidRPr="00C4010C">
        <w:rPr>
          <w:sz w:val="24"/>
          <w:szCs w:val="24"/>
        </w:rPr>
        <w:t>the</w:t>
      </w:r>
      <w:proofErr w:type="spellEnd"/>
      <w:r w:rsidRPr="00C4010C">
        <w:rPr>
          <w:sz w:val="24"/>
          <w:szCs w:val="24"/>
        </w:rPr>
        <w:t xml:space="preserve"> number of FTMs per burst, rather than the FTMs </w:t>
      </w:r>
      <w:proofErr w:type="gramStart"/>
      <w:r w:rsidRPr="00C4010C">
        <w:rPr>
          <w:sz w:val="24"/>
          <w:szCs w:val="24"/>
        </w:rPr>
        <w:t>Per</w:t>
      </w:r>
      <w:proofErr w:type="gramEnd"/>
      <w:r w:rsidRPr="00C4010C">
        <w:rPr>
          <w:sz w:val="24"/>
          <w:szCs w:val="24"/>
        </w:rPr>
        <w:t xml:space="preserve">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52B1FFD0" w14:textId="1478D9AC" w:rsidR="00CD1C3B" w:rsidRDefault="00CD1C3B" w:rsidP="00746B2B">
      <w:pPr>
        <w:rPr>
          <w:sz w:val="24"/>
          <w:szCs w:val="24"/>
        </w:rPr>
      </w:pPr>
      <w:r>
        <w:rPr>
          <w:sz w:val="24"/>
          <w:szCs w:val="24"/>
        </w:rPr>
        <w:t>As referred to 9.4.2.166 (</w:t>
      </w:r>
      <w:r w:rsidRPr="00CD1C3B">
        <w:rPr>
          <w:sz w:val="24"/>
          <w:szCs w:val="24"/>
        </w:rPr>
        <w:t>FTM Parameters element</w:t>
      </w:r>
      <w:r>
        <w:rPr>
          <w:sz w:val="24"/>
          <w:szCs w:val="24"/>
        </w:rPr>
        <w:t>),</w:t>
      </w:r>
      <w:r w:rsidR="0057693D">
        <w:rPr>
          <w:sz w:val="24"/>
          <w:szCs w:val="24"/>
        </w:rPr>
        <w:t xml:space="preserve"> the following is the definition of the FTMs </w:t>
      </w:r>
      <w:proofErr w:type="gramStart"/>
      <w:r w:rsidR="0057693D">
        <w:rPr>
          <w:sz w:val="24"/>
          <w:szCs w:val="24"/>
        </w:rPr>
        <w:t>Per</w:t>
      </w:r>
      <w:proofErr w:type="gramEnd"/>
      <w:r w:rsidR="0057693D">
        <w:rPr>
          <w:sz w:val="24"/>
          <w:szCs w:val="24"/>
        </w:rPr>
        <w:t xml:space="preserve"> Burst subfield:</w:t>
      </w:r>
    </w:p>
    <w:p w14:paraId="11AFBF7C" w14:textId="77777777" w:rsidR="00CD1C3B" w:rsidRDefault="00CD1C3B" w:rsidP="00746B2B">
      <w:pPr>
        <w:rPr>
          <w:sz w:val="24"/>
          <w:szCs w:val="24"/>
        </w:rPr>
      </w:pPr>
    </w:p>
    <w:p w14:paraId="1E51A143" w14:textId="4BAA713C" w:rsidR="00CD1C3B" w:rsidRDefault="00CD1C3B" w:rsidP="00746B2B">
      <w:pPr>
        <w:rPr>
          <w:sz w:val="24"/>
          <w:szCs w:val="24"/>
        </w:rPr>
      </w:pPr>
      <w:r w:rsidRPr="00CD1C3B">
        <w:rPr>
          <w:noProof/>
          <w:sz w:val="24"/>
          <w:szCs w:val="24"/>
          <w:lang w:val="en-US" w:eastAsia="zh-CN"/>
        </w:rPr>
        <w:drawing>
          <wp:inline distT="0" distB="0" distL="0" distR="0" wp14:anchorId="74B0FF8B" wp14:editId="10625FD2">
            <wp:extent cx="6400800" cy="861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3712" w14:textId="77777777" w:rsidR="00CD1C3B" w:rsidRDefault="00CD1C3B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673A2882" w:rsidR="00C4010C" w:rsidRDefault="00E92BA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859ACCF" w14:textId="77777777" w:rsidR="008852BC" w:rsidRDefault="008852BC" w:rsidP="00C4010C">
      <w:pPr>
        <w:rPr>
          <w:sz w:val="24"/>
          <w:szCs w:val="24"/>
        </w:rPr>
      </w:pPr>
    </w:p>
    <w:p w14:paraId="15BEB16C" w14:textId="4FA94703" w:rsidR="008852BC" w:rsidRDefault="008852BC" w:rsidP="00C4010C">
      <w:pPr>
        <w:rPr>
          <w:sz w:val="24"/>
          <w:szCs w:val="24"/>
        </w:rPr>
      </w:pPr>
      <w:r>
        <w:rPr>
          <w:sz w:val="24"/>
          <w:szCs w:val="24"/>
        </w:rPr>
        <w:t>Change the cited location as follows:</w:t>
      </w:r>
    </w:p>
    <w:p w14:paraId="5260BB82" w14:textId="77777777" w:rsidR="00DC61AC" w:rsidRDefault="00DC61AC" w:rsidP="00C4010C">
      <w:pPr>
        <w:rPr>
          <w:sz w:val="24"/>
          <w:szCs w:val="24"/>
        </w:rPr>
      </w:pPr>
    </w:p>
    <w:p w14:paraId="1AAB582A" w14:textId="3FE0121B" w:rsidR="00E92BA4" w:rsidRDefault="008852BC" w:rsidP="00DC61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1—If the </w:t>
      </w:r>
      <w:r w:rsidR="00E92BA4" w:rsidRPr="00E92BA4">
        <w:rPr>
          <w:sz w:val="24"/>
          <w:szCs w:val="24"/>
        </w:rPr>
        <w:t xml:space="preserve">ISTA successfully transmits a non-IFTMR frame late in a burst instance, fewer than </w:t>
      </w:r>
      <w:r w:rsidR="00E92BA4" w:rsidRPr="008852BC">
        <w:rPr>
          <w:strike/>
          <w:sz w:val="24"/>
          <w:szCs w:val="24"/>
        </w:rPr>
        <w:t>FTMs per</w:t>
      </w:r>
      <w:r w:rsidRPr="008852BC">
        <w:rPr>
          <w:strike/>
          <w:sz w:val="24"/>
          <w:szCs w:val="24"/>
        </w:rPr>
        <w:t xml:space="preserve"> </w:t>
      </w:r>
      <w:r w:rsidR="00E92BA4" w:rsidRPr="008852BC">
        <w:rPr>
          <w:strike/>
          <w:sz w:val="24"/>
          <w:szCs w:val="24"/>
        </w:rPr>
        <w:t>burst</w:t>
      </w:r>
      <w:r w:rsidRPr="008852BC">
        <w:rPr>
          <w:sz w:val="24"/>
          <w:szCs w:val="24"/>
        </w:rPr>
        <w:t xml:space="preserve"> </w:t>
      </w:r>
      <w:r w:rsidRPr="008852BC">
        <w:rPr>
          <w:sz w:val="24"/>
          <w:szCs w:val="24"/>
          <w:u w:val="single"/>
        </w:rPr>
        <w:t>the value of the FTMs Per Burst field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might be successfully transmitted by the RSTA in the burst instance. If a FTM frame, except for the IFTM frame in</w:t>
      </w:r>
      <w:r>
        <w:rPr>
          <w:sz w:val="24"/>
          <w:szCs w:val="24"/>
        </w:rPr>
        <w:t xml:space="preserve"> </w:t>
      </w:r>
      <w:r w:rsidR="00E92BA4" w:rsidRPr="00E92BA4">
        <w:rPr>
          <w:sz w:val="24"/>
          <w:szCs w:val="24"/>
        </w:rPr>
        <w:t>the ASAP=0 case, is sent outside a burst instance, it might not be acknowledged.</w:t>
      </w:r>
    </w:p>
    <w:p w14:paraId="3D30F81D" w14:textId="77777777" w:rsidR="00E92BA4" w:rsidRDefault="00E92BA4" w:rsidP="00C4010C">
      <w:pPr>
        <w:rPr>
          <w:sz w:val="24"/>
          <w:szCs w:val="24"/>
        </w:rPr>
      </w:pP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2A25C3A5" w:rsidR="00065F22" w:rsidRDefault="00FD7BA6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8160</w:t>
            </w: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143E03D5" w:rsidR="00065F22" w:rsidRPr="003C347E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Claus 28 needs to have "EDMG" before "OFDM mode" and "SC mode"</w:t>
            </w:r>
          </w:p>
        </w:tc>
        <w:tc>
          <w:tcPr>
            <w:tcW w:w="1745" w:type="pct"/>
            <w:shd w:val="clear" w:color="auto" w:fill="auto"/>
          </w:tcPr>
          <w:p w14:paraId="695DF9D1" w14:textId="62F4D70D" w:rsidR="00065F22" w:rsidRPr="007D0DF4" w:rsidRDefault="00FD7BA6" w:rsidP="001F1D29">
            <w:pPr>
              <w:rPr>
                <w:sz w:val="24"/>
                <w:szCs w:val="24"/>
                <w:lang w:val="en-US"/>
              </w:rPr>
            </w:pPr>
            <w:r w:rsidRPr="00FD7BA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0ED2A557" w14:textId="05CF4C70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FD7BA6">
        <w:rPr>
          <w:b/>
          <w:i/>
          <w:sz w:val="24"/>
          <w:szCs w:val="24"/>
        </w:rPr>
        <w:t xml:space="preserve"> 8160</w:t>
      </w:r>
      <w:r w:rsidRPr="00E67642">
        <w:rPr>
          <w:b/>
          <w:i/>
          <w:sz w:val="24"/>
          <w:szCs w:val="24"/>
        </w:rPr>
        <w:t>:</w:t>
      </w:r>
    </w:p>
    <w:p w14:paraId="65EAF738" w14:textId="77777777" w:rsidR="00FD7BA6" w:rsidRDefault="00FD7BA6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4262015" w14:textId="77777777" w:rsidR="00FD7BA6" w:rsidRDefault="00FD7BA6">
      <w:pPr>
        <w:rPr>
          <w:sz w:val="24"/>
          <w:szCs w:val="24"/>
        </w:rPr>
      </w:pPr>
    </w:p>
    <w:p w14:paraId="328C44C2" w14:textId="7777777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>Replace “OFDM mode” with “EDMG OFDM mode” at the following locations:</w:t>
      </w:r>
    </w:p>
    <w:p w14:paraId="441085B4" w14:textId="6F6265F7" w:rsidR="006D019A" w:rsidRDefault="006D019A">
      <w:pPr>
        <w:rPr>
          <w:sz w:val="24"/>
          <w:szCs w:val="24"/>
        </w:rPr>
      </w:pPr>
      <w:r>
        <w:rPr>
          <w:sz w:val="24"/>
          <w:szCs w:val="24"/>
        </w:rPr>
        <w:t xml:space="preserve">4495.48, 4495.50, </w:t>
      </w:r>
      <w:r w:rsidR="004B7401">
        <w:rPr>
          <w:sz w:val="24"/>
          <w:szCs w:val="24"/>
        </w:rPr>
        <w:t>4519.50,</w:t>
      </w:r>
      <w:r w:rsidR="00DF5F5C">
        <w:rPr>
          <w:sz w:val="24"/>
          <w:szCs w:val="24"/>
        </w:rPr>
        <w:t xml:space="preserve"> 4550.32,</w:t>
      </w:r>
      <w:r w:rsidR="004414C8">
        <w:rPr>
          <w:sz w:val="24"/>
          <w:szCs w:val="24"/>
        </w:rPr>
        <w:t xml:space="preserve"> 4662.47</w:t>
      </w:r>
      <w:r w:rsidR="00096BFB">
        <w:rPr>
          <w:sz w:val="24"/>
          <w:szCs w:val="24"/>
        </w:rPr>
        <w:t>, 4677.5</w:t>
      </w:r>
      <w:r w:rsidR="008E5448">
        <w:rPr>
          <w:sz w:val="24"/>
          <w:szCs w:val="24"/>
        </w:rPr>
        <w:t>4</w:t>
      </w:r>
      <w:r w:rsidR="00096BFB">
        <w:rPr>
          <w:sz w:val="24"/>
          <w:szCs w:val="24"/>
        </w:rPr>
        <w:t>,</w:t>
      </w:r>
    </w:p>
    <w:p w14:paraId="3DBE577D" w14:textId="77777777" w:rsidR="006D019A" w:rsidRDefault="006D019A">
      <w:pPr>
        <w:rPr>
          <w:sz w:val="24"/>
          <w:szCs w:val="24"/>
        </w:rPr>
      </w:pPr>
    </w:p>
    <w:p w14:paraId="510DE616" w14:textId="5B16F44B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Replace “OFDM EDMG A-PPDU” with “EDMG OFDM A-PPDU”:</w:t>
      </w:r>
    </w:p>
    <w:p w14:paraId="1D40CC69" w14:textId="3188AC40" w:rsidR="00A84D89" w:rsidRDefault="00A84D89">
      <w:pPr>
        <w:rPr>
          <w:sz w:val="24"/>
          <w:szCs w:val="24"/>
        </w:rPr>
      </w:pPr>
      <w:r>
        <w:rPr>
          <w:sz w:val="24"/>
          <w:szCs w:val="24"/>
        </w:rPr>
        <w:t>4536.44</w:t>
      </w:r>
    </w:p>
    <w:p w14:paraId="4A2F2C81" w14:textId="77777777" w:rsidR="006D019A" w:rsidRDefault="006D019A">
      <w:pPr>
        <w:rPr>
          <w:sz w:val="24"/>
          <w:szCs w:val="24"/>
        </w:rPr>
      </w:pPr>
    </w:p>
    <w:p w14:paraId="61F0FD88" w14:textId="4F0A96B6" w:rsidR="00C94A96" w:rsidRDefault="00C94A96" w:rsidP="00C94A96">
      <w:pPr>
        <w:rPr>
          <w:sz w:val="24"/>
          <w:szCs w:val="24"/>
        </w:rPr>
      </w:pPr>
      <w:r>
        <w:rPr>
          <w:sz w:val="24"/>
          <w:szCs w:val="24"/>
        </w:rPr>
        <w:t>Replace “SC mode” with “EDMG SC mode” at the following locations:</w:t>
      </w:r>
    </w:p>
    <w:p w14:paraId="5FBE3B54" w14:textId="647AF6C3" w:rsidR="00C94A96" w:rsidRDefault="00C94A96">
      <w:pPr>
        <w:rPr>
          <w:sz w:val="24"/>
          <w:szCs w:val="24"/>
        </w:rPr>
      </w:pPr>
      <w:r>
        <w:rPr>
          <w:sz w:val="24"/>
          <w:szCs w:val="24"/>
        </w:rPr>
        <w:t>4495.32, 4495.34, 4495.40, 4495.42</w:t>
      </w:r>
      <w:r w:rsidR="003B0E81">
        <w:rPr>
          <w:sz w:val="24"/>
          <w:szCs w:val="24"/>
        </w:rPr>
        <w:t>, 4496.4, 4496.6, 4496.9, 4496.12</w:t>
      </w:r>
      <w:r w:rsidR="00577EC0">
        <w:rPr>
          <w:sz w:val="24"/>
          <w:szCs w:val="24"/>
        </w:rPr>
        <w:t>, 4519.50,</w:t>
      </w:r>
      <w:r w:rsidR="000E1C2C">
        <w:rPr>
          <w:sz w:val="24"/>
          <w:szCs w:val="24"/>
        </w:rPr>
        <w:t xml:space="preserve"> 4550.27</w:t>
      </w:r>
      <w:r w:rsidR="00C64A83">
        <w:rPr>
          <w:sz w:val="24"/>
          <w:szCs w:val="24"/>
        </w:rPr>
        <w:t>, 4598.24</w:t>
      </w:r>
      <w:r w:rsidR="00D95677">
        <w:rPr>
          <w:sz w:val="24"/>
          <w:szCs w:val="24"/>
        </w:rPr>
        <w:t>, 4677.53</w:t>
      </w:r>
      <w:r w:rsidR="00E15CA1">
        <w:rPr>
          <w:sz w:val="24"/>
          <w:szCs w:val="24"/>
        </w:rPr>
        <w:t>, 4813.60</w:t>
      </w:r>
    </w:p>
    <w:p w14:paraId="54A4B8BE" w14:textId="77777777" w:rsidR="00607C38" w:rsidRDefault="00607C38">
      <w:pPr>
        <w:rPr>
          <w:sz w:val="24"/>
          <w:szCs w:val="24"/>
        </w:rPr>
      </w:pPr>
    </w:p>
    <w:p w14:paraId="4E503ABF" w14:textId="63F2C4A2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Replace “SC mode” with “DMG SC mode” at the following locations:</w:t>
      </w:r>
    </w:p>
    <w:p w14:paraId="7F39B572" w14:textId="5C36F175" w:rsidR="00607C38" w:rsidRDefault="00607C38">
      <w:pPr>
        <w:rPr>
          <w:sz w:val="24"/>
          <w:szCs w:val="24"/>
        </w:rPr>
      </w:pPr>
      <w:r>
        <w:rPr>
          <w:sz w:val="24"/>
          <w:szCs w:val="24"/>
        </w:rPr>
        <w:t>4521.54</w:t>
      </w:r>
      <w:r w:rsidR="009774B7">
        <w:rPr>
          <w:sz w:val="24"/>
          <w:szCs w:val="24"/>
        </w:rPr>
        <w:t>, 4692.8</w:t>
      </w:r>
    </w:p>
    <w:p w14:paraId="1FF70113" w14:textId="77777777" w:rsidR="00C94A96" w:rsidRDefault="00C94A96">
      <w:pPr>
        <w:rPr>
          <w:sz w:val="24"/>
          <w:szCs w:val="24"/>
        </w:rPr>
      </w:pPr>
    </w:p>
    <w:p w14:paraId="0ECB1F64" w14:textId="48D536C6" w:rsidR="006D019A" w:rsidRDefault="006D019A" w:rsidP="006D019A">
      <w:pPr>
        <w:rPr>
          <w:sz w:val="24"/>
          <w:szCs w:val="24"/>
        </w:rPr>
      </w:pPr>
      <w:r>
        <w:rPr>
          <w:sz w:val="24"/>
          <w:szCs w:val="24"/>
        </w:rPr>
        <w:t>Replace “SC and OFDM mode” with “EDMG SC and OFDM modes” at the following locations:</w:t>
      </w:r>
    </w:p>
    <w:p w14:paraId="5E7CBA08" w14:textId="77777777" w:rsidR="003B1A80" w:rsidRDefault="006D019A">
      <w:pPr>
        <w:rPr>
          <w:sz w:val="24"/>
          <w:szCs w:val="24"/>
        </w:rPr>
      </w:pPr>
      <w:r>
        <w:rPr>
          <w:sz w:val="24"/>
          <w:szCs w:val="24"/>
        </w:rPr>
        <w:t>4495.56, 4495.59, 4495.61, 4496.1</w:t>
      </w:r>
      <w:r w:rsidR="00803557">
        <w:rPr>
          <w:sz w:val="24"/>
          <w:szCs w:val="24"/>
        </w:rPr>
        <w:t>, 4692.35</w:t>
      </w:r>
      <w:r w:rsidR="00FC4E91">
        <w:rPr>
          <w:sz w:val="24"/>
          <w:szCs w:val="24"/>
        </w:rPr>
        <w:t>, 4693.60</w:t>
      </w:r>
    </w:p>
    <w:p w14:paraId="11BBC682" w14:textId="77777777" w:rsidR="003B1A80" w:rsidRDefault="003B1A80">
      <w:pPr>
        <w:rPr>
          <w:sz w:val="24"/>
          <w:szCs w:val="24"/>
        </w:rPr>
      </w:pPr>
    </w:p>
    <w:p w14:paraId="4BB2C0C6" w14:textId="178EEBAA" w:rsidR="00FD7BA6" w:rsidRDefault="003B1A80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 xml:space="preserve">” with “EDMG </w:t>
      </w:r>
      <w:r w:rsidRPr="003B1A80">
        <w:rPr>
          <w:sz w:val="24"/>
          <w:szCs w:val="24"/>
        </w:rPr>
        <w:t>control, SC, and OFDM mode</w:t>
      </w:r>
      <w:r>
        <w:rPr>
          <w:sz w:val="24"/>
          <w:szCs w:val="24"/>
        </w:rPr>
        <w:t>s</w:t>
      </w:r>
      <w:r w:rsidR="005558BA">
        <w:rPr>
          <w:sz w:val="24"/>
          <w:szCs w:val="24"/>
        </w:rPr>
        <w:t>” at the following location</w:t>
      </w:r>
      <w:r w:rsidR="00653BEF">
        <w:rPr>
          <w:sz w:val="24"/>
          <w:szCs w:val="24"/>
        </w:rPr>
        <w:t>:</w:t>
      </w:r>
    </w:p>
    <w:p w14:paraId="6F563787" w14:textId="7AECD208" w:rsidR="00653BEF" w:rsidRDefault="00653BEF">
      <w:pPr>
        <w:rPr>
          <w:sz w:val="24"/>
          <w:szCs w:val="24"/>
        </w:rPr>
      </w:pPr>
      <w:r>
        <w:rPr>
          <w:sz w:val="24"/>
          <w:szCs w:val="24"/>
        </w:rPr>
        <w:t>4807.34</w:t>
      </w:r>
    </w:p>
    <w:p w14:paraId="7ED185CE" w14:textId="77777777" w:rsidR="00607C38" w:rsidRDefault="00607C38">
      <w:pPr>
        <w:rPr>
          <w:sz w:val="24"/>
          <w:szCs w:val="24"/>
        </w:rPr>
      </w:pPr>
    </w:p>
    <w:p w14:paraId="792CA86A" w14:textId="74E43121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Replace “control mode” with “DMG control mode” at the following locations:</w:t>
      </w:r>
    </w:p>
    <w:p w14:paraId="4145E6BD" w14:textId="514E057F" w:rsidR="00607C38" w:rsidRDefault="00607C38" w:rsidP="00607C38">
      <w:pPr>
        <w:rPr>
          <w:sz w:val="24"/>
          <w:szCs w:val="24"/>
        </w:rPr>
      </w:pPr>
      <w:r>
        <w:rPr>
          <w:sz w:val="24"/>
          <w:szCs w:val="24"/>
        </w:rPr>
        <w:t>4521.50</w:t>
      </w:r>
      <w:r w:rsidR="009774B7">
        <w:rPr>
          <w:sz w:val="24"/>
          <w:szCs w:val="24"/>
        </w:rPr>
        <w:t>, 4692.8</w:t>
      </w:r>
    </w:p>
    <w:p w14:paraId="47072BEB" w14:textId="77777777" w:rsidR="00607C38" w:rsidRDefault="00607C38">
      <w:pPr>
        <w:rPr>
          <w:sz w:val="24"/>
          <w:szCs w:val="24"/>
        </w:rPr>
      </w:pPr>
    </w:p>
    <w:p w14:paraId="1C366293" w14:textId="6DD8B4CC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Replace “control mode” with “EDMG control mode” at the following location:</w:t>
      </w:r>
    </w:p>
    <w:p w14:paraId="6D7064E9" w14:textId="4FBDFB97" w:rsidR="00F55E22" w:rsidRDefault="00F55E22" w:rsidP="00F55E22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40575E">
        <w:rPr>
          <w:sz w:val="24"/>
          <w:szCs w:val="24"/>
        </w:rPr>
        <w:t>9</w:t>
      </w:r>
      <w:r>
        <w:rPr>
          <w:sz w:val="24"/>
          <w:szCs w:val="24"/>
        </w:rPr>
        <w:t>3.32</w:t>
      </w:r>
    </w:p>
    <w:p w14:paraId="7A5549A0" w14:textId="34F6895E" w:rsidR="003B1A80" w:rsidRDefault="003B1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7BA6" w:rsidRPr="001E491B" w14:paraId="1FB05CBD" w14:textId="77777777" w:rsidTr="00970703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908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E00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BBF" w14:textId="77777777" w:rsidR="00FD7BA6" w:rsidRPr="001E491B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111" w14:textId="77777777" w:rsidR="00FD7BA6" w:rsidRPr="001E491B" w:rsidRDefault="00FD7BA6" w:rsidP="0097070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B7B" w14:textId="77777777" w:rsidR="00FD7BA6" w:rsidRPr="001E491B" w:rsidRDefault="00FD7BA6" w:rsidP="0097070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383" w14:textId="77777777" w:rsidR="00FD7BA6" w:rsidRPr="001E491B" w:rsidRDefault="00FD7BA6" w:rsidP="0097070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7BA6" w:rsidRPr="001E491B" w14:paraId="6E20DC45" w14:textId="77777777" w:rsidTr="00970703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BE27176" w14:textId="467BDE62" w:rsidR="00FD7BA6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8096</w:t>
            </w:r>
          </w:p>
        </w:tc>
        <w:tc>
          <w:tcPr>
            <w:tcW w:w="595" w:type="pct"/>
            <w:shd w:val="clear" w:color="auto" w:fill="auto"/>
          </w:tcPr>
          <w:p w14:paraId="49279B8D" w14:textId="2D2C48F3" w:rsidR="00FD7BA6" w:rsidRPr="001E491B" w:rsidRDefault="00A32854" w:rsidP="009707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</w:t>
            </w:r>
          </w:p>
        </w:tc>
        <w:tc>
          <w:tcPr>
            <w:tcW w:w="412" w:type="pct"/>
            <w:shd w:val="clear" w:color="auto" w:fill="auto"/>
          </w:tcPr>
          <w:p w14:paraId="0F874857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3EEFC75" w14:textId="77777777" w:rsidR="00FD7BA6" w:rsidRDefault="00FD7BA6" w:rsidP="0097070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257FFF4" w14:textId="21A40A4F" w:rsidR="00FD7BA6" w:rsidRPr="003C347E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"HE-LTF User Block" is not, as far as I can tell, the name of a field</w:t>
            </w:r>
          </w:p>
        </w:tc>
        <w:tc>
          <w:tcPr>
            <w:tcW w:w="1745" w:type="pct"/>
            <w:shd w:val="clear" w:color="auto" w:fill="auto"/>
          </w:tcPr>
          <w:p w14:paraId="5502F940" w14:textId="744E8E3B" w:rsidR="00FD7BA6" w:rsidRPr="007D0DF4" w:rsidRDefault="00A32854" w:rsidP="00970703">
            <w:pPr>
              <w:rPr>
                <w:sz w:val="24"/>
                <w:szCs w:val="24"/>
                <w:lang w:val="en-US"/>
              </w:rPr>
            </w:pPr>
            <w:r w:rsidRPr="00A32854">
              <w:rPr>
                <w:sz w:val="24"/>
                <w:szCs w:val="24"/>
                <w:lang w:val="en-US"/>
              </w:rPr>
              <w:t>Change to "HE-LTF user block" throughout.  Similarly change "HE-LTF Repetition Block" to "HE-LTF repetition block" throughout</w:t>
            </w:r>
          </w:p>
        </w:tc>
      </w:tr>
    </w:tbl>
    <w:p w14:paraId="7DAF42F7" w14:textId="77777777" w:rsidR="00FD7BA6" w:rsidRDefault="00FD7BA6" w:rsidP="00FD7BA6">
      <w:pPr>
        <w:rPr>
          <w:sz w:val="24"/>
          <w:szCs w:val="24"/>
        </w:rPr>
      </w:pPr>
    </w:p>
    <w:p w14:paraId="7651FD94" w14:textId="7EF90802" w:rsidR="00356E53" w:rsidRPr="00356E53" w:rsidRDefault="00FD7BA6" w:rsidP="00356E53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A32854">
        <w:rPr>
          <w:b/>
          <w:i/>
          <w:sz w:val="24"/>
          <w:szCs w:val="24"/>
        </w:rPr>
        <w:t xml:space="preserve"> 8096</w:t>
      </w:r>
      <w:r w:rsidRPr="00E67642">
        <w:rPr>
          <w:b/>
          <w:i/>
          <w:sz w:val="24"/>
          <w:szCs w:val="24"/>
        </w:rPr>
        <w:t>:</w:t>
      </w:r>
    </w:p>
    <w:p w14:paraId="32B524F8" w14:textId="513076C5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6A581BD4" w14:textId="77777777" w:rsidR="00356E53" w:rsidRDefault="00356E53" w:rsidP="00356E53">
      <w:pPr>
        <w:rPr>
          <w:sz w:val="24"/>
          <w:szCs w:val="24"/>
        </w:rPr>
      </w:pPr>
    </w:p>
    <w:p w14:paraId="21AD9A65" w14:textId="0A45C94A" w:rsidR="00356E53" w:rsidRDefault="00356E53" w:rsidP="00356E53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56E53">
        <w:rPr>
          <w:sz w:val="24"/>
          <w:szCs w:val="24"/>
        </w:rPr>
        <w:t>HE-LTF User Block</w:t>
      </w:r>
      <w:r>
        <w:rPr>
          <w:sz w:val="24"/>
          <w:szCs w:val="24"/>
        </w:rPr>
        <w:t xml:space="preserve">” </w:t>
      </w:r>
      <w:r w:rsidR="00345AF2">
        <w:rPr>
          <w:sz w:val="24"/>
          <w:szCs w:val="24"/>
        </w:rPr>
        <w:t>to</w:t>
      </w:r>
      <w:r>
        <w:rPr>
          <w:sz w:val="24"/>
          <w:szCs w:val="24"/>
        </w:rPr>
        <w:t xml:space="preserve"> “HE-LTF user block” at the following locations:</w:t>
      </w:r>
    </w:p>
    <w:p w14:paraId="52EE9358" w14:textId="4539E701" w:rsidR="00345AF2" w:rsidRDefault="00310F04" w:rsidP="00310F04">
      <w:pPr>
        <w:rPr>
          <w:sz w:val="24"/>
          <w:szCs w:val="24"/>
        </w:rPr>
      </w:pPr>
      <w:r w:rsidRPr="00310F04">
        <w:rPr>
          <w:sz w:val="24"/>
          <w:szCs w:val="24"/>
        </w:rPr>
        <w:t>4396</w:t>
      </w:r>
      <w:r>
        <w:rPr>
          <w:sz w:val="24"/>
          <w:szCs w:val="24"/>
        </w:rPr>
        <w:t>.47 (tw</w:t>
      </w:r>
      <w:r w:rsidR="00E00BA0">
        <w:rPr>
          <w:sz w:val="24"/>
          <w:szCs w:val="24"/>
        </w:rPr>
        <w:t>o appearances</w:t>
      </w:r>
      <w:r>
        <w:rPr>
          <w:sz w:val="24"/>
          <w:szCs w:val="24"/>
        </w:rPr>
        <w:t>), 4396.50, 4396.55,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>4396.56,</w:t>
      </w:r>
      <w:r w:rsidRPr="00310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4396.57, 4396.58, 4396.59,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.16,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.44,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 xml:space="preserve">.56, </w:t>
      </w:r>
      <w:r w:rsidRPr="00310F04">
        <w:rPr>
          <w:sz w:val="24"/>
          <w:szCs w:val="24"/>
        </w:rPr>
        <w:t>4397</w:t>
      </w:r>
      <w:r>
        <w:rPr>
          <w:sz w:val="24"/>
          <w:szCs w:val="24"/>
        </w:rPr>
        <w:t>.65</w:t>
      </w:r>
      <w:r w:rsidR="00EF0F68">
        <w:rPr>
          <w:sz w:val="24"/>
          <w:szCs w:val="24"/>
        </w:rPr>
        <w:t xml:space="preserve">,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7 (</w:t>
      </w:r>
      <w:r w:rsidR="00E00BA0">
        <w:rPr>
          <w:sz w:val="24"/>
          <w:szCs w:val="24"/>
        </w:rPr>
        <w:t>two appearances</w:t>
      </w:r>
      <w:r w:rsidR="009C1D6B">
        <w:rPr>
          <w:sz w:val="24"/>
          <w:szCs w:val="24"/>
        </w:rPr>
        <w:t>),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15,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9C1D6B">
        <w:rPr>
          <w:sz w:val="24"/>
          <w:szCs w:val="24"/>
        </w:rPr>
        <w:t>26,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44,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56,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57,</w:t>
      </w:r>
      <w:r w:rsidRPr="00310F04">
        <w:rPr>
          <w:sz w:val="24"/>
          <w:szCs w:val="24"/>
        </w:rPr>
        <w:t xml:space="preserve"> 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>58,</w:t>
      </w:r>
      <w:r>
        <w:rPr>
          <w:sz w:val="24"/>
          <w:szCs w:val="24"/>
        </w:rPr>
        <w:t xml:space="preserve"> </w:t>
      </w:r>
      <w:r w:rsidRPr="00310F04">
        <w:rPr>
          <w:sz w:val="24"/>
          <w:szCs w:val="24"/>
        </w:rPr>
        <w:t>4398</w:t>
      </w:r>
      <w:r>
        <w:rPr>
          <w:sz w:val="24"/>
          <w:szCs w:val="24"/>
        </w:rPr>
        <w:t>.</w:t>
      </w:r>
      <w:r w:rsidR="00EF0F68">
        <w:rPr>
          <w:sz w:val="24"/>
          <w:szCs w:val="24"/>
        </w:rPr>
        <w:t xml:space="preserve">59, </w:t>
      </w:r>
      <w:r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.30,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.33,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 xml:space="preserve">.55, </w:t>
      </w:r>
      <w:r w:rsidR="00EF0F68" w:rsidRPr="00310F04">
        <w:rPr>
          <w:sz w:val="24"/>
          <w:szCs w:val="24"/>
        </w:rPr>
        <w:t>4399</w:t>
      </w:r>
      <w:r w:rsidR="00EF0F68">
        <w:rPr>
          <w:sz w:val="24"/>
          <w:szCs w:val="24"/>
        </w:rPr>
        <w:t>.57</w:t>
      </w:r>
      <w:r w:rsidR="005F6EF9">
        <w:rPr>
          <w:sz w:val="24"/>
          <w:szCs w:val="24"/>
        </w:rPr>
        <w:t>.</w:t>
      </w:r>
    </w:p>
    <w:p w14:paraId="3F67B482" w14:textId="77777777" w:rsidR="00345AF2" w:rsidRDefault="00345AF2" w:rsidP="00310F04">
      <w:pPr>
        <w:rPr>
          <w:sz w:val="24"/>
          <w:szCs w:val="24"/>
        </w:rPr>
      </w:pPr>
    </w:p>
    <w:p w14:paraId="46E16B24" w14:textId="77777777" w:rsidR="00345AF2" w:rsidRDefault="00345AF2" w:rsidP="00310F04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to “</w:t>
      </w:r>
      <w:r w:rsidRPr="00345AF2">
        <w:rPr>
          <w:sz w:val="24"/>
          <w:szCs w:val="24"/>
        </w:rPr>
        <w:t>HE-LTF Repetition Block</w:t>
      </w:r>
      <w:r>
        <w:rPr>
          <w:sz w:val="24"/>
          <w:szCs w:val="24"/>
        </w:rPr>
        <w:t>” at the following locations:</w:t>
      </w:r>
    </w:p>
    <w:p w14:paraId="3ECA4200" w14:textId="595FE189" w:rsidR="00E00BA0" w:rsidRDefault="00E00BA0" w:rsidP="00E00BA0">
      <w:pPr>
        <w:rPr>
          <w:sz w:val="24"/>
          <w:szCs w:val="24"/>
        </w:rPr>
      </w:pP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.48 (two appearances), </w:t>
      </w:r>
      <w:r w:rsidRPr="00E00BA0">
        <w:rPr>
          <w:sz w:val="24"/>
          <w:szCs w:val="24"/>
        </w:rPr>
        <w:t>4396</w:t>
      </w:r>
      <w:r>
        <w:rPr>
          <w:sz w:val="24"/>
          <w:szCs w:val="24"/>
        </w:rPr>
        <w:t xml:space="preserve">.50,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.42 (two appearances),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.59,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 xml:space="preserve">.64, </w:t>
      </w:r>
      <w:r w:rsidRPr="00E00BA0">
        <w:rPr>
          <w:sz w:val="24"/>
          <w:szCs w:val="24"/>
        </w:rPr>
        <w:t>4397</w:t>
      </w:r>
      <w:r>
        <w:rPr>
          <w:sz w:val="24"/>
          <w:szCs w:val="24"/>
        </w:rPr>
        <w:t>.65,</w:t>
      </w:r>
      <w:r w:rsidR="005F6EF9"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>
        <w:rPr>
          <w:sz w:val="24"/>
          <w:szCs w:val="24"/>
        </w:rPr>
        <w:t>.7 (four appearances)</w:t>
      </w:r>
      <w:r w:rsidR="005F6EF9">
        <w:rPr>
          <w:sz w:val="24"/>
          <w:szCs w:val="24"/>
        </w:rPr>
        <w:t>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.25,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.26,</w:t>
      </w:r>
      <w:r w:rsidRPr="00E00BA0">
        <w:rPr>
          <w:sz w:val="24"/>
          <w:szCs w:val="24"/>
        </w:rPr>
        <w:t xml:space="preserve"> 4398</w:t>
      </w:r>
      <w:r w:rsidR="005F6EF9">
        <w:rPr>
          <w:sz w:val="24"/>
          <w:szCs w:val="24"/>
        </w:rPr>
        <w:t>.27,</w:t>
      </w:r>
      <w:r>
        <w:rPr>
          <w:sz w:val="24"/>
          <w:szCs w:val="24"/>
        </w:rPr>
        <w:t xml:space="preserve"> </w:t>
      </w:r>
      <w:r w:rsidRPr="00E00BA0">
        <w:rPr>
          <w:sz w:val="24"/>
          <w:szCs w:val="24"/>
        </w:rPr>
        <w:t>4398</w:t>
      </w:r>
      <w:r w:rsidR="005F6EF9">
        <w:rPr>
          <w:sz w:val="24"/>
          <w:szCs w:val="24"/>
        </w:rPr>
        <w:t xml:space="preserve">.44, 4399.32, </w:t>
      </w:r>
      <w:r w:rsidR="005F6EF9" w:rsidRPr="00E00BA0">
        <w:rPr>
          <w:sz w:val="24"/>
          <w:szCs w:val="24"/>
        </w:rPr>
        <w:t>4399</w:t>
      </w:r>
      <w:r w:rsidR="005F6EF9">
        <w:rPr>
          <w:sz w:val="24"/>
          <w:szCs w:val="24"/>
        </w:rPr>
        <w:t>.33 (two appearances),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.53,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.55,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>.57,</w:t>
      </w:r>
      <w:r w:rsidR="005F6EF9" w:rsidRPr="00E00BA0">
        <w:rPr>
          <w:sz w:val="24"/>
          <w:szCs w:val="24"/>
        </w:rPr>
        <w:t xml:space="preserve"> 4399</w:t>
      </w:r>
      <w:r w:rsidR="005F6EF9">
        <w:rPr>
          <w:sz w:val="24"/>
          <w:szCs w:val="24"/>
        </w:rPr>
        <w:t xml:space="preserve">.62, </w:t>
      </w:r>
      <w:r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.2,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 xml:space="preserve">.5, </w:t>
      </w:r>
      <w:r w:rsidR="005F6EF9" w:rsidRPr="00E00BA0">
        <w:rPr>
          <w:sz w:val="24"/>
          <w:szCs w:val="24"/>
        </w:rPr>
        <w:t>4400</w:t>
      </w:r>
      <w:r w:rsidR="005F6EF9">
        <w:rPr>
          <w:sz w:val="24"/>
          <w:szCs w:val="24"/>
        </w:rPr>
        <w:t>.6.</w:t>
      </w:r>
    </w:p>
    <w:p w14:paraId="3225CF58" w14:textId="77777777" w:rsidR="00FC70DD" w:rsidRDefault="00FC70DD" w:rsidP="00E00BA0">
      <w:pPr>
        <w:rPr>
          <w:sz w:val="24"/>
          <w:szCs w:val="24"/>
        </w:rPr>
      </w:pPr>
    </w:p>
    <w:p w14:paraId="608D7989" w14:textId="77777777" w:rsidR="00FC70DD" w:rsidRDefault="00FC70DD" w:rsidP="00E00BA0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User Block</w:t>
      </w:r>
      <w:r>
        <w:rPr>
          <w:sz w:val="24"/>
          <w:szCs w:val="24"/>
        </w:rPr>
        <w:t>” to “HE-LTF user block” at the following location:</w:t>
      </w:r>
    </w:p>
    <w:p w14:paraId="452028C2" w14:textId="12339D5F" w:rsidR="002A72DE" w:rsidRDefault="00FC70DD">
      <w:pPr>
        <w:rPr>
          <w:sz w:val="24"/>
          <w:szCs w:val="24"/>
        </w:rPr>
      </w:pPr>
      <w:r>
        <w:rPr>
          <w:sz w:val="24"/>
          <w:szCs w:val="24"/>
        </w:rPr>
        <w:t>4398.51</w:t>
      </w:r>
    </w:p>
    <w:p w14:paraId="612900A1" w14:textId="77777777" w:rsidR="00FC70DD" w:rsidRDefault="00FC70DD">
      <w:pPr>
        <w:rPr>
          <w:sz w:val="24"/>
          <w:szCs w:val="24"/>
        </w:rPr>
      </w:pPr>
    </w:p>
    <w:p w14:paraId="7D0A0663" w14:textId="216BBF0F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FC70DD">
        <w:rPr>
          <w:sz w:val="24"/>
          <w:szCs w:val="24"/>
        </w:rPr>
        <w:t>Repetition Block</w:t>
      </w:r>
      <w:r>
        <w:rPr>
          <w:sz w:val="24"/>
          <w:szCs w:val="24"/>
        </w:rPr>
        <w:t>” to “HE-LTF repetition block” at the following location:</w:t>
      </w:r>
    </w:p>
    <w:p w14:paraId="3400E55C" w14:textId="3D8D649D" w:rsidR="00FC70DD" w:rsidRDefault="00FC70DD">
      <w:pPr>
        <w:rPr>
          <w:sz w:val="24"/>
          <w:szCs w:val="24"/>
        </w:rPr>
      </w:pPr>
      <w:r>
        <w:rPr>
          <w:sz w:val="24"/>
          <w:szCs w:val="24"/>
        </w:rPr>
        <w:t>4410.37</w:t>
      </w:r>
      <w:bookmarkStart w:id="0" w:name="_GoBack"/>
      <w:bookmarkEnd w:id="0"/>
    </w:p>
    <w:sectPr w:rsidR="00FC70DD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4779" w14:textId="77777777" w:rsidR="007F3805" w:rsidRDefault="007F3805">
      <w:r>
        <w:separator/>
      </w:r>
    </w:p>
  </w:endnote>
  <w:endnote w:type="continuationSeparator" w:id="0">
    <w:p w14:paraId="6933B00B" w14:textId="77777777" w:rsidR="007F3805" w:rsidRDefault="007F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C20D07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72A0" w14:textId="77777777" w:rsidR="007F3805" w:rsidRDefault="007F3805">
      <w:r>
        <w:separator/>
      </w:r>
    </w:p>
  </w:footnote>
  <w:footnote w:type="continuationSeparator" w:id="0">
    <w:p w14:paraId="259496D5" w14:textId="77777777" w:rsidR="007F3805" w:rsidRDefault="007F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495A83D4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 w:rsidR="00470CA4">
        <w:t>4</w:t>
      </w:r>
      <w:r w:rsidR="00C6761E">
        <w:t>/</w:t>
      </w:r>
      <w:r>
        <w:t>1289</w:t>
      </w:r>
      <w:r w:rsidR="00C6761E">
        <w:t>r</w:t>
      </w:r>
      <w:r w:rsidR="00FC70DD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6BFB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2C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4F4B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0F04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5AF2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6E5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0E81"/>
    <w:rsid w:val="003B1A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575E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14C8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401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58BA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3D"/>
    <w:rsid w:val="0057696E"/>
    <w:rsid w:val="005769FA"/>
    <w:rsid w:val="00577EC0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6EF9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07C38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3BEF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19A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C15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05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557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2BC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448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4B7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1D6B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2854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4D89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0D07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4A83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4A9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1C3B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677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1AC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DF5F5C"/>
    <w:rsid w:val="00E009CE"/>
    <w:rsid w:val="00E00BA0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CA1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2BA4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0F68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5E22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679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4E91"/>
    <w:rsid w:val="00FC5E5F"/>
    <w:rsid w:val="00FC679D"/>
    <w:rsid w:val="00FC70D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BA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3360-C0BF-405F-9857-841EE5A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24/1289r2</vt:lpstr>
    </vt:vector>
  </TitlesOfParts>
  <Company>Huawei Technologies</Company>
  <LinksUpToDate>false</LinksUpToDate>
  <CharactersWithSpaces>6358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24/1289r3</dc:title>
  <dc:subject>Comment Resolution for CID1014</dc:subject>
  <dc:creator>Edward Au</dc:creator>
  <cp:keywords>Submission</cp:keywords>
  <dc:description/>
  <cp:lastModifiedBy>Edward Au</cp:lastModifiedBy>
  <cp:revision>280</cp:revision>
  <cp:lastPrinted>2011-03-31T18:31:00Z</cp:lastPrinted>
  <dcterms:created xsi:type="dcterms:W3CDTF">2023-10-27T15:28:00Z</dcterms:created>
  <dcterms:modified xsi:type="dcterms:W3CDTF">2024-07-16T20:06:00Z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