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F21055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5A8F728" w:rsidR="00BF369F" w:rsidRPr="00402055" w:rsidRDefault="00FC42C5" w:rsidP="00765915">
            <w:pPr>
              <w:pStyle w:val="T2"/>
              <w:rPr>
                <w:lang w:val="fr-FR"/>
              </w:rPr>
            </w:pPr>
            <w:r w:rsidRPr="00402055">
              <w:rPr>
                <w:lang w:val="fr-FR" w:eastAsia="ko-KR"/>
              </w:rPr>
              <w:t xml:space="preserve">Comment </w:t>
            </w:r>
            <w:proofErr w:type="spellStart"/>
            <w:r w:rsidRPr="00402055">
              <w:rPr>
                <w:lang w:val="fr-FR" w:eastAsia="ko-KR"/>
              </w:rPr>
              <w:t>Resolution</w:t>
            </w:r>
            <w:proofErr w:type="spellEnd"/>
            <w:r w:rsidR="00BD356D" w:rsidRPr="00402055">
              <w:rPr>
                <w:lang w:val="fr-FR" w:eastAsia="ko-KR"/>
              </w:rPr>
              <w:t xml:space="preserve"> CSI </w:t>
            </w:r>
            <w:r w:rsidR="00F21055">
              <w:rPr>
                <w:lang w:val="fr-FR" w:eastAsia="ko-KR"/>
              </w:rPr>
              <w:t>SA Ballot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19438932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F21055">
              <w:rPr>
                <w:b w:val="0"/>
                <w:sz w:val="20"/>
                <w:lang w:eastAsia="ko-KR"/>
              </w:rPr>
              <w:t>7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DF121C">
              <w:rPr>
                <w:b w:val="0"/>
                <w:sz w:val="20"/>
                <w:lang w:eastAsia="ko-KR"/>
              </w:rPr>
              <w:t>1</w:t>
            </w:r>
            <w:r w:rsidR="00F21055">
              <w:rPr>
                <w:b w:val="0"/>
                <w:sz w:val="20"/>
                <w:lang w:eastAsia="ko-KR"/>
              </w:rPr>
              <w:t>5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25DDD398" w:rsidR="009D488E" w:rsidRDefault="009D488E" w:rsidP="001664B4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F21055">
        <w:rPr>
          <w:lang w:eastAsia="ko-KR"/>
        </w:rPr>
        <w:t>6203</w:t>
      </w:r>
      <w:r w:rsidR="001664B4">
        <w:rPr>
          <w:lang w:eastAsia="ko-KR"/>
        </w:rPr>
        <w:t xml:space="preserve">, </w:t>
      </w:r>
      <w:r w:rsidR="00F21055">
        <w:rPr>
          <w:lang w:eastAsia="ko-KR"/>
        </w:rPr>
        <w:t>620</w:t>
      </w:r>
      <w:r w:rsidR="00F21055">
        <w:rPr>
          <w:lang w:eastAsia="ko-KR"/>
        </w:rPr>
        <w:t>4</w:t>
      </w:r>
      <w:r w:rsidR="001664B4">
        <w:rPr>
          <w:lang w:eastAsia="ko-KR"/>
        </w:rPr>
        <w:t xml:space="preserve">, </w:t>
      </w:r>
      <w:r w:rsidR="00F21055">
        <w:rPr>
          <w:lang w:eastAsia="ko-KR"/>
        </w:rPr>
        <w:t>620</w:t>
      </w:r>
      <w:r w:rsidR="00F21055">
        <w:rPr>
          <w:lang w:eastAsia="ko-KR"/>
        </w:rPr>
        <w:t>5</w:t>
      </w:r>
      <w:r w:rsidR="001664B4">
        <w:rPr>
          <w:lang w:eastAsia="ko-KR"/>
        </w:rPr>
        <w:t xml:space="preserve">, and </w:t>
      </w:r>
      <w:r w:rsidR="00F21055">
        <w:rPr>
          <w:lang w:eastAsia="ko-KR"/>
        </w:rPr>
        <w:t>620</w:t>
      </w:r>
      <w:r w:rsidR="00F21055">
        <w:rPr>
          <w:lang w:eastAsia="ko-KR"/>
        </w:rPr>
        <w:t>6</w:t>
      </w:r>
      <w:r w:rsidR="001664B4">
        <w:rPr>
          <w:lang w:eastAsia="ko-KR"/>
        </w:rPr>
        <w:t xml:space="preserve"> (</w:t>
      </w:r>
      <w:r w:rsidR="00F21055">
        <w:rPr>
          <w:lang w:eastAsia="ko-KR"/>
        </w:rPr>
        <w:t>4</w:t>
      </w:r>
      <w:r w:rsidR="001664B4">
        <w:rPr>
          <w:lang w:eastAsia="ko-KR"/>
        </w:rPr>
        <w:t xml:space="preserve"> CIDs total), </w:t>
      </w:r>
      <w:r w:rsidR="00B635EE">
        <w:rPr>
          <w:lang w:eastAsia="ko-KR"/>
        </w:rPr>
        <w:t xml:space="preserve">changes are relative to </w:t>
      </w:r>
      <w:r w:rsidR="008C3C78">
        <w:rPr>
          <w:lang w:eastAsia="ko-KR"/>
        </w:rPr>
        <w:t>Draft P802.11b</w:t>
      </w:r>
      <w:r w:rsidR="00D44C6E">
        <w:rPr>
          <w:lang w:eastAsia="ko-KR"/>
        </w:rPr>
        <w:t>f</w:t>
      </w:r>
      <w:r w:rsidR="008C3C78">
        <w:rPr>
          <w:lang w:eastAsia="ko-KR"/>
        </w:rPr>
        <w:t xml:space="preserve"> D</w:t>
      </w:r>
      <w:r w:rsidR="00336019">
        <w:rPr>
          <w:lang w:eastAsia="ko-KR"/>
        </w:rPr>
        <w:t>4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61A2126C" w:rsidR="007D012C" w:rsidRDefault="007D012C" w:rsidP="000A0D03">
      <w:pPr>
        <w:pStyle w:val="ListParagraph"/>
        <w:numPr>
          <w:ilvl w:val="0"/>
          <w:numId w:val="15"/>
        </w:numPr>
        <w:ind w:leftChars="0"/>
        <w:jc w:val="both"/>
      </w:pP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2D099E44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775CE1">
        <w:rPr>
          <w:lang w:eastAsia="ko-KR"/>
        </w:rPr>
        <w:t>bf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456B175B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</w:t>
      </w:r>
      <w:r w:rsidR="00166C86">
        <w:rPr>
          <w:b/>
          <w:bCs/>
          <w:i/>
          <w:iCs/>
          <w:lang w:eastAsia="ko-KR"/>
        </w:rPr>
        <w:t>f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6F448B2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</w:t>
      </w:r>
      <w:r w:rsidR="00775CE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</w:t>
      </w:r>
      <w:r w:rsidR="00166C86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</w:t>
      </w:r>
      <w:r w:rsidR="00166C86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75CE1">
        <w:rPr>
          <w:b/>
          <w:bCs/>
          <w:i/>
          <w:iCs/>
          <w:lang w:eastAsia="ko-KR"/>
        </w:rPr>
        <w:t>bf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</w:t>
      </w:r>
      <w:r w:rsidR="00166C86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</w:t>
      </w:r>
      <w:r w:rsidR="00166C86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160"/>
        <w:gridCol w:w="3420"/>
        <w:gridCol w:w="2217"/>
      </w:tblGrid>
      <w:tr w:rsidR="00344704" w:rsidRPr="00677427" w14:paraId="5AF7BC48" w14:textId="77777777" w:rsidTr="00336019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160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3420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21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260DF" w:rsidRPr="00055EB2" w14:paraId="30EEA07B" w14:textId="77777777" w:rsidTr="00336019">
        <w:trPr>
          <w:trHeight w:val="1002"/>
        </w:trPr>
        <w:tc>
          <w:tcPr>
            <w:tcW w:w="721" w:type="dxa"/>
          </w:tcPr>
          <w:p w14:paraId="6CFF05F2" w14:textId="1A1CE30A" w:rsidR="002260DF" w:rsidRPr="000070F9" w:rsidRDefault="00F21055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F2105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6203</w:t>
            </w:r>
          </w:p>
        </w:tc>
        <w:tc>
          <w:tcPr>
            <w:tcW w:w="720" w:type="dxa"/>
          </w:tcPr>
          <w:p w14:paraId="0E94156B" w14:textId="131442C8" w:rsidR="002260DF" w:rsidRDefault="00F21055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F21055">
              <w:rPr>
                <w:rFonts w:ascii="Arial" w:hAnsi="Arial" w:cs="Arial"/>
                <w:color w:val="000000"/>
                <w:sz w:val="20"/>
              </w:rPr>
              <w:t>142.06</w:t>
            </w:r>
          </w:p>
        </w:tc>
        <w:tc>
          <w:tcPr>
            <w:tcW w:w="810" w:type="dxa"/>
          </w:tcPr>
          <w:p w14:paraId="62067120" w14:textId="1A3EC22E" w:rsidR="002260DF" w:rsidRDefault="00F21055" w:rsidP="003B10F8">
            <w:pPr>
              <w:rPr>
                <w:rFonts w:ascii="Arial" w:hAnsi="Arial" w:cs="Arial"/>
                <w:sz w:val="20"/>
              </w:rPr>
            </w:pPr>
            <w:r w:rsidRPr="00F21055">
              <w:rPr>
                <w:rFonts w:ascii="Arial" w:hAnsi="Arial" w:cs="Arial"/>
                <w:sz w:val="20"/>
              </w:rPr>
              <w:t>11.55.1.4.1</w:t>
            </w:r>
          </w:p>
        </w:tc>
        <w:tc>
          <w:tcPr>
            <w:tcW w:w="2160" w:type="dxa"/>
          </w:tcPr>
          <w:p w14:paraId="2C2ECEDD" w14:textId="71EEE7EF" w:rsidR="002260DF" w:rsidRPr="000070F9" w:rsidRDefault="00F21055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F21055">
              <w:rPr>
                <w:rFonts w:ascii="Arial" w:hAnsi="Arial" w:cs="Arial"/>
                <w:color w:val="000000"/>
                <w:szCs w:val="18"/>
                <w:lang w:val="en-US"/>
              </w:rPr>
              <w:t>Add support for 20 MHz Sensing Transmitter only</w:t>
            </w:r>
          </w:p>
        </w:tc>
        <w:tc>
          <w:tcPr>
            <w:tcW w:w="3420" w:type="dxa"/>
          </w:tcPr>
          <w:p w14:paraId="1AC2BFE4" w14:textId="7D0B799F" w:rsidR="002260DF" w:rsidRPr="000070F9" w:rsidRDefault="00F21055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F21055">
              <w:rPr>
                <w:rFonts w:ascii="Arial" w:hAnsi="Arial" w:cs="Arial"/>
                <w:color w:val="000000"/>
                <w:szCs w:val="18"/>
              </w:rPr>
              <w:t>Add the text "If a sensing responder has set the 20MHz Sensing Transmitter Only subfield in the Sensing Capabilities element to 1, then the sensing initiator shall assign the sensing responder to a sensing transmitter role only."</w:t>
            </w:r>
          </w:p>
        </w:tc>
        <w:tc>
          <w:tcPr>
            <w:tcW w:w="2217" w:type="dxa"/>
            <w:vMerge w:val="restart"/>
          </w:tcPr>
          <w:p w14:paraId="51AEB349" w14:textId="77777777" w:rsidR="002260DF" w:rsidRPr="00C901E3" w:rsidRDefault="00B55F8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901E3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275F61D1" w14:textId="77777777" w:rsidR="00B55F80" w:rsidRDefault="00B55F8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  <w:p w14:paraId="2045842D" w14:textId="77777777" w:rsidR="00B55F80" w:rsidRPr="00C901E3" w:rsidRDefault="00B55F8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r w:rsidRPr="00C901E3">
              <w:rPr>
                <w:rFonts w:ascii="Arial" w:hAnsi="Arial" w:cs="Arial"/>
                <w:szCs w:val="18"/>
                <w:lang w:val="en-US"/>
              </w:rPr>
              <w:t xml:space="preserve">See changes proposed in </w:t>
            </w:r>
          </w:p>
          <w:p w14:paraId="538B3C8E" w14:textId="77777777" w:rsidR="00C901E3" w:rsidRPr="00C901E3" w:rsidRDefault="00C901E3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31D8BFCF" w14:textId="11D62B41" w:rsidR="00C901E3" w:rsidRPr="00C901E3" w:rsidRDefault="00C901E3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9" w:history="1">
              <w:r w:rsidRPr="00C901E3">
                <w:rPr>
                  <w:rStyle w:val="Hyperlink"/>
                  <w:rFonts w:ascii="Arial" w:hAnsi="Arial" w:cs="Arial"/>
                  <w:szCs w:val="18"/>
                  <w:lang w:val="en-US"/>
                </w:rPr>
                <w:t>https://mentor.ieee.org/802.11/dcn/24/11-24-0582-03-00bf-lb281-comment-resolution-csi-feedback.docx</w:t>
              </w:r>
            </w:hyperlink>
          </w:p>
          <w:p w14:paraId="61ABD43E" w14:textId="77777777" w:rsidR="00C901E3" w:rsidRPr="00C901E3" w:rsidRDefault="00C901E3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579EFA84" w14:textId="77777777" w:rsidR="00C901E3" w:rsidRDefault="00C901E3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r w:rsidRPr="00C901E3">
              <w:rPr>
                <w:rFonts w:ascii="Arial" w:hAnsi="Arial" w:cs="Arial"/>
                <w:szCs w:val="18"/>
                <w:lang w:val="en-US"/>
              </w:rPr>
              <w:t>And motioned in Motion 550 during IEEE May Interim.</w:t>
            </w:r>
          </w:p>
          <w:p w14:paraId="0149C227" w14:textId="77777777" w:rsidR="00C901E3" w:rsidRDefault="00C901E3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42ED9EB7" w14:textId="7829E4D3" w:rsidR="00C901E3" w:rsidRPr="00055EB2" w:rsidRDefault="00C901E3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 xml:space="preserve"> editor: no further action needed.</w:t>
            </w:r>
          </w:p>
        </w:tc>
      </w:tr>
      <w:tr w:rsidR="002260DF" w:rsidRPr="00300194" w14:paraId="78896AF6" w14:textId="77777777" w:rsidTr="00336019">
        <w:trPr>
          <w:trHeight w:val="1002"/>
        </w:trPr>
        <w:tc>
          <w:tcPr>
            <w:tcW w:w="721" w:type="dxa"/>
          </w:tcPr>
          <w:p w14:paraId="4D8F6BE5" w14:textId="18788AF0" w:rsidR="002260DF" w:rsidRPr="009D488E" w:rsidRDefault="00F21055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F2105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6204</w:t>
            </w:r>
          </w:p>
        </w:tc>
        <w:tc>
          <w:tcPr>
            <w:tcW w:w="720" w:type="dxa"/>
          </w:tcPr>
          <w:p w14:paraId="122B0889" w14:textId="5F9F96A6" w:rsidR="002260DF" w:rsidRDefault="00F21055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F21055">
              <w:rPr>
                <w:rFonts w:ascii="Arial" w:hAnsi="Arial" w:cs="Arial"/>
                <w:color w:val="000000"/>
                <w:sz w:val="20"/>
              </w:rPr>
              <w:t>140.31</w:t>
            </w:r>
          </w:p>
        </w:tc>
        <w:tc>
          <w:tcPr>
            <w:tcW w:w="810" w:type="dxa"/>
          </w:tcPr>
          <w:p w14:paraId="17F3292B" w14:textId="1EF067CF" w:rsidR="002260DF" w:rsidRPr="009D488E" w:rsidRDefault="00F21055" w:rsidP="003B10F8">
            <w:pPr>
              <w:rPr>
                <w:rFonts w:ascii="Arial" w:hAnsi="Arial" w:cs="Arial"/>
                <w:sz w:val="20"/>
              </w:rPr>
            </w:pPr>
            <w:r w:rsidRPr="00F21055">
              <w:rPr>
                <w:rFonts w:ascii="Arial" w:hAnsi="Arial" w:cs="Arial"/>
                <w:sz w:val="20"/>
              </w:rPr>
              <w:t>11.55.1.3</w:t>
            </w:r>
          </w:p>
        </w:tc>
        <w:tc>
          <w:tcPr>
            <w:tcW w:w="2160" w:type="dxa"/>
          </w:tcPr>
          <w:p w14:paraId="667F0F57" w14:textId="2D1763EA" w:rsidR="002260DF" w:rsidRPr="00EF0313" w:rsidRDefault="00F21055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F21055">
              <w:rPr>
                <w:rFonts w:ascii="Arial" w:hAnsi="Arial" w:cs="Arial"/>
                <w:color w:val="000000"/>
                <w:szCs w:val="18"/>
                <w:lang w:val="en-US"/>
              </w:rPr>
              <w:t>Add support for 20 MHz Sensing Transmitter only</w:t>
            </w:r>
          </w:p>
        </w:tc>
        <w:tc>
          <w:tcPr>
            <w:tcW w:w="3420" w:type="dxa"/>
          </w:tcPr>
          <w:p w14:paraId="337C69B4" w14:textId="7048416C" w:rsidR="002260DF" w:rsidRPr="00EF0313" w:rsidRDefault="00F21055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F21055">
              <w:rPr>
                <w:rFonts w:ascii="Arial" w:hAnsi="Arial" w:cs="Arial"/>
                <w:color w:val="000000"/>
                <w:szCs w:val="18"/>
              </w:rPr>
              <w:t xml:space="preserve">Add text "A non-AP STA that has set the </w:t>
            </w:r>
            <w:proofErr w:type="spellStart"/>
            <w:r w:rsidRPr="00F21055">
              <w:rPr>
                <w:rFonts w:ascii="Arial" w:hAnsi="Arial" w:cs="Arial"/>
                <w:color w:val="000000"/>
                <w:szCs w:val="18"/>
              </w:rPr>
              <w:t>the</w:t>
            </w:r>
            <w:proofErr w:type="spellEnd"/>
            <w:r w:rsidRPr="00F21055">
              <w:rPr>
                <w:rFonts w:ascii="Arial" w:hAnsi="Arial" w:cs="Arial"/>
                <w:color w:val="000000"/>
                <w:szCs w:val="18"/>
              </w:rPr>
              <w:t xml:space="preserve"> 20MHz Sensing Transmitter Only field in the Sensing Capabilities element to 1, shall set the BW field in the Sensing Capabilities element to 0."</w:t>
            </w:r>
          </w:p>
        </w:tc>
        <w:tc>
          <w:tcPr>
            <w:tcW w:w="2217" w:type="dxa"/>
            <w:vMerge/>
          </w:tcPr>
          <w:p w14:paraId="391BBF5F" w14:textId="77777777" w:rsidR="002260DF" w:rsidRPr="00300194" w:rsidRDefault="002260D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2260DF" w:rsidRPr="00CF149D" w14:paraId="05B4BC72" w14:textId="77777777" w:rsidTr="00336019">
        <w:trPr>
          <w:trHeight w:val="1002"/>
        </w:trPr>
        <w:tc>
          <w:tcPr>
            <w:tcW w:w="721" w:type="dxa"/>
          </w:tcPr>
          <w:p w14:paraId="4AD95C33" w14:textId="37C1B655" w:rsidR="002260DF" w:rsidRPr="00CF149D" w:rsidRDefault="00F21055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F2105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6205</w:t>
            </w:r>
          </w:p>
        </w:tc>
        <w:tc>
          <w:tcPr>
            <w:tcW w:w="720" w:type="dxa"/>
          </w:tcPr>
          <w:p w14:paraId="0FB2DBAF" w14:textId="3219BB50" w:rsidR="002260DF" w:rsidRPr="00CF149D" w:rsidRDefault="00F21055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21055">
              <w:rPr>
                <w:rFonts w:ascii="Arial" w:hAnsi="Arial" w:cs="Arial"/>
                <w:color w:val="000000"/>
                <w:sz w:val="20"/>
                <w:lang w:val="en-US"/>
              </w:rPr>
              <w:t>79.03</w:t>
            </w:r>
          </w:p>
        </w:tc>
        <w:tc>
          <w:tcPr>
            <w:tcW w:w="810" w:type="dxa"/>
          </w:tcPr>
          <w:p w14:paraId="5BA2832B" w14:textId="4E464CD0" w:rsidR="002260DF" w:rsidRPr="00CF149D" w:rsidRDefault="00F21055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F21055">
              <w:rPr>
                <w:rFonts w:ascii="Arial" w:hAnsi="Arial" w:cs="Arial"/>
                <w:sz w:val="20"/>
                <w:lang w:val="en-US"/>
              </w:rPr>
              <w:t>9.4.2.331</w:t>
            </w:r>
          </w:p>
        </w:tc>
        <w:tc>
          <w:tcPr>
            <w:tcW w:w="2160" w:type="dxa"/>
          </w:tcPr>
          <w:p w14:paraId="048EE41D" w14:textId="6128599E" w:rsidR="002260DF" w:rsidRPr="00CF149D" w:rsidRDefault="00F21055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F21055">
              <w:rPr>
                <w:rFonts w:ascii="Arial" w:hAnsi="Arial" w:cs="Arial"/>
                <w:color w:val="000000"/>
                <w:szCs w:val="18"/>
                <w:lang w:val="en-US"/>
              </w:rPr>
              <w:t>Add support for 20 MHz Sensing Transmitter only</w:t>
            </w:r>
          </w:p>
        </w:tc>
        <w:tc>
          <w:tcPr>
            <w:tcW w:w="3420" w:type="dxa"/>
          </w:tcPr>
          <w:p w14:paraId="78D1D7B1" w14:textId="20F0F277" w:rsidR="002260DF" w:rsidRPr="00CF149D" w:rsidRDefault="00F21055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F21055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Add text "The 20MHz Sensing Transmitter Only field is set to 1 by a non-AP STA responder to indicate to an </w:t>
            </w:r>
            <w:proofErr w:type="spellStart"/>
            <w:r w:rsidRPr="00F21055">
              <w:rPr>
                <w:rFonts w:ascii="Arial" w:hAnsi="Arial" w:cs="Arial"/>
                <w:color w:val="000000"/>
                <w:szCs w:val="18"/>
                <w:lang w:val="en-US"/>
              </w:rPr>
              <w:t>initator</w:t>
            </w:r>
            <w:proofErr w:type="spellEnd"/>
            <w:r w:rsidRPr="00F21055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that it only supports the sensing transmitter role in a 20 MHz bandwidth, not the sensing receiver role nor any larger bandwidth. For an AP the 20MHz Sensing Transmitter Only field is reserved."</w:t>
            </w:r>
          </w:p>
        </w:tc>
        <w:tc>
          <w:tcPr>
            <w:tcW w:w="2217" w:type="dxa"/>
            <w:vMerge/>
          </w:tcPr>
          <w:p w14:paraId="254C931E" w14:textId="77777777" w:rsidR="002260DF" w:rsidRPr="00CF149D" w:rsidRDefault="002260D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260DF" w:rsidRPr="00CF149D" w14:paraId="47D88A9E" w14:textId="77777777" w:rsidTr="00336019">
        <w:trPr>
          <w:trHeight w:val="1002"/>
        </w:trPr>
        <w:tc>
          <w:tcPr>
            <w:tcW w:w="721" w:type="dxa"/>
          </w:tcPr>
          <w:p w14:paraId="1AB92987" w14:textId="77B47E10" w:rsidR="002260DF" w:rsidRPr="00CF149D" w:rsidRDefault="00F21055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F2105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6206</w:t>
            </w:r>
          </w:p>
        </w:tc>
        <w:tc>
          <w:tcPr>
            <w:tcW w:w="720" w:type="dxa"/>
          </w:tcPr>
          <w:p w14:paraId="4C7ACD86" w14:textId="0E1C0372" w:rsidR="002260DF" w:rsidRPr="00CF149D" w:rsidRDefault="00F21055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21055">
              <w:rPr>
                <w:rFonts w:ascii="Arial" w:hAnsi="Arial" w:cs="Arial"/>
                <w:color w:val="000000"/>
                <w:sz w:val="20"/>
              </w:rPr>
              <w:t>77.01</w:t>
            </w:r>
          </w:p>
        </w:tc>
        <w:tc>
          <w:tcPr>
            <w:tcW w:w="810" w:type="dxa"/>
          </w:tcPr>
          <w:p w14:paraId="1E2B7156" w14:textId="0F8F499D" w:rsidR="002260DF" w:rsidRPr="00CF149D" w:rsidRDefault="00F21055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F21055">
              <w:rPr>
                <w:rFonts w:ascii="Arial" w:hAnsi="Arial" w:cs="Arial"/>
                <w:sz w:val="20"/>
                <w:lang w:val="en-US"/>
              </w:rPr>
              <w:t>9.4.2.330</w:t>
            </w:r>
          </w:p>
        </w:tc>
        <w:tc>
          <w:tcPr>
            <w:tcW w:w="2160" w:type="dxa"/>
          </w:tcPr>
          <w:p w14:paraId="03A7BA0D" w14:textId="03CAAB28" w:rsidR="002260DF" w:rsidRPr="00CF149D" w:rsidRDefault="00F21055" w:rsidP="00790FB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F21055">
              <w:rPr>
                <w:rFonts w:ascii="Arial" w:hAnsi="Arial" w:cs="Arial"/>
                <w:color w:val="000000"/>
                <w:szCs w:val="18"/>
                <w:lang w:val="en-US"/>
              </w:rPr>
              <w:t>Add support for 20 MHz Sensing Transmitter only</w:t>
            </w:r>
          </w:p>
        </w:tc>
        <w:tc>
          <w:tcPr>
            <w:tcW w:w="3420" w:type="dxa"/>
          </w:tcPr>
          <w:p w14:paraId="549934FA" w14:textId="178939AA" w:rsidR="002260DF" w:rsidRPr="00CF149D" w:rsidRDefault="00F21055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F21055">
              <w:rPr>
                <w:rFonts w:ascii="Arial" w:hAnsi="Arial" w:cs="Arial"/>
                <w:color w:val="000000"/>
                <w:szCs w:val="18"/>
                <w:lang w:val="en-US"/>
              </w:rPr>
              <w:t>Rename Reserved field to 20MHz Sensing Transmitter Only</w:t>
            </w:r>
          </w:p>
        </w:tc>
        <w:tc>
          <w:tcPr>
            <w:tcW w:w="2217" w:type="dxa"/>
            <w:vMerge/>
          </w:tcPr>
          <w:p w14:paraId="149233C3" w14:textId="77777777" w:rsidR="002260DF" w:rsidRPr="00CF149D" w:rsidRDefault="002260D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63EF245C" w14:textId="77777777" w:rsidR="00F235F2" w:rsidRDefault="00F235F2" w:rsidP="00BC2A52">
      <w:pPr>
        <w:pStyle w:val="BodyText"/>
        <w:rPr>
          <w:sz w:val="20"/>
        </w:rPr>
      </w:pPr>
    </w:p>
    <w:p w14:paraId="4B7DB248" w14:textId="77777777" w:rsidR="00F235F2" w:rsidRDefault="00F235F2" w:rsidP="00BC2A52">
      <w:pPr>
        <w:pStyle w:val="BodyText"/>
        <w:rPr>
          <w:sz w:val="20"/>
        </w:rPr>
      </w:pPr>
    </w:p>
    <w:p w14:paraId="57D9217E" w14:textId="77777777" w:rsidR="00F235F2" w:rsidRDefault="00F235F2" w:rsidP="00BC2A52">
      <w:pPr>
        <w:pStyle w:val="BodyText"/>
        <w:rPr>
          <w:sz w:val="20"/>
        </w:rPr>
      </w:pPr>
    </w:p>
    <w:p w14:paraId="14810B77" w14:textId="77777777" w:rsidR="00F235F2" w:rsidRDefault="00F235F2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bookmarkEnd w:id="0"/>
    <w:p w14:paraId="05F63972" w14:textId="21A998B2" w:rsidR="003834DC" w:rsidRPr="00572776" w:rsidRDefault="003834DC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sectPr w:rsidR="003834DC" w:rsidRPr="00572776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A795" w14:textId="77777777" w:rsidR="00803D36" w:rsidRDefault="00803D36">
      <w:r>
        <w:separator/>
      </w:r>
    </w:p>
  </w:endnote>
  <w:endnote w:type="continuationSeparator" w:id="0">
    <w:p w14:paraId="256C6686" w14:textId="77777777" w:rsidR="00803D36" w:rsidRDefault="0080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0D51" w14:textId="77777777" w:rsidR="00803D36" w:rsidRDefault="00803D36">
      <w:r>
        <w:separator/>
      </w:r>
    </w:p>
  </w:footnote>
  <w:footnote w:type="continuationSeparator" w:id="0">
    <w:p w14:paraId="69C51740" w14:textId="77777777" w:rsidR="00803D36" w:rsidRDefault="00803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612F7BE2" w:rsidR="00E45F0E" w:rsidRDefault="00F2105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DF121C">
      <w:rPr>
        <w:lang w:eastAsia="ko-KR"/>
      </w:rPr>
      <w:t xml:space="preserve">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1E451A">
        <w:t>1286</w:t>
      </w:r>
      <w:r w:rsidR="00E45F0E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1"/>
  </w:num>
  <w:num w:numId="2" w16cid:durableId="966131973">
    <w:abstractNumId w:val="10"/>
  </w:num>
  <w:num w:numId="3" w16cid:durableId="1678069260">
    <w:abstractNumId w:val="3"/>
  </w:num>
  <w:num w:numId="4" w16cid:durableId="1090200469">
    <w:abstractNumId w:val="13"/>
  </w:num>
  <w:num w:numId="5" w16cid:durableId="581795648">
    <w:abstractNumId w:val="14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9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2"/>
  </w:num>
  <w:num w:numId="15" w16cid:durableId="1411655545">
    <w:abstractNumId w:val="2"/>
  </w:num>
  <w:num w:numId="16" w16cid:durableId="190691549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64B4"/>
    <w:rsid w:val="00166C8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451A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0DF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01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055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E92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26A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776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6C02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8E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4DA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85D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5CE1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0FB4"/>
    <w:rsid w:val="00791357"/>
    <w:rsid w:val="00791490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6900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3D36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47E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88A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415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7B6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3D0D"/>
    <w:rsid w:val="009441DB"/>
    <w:rsid w:val="0094425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4E44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5F8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77DC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56D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67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1E3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D3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22E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C6E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21C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0DF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1055"/>
    <w:rsid w:val="00F22178"/>
    <w:rsid w:val="00F22FFC"/>
    <w:rsid w:val="00F233C0"/>
    <w:rsid w:val="00F23585"/>
    <w:rsid w:val="00F235F2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8B7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44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582-03-00bf-lb281-comment-resolution-csi-feedback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2721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13</cp:revision>
  <cp:lastPrinted>2010-05-04T03:47:00Z</cp:lastPrinted>
  <dcterms:created xsi:type="dcterms:W3CDTF">2024-03-14T16:51:00Z</dcterms:created>
  <dcterms:modified xsi:type="dcterms:W3CDTF">2024-07-15T18:24:00Z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