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6F791212" w:rsidR="003829A4" w:rsidRDefault="006E1DED">
            <w:pPr>
              <w:pStyle w:val="T2"/>
            </w:pPr>
            <w:proofErr w:type="spellStart"/>
            <w:r>
              <w:t>TGbe</w:t>
            </w:r>
            <w:proofErr w:type="spellEnd"/>
            <w:r>
              <w:t xml:space="preserve"> </w:t>
            </w:r>
            <w:r w:rsidR="00450DB1">
              <w:t>May</w:t>
            </w:r>
            <w:r w:rsidR="0039568E">
              <w:t xml:space="preserve"> July</w:t>
            </w:r>
            <w:r>
              <w:t xml:space="preserve"> Teleconference Minutes</w:t>
            </w:r>
          </w:p>
        </w:tc>
      </w:tr>
      <w:tr w:rsidR="003829A4" w14:paraId="4AC854A7" w14:textId="77777777">
        <w:trPr>
          <w:trHeight w:val="359"/>
          <w:jc w:val="center"/>
        </w:trPr>
        <w:tc>
          <w:tcPr>
            <w:tcW w:w="9576" w:type="dxa"/>
            <w:gridSpan w:val="5"/>
            <w:vAlign w:val="center"/>
          </w:tcPr>
          <w:p w14:paraId="36A09D89" w14:textId="76511837" w:rsidR="003829A4" w:rsidRDefault="006E1DED">
            <w:pPr>
              <w:pStyle w:val="T2"/>
              <w:ind w:left="0"/>
              <w:rPr>
                <w:sz w:val="20"/>
              </w:rPr>
            </w:pPr>
            <w:r>
              <w:rPr>
                <w:sz w:val="20"/>
              </w:rPr>
              <w:t>Date:</w:t>
            </w:r>
            <w:r>
              <w:rPr>
                <w:b w:val="0"/>
                <w:sz w:val="20"/>
              </w:rPr>
              <w:t xml:space="preserve">  2024-0</w:t>
            </w:r>
            <w:r w:rsidR="0039568E">
              <w:rPr>
                <w:b w:val="0"/>
                <w:sz w:val="20"/>
              </w:rPr>
              <w:t>6</w:t>
            </w:r>
            <w:r>
              <w:rPr>
                <w:b w:val="0"/>
                <w:sz w:val="20"/>
              </w:rPr>
              <w:t>-</w:t>
            </w:r>
            <w:r w:rsidR="0039568E">
              <w:rPr>
                <w:b w:val="0"/>
                <w:sz w:val="20"/>
              </w:rPr>
              <w:t>12</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3829A4" w:rsidRDefault="006E1DED">
                            <w:pPr>
                              <w:pStyle w:val="T1"/>
                              <w:spacing w:after="120"/>
                            </w:pPr>
                            <w:r>
                              <w:t>Abstract</w:t>
                            </w:r>
                          </w:p>
                          <w:p w14:paraId="3D728A88" w14:textId="098E0F02" w:rsidR="003829A4" w:rsidRDefault="006E1DED">
                            <w:pPr>
                              <w:jc w:val="both"/>
                            </w:pPr>
                            <w:r>
                              <w:t xml:space="preserve">This document contains the minutes for the IEEE 802.11 </w:t>
                            </w:r>
                            <w:proofErr w:type="spellStart"/>
                            <w:r>
                              <w:t>TGbe</w:t>
                            </w:r>
                            <w:proofErr w:type="spellEnd"/>
                            <w:r>
                              <w:t xml:space="preserve"> teleconferences from </w:t>
                            </w:r>
                            <w:r w:rsidR="0039568E">
                              <w:t>May</w:t>
                            </w:r>
                            <w:r>
                              <w:t xml:space="preserve"> 2024 to </w:t>
                            </w:r>
                            <w:r w:rsidR="0039568E">
                              <w:t>July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14BAEF23" w:rsidR="003829A4" w:rsidRDefault="006E1DED">
                            <w:pPr>
                              <w:pStyle w:val="a"/>
                              <w:numPr>
                                <w:ilvl w:val="0"/>
                                <w:numId w:val="2"/>
                              </w:numPr>
                            </w:pPr>
                            <w:r>
                              <w:t>Rev0: initial version of the document</w:t>
                            </w:r>
                          </w:p>
                          <w:p w14:paraId="6274DC6B" w14:textId="38672B68" w:rsidR="007B2987" w:rsidRDefault="007B2987">
                            <w:pPr>
                              <w:pStyle w:val="a"/>
                              <w:numPr>
                                <w:ilvl w:val="0"/>
                                <w:numId w:val="2"/>
                              </w:numPr>
                            </w:pPr>
                            <w:r>
                              <w:rPr>
                                <w:rFonts w:hint="eastAsia"/>
                                <w:lang w:eastAsia="zh-CN"/>
                              </w:rPr>
                              <w:t>Rev</w:t>
                            </w:r>
                            <w:r>
                              <w:rPr>
                                <w:lang w:eastAsia="zh-CN"/>
                              </w:rPr>
                              <w:t>1: add the minutes for the June 19 Joint session.</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3829A4" w:rsidRDefault="006E1DED">
                      <w:pPr>
                        <w:pStyle w:val="T1"/>
                        <w:spacing w:after="120"/>
                      </w:pPr>
                      <w:r>
                        <w:t>Abstract</w:t>
                      </w:r>
                    </w:p>
                    <w:p w14:paraId="3D728A88" w14:textId="098E0F02" w:rsidR="003829A4" w:rsidRDefault="006E1DED">
                      <w:pPr>
                        <w:jc w:val="both"/>
                      </w:pPr>
                      <w:r>
                        <w:t xml:space="preserve">This document contains the minutes for the IEEE 802.11 </w:t>
                      </w:r>
                      <w:proofErr w:type="spellStart"/>
                      <w:r>
                        <w:t>TGbe</w:t>
                      </w:r>
                      <w:proofErr w:type="spellEnd"/>
                      <w:r>
                        <w:t xml:space="preserve"> teleconferences from </w:t>
                      </w:r>
                      <w:r w:rsidR="0039568E">
                        <w:t>May</w:t>
                      </w:r>
                      <w:r>
                        <w:t xml:space="preserve"> 2024 to </w:t>
                      </w:r>
                      <w:r w:rsidR="0039568E">
                        <w:t>July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14BAEF23" w:rsidR="003829A4" w:rsidRDefault="006E1DED">
                      <w:pPr>
                        <w:pStyle w:val="a"/>
                        <w:numPr>
                          <w:ilvl w:val="0"/>
                          <w:numId w:val="2"/>
                        </w:numPr>
                      </w:pPr>
                      <w:r>
                        <w:t>Rev0: initial version of the document</w:t>
                      </w:r>
                    </w:p>
                    <w:p w14:paraId="6274DC6B" w14:textId="38672B68" w:rsidR="007B2987" w:rsidRDefault="007B2987">
                      <w:pPr>
                        <w:pStyle w:val="a"/>
                        <w:numPr>
                          <w:ilvl w:val="0"/>
                          <w:numId w:val="2"/>
                        </w:numPr>
                      </w:pPr>
                      <w:r>
                        <w:rPr>
                          <w:rFonts w:hint="eastAsia"/>
                          <w:lang w:eastAsia="zh-CN"/>
                        </w:rPr>
                        <w:t>Rev</w:t>
                      </w:r>
                      <w:r>
                        <w:rPr>
                          <w:lang w:eastAsia="zh-CN"/>
                        </w:rPr>
                        <w:t>1: add the minutes for the June 19 Joint session.</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v:textbox>
              </v:shape>
            </w:pict>
          </mc:Fallback>
        </mc:AlternateContent>
      </w:r>
    </w:p>
    <w:p w14:paraId="3576CB2B" w14:textId="77777777" w:rsidR="003829A4" w:rsidRDefault="006E1DED">
      <w:pPr>
        <w:rPr>
          <w:b/>
          <w:sz w:val="24"/>
        </w:rPr>
      </w:pPr>
      <w:r>
        <w:br w:type="page"/>
      </w:r>
    </w:p>
    <w:p w14:paraId="6E66E851" w14:textId="15F588FB" w:rsidR="003829A4" w:rsidRDefault="0039568E">
      <w:pPr>
        <w:pStyle w:val="1"/>
        <w:rPr>
          <w:bCs/>
        </w:rPr>
      </w:pPr>
      <w:r w:rsidRPr="0039568E">
        <w:rPr>
          <w:bCs/>
        </w:rPr>
        <w:lastRenderedPageBreak/>
        <w:t>1st Conf. Call: June 12 (10:00–12:00 ET)–JOINT</w:t>
      </w:r>
    </w:p>
    <w:p w14:paraId="57C2ADEE" w14:textId="77777777" w:rsidR="0039568E" w:rsidRPr="00351C03" w:rsidRDefault="0039568E" w:rsidP="0039568E">
      <w:pPr>
        <w:pStyle w:val="a"/>
        <w:numPr>
          <w:ilvl w:val="0"/>
          <w:numId w:val="1"/>
        </w:numPr>
      </w:pPr>
      <w:r w:rsidRPr="003046F3">
        <w:t>Call the meeting to order</w:t>
      </w:r>
    </w:p>
    <w:p w14:paraId="62977B32" w14:textId="77777777" w:rsidR="0039568E" w:rsidRDefault="0039568E" w:rsidP="0039568E">
      <w:pPr>
        <w:pStyle w:val="a"/>
        <w:numPr>
          <w:ilvl w:val="0"/>
          <w:numId w:val="1"/>
        </w:numPr>
      </w:pPr>
      <w:r w:rsidRPr="003046F3">
        <w:t>IEEE 802 and 802.11 IPR policy and procedure</w:t>
      </w:r>
    </w:p>
    <w:p w14:paraId="685E110B" w14:textId="77777777" w:rsidR="0039568E" w:rsidRPr="003046F3" w:rsidRDefault="0039568E" w:rsidP="0039568E">
      <w:pPr>
        <w:pStyle w:val="a"/>
        <w:rPr>
          <w:szCs w:val="20"/>
        </w:rPr>
      </w:pPr>
      <w:r w:rsidRPr="003046F3">
        <w:rPr>
          <w:b/>
          <w:szCs w:val="22"/>
        </w:rPr>
        <w:t>Patent Policy: Ways to inform IEEE:</w:t>
      </w:r>
    </w:p>
    <w:p w14:paraId="7BC0B1B4" w14:textId="77777777" w:rsidR="0039568E" w:rsidRPr="003046F3" w:rsidRDefault="0039568E" w:rsidP="0039568E">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9" w:history="1">
        <w:r w:rsidRPr="003046F3">
          <w:rPr>
            <w:rStyle w:val="ae"/>
            <w:szCs w:val="22"/>
          </w:rPr>
          <w:t>patcom@ieee.org</w:t>
        </w:r>
      </w:hyperlink>
      <w:r w:rsidRPr="003046F3">
        <w:rPr>
          <w:szCs w:val="22"/>
        </w:rPr>
        <w:t>); or</w:t>
      </w:r>
    </w:p>
    <w:p w14:paraId="2A6E3702" w14:textId="77777777" w:rsidR="0039568E" w:rsidRPr="003046F3" w:rsidRDefault="0039568E" w:rsidP="0039568E">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614121DD" w14:textId="77777777" w:rsidR="0039568E" w:rsidRPr="003046F3" w:rsidRDefault="0039568E" w:rsidP="0039568E">
      <w:pPr>
        <w:pStyle w:val="a"/>
        <w:numPr>
          <w:ilvl w:val="2"/>
          <w:numId w:val="1"/>
        </w:numPr>
        <w:rPr>
          <w:szCs w:val="20"/>
        </w:rPr>
      </w:pPr>
      <w:r w:rsidRPr="003046F3">
        <w:rPr>
          <w:szCs w:val="22"/>
        </w:rPr>
        <w:t>Speak up now and respond to this Call for Potentially Essential Patents</w:t>
      </w:r>
    </w:p>
    <w:p w14:paraId="1ABD08D5" w14:textId="3B86E1EB" w:rsidR="0039568E" w:rsidRDefault="0039568E" w:rsidP="0039568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61089C48" w14:textId="77777777" w:rsidR="0039568E" w:rsidRDefault="0039568E" w:rsidP="0039568E">
      <w:pPr>
        <w:pStyle w:val="a"/>
        <w:rPr>
          <w:b/>
          <w:bCs w:val="0"/>
          <w:szCs w:val="22"/>
        </w:rPr>
      </w:pPr>
      <w:r w:rsidRPr="00901EF6">
        <w:rPr>
          <w:b/>
          <w:szCs w:val="22"/>
        </w:rPr>
        <w:t>Copyright Policy:</w:t>
      </w:r>
      <w:r>
        <w:rPr>
          <w:b/>
          <w:szCs w:val="22"/>
        </w:rPr>
        <w:t xml:space="preserve"> Participants are advised that</w:t>
      </w:r>
    </w:p>
    <w:p w14:paraId="22606C3F" w14:textId="77777777" w:rsidR="0039568E" w:rsidRPr="0032579B" w:rsidRDefault="0039568E" w:rsidP="0039568E">
      <w:pPr>
        <w:pStyle w:val="a"/>
        <w:numPr>
          <w:ilvl w:val="2"/>
          <w:numId w:val="1"/>
        </w:numPr>
        <w:rPr>
          <w:szCs w:val="22"/>
        </w:rPr>
      </w:pPr>
      <w:r w:rsidRPr="0032579B">
        <w:rPr>
          <w:szCs w:val="22"/>
        </w:rPr>
        <w:t xml:space="preserve">IEEE SA’s copyright policy is described in </w:t>
      </w:r>
      <w:hyperlink r:id="rId10" w:anchor="7" w:history="1">
        <w:r w:rsidRPr="0032579B">
          <w:rPr>
            <w:rStyle w:val="ae"/>
            <w:szCs w:val="22"/>
          </w:rPr>
          <w:t>Clause 7</w:t>
        </w:r>
      </w:hyperlink>
      <w:r w:rsidRPr="0032579B">
        <w:rPr>
          <w:szCs w:val="22"/>
        </w:rPr>
        <w:t xml:space="preserve"> of the IEEE SA Standards Board Bylaws and </w:t>
      </w:r>
      <w:hyperlink r:id="rId11" w:history="1">
        <w:r w:rsidRPr="0032579B">
          <w:rPr>
            <w:rStyle w:val="ae"/>
            <w:szCs w:val="22"/>
          </w:rPr>
          <w:t>Clause 6.1</w:t>
        </w:r>
      </w:hyperlink>
      <w:r w:rsidRPr="0032579B">
        <w:rPr>
          <w:szCs w:val="22"/>
        </w:rPr>
        <w:t xml:space="preserve"> of the IEEE SA Standards Board Operations Manual;</w:t>
      </w:r>
    </w:p>
    <w:p w14:paraId="68256A8D" w14:textId="136AAE1C" w:rsidR="0039568E" w:rsidRDefault="0039568E" w:rsidP="0039568E">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7EA61979" w14:textId="452C24BA" w:rsidR="0039568E" w:rsidRPr="00173C7C" w:rsidRDefault="0039568E" w:rsidP="0039568E">
      <w:pPr>
        <w:pStyle w:val="a"/>
        <w:numPr>
          <w:ilvl w:val="2"/>
          <w:numId w:val="1"/>
        </w:numPr>
        <w:rPr>
          <w:szCs w:val="22"/>
        </w:rPr>
      </w:pPr>
      <w:r>
        <w:rPr>
          <w:rFonts w:eastAsia="Times New Roman"/>
          <w:b/>
          <w:sz w:val="24"/>
          <w:highlight w:val="green"/>
          <w:lang w:val="en-GB"/>
        </w:rPr>
        <w:t>Copyright Policy was presented.</w:t>
      </w:r>
    </w:p>
    <w:p w14:paraId="7E758FDD" w14:textId="77777777" w:rsidR="0039568E" w:rsidRPr="00F141E4" w:rsidRDefault="0039568E" w:rsidP="0039568E">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F1D2005" w14:textId="77777777" w:rsidR="0039568E" w:rsidRDefault="0039568E" w:rsidP="0039568E">
      <w:pPr>
        <w:pStyle w:val="a"/>
        <w:numPr>
          <w:ilvl w:val="0"/>
          <w:numId w:val="1"/>
        </w:numPr>
      </w:pPr>
      <w:r w:rsidRPr="003046F3">
        <w:t>Attendance reminder.</w:t>
      </w:r>
    </w:p>
    <w:p w14:paraId="1B626112" w14:textId="77777777" w:rsidR="0039568E" w:rsidRPr="003046F3" w:rsidRDefault="0039568E" w:rsidP="0039568E">
      <w:pPr>
        <w:pStyle w:val="a"/>
      </w:pPr>
      <w:r>
        <w:rPr>
          <w:szCs w:val="22"/>
        </w:rPr>
        <w:t xml:space="preserve">Participation slide: </w:t>
      </w:r>
      <w:hyperlink r:id="rId12" w:tgtFrame="_blank" w:history="1">
        <w:r w:rsidRPr="00EE0424">
          <w:rPr>
            <w:rStyle w:val="ae"/>
            <w:szCs w:val="22"/>
          </w:rPr>
          <w:t>https://mentor.ieee.org/802-ec/dcn/16/ec-16-0180-05-00EC-ieee-802-participation-slide.pptx</w:t>
        </w:r>
      </w:hyperlink>
    </w:p>
    <w:p w14:paraId="2832AFC1" w14:textId="77777777" w:rsidR="0039568E" w:rsidRDefault="0039568E" w:rsidP="0039568E">
      <w:pPr>
        <w:pStyle w:val="a"/>
      </w:pPr>
      <w:r>
        <w:t xml:space="preserve">Please record your attendance during the conference call by using the IMAT system: </w:t>
      </w:r>
    </w:p>
    <w:p w14:paraId="3B8D4C24" w14:textId="77777777" w:rsidR="0039568E" w:rsidRDefault="0039568E" w:rsidP="0039568E">
      <w:pPr>
        <w:pStyle w:val="a"/>
        <w:numPr>
          <w:ilvl w:val="2"/>
          <w:numId w:val="1"/>
        </w:numPr>
      </w:pPr>
      <w:r>
        <w:t xml:space="preserve">1) login to </w:t>
      </w:r>
      <w:hyperlink r:id="rId13"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6AED06E" w14:textId="77777777" w:rsidR="0039568E" w:rsidRDefault="0039568E" w:rsidP="0039568E">
      <w:pPr>
        <w:pStyle w:val="a"/>
      </w:pPr>
      <w:r>
        <w:t xml:space="preserve">If you are unable to record the attendance via </w:t>
      </w:r>
      <w:hyperlink r:id="rId14" w:history="1">
        <w:r w:rsidRPr="00A02DFE">
          <w:rPr>
            <w:rStyle w:val="ae"/>
          </w:rPr>
          <w:t>IMAT</w:t>
        </w:r>
      </w:hyperlink>
      <w:r>
        <w:t xml:space="preserve"> then p</w:t>
      </w:r>
      <w:r w:rsidRPr="00C86653">
        <w:t xml:space="preserve">lease send an e-mail to </w:t>
      </w:r>
      <w:r>
        <w:t>Jason Y. Guo</w:t>
      </w:r>
      <w:r w:rsidRPr="00C86653">
        <w:t xml:space="preserve"> (</w:t>
      </w:r>
      <w:hyperlink r:id="rId15" w:history="1">
        <w:r w:rsidRPr="00696560">
          <w:rPr>
            <w:rStyle w:val="ae"/>
          </w:rPr>
          <w:t>guoyuchen@huawei.com</w:t>
        </w:r>
      </w:hyperlink>
      <w:r w:rsidRPr="00C86653">
        <w:t>)</w:t>
      </w:r>
      <w:r>
        <w:t xml:space="preserve"> and Alfred Asterjadhi (</w:t>
      </w:r>
      <w:hyperlink r:id="rId16" w:history="1">
        <w:r w:rsidRPr="00696560">
          <w:rPr>
            <w:rStyle w:val="ae"/>
          </w:rPr>
          <w:t>asterjadhi@gmail.com</w:t>
        </w:r>
      </w:hyperlink>
      <w:r>
        <w:t>)</w:t>
      </w:r>
    </w:p>
    <w:p w14:paraId="6B7ECD25" w14:textId="77777777" w:rsidR="0039568E" w:rsidRPr="00880D21" w:rsidRDefault="0039568E" w:rsidP="0039568E">
      <w:pPr>
        <w:pStyle w:val="a"/>
      </w:pPr>
      <w:r>
        <w:rPr>
          <w:szCs w:val="22"/>
        </w:rPr>
        <w:t>Please ensure that the following information is listed correctly when joining the call:</w:t>
      </w:r>
    </w:p>
    <w:p w14:paraId="7A9105B1" w14:textId="4165861F" w:rsidR="0039568E" w:rsidRDefault="0039568E" w:rsidP="0039568E">
      <w:pPr>
        <w:pStyle w:val="a"/>
        <w:numPr>
          <w:ilvl w:val="2"/>
          <w:numId w:val="1"/>
        </w:numPr>
      </w:pPr>
      <w:r w:rsidRPr="00880D21">
        <w:t xml:space="preserve">"[voter status] First </w:t>
      </w:r>
      <w:r>
        <w:t>N</w:t>
      </w:r>
      <w:r w:rsidRPr="00880D21">
        <w:t>ame Last Name (Affiliation)"</w:t>
      </w:r>
    </w:p>
    <w:p w14:paraId="6ED7327E" w14:textId="561242DB" w:rsidR="0039568E" w:rsidRDefault="0039568E" w:rsidP="0039568E">
      <w:pPr>
        <w:pStyle w:val="a"/>
      </w:pPr>
      <w:r>
        <w:rPr>
          <w:rFonts w:hint="eastAsia"/>
          <w:lang w:eastAsia="zh-CN"/>
        </w:rPr>
        <w:t>Attendee</w:t>
      </w:r>
      <w:r>
        <w:t xml:space="preserve"> List</w:t>
      </w:r>
    </w:p>
    <w:p w14:paraId="159B9CDC" w14:textId="6919967E" w:rsidR="0039568E" w:rsidRPr="0039568E" w:rsidRDefault="0039568E" w:rsidP="0039568E">
      <w:pPr>
        <w:pStyle w:val="a"/>
        <w:numPr>
          <w:ilvl w:val="2"/>
          <w:numId w:val="1"/>
        </w:numPr>
        <w:rPr>
          <w:highlight w:val="red"/>
        </w:rPr>
      </w:pPr>
      <w:r w:rsidRPr="0039568E">
        <w:rPr>
          <w:highlight w:val="red"/>
          <w:lang w:eastAsia="zh-CN"/>
        </w:rPr>
        <w:t>To be added</w:t>
      </w:r>
    </w:p>
    <w:p w14:paraId="28943DE1" w14:textId="77777777" w:rsidR="0039568E" w:rsidRDefault="0039568E" w:rsidP="0039568E">
      <w:pPr>
        <w:pStyle w:val="a"/>
        <w:numPr>
          <w:ilvl w:val="0"/>
          <w:numId w:val="1"/>
        </w:numPr>
      </w:pPr>
      <w:r w:rsidRPr="00734539">
        <w:t>Announcements:</w:t>
      </w:r>
      <w:r>
        <w:t xml:space="preserve"> </w:t>
      </w:r>
    </w:p>
    <w:p w14:paraId="5A16ADD7" w14:textId="77777777" w:rsidR="0039568E" w:rsidRDefault="0039568E" w:rsidP="0039568E">
      <w:pPr>
        <w:pStyle w:val="a"/>
      </w:pPr>
      <w:r>
        <w:t>The 1</w:t>
      </w:r>
      <w:r w:rsidRPr="002A5371">
        <w:rPr>
          <w:vertAlign w:val="superscript"/>
        </w:rPr>
        <w:t>st</w:t>
      </w:r>
      <w:r>
        <w:t xml:space="preserve"> recirculation SA ballot for P802.11be closed on May 31</w:t>
      </w:r>
      <w:r w:rsidRPr="002A5371">
        <w:rPr>
          <w:vertAlign w:val="superscript"/>
        </w:rPr>
        <w:t>st</w:t>
      </w:r>
      <w:r>
        <w:t>, 2024, with an approval rate of 92%. A total of 180 comments were received</w:t>
      </w:r>
      <w:r w:rsidRPr="003F04D2">
        <w:t xml:space="preserve"> </w:t>
      </w:r>
      <w:r>
        <w:t>with 114 comments tagged as “Must Be Satisfied”. First categorization: 27E, 5G, 140T: Second categorization: 19 PHY, 13 Joint, 148 MAC.</w:t>
      </w:r>
    </w:p>
    <w:p w14:paraId="3317E76D" w14:textId="77777777" w:rsidR="0039568E" w:rsidRDefault="0039568E" w:rsidP="0039568E">
      <w:pPr>
        <w:pStyle w:val="a"/>
      </w:pPr>
      <w:r>
        <w:t>In order to address comments in a more efficient manner the plan is to switch one of the conf calls from Joint to PHY/MAC (likely June 26</w:t>
      </w:r>
      <w:r w:rsidRPr="006E37ED">
        <w:rPr>
          <w:vertAlign w:val="superscript"/>
        </w:rPr>
        <w:t>th</w:t>
      </w:r>
      <w:r>
        <w:t>, 2024, conf call).</w:t>
      </w:r>
    </w:p>
    <w:p w14:paraId="3715FDAA" w14:textId="77777777" w:rsidR="0039568E" w:rsidRDefault="0039568E" w:rsidP="0039568E">
      <w:pPr>
        <w:pStyle w:val="a"/>
      </w:pPr>
      <w:r>
        <w:t>Target is to resolve all comments by July F2F the latest.</w:t>
      </w:r>
    </w:p>
    <w:p w14:paraId="0F0E1975" w14:textId="77777777" w:rsidR="003829A4" w:rsidRDefault="006E1DED">
      <w:pPr>
        <w:pStyle w:val="a"/>
        <w:numPr>
          <w:ilvl w:val="0"/>
          <w:numId w:val="1"/>
        </w:numPr>
      </w:pPr>
      <w:r>
        <w:rPr>
          <w:rFonts w:hint="eastAsia"/>
          <w:lang w:eastAsia="zh-CN"/>
        </w:rPr>
        <w:t>A</w:t>
      </w:r>
      <w:r>
        <w:rPr>
          <w:lang w:eastAsia="zh-CN"/>
        </w:rPr>
        <w:t>genda</w:t>
      </w:r>
    </w:p>
    <w:p w14:paraId="2E7A2D18" w14:textId="02307D90" w:rsidR="002A4B24" w:rsidRDefault="002A4B24">
      <w:pPr>
        <w:pStyle w:val="a"/>
      </w:pPr>
      <w:proofErr w:type="spellStart"/>
      <w:r>
        <w:t>TGbe</w:t>
      </w:r>
      <w:proofErr w:type="spellEnd"/>
      <w:r>
        <w:t xml:space="preserve"> Editor’s Report: </w:t>
      </w:r>
      <w:hyperlink r:id="rId17" w:history="1">
        <w:r w:rsidRPr="002A4B24">
          <w:rPr>
            <w:rStyle w:val="ae"/>
          </w:rPr>
          <w:t>11-24/1003r</w:t>
        </w:r>
        <w:r>
          <w:rPr>
            <w:rStyle w:val="ae"/>
          </w:rPr>
          <w:t>1</w:t>
        </w:r>
      </w:hyperlink>
    </w:p>
    <w:p w14:paraId="6708069C" w14:textId="39F28DAD" w:rsidR="006E3978" w:rsidRDefault="006E3978">
      <w:pPr>
        <w:pStyle w:val="a"/>
      </w:pPr>
      <w:r>
        <w:t>Review/confirm latest POC assignments:</w:t>
      </w:r>
      <w:hyperlink r:id="rId18" w:history="1">
        <w:r w:rsidRPr="00E336FF">
          <w:rPr>
            <w:rStyle w:val="ae"/>
          </w:rPr>
          <w:t>11-24/994r1</w:t>
        </w:r>
      </w:hyperlink>
      <w:r>
        <w:t xml:space="preserve"> and Action Items (AIs) for POCs</w:t>
      </w:r>
    </w:p>
    <w:p w14:paraId="54D25AB5" w14:textId="5F4B4E4F" w:rsidR="003829A4" w:rsidRDefault="006E1DED">
      <w:pPr>
        <w:pStyle w:val="a"/>
      </w:pPr>
      <w:r>
        <w:t>CR Submissions</w:t>
      </w:r>
    </w:p>
    <w:p w14:paraId="1FAAF8AF" w14:textId="55333977" w:rsidR="00450DB1" w:rsidRDefault="003F6163" w:rsidP="00450DB1">
      <w:pPr>
        <w:pStyle w:val="a"/>
        <w:numPr>
          <w:ilvl w:val="2"/>
          <w:numId w:val="1"/>
        </w:numPr>
        <w:rPr>
          <w:szCs w:val="22"/>
        </w:rPr>
      </w:pPr>
      <w:hyperlink r:id="rId19"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r w:rsidR="00713C56">
        <w:rPr>
          <w:szCs w:val="22"/>
        </w:rPr>
        <w:t xml:space="preserve"> </w:t>
      </w:r>
      <w:r w:rsidR="00713C56">
        <w:rPr>
          <w:szCs w:val="22"/>
        </w:rPr>
        <w:tab/>
        <w:t>[30 CIDs]</w:t>
      </w:r>
    </w:p>
    <w:p w14:paraId="67B93BB3" w14:textId="2A790EC7" w:rsidR="003829A4" w:rsidRDefault="006E1DED">
      <w:pPr>
        <w:pStyle w:val="a"/>
      </w:pPr>
      <w:r>
        <w:rPr>
          <w:rFonts w:hint="eastAsia"/>
        </w:rPr>
        <w:t>D</w:t>
      </w:r>
      <w:r>
        <w:t xml:space="preserve">iscussion: </w:t>
      </w:r>
    </w:p>
    <w:p w14:paraId="65F964C3" w14:textId="25996AEB" w:rsidR="008E7F51" w:rsidRDefault="002A4B24" w:rsidP="005C371A">
      <w:pPr>
        <w:pStyle w:val="a"/>
        <w:numPr>
          <w:ilvl w:val="2"/>
          <w:numId w:val="1"/>
        </w:numPr>
      </w:pPr>
      <w:r>
        <w:rPr>
          <w:lang w:eastAsia="zh-CN"/>
        </w:rPr>
        <w:t>None</w:t>
      </w:r>
    </w:p>
    <w:p w14:paraId="483429E1" w14:textId="77777777" w:rsidR="003829A4" w:rsidRDefault="006E1DED">
      <w:pPr>
        <w:pStyle w:val="a"/>
        <w:rPr>
          <w:highlight w:val="green"/>
        </w:rPr>
      </w:pPr>
      <w:r>
        <w:rPr>
          <w:highlight w:val="green"/>
        </w:rPr>
        <w:lastRenderedPageBreak/>
        <w:t>The agenda is approved with unanimous consent.</w:t>
      </w:r>
    </w:p>
    <w:p w14:paraId="14376D24" w14:textId="1601AD63" w:rsidR="003829A4" w:rsidRDefault="003829A4"/>
    <w:p w14:paraId="59655F71" w14:textId="210B5FE6" w:rsidR="002A4B24" w:rsidRDefault="002A4B24"/>
    <w:p w14:paraId="0FB4DA7F" w14:textId="099BDCA3" w:rsidR="002A4B24" w:rsidRDefault="002A4B24" w:rsidP="002A4B24">
      <w:pPr>
        <w:pStyle w:val="a"/>
        <w:numPr>
          <w:ilvl w:val="0"/>
          <w:numId w:val="1"/>
        </w:numPr>
        <w:rPr>
          <w:rStyle w:val="ae"/>
          <w:color w:val="000000" w:themeColor="text1"/>
          <w:u w:val="none"/>
        </w:rPr>
      </w:pPr>
      <w:proofErr w:type="spellStart"/>
      <w:r>
        <w:t>TGbe</w:t>
      </w:r>
      <w:proofErr w:type="spellEnd"/>
      <w:r>
        <w:t xml:space="preserve"> Editor’s Report: </w:t>
      </w:r>
      <w:hyperlink r:id="rId20" w:history="1">
        <w:r w:rsidRPr="002A4B24">
          <w:rPr>
            <w:rStyle w:val="ae"/>
          </w:rPr>
          <w:t>11-24/1003r</w:t>
        </w:r>
        <w:r>
          <w:rPr>
            <w:rStyle w:val="ae"/>
          </w:rPr>
          <w:t>1</w:t>
        </w:r>
      </w:hyperlink>
    </w:p>
    <w:p w14:paraId="4C6AB8F8" w14:textId="5F6B518D" w:rsidR="002A4B24" w:rsidRDefault="002A4B24" w:rsidP="002A4B24">
      <w:pPr>
        <w:ind w:left="720"/>
        <w:rPr>
          <w:lang w:eastAsia="zh-CN"/>
        </w:rPr>
      </w:pPr>
      <w:r>
        <w:rPr>
          <w:rFonts w:hint="eastAsia"/>
          <w:lang w:eastAsia="zh-CN"/>
        </w:rPr>
        <w:t>T</w:t>
      </w:r>
      <w:r>
        <w:rPr>
          <w:lang w:eastAsia="zh-CN"/>
        </w:rPr>
        <w:t xml:space="preserve">he editor quickly went through the status and the distribution of the 180 </w:t>
      </w:r>
      <w:proofErr w:type="spellStart"/>
      <w:r>
        <w:rPr>
          <w:lang w:eastAsia="zh-CN"/>
        </w:rPr>
        <w:t>coments</w:t>
      </w:r>
      <w:proofErr w:type="spellEnd"/>
      <w:r>
        <w:rPr>
          <w:lang w:eastAsia="zh-CN"/>
        </w:rPr>
        <w:t xml:space="preserve"> received</w:t>
      </w:r>
      <w:r w:rsidR="0010300E">
        <w:rPr>
          <w:lang w:eastAsia="zh-CN"/>
        </w:rPr>
        <w:t xml:space="preserve"> for the </w:t>
      </w:r>
      <w:r w:rsidR="0010300E">
        <w:t>1</w:t>
      </w:r>
      <w:r w:rsidR="0010300E" w:rsidRPr="002A5371">
        <w:rPr>
          <w:vertAlign w:val="superscript"/>
        </w:rPr>
        <w:t>st</w:t>
      </w:r>
      <w:r w:rsidR="0010300E">
        <w:t xml:space="preserve"> recirculation SA ballot.</w:t>
      </w:r>
    </w:p>
    <w:p w14:paraId="7C337D30" w14:textId="33247D31" w:rsidR="002A4B24" w:rsidRDefault="002A4B24"/>
    <w:p w14:paraId="19E39B04" w14:textId="657CC8EC" w:rsidR="0010300E" w:rsidRDefault="0010300E">
      <w:r>
        <w:tab/>
        <w:t>Discussion: None.</w:t>
      </w:r>
    </w:p>
    <w:p w14:paraId="18B41CFB" w14:textId="03AC0665" w:rsidR="003829A4" w:rsidRDefault="003829A4">
      <w:pPr>
        <w:rPr>
          <w:szCs w:val="20"/>
        </w:rPr>
      </w:pPr>
    </w:p>
    <w:p w14:paraId="3EA6353D" w14:textId="0908E232" w:rsidR="00713C56" w:rsidRDefault="00713C56" w:rsidP="00713C56">
      <w:pPr>
        <w:pStyle w:val="a"/>
        <w:numPr>
          <w:ilvl w:val="0"/>
          <w:numId w:val="1"/>
        </w:numPr>
        <w:rPr>
          <w:rStyle w:val="ae"/>
          <w:color w:val="000000" w:themeColor="text1"/>
          <w:u w:val="none"/>
        </w:rPr>
      </w:pPr>
      <w:r>
        <w:t>Review/confirm latest POC assignments:</w:t>
      </w:r>
      <w:hyperlink r:id="rId21" w:history="1">
        <w:r w:rsidRPr="00E336FF">
          <w:rPr>
            <w:rStyle w:val="ae"/>
          </w:rPr>
          <w:t>11-24/994r1</w:t>
        </w:r>
      </w:hyperlink>
      <w:r>
        <w:t xml:space="preserve"> and Action Items (AIs) for POCs</w:t>
      </w:r>
    </w:p>
    <w:p w14:paraId="797DF4BB" w14:textId="375CE36F" w:rsidR="00713C56" w:rsidRDefault="00713C56" w:rsidP="00713C56">
      <w:pPr>
        <w:ind w:left="720"/>
        <w:rPr>
          <w:szCs w:val="20"/>
          <w:lang w:eastAsia="zh-CN"/>
        </w:rPr>
      </w:pPr>
      <w:r>
        <w:rPr>
          <w:rFonts w:hint="eastAsia"/>
          <w:szCs w:val="20"/>
          <w:lang w:eastAsia="zh-CN"/>
        </w:rPr>
        <w:t>T</w:t>
      </w:r>
      <w:r>
        <w:rPr>
          <w:szCs w:val="20"/>
          <w:lang w:eastAsia="zh-CN"/>
        </w:rPr>
        <w:t>he chair went through the comment assignment table, and confirm with each of the POCs. For the POCs that are absent, the chair will ping them individually for the DCNs and expected date of presentation.</w:t>
      </w:r>
    </w:p>
    <w:p w14:paraId="79455C28" w14:textId="74ED5EBE" w:rsidR="00713C56" w:rsidRDefault="00713C56">
      <w:pPr>
        <w:rPr>
          <w:szCs w:val="20"/>
        </w:rPr>
      </w:pPr>
    </w:p>
    <w:p w14:paraId="515894BC" w14:textId="4E4ED7EC" w:rsidR="00713C56" w:rsidRDefault="00713C56">
      <w:pPr>
        <w:rPr>
          <w:szCs w:val="20"/>
        </w:rPr>
      </w:pPr>
    </w:p>
    <w:p w14:paraId="41BE5A97" w14:textId="77777777" w:rsidR="00713C56" w:rsidRDefault="00713C56">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BF89C61" w:rsidR="003829A4" w:rsidRDefault="003F6163">
      <w:pPr>
        <w:pStyle w:val="a"/>
        <w:tabs>
          <w:tab w:val="left" w:pos="3225"/>
          <w:tab w:val="left" w:pos="5103"/>
        </w:tabs>
        <w:ind w:leftChars="291" w:left="1000"/>
      </w:pPr>
      <w:hyperlink r:id="rId22"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p>
    <w:p w14:paraId="3F6B33B2" w14:textId="77777777" w:rsidR="003829A4" w:rsidRDefault="003829A4">
      <w:pPr>
        <w:ind w:leftChars="291" w:left="640"/>
        <w:rPr>
          <w:szCs w:val="20"/>
        </w:rPr>
      </w:pPr>
    </w:p>
    <w:p w14:paraId="0EAAFB00" w14:textId="4AD8519F" w:rsidR="00713C56" w:rsidRDefault="006E1DED" w:rsidP="00713C56">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9A2EF3">
        <w:rPr>
          <w:sz w:val="22"/>
          <w:szCs w:val="20"/>
        </w:rPr>
        <w:t xml:space="preserve">CID 23115, in the resolution column, remove </w:t>
      </w:r>
      <w:r w:rsidR="00222EEE">
        <w:rPr>
          <w:sz w:val="22"/>
          <w:szCs w:val="20"/>
        </w:rPr>
        <w:t>“</w:t>
      </w:r>
      <w:r w:rsidR="009A2EF3">
        <w:rPr>
          <w:sz w:val="22"/>
          <w:szCs w:val="20"/>
        </w:rPr>
        <w:t xml:space="preserve">encourage </w:t>
      </w:r>
      <w:r w:rsidR="00222EEE">
        <w:rPr>
          <w:sz w:val="22"/>
          <w:szCs w:val="20"/>
        </w:rPr>
        <w:t xml:space="preserve">to submit the comment to </w:t>
      </w:r>
      <w:proofErr w:type="spellStart"/>
      <w:r w:rsidR="00222EEE">
        <w:rPr>
          <w:sz w:val="22"/>
          <w:szCs w:val="20"/>
        </w:rPr>
        <w:t>Revme</w:t>
      </w:r>
      <w:proofErr w:type="spellEnd"/>
      <w:r w:rsidR="00222EEE">
        <w:rPr>
          <w:sz w:val="22"/>
          <w:szCs w:val="20"/>
        </w:rPr>
        <w:t xml:space="preserve">”, just say it’s out of scope. </w:t>
      </w:r>
      <w:r w:rsidR="00222EEE" w:rsidRPr="00222EEE">
        <w:rPr>
          <w:sz w:val="22"/>
          <w:szCs w:val="20"/>
        </w:rPr>
        <w:t>i.e., it is not on changed text, text affected by changed text or text that is the target of an existing valid unsatisfied comment.</w:t>
      </w:r>
    </w:p>
    <w:p w14:paraId="67C02EFB" w14:textId="0CED9796"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CID 23119, if you add the subclause to clause 35, it only applies to EHT STAs, but shouldn’t it be more general?</w:t>
      </w:r>
    </w:p>
    <w:p w14:paraId="11DCFE7B" w14:textId="7F995B9A"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reason for putting this statement in 9.1 is we need the shall requirement.</w:t>
      </w:r>
    </w:p>
    <w:p w14:paraId="395C28C5" w14:textId="58D2F5C6"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23080, OK with the rejection, we anyway need to address the issue in </w:t>
      </w:r>
      <w:proofErr w:type="spellStart"/>
      <w:r>
        <w:rPr>
          <w:sz w:val="22"/>
          <w:szCs w:val="20"/>
        </w:rPr>
        <w:t>TGmf</w:t>
      </w:r>
      <w:proofErr w:type="spellEnd"/>
      <w:r>
        <w:rPr>
          <w:sz w:val="22"/>
          <w:szCs w:val="20"/>
        </w:rPr>
        <w:t xml:space="preserve"> for all other places.</w:t>
      </w:r>
    </w:p>
    <w:p w14:paraId="302B9229" w14:textId="580556FA"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23031, </w:t>
      </w:r>
      <w:r w:rsidR="00ED40AE">
        <w:rPr>
          <w:sz w:val="22"/>
          <w:szCs w:val="20"/>
        </w:rPr>
        <w:t>suggest to remove “but not limited to”.</w:t>
      </w:r>
    </w:p>
    <w:p w14:paraId="10CA7269" w14:textId="4056ABB0" w:rsidR="00ED40AE" w:rsidRPr="00ED40AE" w:rsidRDefault="00ED40AE" w:rsidP="00713C56">
      <w:pPr>
        <w:pStyle w:val="gmail-msoplaintext"/>
        <w:spacing w:before="0" w:beforeAutospacing="0" w:after="0" w:afterAutospacing="0"/>
        <w:ind w:leftChars="291" w:left="640"/>
        <w:rPr>
          <w:sz w:val="22"/>
          <w:szCs w:val="20"/>
        </w:rPr>
      </w:pPr>
      <w:r>
        <w:rPr>
          <w:sz w:val="22"/>
          <w:szCs w:val="20"/>
        </w:rPr>
        <w:t>C: suggest to remove all the examples to avoid people bring up other examples.</w:t>
      </w:r>
    </w:p>
    <w:p w14:paraId="02979E28" w14:textId="018DEBAD" w:rsidR="00450DB1" w:rsidRDefault="00450DB1" w:rsidP="00450DB1">
      <w:pPr>
        <w:pStyle w:val="gmail-msoplaintext"/>
        <w:spacing w:before="0" w:beforeAutospacing="0" w:after="0" w:afterAutospacing="0"/>
        <w:ind w:leftChars="291" w:left="640"/>
        <w:rPr>
          <w:sz w:val="22"/>
          <w:szCs w:val="20"/>
        </w:rPr>
      </w:pPr>
    </w:p>
    <w:p w14:paraId="5569392A" w14:textId="09ECFD78" w:rsidR="003829A4" w:rsidRDefault="003829A4">
      <w:pPr>
        <w:ind w:leftChars="291" w:left="640"/>
        <w:rPr>
          <w:szCs w:val="20"/>
        </w:rPr>
      </w:pPr>
    </w:p>
    <w:p w14:paraId="0A358341" w14:textId="4AD6309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w:t>
      </w:r>
      <w:r w:rsidR="00713C56">
        <w:rPr>
          <w:sz w:val="22"/>
          <w:szCs w:val="22"/>
        </w:rPr>
        <w:t>991</w:t>
      </w:r>
      <w:r>
        <w:rPr>
          <w:sz w:val="22"/>
          <w:szCs w:val="22"/>
        </w:rPr>
        <w:t>r</w:t>
      </w:r>
      <w:r w:rsidR="00C53A8F">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5A962A8B"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C53A8F" w:rsidRPr="00C53A8F">
        <w:rPr>
          <w:sz w:val="22"/>
          <w:szCs w:val="22"/>
        </w:rPr>
        <w:t>23112, 23113, 23114, 23115, 23107, 23111, 23106, 23110, 23033, 23036,</w:t>
      </w:r>
      <w:r w:rsidR="00C53A8F">
        <w:rPr>
          <w:sz w:val="22"/>
          <w:szCs w:val="22"/>
        </w:rPr>
        <w:t xml:space="preserve"> </w:t>
      </w:r>
      <w:r w:rsidR="00C53A8F" w:rsidRPr="00C53A8F">
        <w:rPr>
          <w:sz w:val="22"/>
          <w:szCs w:val="22"/>
        </w:rPr>
        <w:t>23083, 23119, 23014, 23015, 23080, 23081, 23082, 23004, 23003,</w:t>
      </w:r>
      <w:r w:rsidR="00C53A8F">
        <w:rPr>
          <w:sz w:val="22"/>
          <w:szCs w:val="22"/>
        </w:rPr>
        <w:t xml:space="preserve"> </w:t>
      </w:r>
      <w:r w:rsidR="00C53A8F" w:rsidRPr="00C53A8F">
        <w:rPr>
          <w:sz w:val="22"/>
          <w:szCs w:val="22"/>
        </w:rPr>
        <w:t>23037, 23174, 23104, 23139, 23140, 23120, 23123, 23039, 23040</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38E2560F" w:rsidR="003829A4" w:rsidRDefault="006E1DED">
      <w:pPr>
        <w:pStyle w:val="a"/>
        <w:numPr>
          <w:ilvl w:val="0"/>
          <w:numId w:val="1"/>
        </w:numPr>
      </w:pPr>
      <w:r>
        <w:t>Adjourned at 1</w:t>
      </w:r>
      <w:r w:rsidR="00455372">
        <w:t>1</w:t>
      </w:r>
      <w:r>
        <w:t>:</w:t>
      </w:r>
      <w:r w:rsidR="00455372">
        <w:t>57</w:t>
      </w:r>
    </w:p>
    <w:p w14:paraId="0EA8DCD8" w14:textId="77777777" w:rsidR="003829A4" w:rsidRDefault="003829A4"/>
    <w:p w14:paraId="7F2CF327" w14:textId="0E604B44" w:rsidR="003829A4" w:rsidRDefault="003829A4"/>
    <w:p w14:paraId="1F343769" w14:textId="313E8A77" w:rsidR="007B2987" w:rsidRDefault="007B2987"/>
    <w:p w14:paraId="4752D078" w14:textId="4F14723F" w:rsidR="007B2987" w:rsidRDefault="007B2987"/>
    <w:p w14:paraId="5E6FAEE1" w14:textId="7D94DF53" w:rsidR="007B2987" w:rsidRDefault="007B2987"/>
    <w:p w14:paraId="53488171" w14:textId="1F9AA37F" w:rsidR="007B2987" w:rsidRDefault="007B2987"/>
    <w:p w14:paraId="0A7EF1A4" w14:textId="4308E463" w:rsidR="007B2987" w:rsidRDefault="007B2987"/>
    <w:p w14:paraId="65927691" w14:textId="354BFC1D" w:rsidR="007B2987" w:rsidRDefault="007B2987" w:rsidP="007B2987">
      <w:pPr>
        <w:pStyle w:val="1"/>
        <w:rPr>
          <w:bCs/>
        </w:rPr>
      </w:pPr>
      <w:r w:rsidRPr="007B2987">
        <w:rPr>
          <w:bCs/>
        </w:rPr>
        <w:lastRenderedPageBreak/>
        <w:t>2nd Conf. Call: June 19 (10:00–12:00 ET)–JOINT</w:t>
      </w:r>
    </w:p>
    <w:p w14:paraId="3EDB8792" w14:textId="77777777" w:rsidR="007B2987" w:rsidRPr="00351C03" w:rsidRDefault="007B2987" w:rsidP="007B2987">
      <w:pPr>
        <w:pStyle w:val="a"/>
        <w:numPr>
          <w:ilvl w:val="0"/>
          <w:numId w:val="1"/>
        </w:numPr>
      </w:pPr>
      <w:r w:rsidRPr="003046F3">
        <w:t>Call the meeting to order</w:t>
      </w:r>
    </w:p>
    <w:p w14:paraId="06ECBF4A" w14:textId="77777777" w:rsidR="007B2987" w:rsidRDefault="007B2987" w:rsidP="007B2987">
      <w:pPr>
        <w:pStyle w:val="a"/>
        <w:numPr>
          <w:ilvl w:val="0"/>
          <w:numId w:val="1"/>
        </w:numPr>
      </w:pPr>
      <w:r w:rsidRPr="003046F3">
        <w:t>IEEE 802 and 802.11 IPR policy and procedure</w:t>
      </w:r>
    </w:p>
    <w:p w14:paraId="437325CA" w14:textId="77777777" w:rsidR="007B2987" w:rsidRPr="003046F3" w:rsidRDefault="007B2987" w:rsidP="007B2987">
      <w:pPr>
        <w:pStyle w:val="a"/>
        <w:rPr>
          <w:szCs w:val="20"/>
        </w:rPr>
      </w:pPr>
      <w:r w:rsidRPr="003046F3">
        <w:rPr>
          <w:b/>
          <w:szCs w:val="22"/>
        </w:rPr>
        <w:t>Patent Policy: Ways to inform IEEE:</w:t>
      </w:r>
    </w:p>
    <w:p w14:paraId="337DA128" w14:textId="77777777" w:rsidR="007B2987" w:rsidRPr="003046F3" w:rsidRDefault="007B2987" w:rsidP="007B2987">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23" w:history="1">
        <w:r w:rsidRPr="003046F3">
          <w:rPr>
            <w:rStyle w:val="ae"/>
            <w:szCs w:val="22"/>
          </w:rPr>
          <w:t>patcom@ieee.org</w:t>
        </w:r>
      </w:hyperlink>
      <w:r w:rsidRPr="003046F3">
        <w:rPr>
          <w:szCs w:val="22"/>
        </w:rPr>
        <w:t>); or</w:t>
      </w:r>
    </w:p>
    <w:p w14:paraId="759C4F26" w14:textId="77777777" w:rsidR="007B2987" w:rsidRPr="003046F3" w:rsidRDefault="007B2987" w:rsidP="007B2987">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125B568E" w14:textId="77777777" w:rsidR="007B2987" w:rsidRPr="003046F3" w:rsidRDefault="007B2987" w:rsidP="007B2987">
      <w:pPr>
        <w:pStyle w:val="a"/>
        <w:numPr>
          <w:ilvl w:val="2"/>
          <w:numId w:val="1"/>
        </w:numPr>
        <w:rPr>
          <w:szCs w:val="20"/>
        </w:rPr>
      </w:pPr>
      <w:r w:rsidRPr="003046F3">
        <w:rPr>
          <w:szCs w:val="22"/>
        </w:rPr>
        <w:t>Speak up now and respond to this Call for Potentially Essential Patents</w:t>
      </w:r>
    </w:p>
    <w:p w14:paraId="64A7629D" w14:textId="551449FF" w:rsidR="007B2987" w:rsidRDefault="007B2987" w:rsidP="007B29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047EFD80" w14:textId="77777777" w:rsidR="007B2987" w:rsidRDefault="007B2987" w:rsidP="007B2987">
      <w:pPr>
        <w:pStyle w:val="a"/>
        <w:rPr>
          <w:b/>
          <w:bCs w:val="0"/>
          <w:szCs w:val="22"/>
        </w:rPr>
      </w:pPr>
      <w:r w:rsidRPr="00901EF6">
        <w:rPr>
          <w:b/>
          <w:szCs w:val="22"/>
        </w:rPr>
        <w:t>Copyright Policy:</w:t>
      </w:r>
      <w:r>
        <w:rPr>
          <w:b/>
          <w:szCs w:val="22"/>
        </w:rPr>
        <w:t xml:space="preserve"> Participants are advised that</w:t>
      </w:r>
    </w:p>
    <w:p w14:paraId="16CFD086" w14:textId="77777777" w:rsidR="007B2987" w:rsidRPr="0032579B" w:rsidRDefault="007B2987" w:rsidP="007B2987">
      <w:pPr>
        <w:pStyle w:val="a"/>
        <w:numPr>
          <w:ilvl w:val="2"/>
          <w:numId w:val="1"/>
        </w:numPr>
        <w:rPr>
          <w:szCs w:val="22"/>
        </w:rPr>
      </w:pPr>
      <w:r w:rsidRPr="0032579B">
        <w:rPr>
          <w:szCs w:val="22"/>
        </w:rPr>
        <w:t xml:space="preserve">IEEE SA’s copyright policy is described in </w:t>
      </w:r>
      <w:hyperlink r:id="rId24" w:anchor="7" w:history="1">
        <w:r w:rsidRPr="0032579B">
          <w:rPr>
            <w:rStyle w:val="ae"/>
            <w:szCs w:val="22"/>
          </w:rPr>
          <w:t>Clause 7</w:t>
        </w:r>
      </w:hyperlink>
      <w:r w:rsidRPr="0032579B">
        <w:rPr>
          <w:szCs w:val="22"/>
        </w:rPr>
        <w:t xml:space="preserve"> of the IEEE SA Standards Board Bylaws and </w:t>
      </w:r>
      <w:hyperlink r:id="rId25" w:history="1">
        <w:r w:rsidRPr="0032579B">
          <w:rPr>
            <w:rStyle w:val="ae"/>
            <w:szCs w:val="22"/>
          </w:rPr>
          <w:t>Clause 6.1</w:t>
        </w:r>
      </w:hyperlink>
      <w:r w:rsidRPr="0032579B">
        <w:rPr>
          <w:szCs w:val="22"/>
        </w:rPr>
        <w:t xml:space="preserve"> of the IEEE SA Standards Board Operations Manual;</w:t>
      </w:r>
    </w:p>
    <w:p w14:paraId="3D7F60EC" w14:textId="77777777" w:rsidR="007B2987" w:rsidRDefault="007B2987" w:rsidP="007B2987">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5AB61912" w14:textId="77777777" w:rsidR="007B2987" w:rsidRPr="00173C7C" w:rsidRDefault="007B2987" w:rsidP="007B2987">
      <w:pPr>
        <w:pStyle w:val="a"/>
        <w:numPr>
          <w:ilvl w:val="2"/>
          <w:numId w:val="1"/>
        </w:numPr>
        <w:rPr>
          <w:szCs w:val="22"/>
        </w:rPr>
      </w:pPr>
      <w:r>
        <w:rPr>
          <w:rFonts w:eastAsia="Times New Roman"/>
          <w:b/>
          <w:sz w:val="24"/>
          <w:highlight w:val="green"/>
          <w:lang w:val="en-GB"/>
        </w:rPr>
        <w:t>Copyright Policy was presented.</w:t>
      </w:r>
    </w:p>
    <w:p w14:paraId="16ECB17E" w14:textId="77777777" w:rsidR="007B2987" w:rsidRPr="00F141E4" w:rsidRDefault="007B2987" w:rsidP="007B29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1161DC1C" w14:textId="77777777" w:rsidR="007B2987" w:rsidRDefault="007B2987" w:rsidP="007B2987">
      <w:pPr>
        <w:pStyle w:val="a"/>
        <w:numPr>
          <w:ilvl w:val="0"/>
          <w:numId w:val="1"/>
        </w:numPr>
      </w:pPr>
      <w:r w:rsidRPr="003046F3">
        <w:t>Attendance reminder.</w:t>
      </w:r>
    </w:p>
    <w:p w14:paraId="7245CD86" w14:textId="77777777" w:rsidR="007B2987" w:rsidRPr="003046F3" w:rsidRDefault="007B2987" w:rsidP="007B2987">
      <w:pPr>
        <w:pStyle w:val="a"/>
      </w:pPr>
      <w:r>
        <w:rPr>
          <w:szCs w:val="22"/>
        </w:rPr>
        <w:t xml:space="preserve">Participation slide: </w:t>
      </w:r>
      <w:hyperlink r:id="rId26" w:tgtFrame="_blank" w:history="1">
        <w:r w:rsidRPr="00EE0424">
          <w:rPr>
            <w:rStyle w:val="ae"/>
            <w:szCs w:val="22"/>
          </w:rPr>
          <w:t>https://mentor.ieee.org/802-ec/dcn/16/ec-16-0180-05-00EC-ieee-802-participation-slide.pptx</w:t>
        </w:r>
      </w:hyperlink>
    </w:p>
    <w:p w14:paraId="7AEA8616" w14:textId="77777777" w:rsidR="007B2987" w:rsidRDefault="007B2987" w:rsidP="007B2987">
      <w:pPr>
        <w:pStyle w:val="a"/>
      </w:pPr>
      <w:r>
        <w:t xml:space="preserve">Please record your attendance during the conference call by using the IMAT system: </w:t>
      </w:r>
    </w:p>
    <w:p w14:paraId="1226F64D" w14:textId="77777777" w:rsidR="007B2987" w:rsidRDefault="007B2987" w:rsidP="007B2987">
      <w:pPr>
        <w:pStyle w:val="a"/>
        <w:numPr>
          <w:ilvl w:val="2"/>
          <w:numId w:val="1"/>
        </w:numPr>
      </w:pPr>
      <w:r>
        <w:t xml:space="preserve">1) login to </w:t>
      </w:r>
      <w:hyperlink r:id="rId27"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BC3A8A2" w14:textId="77777777" w:rsidR="007B2987" w:rsidRDefault="007B2987" w:rsidP="007B2987">
      <w:pPr>
        <w:pStyle w:val="a"/>
      </w:pPr>
      <w:r>
        <w:t xml:space="preserve">If you are unable to record the attendance via </w:t>
      </w:r>
      <w:hyperlink r:id="rId28" w:history="1">
        <w:r w:rsidRPr="00A02DFE">
          <w:rPr>
            <w:rStyle w:val="ae"/>
          </w:rPr>
          <w:t>IMAT</w:t>
        </w:r>
      </w:hyperlink>
      <w:r>
        <w:t xml:space="preserve"> then p</w:t>
      </w:r>
      <w:r w:rsidRPr="00C86653">
        <w:t xml:space="preserve">lease send an e-mail to </w:t>
      </w:r>
      <w:r>
        <w:t>Jason Y. Guo</w:t>
      </w:r>
      <w:r w:rsidRPr="00C86653">
        <w:t xml:space="preserve"> (</w:t>
      </w:r>
      <w:hyperlink r:id="rId29" w:history="1">
        <w:r w:rsidRPr="00696560">
          <w:rPr>
            <w:rStyle w:val="ae"/>
          </w:rPr>
          <w:t>guoyuchen@huawei.com</w:t>
        </w:r>
      </w:hyperlink>
      <w:r w:rsidRPr="00C86653">
        <w:t>)</w:t>
      </w:r>
      <w:r>
        <w:t xml:space="preserve"> and Alfred Asterjadhi (</w:t>
      </w:r>
      <w:hyperlink r:id="rId30" w:history="1">
        <w:r w:rsidRPr="00696560">
          <w:rPr>
            <w:rStyle w:val="ae"/>
          </w:rPr>
          <w:t>asterjadhi@gmail.com</w:t>
        </w:r>
      </w:hyperlink>
      <w:r>
        <w:t>)</w:t>
      </w:r>
    </w:p>
    <w:p w14:paraId="1C2945B1" w14:textId="77777777" w:rsidR="007B2987" w:rsidRPr="00880D21" w:rsidRDefault="007B2987" w:rsidP="007B2987">
      <w:pPr>
        <w:pStyle w:val="a"/>
      </w:pPr>
      <w:r>
        <w:rPr>
          <w:szCs w:val="22"/>
        </w:rPr>
        <w:t>Please ensure that the following information is listed correctly when joining the call:</w:t>
      </w:r>
    </w:p>
    <w:p w14:paraId="76634E12" w14:textId="77777777" w:rsidR="007B2987" w:rsidRDefault="007B2987" w:rsidP="007B2987">
      <w:pPr>
        <w:pStyle w:val="a"/>
        <w:numPr>
          <w:ilvl w:val="2"/>
          <w:numId w:val="1"/>
        </w:numPr>
      </w:pPr>
      <w:r w:rsidRPr="00880D21">
        <w:t xml:space="preserve">"[voter status] First </w:t>
      </w:r>
      <w:r>
        <w:t>N</w:t>
      </w:r>
      <w:r w:rsidRPr="00880D21">
        <w:t>ame Last Name (Affiliation)"</w:t>
      </w:r>
    </w:p>
    <w:p w14:paraId="5AB70046" w14:textId="77777777" w:rsidR="007B2987" w:rsidRDefault="007B2987" w:rsidP="007B2987">
      <w:pPr>
        <w:pStyle w:val="a"/>
      </w:pPr>
      <w:r>
        <w:rPr>
          <w:rFonts w:hint="eastAsia"/>
          <w:lang w:eastAsia="zh-CN"/>
        </w:rPr>
        <w:t>Attendee</w:t>
      </w:r>
      <w:r>
        <w:t xml:space="preserve"> List</w:t>
      </w:r>
    </w:p>
    <w:p w14:paraId="39926176" w14:textId="77777777" w:rsidR="007B2987" w:rsidRPr="0039568E" w:rsidRDefault="007B2987" w:rsidP="007B2987">
      <w:pPr>
        <w:pStyle w:val="a"/>
        <w:numPr>
          <w:ilvl w:val="2"/>
          <w:numId w:val="1"/>
        </w:numPr>
        <w:rPr>
          <w:highlight w:val="red"/>
        </w:rPr>
      </w:pPr>
      <w:r w:rsidRPr="0039568E">
        <w:rPr>
          <w:highlight w:val="red"/>
          <w:lang w:eastAsia="zh-CN"/>
        </w:rPr>
        <w:t>To be added</w:t>
      </w:r>
    </w:p>
    <w:p w14:paraId="6E26F728" w14:textId="77777777" w:rsidR="007B2987" w:rsidRDefault="007B2987" w:rsidP="007B2987">
      <w:pPr>
        <w:pStyle w:val="a"/>
        <w:numPr>
          <w:ilvl w:val="0"/>
          <w:numId w:val="1"/>
        </w:numPr>
      </w:pPr>
      <w:r>
        <w:rPr>
          <w:rFonts w:hint="eastAsia"/>
          <w:lang w:eastAsia="zh-CN"/>
        </w:rPr>
        <w:t>A</w:t>
      </w:r>
      <w:r>
        <w:rPr>
          <w:lang w:eastAsia="zh-CN"/>
        </w:rPr>
        <w:t>genda</w:t>
      </w:r>
    </w:p>
    <w:p w14:paraId="400FD332" w14:textId="77777777" w:rsidR="007B2987" w:rsidRDefault="007B2987" w:rsidP="007B2987">
      <w:pPr>
        <w:pStyle w:val="a"/>
      </w:pPr>
      <w:r>
        <w:t>CR Submissions</w:t>
      </w:r>
    </w:p>
    <w:p w14:paraId="15B24AF9" w14:textId="599D20B2" w:rsidR="007B2987" w:rsidRPr="00B37C1F" w:rsidRDefault="007B2987" w:rsidP="007B2987">
      <w:pPr>
        <w:pStyle w:val="a"/>
        <w:numPr>
          <w:ilvl w:val="2"/>
          <w:numId w:val="1"/>
        </w:numPr>
        <w:rPr>
          <w:color w:val="FF0000"/>
          <w:szCs w:val="22"/>
        </w:rPr>
      </w:pPr>
      <w:hyperlink r:id="rId31" w:history="1">
        <w:r w:rsidRPr="00B37C1F">
          <w:rPr>
            <w:rStyle w:val="ae"/>
            <w:szCs w:val="22"/>
          </w:rPr>
          <w:t>24/0991</w:t>
        </w:r>
      </w:hyperlink>
      <w:r w:rsidRPr="00B37C1F">
        <w:rPr>
          <w:szCs w:val="22"/>
        </w:rPr>
        <w:t xml:space="preserve"> CR for Miscellaneous CIDs</w:t>
      </w:r>
      <w:r w:rsidRPr="00B37C1F">
        <w:rPr>
          <w:szCs w:val="22"/>
        </w:rPr>
        <w:tab/>
      </w:r>
      <w:r w:rsidRPr="00B37C1F">
        <w:rPr>
          <w:szCs w:val="22"/>
        </w:rPr>
        <w:tab/>
      </w:r>
      <w:r w:rsidRPr="00B37C1F">
        <w:rPr>
          <w:szCs w:val="22"/>
        </w:rPr>
        <w:tab/>
        <w:t>Po-Kai Huang</w:t>
      </w:r>
      <w:r w:rsidRPr="00B37C1F">
        <w:rPr>
          <w:szCs w:val="22"/>
        </w:rPr>
        <w:tab/>
        <w:t>[3C SP]</w:t>
      </w:r>
    </w:p>
    <w:p w14:paraId="73F2E960" w14:textId="4F839A7A" w:rsidR="007B2987" w:rsidRPr="00B37C1F" w:rsidRDefault="009F4A42" w:rsidP="007B2987">
      <w:pPr>
        <w:pStyle w:val="a"/>
        <w:numPr>
          <w:ilvl w:val="2"/>
          <w:numId w:val="1"/>
        </w:numPr>
        <w:rPr>
          <w:szCs w:val="22"/>
        </w:rPr>
      </w:pPr>
      <w:hyperlink r:id="rId32" w:history="1">
        <w:r w:rsidR="007B2987" w:rsidRPr="009F4A42">
          <w:rPr>
            <w:rStyle w:val="ae"/>
            <w:szCs w:val="22"/>
          </w:rPr>
          <w:t>24/1004</w:t>
        </w:r>
      </w:hyperlink>
      <w:r w:rsidR="007B2987" w:rsidRPr="00B37C1F">
        <w:rPr>
          <w:szCs w:val="22"/>
        </w:rPr>
        <w:t xml:space="preserve"> </w:t>
      </w:r>
      <w:proofErr w:type="spellStart"/>
      <w:r w:rsidR="007B2987" w:rsidRPr="00B37C1F">
        <w:rPr>
          <w:szCs w:val="22"/>
        </w:rPr>
        <w:t>TGbe</w:t>
      </w:r>
      <w:proofErr w:type="spellEnd"/>
      <w:r w:rsidR="007B2987" w:rsidRPr="00B37C1F">
        <w:rPr>
          <w:szCs w:val="22"/>
        </w:rPr>
        <w:t xml:space="preserve"> SA2 Security Comment Resolutions</w:t>
      </w:r>
      <w:r w:rsidR="007B2987" w:rsidRPr="00B37C1F">
        <w:rPr>
          <w:szCs w:val="22"/>
        </w:rPr>
        <w:tab/>
        <w:t>Mike Montemurro</w:t>
      </w:r>
      <w:r>
        <w:rPr>
          <w:szCs w:val="22"/>
        </w:rPr>
        <w:t xml:space="preserve">   </w:t>
      </w:r>
      <w:r w:rsidR="007B2987" w:rsidRPr="00B37C1F">
        <w:rPr>
          <w:szCs w:val="22"/>
        </w:rPr>
        <w:t>13</w:t>
      </w:r>
    </w:p>
    <w:p w14:paraId="48F00D8C" w14:textId="0534182B" w:rsidR="007B2987" w:rsidRPr="00B37C1F" w:rsidRDefault="007B2987" w:rsidP="007B2987">
      <w:pPr>
        <w:pStyle w:val="a"/>
        <w:numPr>
          <w:ilvl w:val="2"/>
          <w:numId w:val="1"/>
        </w:numPr>
        <w:rPr>
          <w:szCs w:val="22"/>
        </w:rPr>
      </w:pPr>
      <w:hyperlink r:id="rId33" w:history="1">
        <w:r w:rsidRPr="00C635D5">
          <w:rPr>
            <w:rStyle w:val="ae"/>
            <w:szCs w:val="22"/>
          </w:rPr>
          <w:t>24/1022</w:t>
        </w:r>
      </w:hyperlink>
      <w:r w:rsidRPr="00951BF3">
        <w:rPr>
          <w:color w:val="FF0000"/>
          <w:szCs w:val="22"/>
        </w:rPr>
        <w:t xml:space="preserve"> </w:t>
      </w:r>
      <w:r w:rsidRPr="00B37C1F">
        <w:rPr>
          <w:szCs w:val="22"/>
        </w:rPr>
        <w:t>CR for CIDs for 5.1.5.1 and 9.4.2.3.25</w:t>
      </w:r>
      <w:r w:rsidRPr="00B37C1F">
        <w:rPr>
          <w:szCs w:val="22"/>
        </w:rPr>
        <w:tab/>
      </w:r>
      <w:r>
        <w:rPr>
          <w:szCs w:val="22"/>
        </w:rPr>
        <w:tab/>
      </w:r>
      <w:r w:rsidRPr="00B37C1F">
        <w:rPr>
          <w:szCs w:val="22"/>
        </w:rPr>
        <w:t>Duncan Ho</w:t>
      </w:r>
      <w:r w:rsidRPr="00B37C1F">
        <w:rPr>
          <w:szCs w:val="22"/>
        </w:rPr>
        <w:tab/>
        <w:t>6</w:t>
      </w:r>
      <w:r>
        <w:rPr>
          <w:szCs w:val="22"/>
        </w:rPr>
        <w:t xml:space="preserve"> [5GT]</w:t>
      </w:r>
    </w:p>
    <w:p w14:paraId="0FC98480" w14:textId="3A8FCFAF" w:rsidR="009F4A42" w:rsidRPr="00B37C1F" w:rsidRDefault="009F4A42" w:rsidP="009F4A42">
      <w:pPr>
        <w:pStyle w:val="a"/>
        <w:numPr>
          <w:ilvl w:val="2"/>
          <w:numId w:val="1"/>
        </w:numPr>
        <w:rPr>
          <w:szCs w:val="22"/>
        </w:rPr>
      </w:pPr>
      <w:hyperlink r:id="rId34" w:history="1">
        <w:r w:rsidRPr="00CA0C0E">
          <w:rPr>
            <w:rStyle w:val="ae"/>
            <w:szCs w:val="22"/>
          </w:rPr>
          <w:t>24/1018</w:t>
        </w:r>
      </w:hyperlink>
      <w:r w:rsidRPr="00B37C1F">
        <w:rPr>
          <w:szCs w:val="22"/>
        </w:rPr>
        <w:t xml:space="preserve"> Res. for CIDs assigned to </w:t>
      </w:r>
      <w:proofErr w:type="spellStart"/>
      <w:r w:rsidRPr="00B37C1F">
        <w:rPr>
          <w:szCs w:val="22"/>
        </w:rPr>
        <w:t>Abhi</w:t>
      </w:r>
      <w:proofErr w:type="spellEnd"/>
      <w:r w:rsidRPr="00B37C1F">
        <w:rPr>
          <w:szCs w:val="22"/>
        </w:rPr>
        <w:tab/>
      </w:r>
      <w:r w:rsidRPr="00B37C1F">
        <w:rPr>
          <w:szCs w:val="22"/>
        </w:rPr>
        <w:tab/>
      </w:r>
      <w:r w:rsidRPr="00B37C1F">
        <w:rPr>
          <w:szCs w:val="22"/>
        </w:rPr>
        <w:tab/>
        <w:t>Abhishek Patil</w:t>
      </w:r>
      <w:r w:rsidRPr="00B37C1F">
        <w:rPr>
          <w:szCs w:val="22"/>
        </w:rPr>
        <w:tab/>
        <w:t>6</w:t>
      </w:r>
    </w:p>
    <w:p w14:paraId="3C448F7F" w14:textId="3A1F50E7" w:rsidR="007B2987" w:rsidRPr="00B37C1F" w:rsidRDefault="007B2987" w:rsidP="007B2987">
      <w:pPr>
        <w:pStyle w:val="a"/>
        <w:numPr>
          <w:ilvl w:val="2"/>
          <w:numId w:val="1"/>
        </w:numPr>
        <w:rPr>
          <w:szCs w:val="22"/>
        </w:rPr>
      </w:pPr>
      <w:hyperlink r:id="rId35" w:history="1">
        <w:r w:rsidRPr="00B37C1F">
          <w:rPr>
            <w:rStyle w:val="ae"/>
            <w:szCs w:val="22"/>
          </w:rPr>
          <w:t>24/1032</w:t>
        </w:r>
      </w:hyperlink>
      <w:r w:rsidRPr="00B37C1F">
        <w:rPr>
          <w:szCs w:val="22"/>
        </w:rPr>
        <w:t xml:space="preserve"> 11be D6.0 Miscellaneous CIDs</w:t>
      </w:r>
      <w:r w:rsidRPr="00B37C1F">
        <w:rPr>
          <w:szCs w:val="22"/>
        </w:rPr>
        <w:tab/>
      </w:r>
      <w:r w:rsidRPr="00B37C1F">
        <w:rPr>
          <w:szCs w:val="22"/>
        </w:rPr>
        <w:tab/>
      </w:r>
      <w:r w:rsidRPr="00B37C1F">
        <w:rPr>
          <w:szCs w:val="22"/>
        </w:rPr>
        <w:tab/>
        <w:t>Liwen Chu</w:t>
      </w:r>
      <w:r w:rsidRPr="00B37C1F">
        <w:rPr>
          <w:szCs w:val="22"/>
        </w:rPr>
        <w:tab/>
        <w:t>2</w:t>
      </w:r>
      <w:r>
        <w:rPr>
          <w:szCs w:val="22"/>
        </w:rPr>
        <w:t xml:space="preserve"> [1GT]</w:t>
      </w:r>
    </w:p>
    <w:p w14:paraId="2D41DA99" w14:textId="5E6F9013" w:rsidR="007B2987" w:rsidRPr="00B37C1F" w:rsidRDefault="007B2987" w:rsidP="007B2987">
      <w:pPr>
        <w:pStyle w:val="a"/>
        <w:numPr>
          <w:ilvl w:val="2"/>
          <w:numId w:val="1"/>
        </w:numPr>
        <w:rPr>
          <w:szCs w:val="22"/>
        </w:rPr>
      </w:pPr>
      <w:hyperlink r:id="rId36" w:history="1">
        <w:r w:rsidRPr="00B37C1F">
          <w:rPr>
            <w:rStyle w:val="ae"/>
            <w:szCs w:val="22"/>
          </w:rPr>
          <w:t>24/1036</w:t>
        </w:r>
      </w:hyperlink>
      <w:r w:rsidRPr="00B37C1F">
        <w:rPr>
          <w:szCs w:val="22"/>
        </w:rPr>
        <w:t xml:space="preserve"> CR for CIDs on MLO</w:t>
      </w:r>
      <w:r w:rsidRPr="00B37C1F">
        <w:rPr>
          <w:szCs w:val="22"/>
        </w:rPr>
        <w:tab/>
      </w:r>
      <w:r w:rsidRPr="00B37C1F">
        <w:rPr>
          <w:szCs w:val="22"/>
        </w:rPr>
        <w:tab/>
      </w:r>
      <w:r w:rsidRPr="00B37C1F">
        <w:rPr>
          <w:szCs w:val="22"/>
        </w:rPr>
        <w:tab/>
      </w:r>
      <w:r w:rsidRPr="00B37C1F">
        <w:rPr>
          <w:szCs w:val="22"/>
        </w:rPr>
        <w:tab/>
        <w:t xml:space="preserve">Giovanni </w:t>
      </w:r>
      <w:proofErr w:type="spellStart"/>
      <w:r w:rsidRPr="00B37C1F">
        <w:rPr>
          <w:szCs w:val="22"/>
        </w:rPr>
        <w:t>Chisci</w:t>
      </w:r>
      <w:proofErr w:type="spellEnd"/>
      <w:r w:rsidRPr="00B37C1F">
        <w:rPr>
          <w:szCs w:val="22"/>
        </w:rPr>
        <w:tab/>
        <w:t>2</w:t>
      </w:r>
      <w:r>
        <w:rPr>
          <w:szCs w:val="22"/>
        </w:rPr>
        <w:t xml:space="preserve"> [2GT]</w:t>
      </w:r>
    </w:p>
    <w:p w14:paraId="0FE85CF7" w14:textId="77777777" w:rsidR="007B2987" w:rsidRPr="00B37C1F" w:rsidRDefault="007B2987" w:rsidP="007B2987">
      <w:pPr>
        <w:pStyle w:val="a"/>
        <w:numPr>
          <w:ilvl w:val="2"/>
          <w:numId w:val="1"/>
        </w:numPr>
        <w:rPr>
          <w:szCs w:val="22"/>
        </w:rPr>
      </w:pPr>
      <w:hyperlink r:id="rId37" w:history="1">
        <w:r w:rsidRPr="00F226B3">
          <w:rPr>
            <w:rStyle w:val="ae"/>
            <w:szCs w:val="22"/>
          </w:rPr>
          <w:t>24/1019</w:t>
        </w:r>
      </w:hyperlink>
      <w:r>
        <w:rPr>
          <w:szCs w:val="22"/>
        </w:rPr>
        <w:t xml:space="preserve"> </w:t>
      </w:r>
      <w:r w:rsidRPr="00C02524">
        <w:rPr>
          <w:szCs w:val="22"/>
        </w:rPr>
        <w:t xml:space="preserve">Recirc SA-CR for </w:t>
      </w:r>
      <w:proofErr w:type="spellStart"/>
      <w:r w:rsidRPr="00C02524">
        <w:rPr>
          <w:szCs w:val="22"/>
        </w:rPr>
        <w:t>Misc</w:t>
      </w:r>
      <w:proofErr w:type="spellEnd"/>
      <w:r w:rsidRPr="00C02524">
        <w:rPr>
          <w:szCs w:val="22"/>
        </w:rPr>
        <w:t xml:space="preserve"> CIDs</w:t>
      </w:r>
      <w:r w:rsidRPr="00C02524">
        <w:rPr>
          <w:szCs w:val="22"/>
        </w:rPr>
        <w:tab/>
      </w:r>
      <w:r>
        <w:rPr>
          <w:szCs w:val="22"/>
        </w:rPr>
        <w:tab/>
      </w:r>
      <w:r>
        <w:rPr>
          <w:szCs w:val="22"/>
        </w:rPr>
        <w:tab/>
      </w:r>
      <w:r w:rsidRPr="00C02524">
        <w:rPr>
          <w:szCs w:val="22"/>
        </w:rPr>
        <w:t>Alfred Asterjadhi</w:t>
      </w:r>
      <w:r>
        <w:rPr>
          <w:szCs w:val="22"/>
        </w:rPr>
        <w:tab/>
      </w:r>
      <w:r w:rsidRPr="00B37C1F">
        <w:rPr>
          <w:szCs w:val="22"/>
        </w:rPr>
        <w:t>2</w:t>
      </w:r>
      <w:r>
        <w:rPr>
          <w:szCs w:val="22"/>
        </w:rPr>
        <w:t xml:space="preserve"> [2GT]</w:t>
      </w:r>
    </w:p>
    <w:p w14:paraId="604333B0" w14:textId="00CE3B58" w:rsidR="007B2987" w:rsidRPr="00B37C1F" w:rsidRDefault="007B2987" w:rsidP="007B2987">
      <w:pPr>
        <w:pStyle w:val="a"/>
        <w:numPr>
          <w:ilvl w:val="2"/>
          <w:numId w:val="1"/>
        </w:numPr>
        <w:rPr>
          <w:szCs w:val="22"/>
        </w:rPr>
      </w:pPr>
      <w:hyperlink r:id="rId38" w:history="1">
        <w:r w:rsidRPr="002814BC">
          <w:rPr>
            <w:rStyle w:val="ae"/>
            <w:szCs w:val="22"/>
          </w:rPr>
          <w:t>24/1024</w:t>
        </w:r>
      </w:hyperlink>
      <w:r w:rsidRPr="00B37C1F">
        <w:rPr>
          <w:szCs w:val="22"/>
        </w:rPr>
        <w:t xml:space="preserve"> CR-for-some-SA2-CIDs </w:t>
      </w:r>
      <w:r w:rsidRPr="00B37C1F">
        <w:rPr>
          <w:szCs w:val="22"/>
        </w:rPr>
        <w:tab/>
      </w:r>
      <w:r w:rsidRPr="00B37C1F">
        <w:rPr>
          <w:szCs w:val="22"/>
        </w:rPr>
        <w:tab/>
      </w:r>
      <w:r w:rsidRPr="00B37C1F">
        <w:rPr>
          <w:szCs w:val="22"/>
        </w:rPr>
        <w:tab/>
        <w:t>Stephen McCann</w:t>
      </w:r>
      <w:r w:rsidR="009F4A42">
        <w:rPr>
          <w:szCs w:val="22"/>
        </w:rPr>
        <w:t xml:space="preserve">   </w:t>
      </w:r>
      <w:r w:rsidRPr="00B37C1F">
        <w:rPr>
          <w:szCs w:val="22"/>
        </w:rPr>
        <w:t>2</w:t>
      </w:r>
    </w:p>
    <w:p w14:paraId="0D22DD7A" w14:textId="5C450788" w:rsidR="007B2987" w:rsidRDefault="007B2987" w:rsidP="007B2987">
      <w:pPr>
        <w:pStyle w:val="a"/>
        <w:numPr>
          <w:ilvl w:val="2"/>
          <w:numId w:val="1"/>
        </w:numPr>
        <w:rPr>
          <w:szCs w:val="22"/>
        </w:rPr>
      </w:pPr>
      <w:hyperlink r:id="rId39" w:history="1">
        <w:r w:rsidRPr="00152E59">
          <w:rPr>
            <w:rStyle w:val="ae"/>
            <w:szCs w:val="22"/>
          </w:rPr>
          <w:t>24/1012</w:t>
        </w:r>
      </w:hyperlink>
      <w:r>
        <w:rPr>
          <w:szCs w:val="22"/>
        </w:rPr>
        <w:t xml:space="preserve"> </w:t>
      </w:r>
      <w:r w:rsidRPr="00152E59">
        <w:rPr>
          <w:szCs w:val="22"/>
        </w:rPr>
        <w:t>Recirc</w:t>
      </w:r>
      <w:r>
        <w:rPr>
          <w:szCs w:val="22"/>
        </w:rPr>
        <w:t>.</w:t>
      </w:r>
      <w:r w:rsidRPr="00152E59">
        <w:rPr>
          <w:szCs w:val="22"/>
        </w:rPr>
        <w:t xml:space="preserve"> SA Ballot Issue on EMLSR and TXS (CID 23167)</w:t>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roofErr w:type="spellStart"/>
      <w:r w:rsidRPr="00152E59">
        <w:rPr>
          <w:szCs w:val="22"/>
        </w:rPr>
        <w:t>Juseong</w:t>
      </w:r>
      <w:proofErr w:type="spellEnd"/>
      <w:r w:rsidRPr="00152E59">
        <w:rPr>
          <w:szCs w:val="22"/>
        </w:rPr>
        <w:t xml:space="preserve"> Moon</w:t>
      </w:r>
      <w:r>
        <w:rPr>
          <w:szCs w:val="22"/>
        </w:rPr>
        <w:t xml:space="preserve"> </w:t>
      </w:r>
      <w:r>
        <w:rPr>
          <w:szCs w:val="22"/>
        </w:rPr>
        <w:tab/>
      </w:r>
      <w:r w:rsidR="009F4A42">
        <w:rPr>
          <w:szCs w:val="22"/>
        </w:rPr>
        <w:t xml:space="preserve">    </w:t>
      </w:r>
      <w:r>
        <w:rPr>
          <w:szCs w:val="22"/>
        </w:rPr>
        <w:t>1</w:t>
      </w:r>
    </w:p>
    <w:p w14:paraId="0D975270" w14:textId="3D8F959B" w:rsidR="007B2987" w:rsidRPr="00B37C1F" w:rsidRDefault="003B0C3D" w:rsidP="007B2987">
      <w:pPr>
        <w:pStyle w:val="a"/>
        <w:numPr>
          <w:ilvl w:val="2"/>
          <w:numId w:val="1"/>
        </w:numPr>
        <w:rPr>
          <w:szCs w:val="22"/>
        </w:rPr>
      </w:pPr>
      <w:hyperlink r:id="rId40" w:history="1">
        <w:r w:rsidR="007B2987" w:rsidRPr="003B0C3D">
          <w:rPr>
            <w:rStyle w:val="ae"/>
            <w:szCs w:val="22"/>
          </w:rPr>
          <w:t>24/1040</w:t>
        </w:r>
      </w:hyperlink>
      <w:r w:rsidR="007B2987" w:rsidRPr="00751248">
        <w:rPr>
          <w:color w:val="FF0000"/>
          <w:szCs w:val="22"/>
        </w:rPr>
        <w:t xml:space="preserve"> </w:t>
      </w:r>
      <w:r w:rsidR="007B2987" w:rsidRPr="00652211">
        <w:rPr>
          <w:szCs w:val="22"/>
        </w:rPr>
        <w:t>D6.0 CR for miscellaneous CIDs</w:t>
      </w:r>
      <w:r w:rsidR="007B2987" w:rsidRPr="00B37C1F">
        <w:rPr>
          <w:szCs w:val="22"/>
        </w:rPr>
        <w:tab/>
      </w:r>
      <w:r w:rsidR="007B2987" w:rsidRPr="00B37C1F">
        <w:rPr>
          <w:szCs w:val="22"/>
        </w:rPr>
        <w:tab/>
      </w:r>
      <w:proofErr w:type="spellStart"/>
      <w:r w:rsidR="007B2987" w:rsidRPr="00B37C1F">
        <w:rPr>
          <w:szCs w:val="22"/>
        </w:rPr>
        <w:t>Yunbo</w:t>
      </w:r>
      <w:proofErr w:type="spellEnd"/>
      <w:r w:rsidR="007B2987" w:rsidRPr="00B37C1F">
        <w:rPr>
          <w:szCs w:val="22"/>
        </w:rPr>
        <w:t xml:space="preserve"> Li</w:t>
      </w:r>
      <w:r w:rsidR="007B2987" w:rsidRPr="00B37C1F">
        <w:rPr>
          <w:szCs w:val="22"/>
        </w:rPr>
        <w:tab/>
      </w:r>
      <w:r w:rsidR="009F4A42">
        <w:rPr>
          <w:szCs w:val="22"/>
        </w:rPr>
        <w:t xml:space="preserve">    </w:t>
      </w:r>
      <w:r w:rsidR="007B2987" w:rsidRPr="00B37C1F">
        <w:rPr>
          <w:szCs w:val="22"/>
        </w:rPr>
        <w:t>6</w:t>
      </w:r>
    </w:p>
    <w:p w14:paraId="5D0B2E2D" w14:textId="77777777" w:rsidR="007B2987" w:rsidRDefault="007B2987" w:rsidP="007B2987">
      <w:pPr>
        <w:pStyle w:val="a"/>
      </w:pPr>
      <w:r>
        <w:rPr>
          <w:rFonts w:hint="eastAsia"/>
        </w:rPr>
        <w:t>D</w:t>
      </w:r>
      <w:r>
        <w:t xml:space="preserve">iscussion: </w:t>
      </w:r>
    </w:p>
    <w:p w14:paraId="10F749D8" w14:textId="77777777" w:rsidR="007B2987" w:rsidRDefault="007B2987" w:rsidP="007B2987">
      <w:pPr>
        <w:pStyle w:val="a"/>
        <w:numPr>
          <w:ilvl w:val="2"/>
          <w:numId w:val="1"/>
        </w:numPr>
      </w:pPr>
      <w:r>
        <w:rPr>
          <w:lang w:eastAsia="zh-CN"/>
        </w:rPr>
        <w:t>None</w:t>
      </w:r>
    </w:p>
    <w:p w14:paraId="79D8A09B" w14:textId="77777777" w:rsidR="007B2987" w:rsidRDefault="007B2987" w:rsidP="007B2987">
      <w:pPr>
        <w:pStyle w:val="a"/>
        <w:rPr>
          <w:highlight w:val="green"/>
        </w:rPr>
      </w:pPr>
      <w:r>
        <w:rPr>
          <w:highlight w:val="green"/>
        </w:rPr>
        <w:lastRenderedPageBreak/>
        <w:t>The agenda is approved with unanimous consent.</w:t>
      </w:r>
    </w:p>
    <w:p w14:paraId="069662E8" w14:textId="77777777" w:rsidR="007B2987" w:rsidRDefault="007B2987" w:rsidP="007B2987"/>
    <w:p w14:paraId="64ADA9AF" w14:textId="77777777" w:rsidR="007B2987" w:rsidRDefault="007B2987" w:rsidP="007B2987">
      <w:pPr>
        <w:rPr>
          <w:szCs w:val="20"/>
        </w:rPr>
      </w:pPr>
    </w:p>
    <w:p w14:paraId="755380BA" w14:textId="77777777" w:rsidR="007B2987" w:rsidRDefault="007B2987" w:rsidP="007B2987">
      <w:pPr>
        <w:rPr>
          <w:szCs w:val="20"/>
        </w:rPr>
      </w:pPr>
    </w:p>
    <w:p w14:paraId="1F7E5DD4" w14:textId="77777777" w:rsidR="007B2987" w:rsidRDefault="007B2987" w:rsidP="007B2987">
      <w:pPr>
        <w:rPr>
          <w:szCs w:val="20"/>
        </w:rPr>
      </w:pPr>
    </w:p>
    <w:p w14:paraId="4DE2440A" w14:textId="77777777" w:rsidR="007B2987" w:rsidRDefault="007B2987" w:rsidP="007B2987">
      <w:pPr>
        <w:pStyle w:val="a"/>
        <w:numPr>
          <w:ilvl w:val="0"/>
          <w:numId w:val="1"/>
        </w:numPr>
        <w:rPr>
          <w:rStyle w:val="ae"/>
          <w:color w:val="000000" w:themeColor="text1"/>
          <w:u w:val="none"/>
        </w:rPr>
      </w:pPr>
      <w:r>
        <w:rPr>
          <w:b/>
        </w:rPr>
        <w:t>CR Submissions</w:t>
      </w:r>
    </w:p>
    <w:p w14:paraId="7C590C0B" w14:textId="77777777" w:rsidR="007B2987" w:rsidRDefault="007B2987" w:rsidP="007B2987">
      <w:pPr>
        <w:ind w:left="720"/>
        <w:rPr>
          <w:lang w:eastAsia="zh-CN"/>
        </w:rPr>
      </w:pPr>
    </w:p>
    <w:p w14:paraId="7F300F15" w14:textId="5FF5EE22" w:rsidR="007B2987" w:rsidRDefault="009F4A42" w:rsidP="007B2987">
      <w:pPr>
        <w:pStyle w:val="a"/>
        <w:tabs>
          <w:tab w:val="left" w:pos="3225"/>
          <w:tab w:val="left" w:pos="5103"/>
        </w:tabs>
        <w:ind w:leftChars="291" w:left="1000"/>
      </w:pPr>
      <w:hyperlink r:id="rId41" w:history="1">
        <w:r w:rsidRPr="00B37C1F">
          <w:rPr>
            <w:rStyle w:val="ae"/>
            <w:szCs w:val="22"/>
          </w:rPr>
          <w:t>24/0991</w:t>
        </w:r>
      </w:hyperlink>
      <w:r w:rsidR="009B66CC">
        <w:rPr>
          <w:rStyle w:val="ae"/>
          <w:szCs w:val="22"/>
        </w:rPr>
        <w:t>r4</w:t>
      </w:r>
      <w:r w:rsidRPr="00B37C1F">
        <w:rPr>
          <w:szCs w:val="22"/>
        </w:rPr>
        <w:t xml:space="preserve"> CR for Miscellaneous CIDs</w:t>
      </w:r>
      <w:r w:rsidRPr="00B37C1F">
        <w:rPr>
          <w:szCs w:val="22"/>
        </w:rPr>
        <w:tab/>
      </w:r>
      <w:r w:rsidRPr="00B37C1F">
        <w:rPr>
          <w:szCs w:val="22"/>
        </w:rPr>
        <w:tab/>
      </w:r>
      <w:r w:rsidRPr="00B37C1F">
        <w:rPr>
          <w:szCs w:val="22"/>
        </w:rPr>
        <w:tab/>
        <w:t>Po-Kai Huang</w:t>
      </w:r>
    </w:p>
    <w:p w14:paraId="71BF9A07" w14:textId="77777777" w:rsidR="007B2987" w:rsidRDefault="007B2987" w:rsidP="007B2987">
      <w:pPr>
        <w:ind w:leftChars="291" w:left="640"/>
        <w:rPr>
          <w:szCs w:val="20"/>
        </w:rPr>
      </w:pPr>
    </w:p>
    <w:p w14:paraId="16B221CC" w14:textId="3E982059"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DF0219">
        <w:rPr>
          <w:sz w:val="22"/>
          <w:szCs w:val="20"/>
        </w:rPr>
        <w:t xml:space="preserve">CID 23044, </w:t>
      </w:r>
      <w:r w:rsidR="009F4A42">
        <w:rPr>
          <w:sz w:val="22"/>
          <w:szCs w:val="20"/>
        </w:rPr>
        <w:t xml:space="preserve">using </w:t>
      </w:r>
      <w:r w:rsidR="00DF0219">
        <w:rPr>
          <w:sz w:val="22"/>
          <w:szCs w:val="20"/>
        </w:rPr>
        <w:t>“association and ML setup” is confusing.</w:t>
      </w:r>
    </w:p>
    <w:p w14:paraId="4AC743B5" w14:textId="77777777" w:rsidR="007B2987" w:rsidRDefault="007B2987" w:rsidP="007B2987">
      <w:pPr>
        <w:pStyle w:val="gmail-msoplaintext"/>
        <w:spacing w:before="0" w:beforeAutospacing="0" w:after="0" w:afterAutospacing="0"/>
        <w:ind w:leftChars="291" w:left="640"/>
        <w:rPr>
          <w:sz w:val="22"/>
          <w:szCs w:val="20"/>
        </w:rPr>
      </w:pPr>
    </w:p>
    <w:p w14:paraId="597D6439" w14:textId="77777777" w:rsidR="007B2987" w:rsidRDefault="007B2987" w:rsidP="007B2987">
      <w:pPr>
        <w:ind w:leftChars="291" w:left="640"/>
        <w:rPr>
          <w:szCs w:val="20"/>
        </w:rPr>
      </w:pPr>
    </w:p>
    <w:p w14:paraId="3A7AC702" w14:textId="623FD133"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DF0219">
        <w:rPr>
          <w:sz w:val="22"/>
          <w:szCs w:val="22"/>
        </w:rPr>
        <w:t>0991</w:t>
      </w:r>
      <w:r>
        <w:rPr>
          <w:sz w:val="22"/>
          <w:szCs w:val="22"/>
        </w:rPr>
        <w:t>r</w:t>
      </w:r>
      <w:r w:rsidR="00DF0219">
        <w:rPr>
          <w:sz w:val="22"/>
          <w:szCs w:val="22"/>
        </w:rPr>
        <w:t>5</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3316B93" w14:textId="42CF5F08"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DF0219">
        <w:rPr>
          <w:sz w:val="22"/>
          <w:szCs w:val="22"/>
        </w:rPr>
        <w:t>23031, 23018</w:t>
      </w:r>
    </w:p>
    <w:p w14:paraId="69F8A3B1"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2ACAD79" w14:textId="77777777" w:rsidR="007B2987" w:rsidRDefault="007B2987" w:rsidP="007B2987">
      <w:pPr>
        <w:ind w:leftChars="291" w:left="640"/>
        <w:rPr>
          <w:szCs w:val="20"/>
        </w:rPr>
      </w:pPr>
      <w:r>
        <w:rPr>
          <w:szCs w:val="20"/>
          <w:highlight w:val="green"/>
          <w:lang w:eastAsia="zh-CN"/>
        </w:rPr>
        <w:t>Result: No objection.</w:t>
      </w:r>
    </w:p>
    <w:p w14:paraId="3587AB36" w14:textId="77777777" w:rsidR="007B2987" w:rsidRDefault="007B2987" w:rsidP="007B2987"/>
    <w:p w14:paraId="30C00F90" w14:textId="77777777" w:rsidR="007B2987" w:rsidRDefault="007B2987" w:rsidP="007B2987"/>
    <w:p w14:paraId="5321C2BB" w14:textId="77777777" w:rsidR="007B2987" w:rsidRDefault="007B2987" w:rsidP="007B2987"/>
    <w:p w14:paraId="78993999" w14:textId="1960A2CA" w:rsidR="007B2987" w:rsidRDefault="00DF0219" w:rsidP="007B2987">
      <w:pPr>
        <w:pStyle w:val="a"/>
        <w:tabs>
          <w:tab w:val="left" w:pos="3225"/>
          <w:tab w:val="left" w:pos="5103"/>
        </w:tabs>
        <w:ind w:leftChars="291" w:left="1000"/>
      </w:pPr>
      <w:hyperlink r:id="rId42" w:history="1">
        <w:r w:rsidRPr="009F4A42">
          <w:rPr>
            <w:rStyle w:val="ae"/>
            <w:szCs w:val="22"/>
          </w:rPr>
          <w:t>24/1004</w:t>
        </w:r>
      </w:hyperlink>
      <w:r w:rsidR="009B66CC" w:rsidRPr="009B66CC">
        <w:rPr>
          <w:rStyle w:val="ae"/>
        </w:rPr>
        <w:t>r0</w:t>
      </w:r>
      <w:r w:rsidRPr="00B37C1F">
        <w:rPr>
          <w:szCs w:val="22"/>
        </w:rPr>
        <w:t xml:space="preserve"> </w:t>
      </w:r>
      <w:proofErr w:type="spellStart"/>
      <w:r w:rsidRPr="00B37C1F">
        <w:rPr>
          <w:szCs w:val="22"/>
        </w:rPr>
        <w:t>TGbe</w:t>
      </w:r>
      <w:proofErr w:type="spellEnd"/>
      <w:r w:rsidRPr="00B37C1F">
        <w:rPr>
          <w:szCs w:val="22"/>
        </w:rPr>
        <w:t xml:space="preserve"> SA2 Security Comment Resolutions</w:t>
      </w:r>
      <w:r>
        <w:rPr>
          <w:szCs w:val="22"/>
        </w:rPr>
        <w:tab/>
      </w:r>
      <w:r>
        <w:rPr>
          <w:szCs w:val="22"/>
        </w:rPr>
        <w:tab/>
      </w:r>
      <w:r w:rsidRPr="00B37C1F">
        <w:rPr>
          <w:szCs w:val="22"/>
        </w:rPr>
        <w:t>Mike Montemurro</w:t>
      </w:r>
    </w:p>
    <w:p w14:paraId="2943AC60" w14:textId="77777777" w:rsidR="007B2987" w:rsidRDefault="007B2987" w:rsidP="007B2987">
      <w:pPr>
        <w:ind w:leftChars="291" w:left="640"/>
        <w:rPr>
          <w:szCs w:val="20"/>
        </w:rPr>
      </w:pPr>
    </w:p>
    <w:p w14:paraId="56DB0170" w14:textId="77777777" w:rsidR="009B66CC" w:rsidRDefault="009B66CC" w:rsidP="009B66CC">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7C5F55F" w14:textId="77777777" w:rsidR="007B2987" w:rsidRDefault="007B2987" w:rsidP="007B2987">
      <w:pPr>
        <w:pStyle w:val="gmail-msoplaintext"/>
        <w:spacing w:before="0" w:beforeAutospacing="0" w:after="0" w:afterAutospacing="0"/>
        <w:ind w:leftChars="291" w:left="640"/>
        <w:rPr>
          <w:sz w:val="22"/>
          <w:szCs w:val="20"/>
        </w:rPr>
      </w:pPr>
    </w:p>
    <w:p w14:paraId="7063133A" w14:textId="77777777" w:rsidR="007B2987" w:rsidRDefault="007B2987" w:rsidP="007B2987">
      <w:pPr>
        <w:ind w:leftChars="291" w:left="640"/>
        <w:rPr>
          <w:szCs w:val="20"/>
        </w:rPr>
      </w:pPr>
    </w:p>
    <w:p w14:paraId="23E5907B" w14:textId="58241A5A"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B66CC">
        <w:rPr>
          <w:sz w:val="22"/>
          <w:szCs w:val="22"/>
        </w:rPr>
        <w:t>1004</w:t>
      </w:r>
      <w:r>
        <w:rPr>
          <w:sz w:val="22"/>
          <w:szCs w:val="22"/>
        </w:rPr>
        <w:t>r</w:t>
      </w:r>
      <w:r w:rsidR="009B66CC">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8E494A1" w14:textId="7182CFA7"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9B66CC">
        <w:t>23143, 23144, 23078, 23079, 23105, 23077, 23075, 23169, 23047, 23076</w:t>
      </w:r>
    </w:p>
    <w:p w14:paraId="3426A514"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997B9C5" w14:textId="77777777" w:rsidR="007B2987" w:rsidRDefault="007B2987" w:rsidP="007B2987">
      <w:pPr>
        <w:ind w:leftChars="291" w:left="640"/>
        <w:rPr>
          <w:szCs w:val="20"/>
        </w:rPr>
      </w:pPr>
      <w:r>
        <w:rPr>
          <w:szCs w:val="20"/>
          <w:highlight w:val="green"/>
          <w:lang w:eastAsia="zh-CN"/>
        </w:rPr>
        <w:t>Result: No objection.</w:t>
      </w:r>
    </w:p>
    <w:p w14:paraId="5CBE9BAC" w14:textId="77777777" w:rsidR="007B2987" w:rsidRDefault="007B2987" w:rsidP="007B2987"/>
    <w:p w14:paraId="1766FEE9" w14:textId="77777777" w:rsidR="007B2987" w:rsidRDefault="007B2987" w:rsidP="007B2987"/>
    <w:p w14:paraId="654DF9EC" w14:textId="77777777" w:rsidR="007B2987" w:rsidRDefault="007B2987" w:rsidP="007B2987"/>
    <w:p w14:paraId="7B79C54C" w14:textId="3287BFD5" w:rsidR="007B2987" w:rsidRDefault="009B66CC" w:rsidP="007B2987">
      <w:pPr>
        <w:pStyle w:val="a"/>
        <w:tabs>
          <w:tab w:val="left" w:pos="3225"/>
          <w:tab w:val="left" w:pos="5103"/>
        </w:tabs>
        <w:ind w:leftChars="291" w:left="1000"/>
      </w:pPr>
      <w:hyperlink r:id="rId43" w:history="1">
        <w:r w:rsidRPr="00C635D5">
          <w:rPr>
            <w:rStyle w:val="ae"/>
            <w:szCs w:val="22"/>
          </w:rPr>
          <w:t>24/1022</w:t>
        </w:r>
      </w:hyperlink>
      <w:r w:rsidRPr="00951BF3">
        <w:rPr>
          <w:color w:val="FF0000"/>
          <w:szCs w:val="22"/>
        </w:rPr>
        <w:t xml:space="preserve"> </w:t>
      </w:r>
      <w:r w:rsidRPr="00B37C1F">
        <w:rPr>
          <w:szCs w:val="22"/>
        </w:rPr>
        <w:t>CR for CIDs for 5.1.5.1 and 9.4.2.3.25</w:t>
      </w:r>
      <w:r w:rsidRPr="00B37C1F">
        <w:rPr>
          <w:szCs w:val="22"/>
        </w:rPr>
        <w:tab/>
      </w:r>
      <w:r>
        <w:rPr>
          <w:szCs w:val="22"/>
        </w:rPr>
        <w:tab/>
      </w:r>
      <w:r w:rsidRPr="00B37C1F">
        <w:rPr>
          <w:szCs w:val="22"/>
        </w:rPr>
        <w:t>Duncan Ho</w:t>
      </w:r>
    </w:p>
    <w:p w14:paraId="0992EA66" w14:textId="77777777" w:rsidR="007B2987" w:rsidRDefault="007B2987" w:rsidP="007B2987">
      <w:pPr>
        <w:ind w:leftChars="291" w:left="640"/>
        <w:rPr>
          <w:szCs w:val="20"/>
        </w:rPr>
      </w:pPr>
    </w:p>
    <w:p w14:paraId="28E947A7" w14:textId="77777777" w:rsidR="00C957CD" w:rsidRDefault="00C957CD" w:rsidP="00C957C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24EF77B" w14:textId="77777777" w:rsidR="007B2987" w:rsidRDefault="007B2987" w:rsidP="007B2987">
      <w:pPr>
        <w:pStyle w:val="gmail-msoplaintext"/>
        <w:spacing w:before="0" w:beforeAutospacing="0" w:after="0" w:afterAutospacing="0"/>
        <w:ind w:leftChars="291" w:left="640"/>
        <w:rPr>
          <w:sz w:val="22"/>
          <w:szCs w:val="20"/>
        </w:rPr>
      </w:pPr>
    </w:p>
    <w:p w14:paraId="7A78EC37" w14:textId="77777777" w:rsidR="007B2987" w:rsidRDefault="007B2987" w:rsidP="007B2987">
      <w:pPr>
        <w:ind w:leftChars="291" w:left="640"/>
        <w:rPr>
          <w:szCs w:val="20"/>
        </w:rPr>
      </w:pPr>
    </w:p>
    <w:p w14:paraId="0C0B0593" w14:textId="441F2992"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9B66CC">
        <w:rPr>
          <w:sz w:val="22"/>
          <w:szCs w:val="22"/>
        </w:rPr>
        <w:t>1022</w:t>
      </w:r>
      <w:r>
        <w:rPr>
          <w:sz w:val="22"/>
          <w:szCs w:val="22"/>
        </w:rPr>
        <w:t>r</w:t>
      </w:r>
      <w:r w:rsidR="009B66CC">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DE19B2A" w14:textId="4CE4A5F2" w:rsidR="007B2987" w:rsidRPr="009B66CC" w:rsidRDefault="007B2987" w:rsidP="007B2987">
      <w:pPr>
        <w:pStyle w:val="gmail-msoplaintext"/>
        <w:spacing w:before="0" w:beforeAutospacing="0" w:after="0" w:afterAutospacing="0"/>
        <w:ind w:leftChars="618" w:left="1360"/>
      </w:pPr>
      <w:r>
        <w:rPr>
          <w:rFonts w:ascii="Symbol" w:hAnsi="Symbol"/>
          <w:sz w:val="22"/>
          <w:szCs w:val="22"/>
        </w:rPr>
        <w:t></w:t>
      </w:r>
      <w:r>
        <w:rPr>
          <w:sz w:val="22"/>
          <w:szCs w:val="22"/>
        </w:rPr>
        <w:t xml:space="preserve">         </w:t>
      </w:r>
      <w:r w:rsidR="009B66CC" w:rsidRPr="009B66CC">
        <w:t>23005, 23009, 23108, 23151, 23152, 23153</w:t>
      </w:r>
    </w:p>
    <w:p w14:paraId="730A6E06"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22BDF3A" w14:textId="77777777" w:rsidR="007B2987" w:rsidRDefault="007B2987" w:rsidP="007B2987">
      <w:pPr>
        <w:ind w:leftChars="291" w:left="640"/>
        <w:rPr>
          <w:szCs w:val="20"/>
        </w:rPr>
      </w:pPr>
      <w:r>
        <w:rPr>
          <w:szCs w:val="20"/>
          <w:highlight w:val="green"/>
          <w:lang w:eastAsia="zh-CN"/>
        </w:rPr>
        <w:t>Result: No objection.</w:t>
      </w:r>
    </w:p>
    <w:p w14:paraId="181FA870" w14:textId="77777777" w:rsidR="007B2987" w:rsidRDefault="007B2987" w:rsidP="007B2987"/>
    <w:p w14:paraId="118D879D" w14:textId="77777777" w:rsidR="007B2987" w:rsidRDefault="007B2987" w:rsidP="007B2987"/>
    <w:p w14:paraId="7D984AFA" w14:textId="77777777" w:rsidR="007B2987" w:rsidRDefault="007B2987" w:rsidP="007B2987"/>
    <w:p w14:paraId="56815AD2" w14:textId="7A87DC30" w:rsidR="007B2987" w:rsidRDefault="00C957CD" w:rsidP="007B2987">
      <w:pPr>
        <w:pStyle w:val="a"/>
        <w:tabs>
          <w:tab w:val="left" w:pos="3225"/>
          <w:tab w:val="left" w:pos="5103"/>
        </w:tabs>
        <w:ind w:leftChars="291" w:left="1000"/>
      </w:pPr>
      <w:hyperlink r:id="rId44" w:history="1">
        <w:r w:rsidRPr="00CA0C0E">
          <w:rPr>
            <w:rStyle w:val="ae"/>
            <w:szCs w:val="22"/>
          </w:rPr>
          <w:t>24/1018</w:t>
        </w:r>
      </w:hyperlink>
      <w:r w:rsidRPr="00B37C1F">
        <w:rPr>
          <w:szCs w:val="22"/>
        </w:rPr>
        <w:t xml:space="preserve"> Res. for CIDs assigned to </w:t>
      </w:r>
      <w:proofErr w:type="spellStart"/>
      <w:r w:rsidRPr="00B37C1F">
        <w:rPr>
          <w:szCs w:val="22"/>
        </w:rPr>
        <w:t>Abhi</w:t>
      </w:r>
      <w:proofErr w:type="spellEnd"/>
      <w:r w:rsidRPr="00B37C1F">
        <w:rPr>
          <w:szCs w:val="22"/>
        </w:rPr>
        <w:tab/>
      </w:r>
      <w:r w:rsidRPr="00B37C1F">
        <w:rPr>
          <w:szCs w:val="22"/>
        </w:rPr>
        <w:tab/>
      </w:r>
      <w:r w:rsidRPr="00B37C1F">
        <w:rPr>
          <w:szCs w:val="22"/>
        </w:rPr>
        <w:tab/>
        <w:t>Abhishek Patil</w:t>
      </w:r>
    </w:p>
    <w:p w14:paraId="3B8609D3" w14:textId="77777777" w:rsidR="007B2987" w:rsidRDefault="007B2987" w:rsidP="007B2987">
      <w:pPr>
        <w:ind w:leftChars="291" w:left="640"/>
        <w:rPr>
          <w:szCs w:val="20"/>
        </w:rPr>
      </w:pPr>
    </w:p>
    <w:p w14:paraId="2033ADD5" w14:textId="1E1596EA"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C957CD">
        <w:rPr>
          <w:sz w:val="22"/>
          <w:szCs w:val="20"/>
        </w:rPr>
        <w:t>I don’t see any issue of “as defined”, or we can use “as described”.</w:t>
      </w:r>
    </w:p>
    <w:p w14:paraId="79A09779" w14:textId="2B168CE0" w:rsidR="007B2987" w:rsidRDefault="007B2987"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5A1FD6">
        <w:rPr>
          <w:sz w:val="22"/>
          <w:szCs w:val="20"/>
        </w:rPr>
        <w:t>“by the MLD with whom the transmitting STA is affiliated” is awkward.</w:t>
      </w:r>
    </w:p>
    <w:p w14:paraId="1B273802" w14:textId="2D3D8F66" w:rsidR="005A1FD6" w:rsidRDefault="005A1FD6"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request to defer CID 23007 </w:t>
      </w:r>
      <w:r w:rsidR="00212374">
        <w:rPr>
          <w:sz w:val="22"/>
          <w:szCs w:val="20"/>
        </w:rPr>
        <w:t xml:space="preserve">and “bug fix” </w:t>
      </w:r>
      <w:r>
        <w:rPr>
          <w:sz w:val="22"/>
          <w:szCs w:val="20"/>
        </w:rPr>
        <w:t xml:space="preserve">since </w:t>
      </w:r>
      <w:r w:rsidR="00212374">
        <w:rPr>
          <w:sz w:val="22"/>
          <w:szCs w:val="20"/>
        </w:rPr>
        <w:t>there are</w:t>
      </w:r>
      <w:r>
        <w:rPr>
          <w:sz w:val="22"/>
          <w:szCs w:val="20"/>
        </w:rPr>
        <w:t xml:space="preserve"> a lot of text changes.</w:t>
      </w:r>
    </w:p>
    <w:p w14:paraId="426A21C8" w14:textId="1229F993" w:rsidR="005A1FD6" w:rsidRDefault="005A1FD6" w:rsidP="007B2987">
      <w:pPr>
        <w:pStyle w:val="gmail-msoplaintext"/>
        <w:spacing w:before="0" w:beforeAutospacing="0" w:after="0" w:afterAutospacing="0"/>
        <w:ind w:leftChars="291" w:left="640"/>
        <w:rPr>
          <w:sz w:val="22"/>
          <w:szCs w:val="20"/>
        </w:rPr>
      </w:pPr>
      <w:r>
        <w:rPr>
          <w:rFonts w:hint="eastAsia"/>
          <w:sz w:val="22"/>
          <w:szCs w:val="20"/>
        </w:rPr>
        <w:t>C</w:t>
      </w:r>
      <w:r>
        <w:rPr>
          <w:sz w:val="22"/>
          <w:szCs w:val="20"/>
        </w:rPr>
        <w:t>: usually, after an amendment is published</w:t>
      </w:r>
      <w:r w:rsidR="00212374">
        <w:rPr>
          <w:sz w:val="22"/>
          <w:szCs w:val="20"/>
        </w:rPr>
        <w:t>, we shouldn’t change the field name.</w:t>
      </w:r>
    </w:p>
    <w:p w14:paraId="6F584561" w14:textId="3CB1BFFD" w:rsidR="00212374" w:rsidRPr="00ED40AE" w:rsidRDefault="00212374" w:rsidP="007B2987">
      <w:pPr>
        <w:pStyle w:val="gmail-msoplaintext"/>
        <w:spacing w:before="0" w:beforeAutospacing="0" w:after="0" w:afterAutospacing="0"/>
        <w:ind w:leftChars="291" w:left="640"/>
        <w:rPr>
          <w:rFonts w:hint="eastAsia"/>
          <w:sz w:val="22"/>
          <w:szCs w:val="20"/>
        </w:rPr>
      </w:pPr>
      <w:r>
        <w:rPr>
          <w:rFonts w:hint="eastAsia"/>
          <w:sz w:val="22"/>
          <w:szCs w:val="20"/>
        </w:rPr>
        <w:lastRenderedPageBreak/>
        <w:t>C</w:t>
      </w:r>
      <w:r>
        <w:rPr>
          <w:sz w:val="22"/>
          <w:szCs w:val="20"/>
        </w:rPr>
        <w:t xml:space="preserve">: need to have discussion in the Editor’s meeting regarding the naming change of the </w:t>
      </w:r>
      <w:proofErr w:type="spellStart"/>
      <w:r>
        <w:rPr>
          <w:sz w:val="22"/>
          <w:szCs w:val="20"/>
        </w:rPr>
        <w:t>Nontransmitted</w:t>
      </w:r>
      <w:proofErr w:type="spellEnd"/>
      <w:r>
        <w:rPr>
          <w:sz w:val="22"/>
          <w:szCs w:val="20"/>
        </w:rPr>
        <w:t xml:space="preserve"> BSSID Capability field</w:t>
      </w:r>
    </w:p>
    <w:p w14:paraId="20DFE7A8" w14:textId="77777777" w:rsidR="007B2987" w:rsidRDefault="007B2987" w:rsidP="007B2987">
      <w:pPr>
        <w:pStyle w:val="gmail-msoplaintext"/>
        <w:spacing w:before="0" w:beforeAutospacing="0" w:after="0" w:afterAutospacing="0"/>
        <w:ind w:leftChars="291" w:left="640"/>
        <w:rPr>
          <w:sz w:val="22"/>
          <w:szCs w:val="20"/>
        </w:rPr>
      </w:pPr>
    </w:p>
    <w:p w14:paraId="48C6E4AF" w14:textId="77777777" w:rsidR="007B2987" w:rsidRDefault="007B2987" w:rsidP="007B2987">
      <w:pPr>
        <w:ind w:leftChars="291" w:left="640"/>
        <w:rPr>
          <w:szCs w:val="20"/>
        </w:rPr>
      </w:pPr>
    </w:p>
    <w:p w14:paraId="113FE073" w14:textId="0E3A96C6"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12374">
        <w:rPr>
          <w:sz w:val="22"/>
          <w:szCs w:val="22"/>
        </w:rPr>
        <w:t>1018</w:t>
      </w:r>
      <w:r>
        <w:rPr>
          <w:sz w:val="22"/>
          <w:szCs w:val="22"/>
        </w:rPr>
        <w:t>r</w:t>
      </w:r>
      <w:r w:rsidR="00212374">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A924B35" w14:textId="05B95495"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212374" w:rsidRPr="00212374">
        <w:rPr>
          <w:sz w:val="22"/>
          <w:szCs w:val="22"/>
        </w:rPr>
        <w:t>23101 23127 23128 23034 23086</w:t>
      </w:r>
    </w:p>
    <w:p w14:paraId="395C0945"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ADC6DD1" w14:textId="77777777" w:rsidR="007B2987" w:rsidRDefault="007B2987" w:rsidP="007B2987">
      <w:pPr>
        <w:ind w:leftChars="291" w:left="640"/>
        <w:rPr>
          <w:szCs w:val="20"/>
        </w:rPr>
      </w:pPr>
      <w:r>
        <w:rPr>
          <w:szCs w:val="20"/>
          <w:highlight w:val="green"/>
          <w:lang w:eastAsia="zh-CN"/>
        </w:rPr>
        <w:t>Result: No objection.</w:t>
      </w:r>
    </w:p>
    <w:p w14:paraId="156DA4EC" w14:textId="77777777" w:rsidR="007B2987" w:rsidRDefault="007B2987" w:rsidP="007B2987"/>
    <w:p w14:paraId="2A5CBBD7" w14:textId="77777777" w:rsidR="007B2987" w:rsidRDefault="007B2987" w:rsidP="007B2987"/>
    <w:p w14:paraId="429EF33C" w14:textId="77777777" w:rsidR="007B2987" w:rsidRDefault="007B2987" w:rsidP="007B2987"/>
    <w:p w14:paraId="66E60D40" w14:textId="49D7F8C4" w:rsidR="007B2987" w:rsidRDefault="007D4C17" w:rsidP="007B2987">
      <w:pPr>
        <w:pStyle w:val="a"/>
        <w:tabs>
          <w:tab w:val="left" w:pos="3225"/>
          <w:tab w:val="left" w:pos="5103"/>
        </w:tabs>
        <w:ind w:leftChars="291" w:left="1000"/>
      </w:pPr>
      <w:hyperlink r:id="rId45" w:history="1">
        <w:r w:rsidRPr="00B37C1F">
          <w:rPr>
            <w:rStyle w:val="ae"/>
            <w:szCs w:val="22"/>
          </w:rPr>
          <w:t>24/1032</w:t>
        </w:r>
      </w:hyperlink>
      <w:r w:rsidRPr="00B37C1F">
        <w:rPr>
          <w:szCs w:val="22"/>
        </w:rPr>
        <w:t xml:space="preserve"> 11be D6.0 Miscellaneous CIDs</w:t>
      </w:r>
      <w:r w:rsidRPr="00B37C1F">
        <w:rPr>
          <w:szCs w:val="22"/>
        </w:rPr>
        <w:tab/>
      </w:r>
      <w:r w:rsidRPr="00B37C1F">
        <w:rPr>
          <w:szCs w:val="22"/>
        </w:rPr>
        <w:tab/>
      </w:r>
      <w:r w:rsidRPr="00B37C1F">
        <w:rPr>
          <w:szCs w:val="22"/>
        </w:rPr>
        <w:tab/>
        <w:t>Liwen Chu</w:t>
      </w:r>
    </w:p>
    <w:p w14:paraId="229742E4" w14:textId="77777777" w:rsidR="007B2987" w:rsidRDefault="007B2987" w:rsidP="007B2987">
      <w:pPr>
        <w:ind w:leftChars="291" w:left="640"/>
        <w:rPr>
          <w:szCs w:val="20"/>
        </w:rPr>
      </w:pPr>
    </w:p>
    <w:p w14:paraId="1FEDFB39" w14:textId="78992B04"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7D4C17">
        <w:rPr>
          <w:sz w:val="22"/>
          <w:szCs w:val="20"/>
        </w:rPr>
        <w:t>editorial suggestions</w:t>
      </w:r>
      <w:r w:rsidR="0067530D">
        <w:rPr>
          <w:sz w:val="22"/>
          <w:szCs w:val="20"/>
        </w:rPr>
        <w:t xml:space="preserve"> on the resolution </w:t>
      </w:r>
      <w:proofErr w:type="spellStart"/>
      <w:r w:rsidR="0067530D">
        <w:rPr>
          <w:sz w:val="22"/>
          <w:szCs w:val="20"/>
        </w:rPr>
        <w:t>collum</w:t>
      </w:r>
      <w:proofErr w:type="spellEnd"/>
      <w:r w:rsidR="0067530D">
        <w:rPr>
          <w:sz w:val="22"/>
          <w:szCs w:val="20"/>
        </w:rPr>
        <w:t>.</w:t>
      </w:r>
    </w:p>
    <w:p w14:paraId="07CB7DBF" w14:textId="4CF94C3E" w:rsidR="007B2987" w:rsidRPr="00ED40AE" w:rsidRDefault="007B2987" w:rsidP="007B2987">
      <w:pPr>
        <w:pStyle w:val="gmail-msoplaintext"/>
        <w:spacing w:before="0" w:beforeAutospacing="0" w:after="0" w:afterAutospacing="0"/>
        <w:ind w:leftChars="291" w:left="640"/>
        <w:rPr>
          <w:rFonts w:hint="eastAsia"/>
          <w:sz w:val="22"/>
          <w:szCs w:val="20"/>
        </w:rPr>
      </w:pPr>
      <w:r>
        <w:rPr>
          <w:rFonts w:hint="eastAsia"/>
          <w:sz w:val="22"/>
          <w:szCs w:val="20"/>
        </w:rPr>
        <w:t>C</w:t>
      </w:r>
      <w:r>
        <w:rPr>
          <w:sz w:val="22"/>
          <w:szCs w:val="20"/>
        </w:rPr>
        <w:t xml:space="preserve">: </w:t>
      </w:r>
      <w:r w:rsidR="0067530D">
        <w:rPr>
          <w:sz w:val="22"/>
          <w:szCs w:val="20"/>
        </w:rPr>
        <w:t xml:space="preserve">OK to reject the second comment, the current definition does not have any requirement for </w:t>
      </w:r>
      <w:proofErr w:type="spellStart"/>
      <w:r w:rsidR="0067530D">
        <w:rPr>
          <w:sz w:val="22"/>
          <w:szCs w:val="20"/>
        </w:rPr>
        <w:t>eMLMR</w:t>
      </w:r>
      <w:proofErr w:type="spellEnd"/>
      <w:r w:rsidR="0067530D">
        <w:rPr>
          <w:sz w:val="22"/>
          <w:szCs w:val="20"/>
        </w:rPr>
        <w:t xml:space="preserve"> operations.</w:t>
      </w:r>
    </w:p>
    <w:p w14:paraId="24A3B92B" w14:textId="77148D5F" w:rsidR="007B2987" w:rsidRDefault="007B2987" w:rsidP="007B2987">
      <w:pPr>
        <w:pStyle w:val="gmail-msoplaintext"/>
        <w:spacing w:before="0" w:beforeAutospacing="0" w:after="0" w:afterAutospacing="0"/>
        <w:ind w:leftChars="291" w:left="640"/>
        <w:rPr>
          <w:sz w:val="22"/>
          <w:szCs w:val="20"/>
        </w:rPr>
      </w:pPr>
    </w:p>
    <w:p w14:paraId="3803639D" w14:textId="77777777" w:rsidR="007B2987" w:rsidRDefault="007B2987" w:rsidP="007B2987">
      <w:pPr>
        <w:ind w:leftChars="291" w:left="640"/>
        <w:rPr>
          <w:szCs w:val="20"/>
        </w:rPr>
      </w:pPr>
    </w:p>
    <w:p w14:paraId="75115254" w14:textId="40E41DB1"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67530D">
        <w:rPr>
          <w:sz w:val="22"/>
          <w:szCs w:val="22"/>
        </w:rPr>
        <w:t>1032</w:t>
      </w:r>
      <w:r>
        <w:rPr>
          <w:sz w:val="22"/>
          <w:szCs w:val="22"/>
        </w:rPr>
        <w:t>r</w:t>
      </w:r>
      <w:r w:rsidR="0067530D">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490479E" w14:textId="54EBD9EF"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67530D">
        <w:rPr>
          <w:sz w:val="22"/>
          <w:szCs w:val="22"/>
        </w:rPr>
        <w:t>23035, 23134</w:t>
      </w:r>
    </w:p>
    <w:p w14:paraId="1E184FD8"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5BBC3F9" w14:textId="77777777" w:rsidR="007B2987" w:rsidRDefault="007B2987" w:rsidP="007B2987">
      <w:pPr>
        <w:ind w:leftChars="291" w:left="640"/>
        <w:rPr>
          <w:szCs w:val="20"/>
        </w:rPr>
      </w:pPr>
      <w:r>
        <w:rPr>
          <w:szCs w:val="20"/>
          <w:highlight w:val="green"/>
          <w:lang w:eastAsia="zh-CN"/>
        </w:rPr>
        <w:t>Result: No objection.</w:t>
      </w:r>
    </w:p>
    <w:p w14:paraId="2F59EB45" w14:textId="77777777" w:rsidR="007B2987" w:rsidRDefault="007B2987" w:rsidP="007B2987"/>
    <w:p w14:paraId="27A3784E" w14:textId="77777777" w:rsidR="007B2987" w:rsidRDefault="007B2987" w:rsidP="007B2987"/>
    <w:p w14:paraId="454B11B1" w14:textId="77777777" w:rsidR="007B2987" w:rsidRDefault="007B2987" w:rsidP="007B2987"/>
    <w:p w14:paraId="6BF28678" w14:textId="7CEE4CE6" w:rsidR="007B2987" w:rsidRDefault="0067530D" w:rsidP="007B2987">
      <w:pPr>
        <w:pStyle w:val="a"/>
        <w:tabs>
          <w:tab w:val="left" w:pos="3225"/>
          <w:tab w:val="left" w:pos="5103"/>
        </w:tabs>
        <w:ind w:leftChars="291" w:left="1000"/>
      </w:pPr>
      <w:hyperlink r:id="rId46" w:history="1">
        <w:r w:rsidRPr="00B37C1F">
          <w:rPr>
            <w:rStyle w:val="ae"/>
            <w:szCs w:val="22"/>
          </w:rPr>
          <w:t>24/1036</w:t>
        </w:r>
      </w:hyperlink>
      <w:r w:rsidRPr="00B37C1F">
        <w:rPr>
          <w:szCs w:val="22"/>
        </w:rPr>
        <w:t xml:space="preserve"> CR for CIDs on MLO</w:t>
      </w:r>
      <w:r w:rsidRPr="00B37C1F">
        <w:rPr>
          <w:szCs w:val="22"/>
        </w:rPr>
        <w:tab/>
      </w:r>
      <w:r w:rsidRPr="00B37C1F">
        <w:rPr>
          <w:szCs w:val="22"/>
        </w:rPr>
        <w:tab/>
      </w:r>
      <w:r w:rsidRPr="00B37C1F">
        <w:rPr>
          <w:szCs w:val="22"/>
        </w:rPr>
        <w:tab/>
      </w:r>
      <w:r w:rsidRPr="00B37C1F">
        <w:rPr>
          <w:szCs w:val="22"/>
        </w:rPr>
        <w:tab/>
        <w:t xml:space="preserve">Giovanni </w:t>
      </w:r>
      <w:proofErr w:type="spellStart"/>
      <w:r w:rsidRPr="00B37C1F">
        <w:rPr>
          <w:szCs w:val="22"/>
        </w:rPr>
        <w:t>Chisci</w:t>
      </w:r>
      <w:proofErr w:type="spellEnd"/>
      <w:r w:rsidRPr="00B37C1F">
        <w:rPr>
          <w:szCs w:val="22"/>
        </w:rPr>
        <w:tab/>
      </w:r>
    </w:p>
    <w:p w14:paraId="521D9B42" w14:textId="77777777" w:rsidR="007B2987" w:rsidRDefault="007B2987" w:rsidP="007B2987">
      <w:pPr>
        <w:ind w:leftChars="291" w:left="640"/>
        <w:rPr>
          <w:szCs w:val="20"/>
        </w:rPr>
      </w:pPr>
    </w:p>
    <w:p w14:paraId="2EA796C5" w14:textId="77777777" w:rsidR="00252D4B" w:rsidRDefault="00252D4B" w:rsidP="00252D4B">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0EFE8F24" w14:textId="77777777" w:rsidR="007B2987" w:rsidRDefault="007B2987" w:rsidP="007B2987">
      <w:pPr>
        <w:pStyle w:val="gmail-msoplaintext"/>
        <w:spacing w:before="0" w:beforeAutospacing="0" w:after="0" w:afterAutospacing="0"/>
        <w:ind w:leftChars="291" w:left="640"/>
        <w:rPr>
          <w:sz w:val="22"/>
          <w:szCs w:val="20"/>
        </w:rPr>
      </w:pPr>
    </w:p>
    <w:p w14:paraId="56C61CDC" w14:textId="77777777" w:rsidR="007B2987" w:rsidRDefault="007B2987" w:rsidP="007B2987">
      <w:pPr>
        <w:ind w:leftChars="291" w:left="640"/>
        <w:rPr>
          <w:szCs w:val="20"/>
        </w:rPr>
      </w:pPr>
    </w:p>
    <w:p w14:paraId="094E1A63" w14:textId="2BB83FD8"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67530D">
        <w:rPr>
          <w:sz w:val="22"/>
          <w:szCs w:val="22"/>
        </w:rPr>
        <w:t>1036</w:t>
      </w:r>
      <w:r>
        <w:rPr>
          <w:sz w:val="22"/>
          <w:szCs w:val="22"/>
        </w:rPr>
        <w:t>r</w:t>
      </w:r>
      <w:r w:rsidR="00252D4B">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457021D" w14:textId="728EE7A8"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67530D">
        <w:rPr>
          <w:sz w:val="22"/>
          <w:szCs w:val="22"/>
        </w:rPr>
        <w:t>23030, 23087</w:t>
      </w:r>
    </w:p>
    <w:p w14:paraId="68F8C436"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2A8C35DE" w14:textId="77777777" w:rsidR="007B2987" w:rsidRDefault="007B2987" w:rsidP="007B2987">
      <w:pPr>
        <w:ind w:leftChars="291" w:left="640"/>
        <w:rPr>
          <w:szCs w:val="20"/>
        </w:rPr>
      </w:pPr>
      <w:r>
        <w:rPr>
          <w:szCs w:val="20"/>
          <w:highlight w:val="green"/>
          <w:lang w:eastAsia="zh-CN"/>
        </w:rPr>
        <w:t>Result: No objection.</w:t>
      </w:r>
    </w:p>
    <w:p w14:paraId="5FFB4EDA" w14:textId="77777777" w:rsidR="007B2987" w:rsidRDefault="007B2987" w:rsidP="007B2987"/>
    <w:p w14:paraId="470CECCB" w14:textId="77777777" w:rsidR="007B2987" w:rsidRDefault="007B2987" w:rsidP="007B2987"/>
    <w:p w14:paraId="55E4FB4A" w14:textId="77777777" w:rsidR="007B2987" w:rsidRDefault="007B2987" w:rsidP="007B2987"/>
    <w:p w14:paraId="4C893407" w14:textId="338EFBEE" w:rsidR="007B2987" w:rsidRDefault="00252D4B" w:rsidP="007B2987">
      <w:pPr>
        <w:pStyle w:val="a"/>
        <w:tabs>
          <w:tab w:val="left" w:pos="3225"/>
          <w:tab w:val="left" w:pos="5103"/>
        </w:tabs>
        <w:ind w:leftChars="291" w:left="1000"/>
      </w:pPr>
      <w:hyperlink r:id="rId47" w:history="1">
        <w:r w:rsidRPr="00F226B3">
          <w:rPr>
            <w:rStyle w:val="ae"/>
            <w:szCs w:val="22"/>
          </w:rPr>
          <w:t>24/1019</w:t>
        </w:r>
      </w:hyperlink>
      <w:r>
        <w:rPr>
          <w:szCs w:val="22"/>
        </w:rPr>
        <w:t xml:space="preserve"> </w:t>
      </w:r>
      <w:r w:rsidRPr="00C02524">
        <w:rPr>
          <w:szCs w:val="22"/>
        </w:rPr>
        <w:t xml:space="preserve">Recirc SA-CR for </w:t>
      </w:r>
      <w:proofErr w:type="spellStart"/>
      <w:r w:rsidRPr="00C02524">
        <w:rPr>
          <w:szCs w:val="22"/>
        </w:rPr>
        <w:t>Misc</w:t>
      </w:r>
      <w:proofErr w:type="spellEnd"/>
      <w:r w:rsidRPr="00C02524">
        <w:rPr>
          <w:szCs w:val="22"/>
        </w:rPr>
        <w:t xml:space="preserve"> CIDs</w:t>
      </w:r>
      <w:r w:rsidRPr="00C02524">
        <w:rPr>
          <w:szCs w:val="22"/>
        </w:rPr>
        <w:tab/>
      </w:r>
      <w:r>
        <w:rPr>
          <w:szCs w:val="22"/>
        </w:rPr>
        <w:tab/>
      </w:r>
      <w:r>
        <w:rPr>
          <w:szCs w:val="22"/>
        </w:rPr>
        <w:tab/>
      </w:r>
      <w:r w:rsidRPr="00C02524">
        <w:rPr>
          <w:szCs w:val="22"/>
        </w:rPr>
        <w:t>Alfred Asterjadhi</w:t>
      </w:r>
    </w:p>
    <w:p w14:paraId="469DCAD5" w14:textId="77777777" w:rsidR="007B2987" w:rsidRDefault="007B2987" w:rsidP="007B2987">
      <w:pPr>
        <w:ind w:leftChars="291" w:left="640"/>
        <w:rPr>
          <w:szCs w:val="20"/>
        </w:rPr>
      </w:pPr>
    </w:p>
    <w:p w14:paraId="77EEA0BA" w14:textId="1E9E1FB9" w:rsidR="007B2987" w:rsidRDefault="00577EE5" w:rsidP="007B2987">
      <w:pPr>
        <w:pStyle w:val="gmail-msoplaintext"/>
        <w:spacing w:before="0" w:beforeAutospacing="0" w:after="0" w:afterAutospacing="0"/>
        <w:ind w:leftChars="291" w:left="640"/>
        <w:rPr>
          <w:sz w:val="22"/>
          <w:szCs w:val="20"/>
        </w:rPr>
      </w:pPr>
      <w:r>
        <w:rPr>
          <w:sz w:val="22"/>
          <w:szCs w:val="20"/>
        </w:rPr>
        <w:t>Discussion: None.</w:t>
      </w:r>
    </w:p>
    <w:p w14:paraId="189902EC" w14:textId="77777777" w:rsidR="007B2987" w:rsidRDefault="007B2987" w:rsidP="007B2987">
      <w:pPr>
        <w:ind w:leftChars="291" w:left="640"/>
        <w:rPr>
          <w:szCs w:val="20"/>
        </w:rPr>
      </w:pPr>
    </w:p>
    <w:p w14:paraId="4111DB3F" w14:textId="38466EE1"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252D4B">
        <w:rPr>
          <w:sz w:val="22"/>
          <w:szCs w:val="22"/>
        </w:rPr>
        <w:t>1019</w:t>
      </w:r>
      <w:r>
        <w:rPr>
          <w:sz w:val="22"/>
          <w:szCs w:val="22"/>
        </w:rPr>
        <w:t>r</w:t>
      </w:r>
      <w:r w:rsidR="00252D4B">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6514CC9D" w14:textId="036A0AA2"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252D4B">
        <w:rPr>
          <w:sz w:val="22"/>
          <w:szCs w:val="22"/>
        </w:rPr>
        <w:t>23103, 23177</w:t>
      </w:r>
    </w:p>
    <w:p w14:paraId="69FA7CDF"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49956F0C" w14:textId="77777777" w:rsidR="007B2987" w:rsidRDefault="007B2987" w:rsidP="007B2987">
      <w:pPr>
        <w:ind w:leftChars="291" w:left="640"/>
        <w:rPr>
          <w:szCs w:val="20"/>
        </w:rPr>
      </w:pPr>
      <w:r>
        <w:rPr>
          <w:szCs w:val="20"/>
          <w:highlight w:val="green"/>
          <w:lang w:eastAsia="zh-CN"/>
        </w:rPr>
        <w:t>Result: No objection.</w:t>
      </w:r>
    </w:p>
    <w:p w14:paraId="04D1F8C1" w14:textId="77777777" w:rsidR="007B2987" w:rsidRDefault="007B2987" w:rsidP="007B2987"/>
    <w:p w14:paraId="0640ABFB" w14:textId="77777777" w:rsidR="007B2987" w:rsidRDefault="007B2987" w:rsidP="007B2987"/>
    <w:p w14:paraId="7A126192" w14:textId="77777777" w:rsidR="007B2987" w:rsidRDefault="007B2987" w:rsidP="007B2987"/>
    <w:p w14:paraId="2E361062" w14:textId="3BB0DD70" w:rsidR="007B2987" w:rsidRDefault="003B0C3D" w:rsidP="007B2987">
      <w:pPr>
        <w:pStyle w:val="a"/>
        <w:tabs>
          <w:tab w:val="left" w:pos="3225"/>
          <w:tab w:val="left" w:pos="5103"/>
        </w:tabs>
        <w:ind w:leftChars="291" w:left="1000"/>
      </w:pPr>
      <w:hyperlink r:id="rId48" w:history="1">
        <w:r w:rsidRPr="002814BC">
          <w:rPr>
            <w:rStyle w:val="ae"/>
            <w:szCs w:val="22"/>
          </w:rPr>
          <w:t>24/1024</w:t>
        </w:r>
      </w:hyperlink>
      <w:r w:rsidRPr="00B37C1F">
        <w:rPr>
          <w:szCs w:val="22"/>
        </w:rPr>
        <w:t xml:space="preserve"> CR-for-some-SA2-CIDs </w:t>
      </w:r>
      <w:r w:rsidRPr="00B37C1F">
        <w:rPr>
          <w:szCs w:val="22"/>
        </w:rPr>
        <w:tab/>
      </w:r>
      <w:r w:rsidRPr="00B37C1F">
        <w:rPr>
          <w:szCs w:val="22"/>
        </w:rPr>
        <w:tab/>
      </w:r>
      <w:r w:rsidRPr="00B37C1F">
        <w:rPr>
          <w:szCs w:val="22"/>
        </w:rPr>
        <w:tab/>
        <w:t>Stephen McCann</w:t>
      </w:r>
    </w:p>
    <w:p w14:paraId="6B1F3A45" w14:textId="77777777" w:rsidR="007B2987" w:rsidRDefault="007B2987" w:rsidP="007B2987">
      <w:pPr>
        <w:ind w:leftChars="291" w:left="640"/>
        <w:rPr>
          <w:szCs w:val="20"/>
        </w:rPr>
      </w:pPr>
    </w:p>
    <w:p w14:paraId="7A4CB885" w14:textId="77777777" w:rsidR="003B0C3D" w:rsidRDefault="003B0C3D" w:rsidP="003B0C3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3D0AE33" w14:textId="77777777" w:rsidR="007B2987" w:rsidRDefault="007B2987" w:rsidP="007B2987">
      <w:pPr>
        <w:pStyle w:val="gmail-msoplaintext"/>
        <w:spacing w:before="0" w:beforeAutospacing="0" w:after="0" w:afterAutospacing="0"/>
        <w:ind w:leftChars="291" w:left="640"/>
        <w:rPr>
          <w:sz w:val="22"/>
          <w:szCs w:val="20"/>
        </w:rPr>
      </w:pPr>
    </w:p>
    <w:p w14:paraId="47B7A53B" w14:textId="77777777" w:rsidR="007B2987" w:rsidRDefault="007B2987" w:rsidP="007B2987">
      <w:pPr>
        <w:ind w:leftChars="291" w:left="640"/>
        <w:rPr>
          <w:szCs w:val="20"/>
        </w:rPr>
      </w:pPr>
    </w:p>
    <w:p w14:paraId="6B4AA5F1" w14:textId="753D322C" w:rsidR="007B2987" w:rsidRDefault="007B2987" w:rsidP="007B2987">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3B0C3D">
        <w:rPr>
          <w:sz w:val="22"/>
          <w:szCs w:val="22"/>
        </w:rPr>
        <w:t>1024</w:t>
      </w:r>
      <w:r>
        <w:rPr>
          <w:sz w:val="22"/>
          <w:szCs w:val="22"/>
        </w:rPr>
        <w:t>r</w:t>
      </w:r>
      <w:r w:rsidR="003B0C3D">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29CD02C4" w14:textId="56656E4F" w:rsidR="007B2987" w:rsidRDefault="007B2987" w:rsidP="007B2987">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3B0C3D">
        <w:rPr>
          <w:sz w:val="22"/>
          <w:szCs w:val="22"/>
        </w:rPr>
        <w:t>23116, 23117</w:t>
      </w:r>
    </w:p>
    <w:p w14:paraId="38EFE88E" w14:textId="77777777" w:rsidR="007B2987" w:rsidRDefault="007B2987" w:rsidP="007B2987">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6B950C6" w14:textId="77777777" w:rsidR="007B2987" w:rsidRDefault="007B2987" w:rsidP="007B2987">
      <w:pPr>
        <w:ind w:leftChars="291" w:left="640"/>
        <w:rPr>
          <w:szCs w:val="20"/>
        </w:rPr>
      </w:pPr>
      <w:r>
        <w:rPr>
          <w:szCs w:val="20"/>
          <w:highlight w:val="green"/>
          <w:lang w:eastAsia="zh-CN"/>
        </w:rPr>
        <w:t>Result: No objection.</w:t>
      </w:r>
    </w:p>
    <w:p w14:paraId="6E5C96D1" w14:textId="77777777" w:rsidR="007B2987" w:rsidRDefault="007B2987" w:rsidP="007B2987"/>
    <w:p w14:paraId="7112B66D" w14:textId="77777777" w:rsidR="007B2987" w:rsidRDefault="007B2987" w:rsidP="007B2987"/>
    <w:p w14:paraId="75ED6004" w14:textId="77777777" w:rsidR="007B2987" w:rsidRDefault="007B2987" w:rsidP="007B2987"/>
    <w:p w14:paraId="2E89735D" w14:textId="4759043E" w:rsidR="007B2987" w:rsidRDefault="003B0C3D" w:rsidP="007B2987">
      <w:pPr>
        <w:pStyle w:val="a"/>
        <w:tabs>
          <w:tab w:val="left" w:pos="3225"/>
          <w:tab w:val="left" w:pos="5103"/>
        </w:tabs>
        <w:ind w:leftChars="291" w:left="1000"/>
      </w:pPr>
      <w:hyperlink r:id="rId49" w:history="1">
        <w:r w:rsidRPr="003B0C3D">
          <w:rPr>
            <w:rStyle w:val="ae"/>
            <w:szCs w:val="22"/>
          </w:rPr>
          <w:t>24/1040</w:t>
        </w:r>
      </w:hyperlink>
      <w:r w:rsidRPr="00751248">
        <w:rPr>
          <w:color w:val="FF0000"/>
          <w:szCs w:val="22"/>
        </w:rPr>
        <w:t xml:space="preserve"> </w:t>
      </w:r>
      <w:r w:rsidRPr="00652211">
        <w:rPr>
          <w:szCs w:val="22"/>
        </w:rPr>
        <w:t>D6.0 CR for miscellaneous CIDs</w:t>
      </w:r>
      <w:r w:rsidRPr="00B37C1F">
        <w:rPr>
          <w:szCs w:val="22"/>
        </w:rPr>
        <w:tab/>
      </w:r>
      <w:r w:rsidRPr="00B37C1F">
        <w:rPr>
          <w:szCs w:val="22"/>
        </w:rPr>
        <w:tab/>
      </w:r>
      <w:proofErr w:type="spellStart"/>
      <w:r w:rsidRPr="00B37C1F">
        <w:rPr>
          <w:szCs w:val="22"/>
        </w:rPr>
        <w:t>Yunbo</w:t>
      </w:r>
      <w:proofErr w:type="spellEnd"/>
      <w:r w:rsidRPr="00B37C1F">
        <w:rPr>
          <w:szCs w:val="22"/>
        </w:rPr>
        <w:t xml:space="preserve"> Li</w:t>
      </w:r>
    </w:p>
    <w:p w14:paraId="6A1B7EA4" w14:textId="77777777" w:rsidR="007B2987" w:rsidRDefault="007B2987" w:rsidP="007B2987">
      <w:pPr>
        <w:ind w:leftChars="291" w:left="640"/>
        <w:rPr>
          <w:szCs w:val="20"/>
        </w:rPr>
      </w:pPr>
    </w:p>
    <w:p w14:paraId="3BD63AD6" w14:textId="7167C58F" w:rsidR="007B2987" w:rsidRDefault="007B2987" w:rsidP="007B2987">
      <w:pPr>
        <w:pStyle w:val="gmail-msoplaintext"/>
        <w:spacing w:before="0" w:beforeAutospacing="0" w:after="0" w:afterAutospacing="0"/>
        <w:ind w:leftChars="291" w:left="640"/>
        <w:rPr>
          <w:sz w:val="22"/>
          <w:szCs w:val="20"/>
        </w:rPr>
      </w:pPr>
      <w:r>
        <w:rPr>
          <w:sz w:val="22"/>
          <w:szCs w:val="20"/>
        </w:rPr>
        <w:t xml:space="preserve">C: </w:t>
      </w:r>
      <w:r w:rsidR="006C1ADE">
        <w:rPr>
          <w:sz w:val="22"/>
          <w:szCs w:val="20"/>
        </w:rPr>
        <w:t>missing one place of “HE TB PPDU or EHT TB PPDU”</w:t>
      </w:r>
    </w:p>
    <w:p w14:paraId="249BF4BE" w14:textId="567E76F6" w:rsidR="007B2987" w:rsidRPr="00ED40AE" w:rsidRDefault="007B2987" w:rsidP="007B2987">
      <w:pPr>
        <w:pStyle w:val="gmail-msoplaintext"/>
        <w:spacing w:before="0" w:beforeAutospacing="0" w:after="0" w:afterAutospacing="0"/>
        <w:ind w:leftChars="291" w:left="640"/>
        <w:rPr>
          <w:rFonts w:hint="eastAsia"/>
          <w:sz w:val="22"/>
          <w:szCs w:val="20"/>
        </w:rPr>
      </w:pPr>
      <w:r>
        <w:rPr>
          <w:rFonts w:hint="eastAsia"/>
          <w:sz w:val="22"/>
          <w:szCs w:val="20"/>
        </w:rPr>
        <w:t>C</w:t>
      </w:r>
      <w:r>
        <w:rPr>
          <w:sz w:val="22"/>
          <w:szCs w:val="20"/>
        </w:rPr>
        <w:t xml:space="preserve">: </w:t>
      </w:r>
      <w:r w:rsidR="0026738A">
        <w:rPr>
          <w:rFonts w:hint="eastAsia"/>
          <w:sz w:val="22"/>
          <w:szCs w:val="20"/>
        </w:rPr>
        <w:t>keeping</w:t>
      </w:r>
      <w:r w:rsidR="0026738A">
        <w:rPr>
          <w:sz w:val="22"/>
          <w:szCs w:val="20"/>
        </w:rPr>
        <w:t xml:space="preserve"> the way it is </w:t>
      </w:r>
      <w:proofErr w:type="spellStart"/>
      <w:r w:rsidR="0026738A">
        <w:rPr>
          <w:sz w:val="22"/>
          <w:szCs w:val="20"/>
        </w:rPr>
        <w:t>is</w:t>
      </w:r>
      <w:proofErr w:type="spellEnd"/>
      <w:r w:rsidR="0026738A">
        <w:rPr>
          <w:sz w:val="22"/>
          <w:szCs w:val="20"/>
        </w:rPr>
        <w:t xml:space="preserve"> fine.</w:t>
      </w:r>
    </w:p>
    <w:p w14:paraId="0E08DE11" w14:textId="77777777" w:rsidR="007B2987" w:rsidRDefault="007B2987" w:rsidP="007B2987">
      <w:pPr>
        <w:pStyle w:val="gmail-msoplaintext"/>
        <w:spacing w:before="0" w:beforeAutospacing="0" w:after="0" w:afterAutospacing="0"/>
        <w:ind w:leftChars="291" w:left="640"/>
        <w:rPr>
          <w:sz w:val="22"/>
          <w:szCs w:val="20"/>
        </w:rPr>
      </w:pPr>
    </w:p>
    <w:p w14:paraId="053BD8C5" w14:textId="32F30D0C" w:rsidR="007B2987" w:rsidRDefault="0026738A" w:rsidP="007B2987">
      <w:pPr>
        <w:ind w:leftChars="291" w:left="640"/>
        <w:rPr>
          <w:rFonts w:hint="eastAsia"/>
          <w:szCs w:val="20"/>
          <w:lang w:eastAsia="zh-CN"/>
        </w:rPr>
      </w:pPr>
      <w:r>
        <w:rPr>
          <w:rFonts w:hint="eastAsia"/>
          <w:szCs w:val="20"/>
          <w:lang w:eastAsia="zh-CN"/>
        </w:rPr>
        <w:t>U</w:t>
      </w:r>
      <w:r>
        <w:rPr>
          <w:szCs w:val="20"/>
          <w:lang w:eastAsia="zh-CN"/>
        </w:rPr>
        <w:t>nfinished document.</w:t>
      </w:r>
    </w:p>
    <w:p w14:paraId="4D0B781A" w14:textId="77777777" w:rsidR="007B2987" w:rsidRDefault="007B2987" w:rsidP="007B2987"/>
    <w:p w14:paraId="51385B58" w14:textId="77777777" w:rsidR="007B2987" w:rsidRDefault="007B2987" w:rsidP="007B2987">
      <w:bookmarkStart w:id="0" w:name="_GoBack"/>
      <w:bookmarkEnd w:id="0"/>
    </w:p>
    <w:p w14:paraId="7A152FE2" w14:textId="77777777" w:rsidR="007B2987" w:rsidRDefault="007B2987" w:rsidP="007B2987">
      <w:pPr>
        <w:ind w:left="720"/>
        <w:rPr>
          <w:lang w:eastAsia="zh-CN"/>
        </w:rPr>
      </w:pPr>
    </w:p>
    <w:p w14:paraId="19DAE70B" w14:textId="77777777" w:rsidR="007B2987" w:rsidRDefault="007B2987" w:rsidP="007B2987">
      <w:pPr>
        <w:pStyle w:val="a"/>
        <w:numPr>
          <w:ilvl w:val="0"/>
          <w:numId w:val="1"/>
        </w:numPr>
      </w:pPr>
      <w:proofErr w:type="spellStart"/>
      <w:r>
        <w:t>AoB</w:t>
      </w:r>
      <w:proofErr w:type="spellEnd"/>
      <w:r>
        <w:t>: None</w:t>
      </w:r>
    </w:p>
    <w:p w14:paraId="7DDE40DF" w14:textId="2DD687DF" w:rsidR="007B2987" w:rsidRDefault="007B2987" w:rsidP="007B2987">
      <w:pPr>
        <w:pStyle w:val="a"/>
        <w:numPr>
          <w:ilvl w:val="0"/>
          <w:numId w:val="1"/>
        </w:numPr>
      </w:pPr>
      <w:r>
        <w:t>Adjourned at 1</w:t>
      </w:r>
      <w:r>
        <w:t>2</w:t>
      </w:r>
      <w:r>
        <w:t>:</w:t>
      </w:r>
      <w:r>
        <w:t>00</w:t>
      </w:r>
    </w:p>
    <w:p w14:paraId="472E9291" w14:textId="60B98E07" w:rsidR="007B2987" w:rsidRDefault="007B2987"/>
    <w:p w14:paraId="498A9C14" w14:textId="77777777" w:rsidR="007B2987" w:rsidRDefault="007B2987"/>
    <w:p w14:paraId="6C562DCF" w14:textId="77777777" w:rsidR="003829A4" w:rsidRDefault="003829A4"/>
    <w:p w14:paraId="41285D94" w14:textId="77777777" w:rsidR="003829A4" w:rsidRDefault="003829A4"/>
    <w:sectPr w:rsidR="003829A4">
      <w:headerReference w:type="default" r:id="rId50"/>
      <w:footerReference w:type="default" r:id="rId51"/>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A580" w14:textId="77777777" w:rsidR="003F6163" w:rsidRDefault="003F6163">
      <w:r>
        <w:separator/>
      </w:r>
    </w:p>
  </w:endnote>
  <w:endnote w:type="continuationSeparator" w:id="0">
    <w:p w14:paraId="47636E65" w14:textId="77777777" w:rsidR="003F6163" w:rsidRDefault="003F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3829A4" w:rsidRDefault="006E1DED">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3829A4" w:rsidRDefault="00382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EB429" w14:textId="77777777" w:rsidR="003F6163" w:rsidRDefault="003F6163">
      <w:r>
        <w:separator/>
      </w:r>
    </w:p>
  </w:footnote>
  <w:footnote w:type="continuationSeparator" w:id="0">
    <w:p w14:paraId="5CDF5086" w14:textId="77777777" w:rsidR="003F6163" w:rsidRDefault="003F6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5D2F893D" w:rsidR="003829A4" w:rsidRDefault="0044114E">
    <w:pPr>
      <w:pStyle w:val="ac"/>
      <w:tabs>
        <w:tab w:val="clear" w:pos="6480"/>
        <w:tab w:val="center" w:pos="4680"/>
        <w:tab w:val="right" w:pos="9360"/>
      </w:tabs>
    </w:pPr>
    <w:fldSimple w:instr=" KEYWORDS  \* MERGEFORMAT ">
      <w:r w:rsidR="0039568E">
        <w:t>Jun</w:t>
      </w:r>
      <w:r w:rsidR="006E3978">
        <w:t>e</w:t>
      </w:r>
      <w:r w:rsidR="006E1DED">
        <w:t xml:space="preserve"> 2024</w:t>
      </w:r>
    </w:fldSimple>
    <w:r w:rsidR="006E1DED">
      <w:tab/>
    </w:r>
    <w:r w:rsidR="006E1DED">
      <w:tab/>
    </w:r>
    <w:fldSimple w:instr=" TITLE  \* MERGEFORMAT ">
      <w:r w:rsidR="006E1DED">
        <w:t>doc.: IEEE 802.11-24/</w:t>
      </w:r>
      <w:r w:rsidR="0010300E">
        <w:t>1008</w:t>
      </w:r>
      <w:r w:rsidR="006E1DED">
        <w:t>r</w:t>
      </w:r>
      <w:r w:rsidR="007B2987">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8F5"/>
    <w:rsid w:val="000621E1"/>
    <w:rsid w:val="0006754F"/>
    <w:rsid w:val="00072F7A"/>
    <w:rsid w:val="0007566F"/>
    <w:rsid w:val="00084ED7"/>
    <w:rsid w:val="000865E6"/>
    <w:rsid w:val="000902D8"/>
    <w:rsid w:val="000955FF"/>
    <w:rsid w:val="00095F3F"/>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300E"/>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4B82"/>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2374"/>
    <w:rsid w:val="002130FE"/>
    <w:rsid w:val="0021323F"/>
    <w:rsid w:val="002175F2"/>
    <w:rsid w:val="00222EEE"/>
    <w:rsid w:val="00227917"/>
    <w:rsid w:val="002309A5"/>
    <w:rsid w:val="00232280"/>
    <w:rsid w:val="002354FF"/>
    <w:rsid w:val="002509C3"/>
    <w:rsid w:val="00252D4B"/>
    <w:rsid w:val="00253E8E"/>
    <w:rsid w:val="00254687"/>
    <w:rsid w:val="00266147"/>
    <w:rsid w:val="0026738A"/>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A4B24"/>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568E"/>
    <w:rsid w:val="003968E9"/>
    <w:rsid w:val="003974A2"/>
    <w:rsid w:val="003A4A02"/>
    <w:rsid w:val="003A4B8D"/>
    <w:rsid w:val="003A56EF"/>
    <w:rsid w:val="003B0120"/>
    <w:rsid w:val="003B0C3D"/>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3F6163"/>
    <w:rsid w:val="00401D6A"/>
    <w:rsid w:val="00402D44"/>
    <w:rsid w:val="004078F4"/>
    <w:rsid w:val="004176A3"/>
    <w:rsid w:val="004200B3"/>
    <w:rsid w:val="004213F3"/>
    <w:rsid w:val="004249BF"/>
    <w:rsid w:val="00426809"/>
    <w:rsid w:val="0043614A"/>
    <w:rsid w:val="0044114E"/>
    <w:rsid w:val="00442037"/>
    <w:rsid w:val="00442B6A"/>
    <w:rsid w:val="00442E92"/>
    <w:rsid w:val="004439DB"/>
    <w:rsid w:val="0044410E"/>
    <w:rsid w:val="0044467A"/>
    <w:rsid w:val="0044501C"/>
    <w:rsid w:val="004458AD"/>
    <w:rsid w:val="00450DB1"/>
    <w:rsid w:val="00453CEF"/>
    <w:rsid w:val="00454143"/>
    <w:rsid w:val="00454A87"/>
    <w:rsid w:val="00455372"/>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68D0"/>
    <w:rsid w:val="005371FB"/>
    <w:rsid w:val="00537626"/>
    <w:rsid w:val="00545D9C"/>
    <w:rsid w:val="0054766E"/>
    <w:rsid w:val="005505CE"/>
    <w:rsid w:val="0055482B"/>
    <w:rsid w:val="005563DF"/>
    <w:rsid w:val="00556622"/>
    <w:rsid w:val="00567A80"/>
    <w:rsid w:val="00571998"/>
    <w:rsid w:val="0057523A"/>
    <w:rsid w:val="00577EE5"/>
    <w:rsid w:val="005826DF"/>
    <w:rsid w:val="005839B8"/>
    <w:rsid w:val="00583B06"/>
    <w:rsid w:val="00584E49"/>
    <w:rsid w:val="00587755"/>
    <w:rsid w:val="00592084"/>
    <w:rsid w:val="005A1FD6"/>
    <w:rsid w:val="005A7B8B"/>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7530D"/>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1ADE"/>
    <w:rsid w:val="006C2E6F"/>
    <w:rsid w:val="006C3008"/>
    <w:rsid w:val="006C49DF"/>
    <w:rsid w:val="006D0C9B"/>
    <w:rsid w:val="006D101C"/>
    <w:rsid w:val="006D2252"/>
    <w:rsid w:val="006D34D9"/>
    <w:rsid w:val="006D4190"/>
    <w:rsid w:val="006D67E2"/>
    <w:rsid w:val="006E145F"/>
    <w:rsid w:val="006E1DED"/>
    <w:rsid w:val="006E1F39"/>
    <w:rsid w:val="006E3978"/>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3C56"/>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987"/>
    <w:rsid w:val="007B2C29"/>
    <w:rsid w:val="007B438C"/>
    <w:rsid w:val="007C3BA5"/>
    <w:rsid w:val="007C3F48"/>
    <w:rsid w:val="007C65AC"/>
    <w:rsid w:val="007D2BE8"/>
    <w:rsid w:val="007D3317"/>
    <w:rsid w:val="007D3E17"/>
    <w:rsid w:val="007D4C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2EF3"/>
    <w:rsid w:val="009A46C3"/>
    <w:rsid w:val="009A5854"/>
    <w:rsid w:val="009B241A"/>
    <w:rsid w:val="009B2B7E"/>
    <w:rsid w:val="009B390A"/>
    <w:rsid w:val="009B4674"/>
    <w:rsid w:val="009B4AF0"/>
    <w:rsid w:val="009B5108"/>
    <w:rsid w:val="009B66CC"/>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4A42"/>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388"/>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53A8F"/>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57CD"/>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0219"/>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2768"/>
    <w:rsid w:val="00EC3010"/>
    <w:rsid w:val="00ED28EC"/>
    <w:rsid w:val="00ED352E"/>
    <w:rsid w:val="00ED40A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B2987"/>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2A4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9973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4/11-24-0994-01-00be-ieee-802-11be-recirculation-sa-ballot-comment.xlsx"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4/11-24-1012-00-00be-recirculation-sa-ballot-issue-on-emlsr-and-txs-cid-23167.docx" TargetMode="External"/><Relationship Id="rId21" Type="http://schemas.openxmlformats.org/officeDocument/2006/relationships/hyperlink" Target="https://mentor.ieee.org/802.11/dcn/24/11-24-0994-01-00be-ieee-802-11be-recirculation-sa-ballot-comment.xlsx" TargetMode="External"/><Relationship Id="rId34" Type="http://schemas.openxmlformats.org/officeDocument/2006/relationships/hyperlink" Target="https://mentor.ieee.org/802.11/dcn/24/11-24-1018-00-00be-resolution-for-cids-assigned-to-abhi-sa-ballot-on-d6-0.docx" TargetMode="External"/><Relationship Id="rId42" Type="http://schemas.openxmlformats.org/officeDocument/2006/relationships/hyperlink" Target="https://mentor.ieee.org/802.11/dcn/24/11-24-1004-00-00be-tgbe-sa2-security-comment-resolutions.docx" TargetMode="External"/><Relationship Id="rId47" Type="http://schemas.openxmlformats.org/officeDocument/2006/relationships/hyperlink" Target="https://mentor.ieee.org/802.11/dcn/24/11-24-1019-00-00be-recirc-sa-cr-for-misc-cids.docx"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asterjadhi@gmail.com" TargetMode="External"/><Relationship Id="rId29" Type="http://schemas.openxmlformats.org/officeDocument/2006/relationships/hyperlink" Target="mailto:guoyuchen@huawei.com"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standards.ieee.org/about/policies/bylaws/sect6-7.html" TargetMode="External"/><Relationship Id="rId32" Type="http://schemas.openxmlformats.org/officeDocument/2006/relationships/hyperlink" Target="https://mentor.ieee.org/802.11/dcn/24/11-24-1004-00-00be-tgbe-sa2-security-comment-resolutions.docx" TargetMode="External"/><Relationship Id="rId37" Type="http://schemas.openxmlformats.org/officeDocument/2006/relationships/hyperlink" Target="https://mentor.ieee.org/802.11/dcn/24/11-24-1019-00-00be-recirc-sa-cr-for-misc-cids.docx" TargetMode="External"/><Relationship Id="rId40" Type="http://schemas.openxmlformats.org/officeDocument/2006/relationships/hyperlink" Target="https://mentor.ieee.org/802.11/dcn/24/11-24-1040-00-00be-d6-0-cr-for-miscellaneous-cids.docx" TargetMode="External"/><Relationship Id="rId45" Type="http://schemas.openxmlformats.org/officeDocument/2006/relationships/hyperlink" Target="https://mentor.ieee.org/802.11/dcn/24/11-24-1032-00-00be-11be-d6-0-miscellaneous-cids.docx"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991-02-00be-cr-for-miscellaneous-cids.docx" TargetMode="External"/><Relationship Id="rId31" Type="http://schemas.openxmlformats.org/officeDocument/2006/relationships/hyperlink" Target="https://mentor.ieee.org/802.11/dcn/24/11-24-0991-04-00be-cr-for-miscellaneous-cids.docx" TargetMode="External"/><Relationship Id="rId44" Type="http://schemas.openxmlformats.org/officeDocument/2006/relationships/hyperlink" Target="https://mentor.ieee.org/802.11/dcn/24/11-24-1018-00-00be-resolution-for-cids-assigned-to-abhi-sa-ballot-on-d6-0.docx"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991-02-00be-cr-for-miscellaneous-cids.docx" TargetMode="External"/><Relationship Id="rId27"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mentor.ieee.org/802.11/dcn/24/11-24-1032-00-00be-11be-d6-0-miscellaneous-cids.docx" TargetMode="External"/><Relationship Id="rId43" Type="http://schemas.openxmlformats.org/officeDocument/2006/relationships/hyperlink" Target="https://mentor.ieee.org/802.11/dcn/24/11-24-1022-00-00be-cr-for-cids-for-5-1-5-1-and-9-4-2-3-25.docx" TargetMode="External"/><Relationship Id="rId48" Type="http://schemas.openxmlformats.org/officeDocument/2006/relationships/hyperlink" Target="https://mentor.ieee.org/802.11/dcn/24/11-24-1024-00-00be-cr-for-some-sa2-cids.docx"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003-01-00be-tgbe-editor-s-report-on-recirculation-sa-ballot.pptx" TargetMode="External"/><Relationship Id="rId25" Type="http://schemas.openxmlformats.org/officeDocument/2006/relationships/hyperlink" Target="https://standards.ieee.org/about/policies/opman/sect6.html" TargetMode="External"/><Relationship Id="rId33" Type="http://schemas.openxmlformats.org/officeDocument/2006/relationships/hyperlink" Target="https://mentor.ieee.org/802.11/dcn/24/11-24-1022-00-00be-cr-for-cids-for-5-1-5-1-and-9-4-2-3-25.docx" TargetMode="External"/><Relationship Id="rId38" Type="http://schemas.openxmlformats.org/officeDocument/2006/relationships/hyperlink" Target="https://mentor.ieee.org/802.11/dcn/24/11-24-1024-00-00be-cr-for-some-sa2-cids.docx" TargetMode="External"/><Relationship Id="rId46" Type="http://schemas.openxmlformats.org/officeDocument/2006/relationships/hyperlink" Target="https://mentor.ieee.org/802.11/dcn/24/11-24-1036-00-00be-cr-for-cids-on-mlo.docx" TargetMode="External"/><Relationship Id="rId20" Type="http://schemas.openxmlformats.org/officeDocument/2006/relationships/hyperlink" Target="https://mentor.ieee.org/802.11/dcn/24/11-24-1003-01-00be-tgbe-editor-s-report-on-recirculation-sa-ballot.pptx" TargetMode="External"/><Relationship Id="rId41" Type="http://schemas.openxmlformats.org/officeDocument/2006/relationships/hyperlink" Target="https://mentor.ieee.org/802.11/dcn/24/11-24-0991-04-00be-cr-for-miscellaneous-cids.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uoyuchen@huawei.com" TargetMode="Externa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4/11-24-1036-00-00be-cr-for-cids-on-mlo.docx" TargetMode="External"/><Relationship Id="rId49" Type="http://schemas.openxmlformats.org/officeDocument/2006/relationships/hyperlink" Target="https://mentor.ieee.org/802.11/dcn/24/11-24-1040-00-00be-d6-0-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94604-287C-4671-984C-3C85EF6C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TotalTime>
  <Pages>7</Pages>
  <Words>2137</Words>
  <Characters>12186</Characters>
  <Application>Microsoft Office Word</Application>
  <DocSecurity>0</DocSecurity>
  <Lines>101</Lines>
  <Paragraphs>28</Paragraphs>
  <ScaleCrop>false</ScaleCrop>
  <Company>Broadcom</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7</cp:revision>
  <cp:lastPrinted>1899-12-31T16:00:00Z</cp:lastPrinted>
  <dcterms:created xsi:type="dcterms:W3CDTF">2024-06-19T13:52:00Z</dcterms:created>
  <dcterms:modified xsi:type="dcterms:W3CDTF">2024-06-19T16:00:00Z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