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38FB73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A0B99">
              <w:rPr>
                <w:b w:val="0"/>
                <w:sz w:val="20"/>
              </w:rPr>
              <w:t>5</w:t>
            </w:r>
            <w:r w:rsidR="00C274C2">
              <w:rPr>
                <w:b w:val="0"/>
                <w:sz w:val="20"/>
              </w:rPr>
              <w:t>-</w:t>
            </w:r>
            <w:r w:rsidR="00AA0B99">
              <w:rPr>
                <w:b w:val="0"/>
                <w:sz w:val="20"/>
              </w:rPr>
              <w:t>3</w:t>
            </w:r>
            <w:r w:rsidR="00034AE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6461B1E" w:rsidR="00243F96" w:rsidRDefault="00243F96" w:rsidP="00375C22">
                            <w:pPr>
                              <w:pStyle w:val="ListParagraph"/>
                              <w:numPr>
                                <w:ilvl w:val="0"/>
                                <w:numId w:val="1"/>
                              </w:numPr>
                              <w:jc w:val="both"/>
                              <w:rPr>
                                <w:sz w:val="22"/>
                              </w:rPr>
                            </w:pPr>
                            <w:r>
                              <w:rPr>
                                <w:sz w:val="22"/>
                              </w:rPr>
                              <w:t>Rev 4: Updated after the first conf call. Includes change of June 36</w:t>
                            </w:r>
                            <w:r w:rsidRPr="00243F96">
                              <w:rPr>
                                <w:sz w:val="22"/>
                                <w:vertAlign w:val="superscript"/>
                              </w:rPr>
                              <w:t>th</w:t>
                            </w:r>
                            <w:r>
                              <w:rPr>
                                <w:sz w:val="22"/>
                              </w:rPr>
                              <w:t xml:space="preserve"> conf call from Joint to PHY/MAC, population of queues, etc.</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6461B1E" w:rsidR="00243F96" w:rsidRDefault="00243F96" w:rsidP="00375C22">
                      <w:pPr>
                        <w:pStyle w:val="ListParagraph"/>
                        <w:numPr>
                          <w:ilvl w:val="0"/>
                          <w:numId w:val="1"/>
                        </w:numPr>
                        <w:jc w:val="both"/>
                        <w:rPr>
                          <w:sz w:val="22"/>
                        </w:rPr>
                      </w:pPr>
                      <w:r>
                        <w:rPr>
                          <w:sz w:val="22"/>
                        </w:rPr>
                        <w:t>Rev 4: Updated after the first conf call. Includes change of June 36</w:t>
                      </w:r>
                      <w:r w:rsidRPr="00243F96">
                        <w:rPr>
                          <w:sz w:val="22"/>
                          <w:vertAlign w:val="superscript"/>
                        </w:rPr>
                        <w:t>th</w:t>
                      </w:r>
                      <w:r>
                        <w:rPr>
                          <w:sz w:val="22"/>
                        </w:rPr>
                        <w:t xml:space="preserve"> conf call from Joint to PHY/MAC, population of queues, etc.</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19</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Joint*</w:t>
      </w:r>
      <w:r w:rsidR="003942AD" w:rsidRPr="00826636">
        <w:rPr>
          <w:rFonts w:cs="+mn-cs"/>
          <w:b/>
          <w:bCs/>
          <w:color w:val="000000"/>
          <w:szCs w:val="32"/>
          <w:highlight w:val="yellow"/>
        </w:rPr>
        <w:tab/>
        <w:t>10:00-12:00 ET</w:t>
      </w:r>
    </w:p>
    <w:p w14:paraId="6A104A8A" w14:textId="2E85F46D"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BE39E1">
        <w:rPr>
          <w:rFonts w:cs="+mn-cs"/>
          <w:b/>
          <w:bCs/>
          <w:color w:val="000000"/>
          <w:szCs w:val="32"/>
          <w:highlight w:val="yellow"/>
        </w:rPr>
        <w:t>PHY/MAC</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4EDB4F1B">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5D72D0D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A44F9D">
        <w:rPr>
          <w:color w:val="FF0000"/>
        </w:rPr>
        <w:t>12</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3DE2DA70" w:rsidR="00EE7B05" w:rsidRDefault="00FA17AC" w:rsidP="00861E23">
      <w:pPr>
        <w:jc w:val="center"/>
      </w:pPr>
      <w:r w:rsidRPr="00FA17AC">
        <w:rPr>
          <w:noProof/>
        </w:rPr>
        <w:drawing>
          <wp:inline distT="0" distB="0" distL="0" distR="0" wp14:anchorId="713C9F5C" wp14:editId="4AC8A678">
            <wp:extent cx="4765937" cy="3573031"/>
            <wp:effectExtent l="0" t="0" r="0" b="0"/>
            <wp:docPr id="1221335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6288" cy="3580791"/>
                    </a:xfrm>
                    <a:prstGeom prst="rect">
                      <a:avLst/>
                    </a:prstGeom>
                    <a:noFill/>
                    <a:ln>
                      <a:noFill/>
                    </a:ln>
                  </pic:spPr>
                </pic:pic>
              </a:graphicData>
            </a:graphic>
          </wp:inline>
        </w:drawing>
      </w:r>
    </w:p>
    <w:p w14:paraId="19B6BFE5" w14:textId="4D0BF0A3"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1CAAE861" w:rsidR="001F04D8" w:rsidRPr="006E4386" w:rsidRDefault="008E5AF7" w:rsidP="00861E23">
      <w:pPr>
        <w:jc w:val="center"/>
      </w:pPr>
      <w:r w:rsidRPr="008E5AF7">
        <w:rPr>
          <w:noProof/>
        </w:rPr>
        <w:drawing>
          <wp:inline distT="0" distB="0" distL="0" distR="0" wp14:anchorId="2855809F" wp14:editId="625A56EA">
            <wp:extent cx="4709535" cy="3530747"/>
            <wp:effectExtent l="0" t="0" r="0" b="0"/>
            <wp:docPr id="1936794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0992" cy="3531839"/>
                    </a:xfrm>
                    <a:prstGeom prst="rect">
                      <a:avLst/>
                    </a:prstGeom>
                    <a:noFill/>
                    <a:ln>
                      <a:noFill/>
                    </a:ln>
                  </pic:spPr>
                </pic:pic>
              </a:graphicData>
            </a:graphic>
          </wp:inline>
        </w:drawing>
      </w:r>
    </w:p>
    <w:p w14:paraId="65E80030" w14:textId="6EEF7F1A" w:rsidR="00FC0789" w:rsidRDefault="00FC0789" w:rsidP="00861E23">
      <w:pPr>
        <w:jc w:val="center"/>
      </w:pPr>
    </w:p>
    <w:p w14:paraId="641FB862" w14:textId="00F474A9" w:rsidR="00120D01" w:rsidRDefault="00120D01" w:rsidP="00120D01">
      <w:pPr>
        <w:pStyle w:val="Heading2"/>
      </w:pPr>
      <w:r w:rsidRPr="007419D4">
        <w:rPr>
          <w:color w:val="FF0000"/>
        </w:rPr>
        <w:lastRenderedPageBreak/>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Pr>
          <w:color w:val="FF0000"/>
        </w:rPr>
        <w:t>10</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55571"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2C30198F" w:rsidR="00755571" w:rsidRPr="00C53FA5" w:rsidRDefault="00755571" w:rsidP="00755571">
            <w:pPr>
              <w:rPr>
                <w:color w:val="000000"/>
                <w:szCs w:val="22"/>
                <w:lang w:val="en-US"/>
              </w:rPr>
            </w:pPr>
            <w:r>
              <w:rPr>
                <w:color w:val="000000"/>
                <w:szCs w:val="22"/>
              </w:rPr>
              <w:t>Po-Kai Huang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68A95FD2" w:rsidR="00755571" w:rsidRPr="00C53FA5" w:rsidRDefault="00755571" w:rsidP="00755571">
            <w:pPr>
              <w:jc w:val="right"/>
              <w:rPr>
                <w:color w:val="000000"/>
                <w:szCs w:val="22"/>
                <w:lang w:val="en-US"/>
              </w:rPr>
            </w:pPr>
            <w:r>
              <w:rPr>
                <w:color w:val="000000"/>
                <w:szCs w:val="22"/>
              </w:rPr>
              <w:t>33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4BBC34FD" w:rsidR="00755571" w:rsidRPr="00C53FA5" w:rsidRDefault="00755571" w:rsidP="00755571">
            <w:pPr>
              <w:jc w:val="right"/>
              <w:rPr>
                <w:color w:val="000000"/>
                <w:szCs w:val="22"/>
                <w:lang w:val="en-US"/>
              </w:rPr>
            </w:pPr>
            <w:r>
              <w:rPr>
                <w:color w:val="000000"/>
                <w:szCs w:val="22"/>
              </w:rPr>
              <w:t>33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6D20FB56" w:rsidR="00755571" w:rsidRPr="00C53FA5" w:rsidRDefault="00755571" w:rsidP="00755571">
            <w:pPr>
              <w:jc w:val="right"/>
              <w:rPr>
                <w:color w:val="000000"/>
                <w:szCs w:val="22"/>
                <w:lang w:val="en-US"/>
              </w:rPr>
            </w:pPr>
            <w:r>
              <w:rPr>
                <w:color w:val="000000"/>
                <w:szCs w:val="22"/>
              </w:rPr>
              <w:t>0</w:t>
            </w:r>
          </w:p>
        </w:tc>
      </w:tr>
      <w:tr w:rsidR="00755571"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2933B09E" w:rsidR="00755571" w:rsidRPr="00C53FA5" w:rsidRDefault="00755571" w:rsidP="00755571">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21BBCAD" w:rsidR="00755571" w:rsidRPr="00C53FA5" w:rsidRDefault="00755571" w:rsidP="00755571">
            <w:pPr>
              <w:jc w:val="right"/>
              <w:rPr>
                <w:color w:val="000000"/>
                <w:szCs w:val="22"/>
                <w:lang w:val="en-US"/>
              </w:rPr>
            </w:pPr>
            <w:r>
              <w:rPr>
                <w:color w:val="000000"/>
                <w:szCs w:val="22"/>
              </w:rPr>
              <w:t>28</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3CA96BEB" w:rsidR="00755571" w:rsidRPr="00C53FA5" w:rsidRDefault="00755571" w:rsidP="00755571">
            <w:pPr>
              <w:jc w:val="right"/>
              <w:rPr>
                <w:color w:val="000000"/>
                <w:szCs w:val="22"/>
                <w:lang w:val="en-US"/>
              </w:rPr>
            </w:pPr>
            <w:r>
              <w:rPr>
                <w:color w:val="000000"/>
                <w:szCs w:val="22"/>
              </w:rPr>
              <w:t>28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654C938" w:rsidR="00755571" w:rsidRPr="00C53FA5" w:rsidRDefault="00755571" w:rsidP="00755571">
            <w:pPr>
              <w:jc w:val="right"/>
              <w:rPr>
                <w:color w:val="000000"/>
                <w:szCs w:val="22"/>
                <w:lang w:val="en-US"/>
              </w:rPr>
            </w:pPr>
            <w:r>
              <w:rPr>
                <w:color w:val="000000"/>
                <w:szCs w:val="22"/>
              </w:rPr>
              <w:t>0</w:t>
            </w:r>
          </w:p>
        </w:tc>
      </w:tr>
      <w:tr w:rsidR="00755571"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4BC7030E" w:rsidR="00755571" w:rsidRPr="00C53FA5" w:rsidRDefault="00755571" w:rsidP="00755571">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4F986B10" w:rsidR="00755571" w:rsidRPr="00C53FA5" w:rsidRDefault="00755571" w:rsidP="00755571">
            <w:pPr>
              <w:jc w:val="right"/>
              <w:rPr>
                <w:color w:val="000000"/>
                <w:szCs w:val="22"/>
                <w:lang w:val="en-US"/>
              </w:rPr>
            </w:pPr>
            <w:r>
              <w:rPr>
                <w:color w:val="000000"/>
                <w:szCs w:val="22"/>
              </w:rPr>
              <w:t>15</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29CA05A2" w:rsidR="00755571" w:rsidRPr="00C53FA5" w:rsidRDefault="00755571" w:rsidP="00755571">
            <w:pPr>
              <w:jc w:val="right"/>
              <w:rPr>
                <w:color w:val="000000"/>
                <w:szCs w:val="22"/>
                <w:lang w:val="en-US"/>
              </w:rPr>
            </w:pPr>
            <w:r>
              <w:rPr>
                <w:color w:val="000000"/>
                <w:szCs w:val="22"/>
              </w:rPr>
              <w:t>15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C13CC01" w:rsidR="00755571" w:rsidRPr="00C53FA5" w:rsidRDefault="00755571" w:rsidP="00755571">
            <w:pPr>
              <w:jc w:val="right"/>
              <w:rPr>
                <w:color w:val="000000"/>
                <w:szCs w:val="22"/>
                <w:lang w:val="en-US"/>
              </w:rPr>
            </w:pPr>
            <w:r>
              <w:rPr>
                <w:color w:val="000000"/>
                <w:szCs w:val="22"/>
              </w:rPr>
              <w:t>0</w:t>
            </w:r>
          </w:p>
        </w:tc>
      </w:tr>
      <w:tr w:rsidR="00755571"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10B71BAF" w:rsidR="00755571" w:rsidRPr="00C53FA5" w:rsidRDefault="00755571" w:rsidP="00755571">
            <w:pPr>
              <w:rPr>
                <w:color w:val="000000"/>
                <w:szCs w:val="22"/>
                <w:lang w:val="en-US"/>
              </w:rPr>
            </w:pPr>
            <w:r>
              <w:rPr>
                <w:color w:val="000000"/>
                <w:szCs w:val="22"/>
              </w:rPr>
              <w:t>Mike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34394334" w:rsidR="00755571" w:rsidRPr="00C53FA5" w:rsidRDefault="00755571" w:rsidP="00755571">
            <w:pPr>
              <w:jc w:val="right"/>
              <w:rPr>
                <w:color w:val="000000"/>
                <w:szCs w:val="22"/>
                <w:lang w:val="en-US"/>
              </w:rPr>
            </w:pPr>
            <w:r>
              <w:rPr>
                <w:color w:val="000000"/>
                <w:szCs w:val="22"/>
              </w:rPr>
              <w:t>13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28BEBB7A" w:rsidR="00755571" w:rsidRPr="00C53FA5" w:rsidRDefault="00755571" w:rsidP="00755571">
            <w:pPr>
              <w:jc w:val="right"/>
              <w:rPr>
                <w:color w:val="000000"/>
                <w:szCs w:val="22"/>
                <w:lang w:val="en-US"/>
              </w:rPr>
            </w:pPr>
            <w:r>
              <w:rPr>
                <w:color w:val="000000"/>
                <w:szCs w:val="22"/>
              </w:rPr>
              <w:t>13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31ABFE74"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4853FB51" w:rsidR="00755571" w:rsidRPr="00C53FA5" w:rsidRDefault="00755571" w:rsidP="00755571">
            <w:pPr>
              <w:jc w:val="right"/>
              <w:rPr>
                <w:color w:val="000000"/>
                <w:szCs w:val="22"/>
                <w:lang w:val="en-US"/>
              </w:rPr>
            </w:pPr>
            <w:r>
              <w:rPr>
                <w:color w:val="000000"/>
                <w:szCs w:val="22"/>
              </w:rPr>
              <w:t>0</w:t>
            </w:r>
          </w:p>
        </w:tc>
      </w:tr>
      <w:tr w:rsidR="00755571"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469B0489" w:rsidR="00755571" w:rsidRPr="00C53FA5" w:rsidRDefault="00755571" w:rsidP="00755571">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49E1417F" w:rsidR="00755571" w:rsidRPr="00C53FA5" w:rsidRDefault="00755571" w:rsidP="00755571">
            <w:pPr>
              <w:jc w:val="right"/>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6566B8C6" w:rsidR="00755571" w:rsidRPr="00C53FA5" w:rsidRDefault="00755571" w:rsidP="00755571">
            <w:pPr>
              <w:jc w:val="right"/>
              <w:rPr>
                <w:color w:val="000000"/>
                <w:szCs w:val="22"/>
                <w:lang w:val="en-US"/>
              </w:rPr>
            </w:pPr>
            <w:r>
              <w:rPr>
                <w:color w:val="000000"/>
                <w:szCs w:val="22"/>
              </w:rPr>
              <w:t>12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6D219BA1"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3576FB37" w:rsidR="00755571" w:rsidRPr="00C53FA5" w:rsidRDefault="00755571" w:rsidP="00755571">
            <w:pPr>
              <w:jc w:val="right"/>
              <w:rPr>
                <w:color w:val="000000"/>
                <w:szCs w:val="22"/>
                <w:lang w:val="en-US"/>
              </w:rPr>
            </w:pPr>
            <w:r>
              <w:rPr>
                <w:color w:val="000000"/>
                <w:szCs w:val="22"/>
              </w:rPr>
              <w:t>0</w:t>
            </w:r>
          </w:p>
        </w:tc>
      </w:tr>
      <w:tr w:rsidR="00755571"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7FF783A0" w:rsidR="00755571" w:rsidRPr="00C53FA5" w:rsidRDefault="00755571" w:rsidP="00755571">
            <w:pPr>
              <w:rPr>
                <w:color w:val="000000"/>
                <w:szCs w:val="22"/>
                <w:lang w:val="en-US"/>
              </w:rPr>
            </w:pPr>
            <w:r>
              <w:rPr>
                <w:color w:val="000000"/>
                <w:szCs w:val="22"/>
              </w:rPr>
              <w:t>Youhan Kim</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667D5797" w:rsidR="00755571" w:rsidRPr="00C53FA5" w:rsidRDefault="00755571" w:rsidP="00755571">
            <w:pPr>
              <w:jc w:val="right"/>
              <w:rPr>
                <w:color w:val="000000"/>
                <w:szCs w:val="22"/>
                <w:lang w:val="en-US"/>
              </w:rPr>
            </w:pPr>
            <w:r>
              <w:rPr>
                <w:color w:val="000000"/>
                <w:szCs w:val="22"/>
              </w:rPr>
              <w:t>11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08543827" w:rsidR="00755571" w:rsidRPr="00C53FA5" w:rsidRDefault="00755571" w:rsidP="00755571">
            <w:pPr>
              <w:jc w:val="right"/>
              <w:rPr>
                <w:color w:val="000000"/>
                <w:szCs w:val="22"/>
                <w:lang w:val="en-US"/>
              </w:rPr>
            </w:pPr>
            <w:r>
              <w:rPr>
                <w:color w:val="000000"/>
                <w:szCs w:val="22"/>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1EBFA4D8"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9A65BB7" w:rsidR="00755571" w:rsidRPr="00C53FA5" w:rsidRDefault="00755571" w:rsidP="00755571">
            <w:pPr>
              <w:jc w:val="right"/>
              <w:rPr>
                <w:color w:val="000000"/>
                <w:szCs w:val="22"/>
                <w:lang w:val="en-US"/>
              </w:rPr>
            </w:pPr>
            <w:r>
              <w:rPr>
                <w:color w:val="000000"/>
                <w:szCs w:val="22"/>
              </w:rPr>
              <w:t>0</w:t>
            </w:r>
          </w:p>
        </w:tc>
      </w:tr>
      <w:tr w:rsidR="00755571"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663787C" w:rsidR="00755571" w:rsidRPr="00C53FA5" w:rsidRDefault="00755571" w:rsidP="00755571">
            <w:pPr>
              <w:rPr>
                <w:color w:val="000000"/>
                <w:szCs w:val="22"/>
                <w:lang w:val="en-US"/>
              </w:rPr>
            </w:pPr>
            <w:r>
              <w:rPr>
                <w:color w:val="000000"/>
                <w:szCs w:val="22"/>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379432B2" w:rsidR="00755571" w:rsidRPr="00C53FA5" w:rsidRDefault="00755571" w:rsidP="00755571">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2F30174F" w:rsidR="00755571" w:rsidRPr="00C53FA5" w:rsidRDefault="00755571" w:rsidP="00755571">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27B625AF"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57C397D2" w:rsidR="00755571" w:rsidRPr="00C53FA5" w:rsidRDefault="00755571" w:rsidP="00755571">
            <w:pPr>
              <w:jc w:val="right"/>
              <w:rPr>
                <w:color w:val="000000"/>
                <w:szCs w:val="22"/>
                <w:lang w:val="en-US"/>
              </w:rPr>
            </w:pPr>
            <w:r>
              <w:rPr>
                <w:color w:val="000000"/>
                <w:szCs w:val="22"/>
              </w:rPr>
              <w:t>0</w:t>
            </w:r>
          </w:p>
        </w:tc>
      </w:tr>
      <w:tr w:rsidR="00755571"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EB0ED0A" w:rsidR="00755571" w:rsidRPr="00C53FA5" w:rsidRDefault="00755571" w:rsidP="00755571">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2996F2D7"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4F397561"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3E6450A4"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08190902" w:rsidR="00755571" w:rsidRPr="00C53FA5" w:rsidRDefault="00755571" w:rsidP="00755571">
            <w:pPr>
              <w:jc w:val="right"/>
              <w:rPr>
                <w:color w:val="000000"/>
                <w:szCs w:val="22"/>
                <w:lang w:val="en-US"/>
              </w:rPr>
            </w:pPr>
            <w:r>
              <w:rPr>
                <w:color w:val="000000"/>
                <w:szCs w:val="22"/>
              </w:rPr>
              <w:t>0</w:t>
            </w:r>
          </w:p>
        </w:tc>
      </w:tr>
      <w:tr w:rsidR="00755571"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4EFF9EB6" w:rsidR="00755571" w:rsidRPr="00C53FA5" w:rsidRDefault="00755571" w:rsidP="00755571">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0BEBEE5F"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710A0FBA"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40BF0EAA"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69268410" w:rsidR="00755571" w:rsidRPr="00C53FA5" w:rsidRDefault="00755571" w:rsidP="00755571">
            <w:pPr>
              <w:jc w:val="right"/>
              <w:rPr>
                <w:color w:val="000000"/>
                <w:szCs w:val="22"/>
                <w:lang w:val="en-US"/>
              </w:rPr>
            </w:pPr>
            <w:r>
              <w:rPr>
                <w:color w:val="000000"/>
                <w:szCs w:val="22"/>
              </w:rPr>
              <w:t>0</w:t>
            </w:r>
          </w:p>
        </w:tc>
      </w:tr>
      <w:tr w:rsidR="00755571"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116C20F2" w:rsidR="00755571" w:rsidRPr="00C53FA5" w:rsidRDefault="00755571" w:rsidP="00755571">
            <w:pPr>
              <w:rPr>
                <w:color w:val="000000"/>
                <w:szCs w:val="22"/>
                <w:lang w:val="en-US"/>
              </w:rPr>
            </w:pPr>
            <w:r>
              <w:rPr>
                <w:color w:val="000000"/>
                <w:szCs w:val="22"/>
              </w:rPr>
              <w:t>Ming Gan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23EC13CB"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6578B151"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7F075540"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31A3B256" w:rsidR="00755571" w:rsidRPr="00C53FA5" w:rsidRDefault="00755571" w:rsidP="00755571">
            <w:pPr>
              <w:jc w:val="right"/>
              <w:rPr>
                <w:color w:val="000000"/>
                <w:szCs w:val="22"/>
                <w:lang w:val="en-US"/>
              </w:rPr>
            </w:pPr>
            <w:r>
              <w:rPr>
                <w:color w:val="000000"/>
                <w:szCs w:val="22"/>
              </w:rPr>
              <w:t>0</w:t>
            </w:r>
          </w:p>
        </w:tc>
      </w:tr>
      <w:tr w:rsidR="001A4BD0"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376D7F82" w:rsidR="001A4BD0" w:rsidRDefault="001A4BD0" w:rsidP="001A4BD0">
            <w:pPr>
              <w:rPr>
                <w:color w:val="000000"/>
                <w:szCs w:val="22"/>
              </w:rPr>
            </w:pPr>
            <w:r>
              <w:rPr>
                <w:color w:val="000000"/>
                <w:szCs w:val="22"/>
              </w:rPr>
              <w:t>Rubayet Shafin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7EC16B53" w:rsidR="001A4BD0" w:rsidRDefault="001A4BD0" w:rsidP="001A4BD0">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2E9AD615" w:rsidR="001A4BD0" w:rsidRDefault="001A4BD0" w:rsidP="001A4BD0">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D1B8BFF"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6C21BE9E" w:rsidR="001A4BD0" w:rsidRDefault="001A4BD0" w:rsidP="001A4BD0">
            <w:pPr>
              <w:jc w:val="right"/>
              <w:rPr>
                <w:color w:val="000000"/>
                <w:szCs w:val="22"/>
              </w:rPr>
            </w:pPr>
            <w:r>
              <w:rPr>
                <w:color w:val="000000"/>
                <w:szCs w:val="22"/>
              </w:rPr>
              <w:t>0</w:t>
            </w:r>
          </w:p>
        </w:tc>
      </w:tr>
      <w:tr w:rsidR="001A4BD0"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5D3F4BD5" w:rsidR="001A4BD0" w:rsidRDefault="001A4BD0" w:rsidP="001A4BD0">
            <w:pPr>
              <w:rPr>
                <w:color w:val="000000"/>
                <w:szCs w:val="22"/>
              </w:rPr>
            </w:pPr>
            <w:r>
              <w:rPr>
                <w:color w:val="000000"/>
                <w:szCs w:val="22"/>
              </w:rPr>
              <w:t>Yunbo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604D0DCF" w:rsidR="001A4BD0" w:rsidRDefault="001A4BD0" w:rsidP="001A4BD0">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0513B202" w:rsidR="001A4BD0" w:rsidRDefault="001A4BD0" w:rsidP="001A4BD0">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14D6746E"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659AA091" w:rsidR="001A4BD0" w:rsidRDefault="001A4BD0" w:rsidP="001A4BD0">
            <w:pPr>
              <w:jc w:val="right"/>
              <w:rPr>
                <w:color w:val="000000"/>
                <w:szCs w:val="22"/>
              </w:rPr>
            </w:pPr>
            <w:r>
              <w:rPr>
                <w:color w:val="000000"/>
                <w:szCs w:val="22"/>
              </w:rPr>
              <w:t>0</w:t>
            </w:r>
          </w:p>
        </w:tc>
      </w:tr>
      <w:tr w:rsidR="001A4BD0"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07179977" w:rsidR="001A4BD0" w:rsidRDefault="001A4BD0" w:rsidP="001A4BD0">
            <w:pPr>
              <w:rPr>
                <w:color w:val="000000"/>
                <w:szCs w:val="22"/>
              </w:rPr>
            </w:pPr>
            <w:r>
              <w:rPr>
                <w:color w:val="000000"/>
                <w:szCs w:val="22"/>
              </w:rPr>
              <w:t>Minyoung Park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2F6726D9" w:rsidR="001A4BD0" w:rsidRDefault="001A4BD0" w:rsidP="001A4BD0">
            <w:pPr>
              <w:jc w:val="right"/>
              <w:rPr>
                <w:color w:val="000000"/>
                <w:szCs w:val="22"/>
              </w:rPr>
            </w:pPr>
            <w:r>
              <w:rPr>
                <w:color w:val="000000"/>
                <w:szCs w:val="22"/>
              </w:rPr>
              <w:t>4</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5FA0AA0D" w:rsidR="001A4BD0" w:rsidRDefault="001A4BD0" w:rsidP="001A4BD0">
            <w:pPr>
              <w:jc w:val="right"/>
              <w:rPr>
                <w:color w:val="000000"/>
                <w:szCs w:val="22"/>
              </w:rPr>
            </w:pPr>
            <w:r>
              <w:rPr>
                <w:color w:val="000000"/>
                <w:szCs w:val="22"/>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023D5BAF"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80ECD8A" w:rsidR="001A4BD0" w:rsidRDefault="001A4BD0" w:rsidP="001A4BD0">
            <w:pPr>
              <w:jc w:val="right"/>
              <w:rPr>
                <w:color w:val="000000"/>
                <w:szCs w:val="22"/>
              </w:rPr>
            </w:pPr>
            <w:r>
              <w:rPr>
                <w:color w:val="000000"/>
                <w:szCs w:val="22"/>
              </w:rPr>
              <w:t>0</w:t>
            </w:r>
          </w:p>
        </w:tc>
      </w:tr>
      <w:tr w:rsidR="001A4BD0"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234A2AA6" w:rsidR="001A4BD0" w:rsidRDefault="001A4BD0" w:rsidP="001A4BD0">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6F52F7A5"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31A89ED3"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06F2F323"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AF0126E" w:rsidR="001A4BD0" w:rsidRDefault="001A4BD0" w:rsidP="001A4BD0">
            <w:pPr>
              <w:jc w:val="right"/>
              <w:rPr>
                <w:color w:val="000000"/>
                <w:szCs w:val="22"/>
              </w:rPr>
            </w:pPr>
            <w:r>
              <w:rPr>
                <w:color w:val="000000"/>
                <w:szCs w:val="22"/>
              </w:rPr>
              <w:t>0</w:t>
            </w:r>
          </w:p>
        </w:tc>
      </w:tr>
      <w:tr w:rsidR="001A4BD0"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CF370DF" w:rsidR="001A4BD0" w:rsidRDefault="001A4BD0" w:rsidP="001A4BD0">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023E05A4"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CE1BFEC"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31663FCA"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16FFE400" w:rsidR="001A4BD0" w:rsidRDefault="001A4BD0" w:rsidP="001A4BD0">
            <w:pPr>
              <w:jc w:val="right"/>
              <w:rPr>
                <w:color w:val="000000"/>
                <w:szCs w:val="22"/>
              </w:rPr>
            </w:pPr>
            <w:r>
              <w:rPr>
                <w:color w:val="000000"/>
                <w:szCs w:val="22"/>
              </w:rPr>
              <w:t>0</w:t>
            </w:r>
          </w:p>
        </w:tc>
      </w:tr>
      <w:tr w:rsidR="001A4BD0"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206B03E7" w:rsidR="001A4BD0" w:rsidRDefault="001A4BD0" w:rsidP="001A4BD0">
            <w:pPr>
              <w:rPr>
                <w:color w:val="000000"/>
                <w:szCs w:val="22"/>
              </w:rPr>
            </w:pPr>
            <w:r>
              <w:rPr>
                <w:color w:val="000000"/>
                <w:szCs w:val="22"/>
              </w:rPr>
              <w:t>Liwen Chu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481658C"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6B8C8E35"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3AA9EA16"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71DA85F9" w:rsidR="001A4BD0" w:rsidRDefault="001A4BD0" w:rsidP="001A4BD0">
            <w:pPr>
              <w:jc w:val="right"/>
              <w:rPr>
                <w:color w:val="000000"/>
                <w:szCs w:val="22"/>
              </w:rPr>
            </w:pPr>
            <w:r>
              <w:rPr>
                <w:color w:val="000000"/>
                <w:szCs w:val="22"/>
              </w:rPr>
              <w:t>0</w:t>
            </w:r>
          </w:p>
        </w:tc>
      </w:tr>
      <w:tr w:rsidR="001A4BD0"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33219848" w:rsidR="001A4BD0" w:rsidRDefault="001A4BD0" w:rsidP="001A4BD0">
            <w:pPr>
              <w:rPr>
                <w:color w:val="000000"/>
                <w:szCs w:val="22"/>
              </w:rPr>
            </w:pPr>
            <w:r>
              <w:rPr>
                <w:color w:val="000000"/>
                <w:szCs w:val="22"/>
              </w:rPr>
              <w:t>Muhammad Kumail Haider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2ADBD5A1"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0A38806B"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2386240D"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6752A794" w:rsidR="001A4BD0" w:rsidRDefault="001A4BD0" w:rsidP="001A4BD0">
            <w:pPr>
              <w:jc w:val="right"/>
              <w:rPr>
                <w:color w:val="000000"/>
                <w:szCs w:val="22"/>
              </w:rPr>
            </w:pPr>
            <w:r>
              <w:rPr>
                <w:color w:val="000000"/>
                <w:szCs w:val="22"/>
              </w:rPr>
              <w:t>0</w:t>
            </w:r>
          </w:p>
        </w:tc>
      </w:tr>
      <w:tr w:rsidR="001A4BD0"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4E9F424D" w:rsidR="001A4BD0" w:rsidRDefault="001A4BD0" w:rsidP="001A4BD0">
            <w:pPr>
              <w:rPr>
                <w:color w:val="000000"/>
                <w:szCs w:val="22"/>
              </w:rPr>
            </w:pPr>
            <w:r>
              <w:rPr>
                <w:color w:val="000000"/>
                <w:szCs w:val="22"/>
              </w:rPr>
              <w:t>Stephen McCann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4EBF6262"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34A33169"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2DF046E5"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60BBBF0F" w:rsidR="001A4BD0" w:rsidRDefault="001A4BD0" w:rsidP="001A4BD0">
            <w:pPr>
              <w:jc w:val="right"/>
              <w:rPr>
                <w:color w:val="000000"/>
                <w:szCs w:val="22"/>
              </w:rPr>
            </w:pPr>
            <w:r>
              <w:rPr>
                <w:color w:val="000000"/>
                <w:szCs w:val="22"/>
              </w:rPr>
              <w:t>0</w:t>
            </w:r>
          </w:p>
        </w:tc>
      </w:tr>
      <w:tr w:rsidR="001A4BD0"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1F2E1E59" w:rsidR="001A4BD0" w:rsidRDefault="001A4BD0" w:rsidP="001A4BD0">
            <w:pPr>
              <w:rPr>
                <w:color w:val="000000"/>
                <w:szCs w:val="22"/>
              </w:rPr>
            </w:pPr>
            <w:r>
              <w:rPr>
                <w:color w:val="000000"/>
                <w:szCs w:val="22"/>
              </w:rPr>
              <w:t>Xiaogang Chen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474F0084"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73AB46E2"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75DC99C7"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1D9D9AC9" w:rsidR="001A4BD0" w:rsidRDefault="001A4BD0" w:rsidP="001A4BD0">
            <w:pPr>
              <w:jc w:val="right"/>
              <w:rPr>
                <w:color w:val="000000"/>
                <w:szCs w:val="22"/>
              </w:rPr>
            </w:pPr>
            <w:r>
              <w:rPr>
                <w:color w:val="000000"/>
                <w:szCs w:val="22"/>
              </w:rPr>
              <w:t>0</w:t>
            </w:r>
          </w:p>
        </w:tc>
      </w:tr>
      <w:tr w:rsidR="001A4BD0"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CD3AD08" w:rsidR="001A4BD0" w:rsidRDefault="001A4BD0" w:rsidP="001A4BD0">
            <w:pPr>
              <w:rPr>
                <w:color w:val="000000"/>
                <w:szCs w:val="22"/>
              </w:rPr>
            </w:pPr>
            <w:proofErr w:type="spellStart"/>
            <w:r>
              <w:rPr>
                <w:color w:val="000000"/>
                <w:szCs w:val="22"/>
              </w:rPr>
              <w:t>Yapu</w:t>
            </w:r>
            <w:proofErr w:type="spellEnd"/>
            <w:r>
              <w:rPr>
                <w:color w:val="000000"/>
                <w:szCs w:val="22"/>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1FA1E705"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0CCB3FB8"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2B045849"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4247DFEB" w:rsidR="001A4BD0" w:rsidRDefault="001A4BD0" w:rsidP="001A4BD0">
            <w:pPr>
              <w:jc w:val="right"/>
              <w:rPr>
                <w:color w:val="000000"/>
                <w:szCs w:val="22"/>
              </w:rPr>
            </w:pPr>
            <w:r>
              <w:rPr>
                <w:color w:val="000000"/>
                <w:szCs w:val="22"/>
              </w:rPr>
              <w:t>0</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3690"/>
        <w:gridCol w:w="1620"/>
        <w:gridCol w:w="2250"/>
        <w:gridCol w:w="810"/>
        <w:gridCol w:w="1080"/>
      </w:tblGrid>
      <w:tr w:rsidR="00DA614F" w:rsidRPr="00093132" w14:paraId="72D074CE" w14:textId="77777777" w:rsidTr="00B22FD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26A02650" w:rsidR="00C705E1" w:rsidRPr="008255F1" w:rsidRDefault="008E73B3" w:rsidP="00C705E1">
            <w:pPr>
              <w:jc w:val="center"/>
              <w:rPr>
                <w:color w:val="7030A0"/>
                <w:sz w:val="16"/>
                <w:szCs w:val="16"/>
              </w:rPr>
            </w:pPr>
            <w:hyperlink r:id="rId14" w:history="1">
              <w:r w:rsidR="00FF553E" w:rsidRPr="008255F1">
                <w:rPr>
                  <w:rStyle w:val="Hyperlink"/>
                  <w:color w:val="7030A0"/>
                  <w:sz w:val="16"/>
                  <w:szCs w:val="16"/>
                </w:rPr>
                <w:t>24/991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8255F1" w:rsidRDefault="00F62597" w:rsidP="00C705E1">
            <w:pPr>
              <w:rPr>
                <w:color w:val="7030A0"/>
                <w:sz w:val="16"/>
                <w:szCs w:val="16"/>
              </w:rPr>
            </w:pPr>
            <w:r w:rsidRPr="008255F1">
              <w:rPr>
                <w:color w:val="7030A0"/>
                <w:sz w:val="16"/>
                <w:szCs w:val="16"/>
              </w:rPr>
              <w:t>CR for Miscellaneous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8255F1" w:rsidRDefault="00F62597" w:rsidP="00C705E1">
            <w:pPr>
              <w:rPr>
                <w:color w:val="7030A0"/>
                <w:sz w:val="16"/>
                <w:szCs w:val="16"/>
              </w:rPr>
            </w:pPr>
            <w:r w:rsidRPr="008255F1">
              <w:rPr>
                <w:color w:val="7030A0"/>
                <w:sz w:val="16"/>
                <w:szCs w:val="16"/>
              </w:rPr>
              <w:t>Po-Kai Huang</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77777777" w:rsidR="00C705E1" w:rsidRPr="008255F1" w:rsidRDefault="00B9530B" w:rsidP="00C705E1">
            <w:pPr>
              <w:pStyle w:val="NormalWeb"/>
              <w:spacing w:before="0" w:beforeAutospacing="0" w:after="0" w:afterAutospacing="0"/>
              <w:jc w:val="center"/>
              <w:rPr>
                <w:color w:val="7030A0"/>
                <w:kern w:val="24"/>
                <w:sz w:val="16"/>
                <w:szCs w:val="16"/>
              </w:rPr>
            </w:pPr>
            <w:r w:rsidRPr="008255F1">
              <w:rPr>
                <w:color w:val="7030A0"/>
                <w:kern w:val="24"/>
                <w:sz w:val="16"/>
                <w:szCs w:val="16"/>
              </w:rPr>
              <w:t>R4M</w:t>
            </w:r>
            <w:r w:rsidR="009636F9" w:rsidRPr="008255F1">
              <w:rPr>
                <w:color w:val="7030A0"/>
                <w:kern w:val="24"/>
                <w:sz w:val="16"/>
                <w:szCs w:val="16"/>
              </w:rPr>
              <w:t>-28C</w:t>
            </w:r>
          </w:p>
          <w:p w14:paraId="4D1F74EF" w14:textId="4701BFE4"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5734B39" w:rsidR="00C705E1" w:rsidRPr="008255F1" w:rsidRDefault="000E5D31" w:rsidP="00C705E1">
            <w:pPr>
              <w:jc w:val="center"/>
              <w:rPr>
                <w:color w:val="7030A0"/>
                <w:kern w:val="24"/>
                <w:sz w:val="16"/>
                <w:szCs w:val="16"/>
              </w:rPr>
            </w:pPr>
            <w:r w:rsidRPr="008255F1">
              <w:rPr>
                <w:color w:val="7030A0"/>
                <w:kern w:val="24"/>
                <w:sz w:val="16"/>
                <w:szCs w:val="16"/>
              </w:rPr>
              <w:t>3</w:t>
            </w:r>
            <w:r w:rsidR="00794451" w:rsidRPr="008255F1">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8255F1" w:rsidRDefault="00366624" w:rsidP="00C705E1">
            <w:pPr>
              <w:jc w:val="center"/>
              <w:rPr>
                <w:color w:val="7030A0"/>
                <w:kern w:val="24"/>
                <w:sz w:val="16"/>
                <w:szCs w:val="16"/>
              </w:rPr>
            </w:pPr>
            <w:r w:rsidRPr="008255F1">
              <w:rPr>
                <w:color w:val="7030A0"/>
                <w:kern w:val="24"/>
                <w:sz w:val="16"/>
                <w:szCs w:val="16"/>
              </w:rPr>
              <w:t>JOINT</w:t>
            </w:r>
          </w:p>
        </w:tc>
      </w:tr>
      <w:tr w:rsidR="00A731D1" w:rsidRPr="00BC5BE9" w14:paraId="54E9DE38"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270FED82" w:rsidR="00A731D1" w:rsidRPr="00C2507A" w:rsidRDefault="00215886" w:rsidP="00C705E1">
            <w:pPr>
              <w:jc w:val="center"/>
              <w:rPr>
                <w:color w:val="FF0000"/>
                <w:sz w:val="16"/>
                <w:szCs w:val="16"/>
              </w:rPr>
            </w:pPr>
            <w:r w:rsidRPr="00C2507A">
              <w:rPr>
                <w:color w:val="FF0000"/>
                <w:sz w:val="16"/>
                <w:szCs w:val="16"/>
              </w:rPr>
              <w:t>24/1004</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740B6F" w:rsidRDefault="00DD0C43" w:rsidP="00C705E1">
            <w:pPr>
              <w:rPr>
                <w:sz w:val="16"/>
                <w:szCs w:val="16"/>
              </w:rPr>
            </w:pPr>
            <w:r w:rsidRPr="00DD0C43">
              <w:rPr>
                <w:sz w:val="16"/>
                <w:szCs w:val="16"/>
              </w:rPr>
              <w:t>TGbe SA2 Security Comment Resolutions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740B6F" w:rsidRDefault="0032429B" w:rsidP="00C705E1">
            <w:pPr>
              <w:rPr>
                <w:sz w:val="16"/>
                <w:szCs w:val="16"/>
              </w:rPr>
            </w:pPr>
            <w:r w:rsidRPr="0032429B">
              <w:rPr>
                <w:sz w:val="16"/>
                <w:szCs w:val="16"/>
              </w:rPr>
              <w:t>Mike Montemurro</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640869DC" w:rsidR="00A731D1" w:rsidRPr="00740B6F" w:rsidRDefault="0032429B" w:rsidP="00C705E1">
            <w:pPr>
              <w:pStyle w:val="NormalWeb"/>
              <w:spacing w:before="0" w:beforeAutospacing="0" w:after="0" w:afterAutospacing="0"/>
              <w:jc w:val="center"/>
              <w:rPr>
                <w:kern w:val="24"/>
                <w:sz w:val="16"/>
                <w:szCs w:val="16"/>
              </w:rPr>
            </w:pPr>
            <w:r>
              <w:rPr>
                <w:kern w:val="24"/>
                <w:sz w:val="16"/>
                <w:szCs w:val="16"/>
              </w:rPr>
              <w:t>Pending</w:t>
            </w:r>
            <w:r>
              <w:rPr>
                <w:kern w:val="24"/>
                <w:sz w:val="16"/>
                <w:szCs w:val="16"/>
              </w:rPr>
              <w:t xml:space="preserve"> (</w:t>
            </w:r>
            <w:r w:rsidR="00542E6A">
              <w:rPr>
                <w:kern w:val="24"/>
                <w:sz w:val="16"/>
                <w:szCs w:val="16"/>
              </w:rPr>
              <w:t>June 19</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67F4C741" w:rsidR="00A731D1" w:rsidRPr="00740B6F" w:rsidRDefault="00462857" w:rsidP="00C705E1">
            <w:pPr>
              <w:jc w:val="center"/>
              <w:rPr>
                <w:kern w:val="24"/>
                <w:sz w:val="16"/>
                <w:szCs w:val="16"/>
              </w:rPr>
            </w:pPr>
            <w:r>
              <w:rPr>
                <w:kern w:val="24"/>
                <w:sz w:val="16"/>
                <w:szCs w:val="16"/>
              </w:rPr>
              <w:t>13</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77777777" w:rsidR="00A731D1" w:rsidRPr="00740B6F" w:rsidRDefault="00A731D1" w:rsidP="00C705E1">
            <w:pPr>
              <w:jc w:val="center"/>
              <w:rPr>
                <w:kern w:val="24"/>
                <w:sz w:val="16"/>
                <w:szCs w:val="16"/>
              </w:rPr>
            </w:pPr>
          </w:p>
        </w:tc>
      </w:tr>
      <w:tr w:rsidR="00A731D1" w:rsidRPr="00BC5BE9" w14:paraId="3AA79A74"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57B02F05" w:rsidR="00A731D1" w:rsidRPr="00C2507A" w:rsidRDefault="00794480" w:rsidP="00C705E1">
            <w:pPr>
              <w:jc w:val="center"/>
              <w:rPr>
                <w:color w:val="FF0000"/>
                <w:sz w:val="16"/>
                <w:szCs w:val="16"/>
              </w:rPr>
            </w:pPr>
            <w:r w:rsidRPr="00C2507A">
              <w:rPr>
                <w:color w:val="FF0000"/>
                <w:sz w:val="16"/>
                <w:szCs w:val="16"/>
              </w:rPr>
              <w:t>24/10</w:t>
            </w:r>
            <w:r w:rsidRPr="00C2507A">
              <w:rPr>
                <w:color w:val="FF0000"/>
                <w:sz w:val="16"/>
                <w:szCs w:val="16"/>
              </w:rPr>
              <w:t>10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740B6F" w:rsidRDefault="005B3BFF" w:rsidP="00C705E1">
            <w:pPr>
              <w:rPr>
                <w:sz w:val="16"/>
                <w:szCs w:val="16"/>
              </w:rPr>
            </w:pPr>
            <w:r w:rsidRPr="005B3BFF">
              <w:rPr>
                <w:sz w:val="16"/>
                <w:szCs w:val="16"/>
              </w:rPr>
              <w:t>Proposed resolution for miscellaneous comments on recirculation SA ballot on D6.0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740B6F" w:rsidRDefault="00794480" w:rsidP="00C705E1">
            <w:pPr>
              <w:rPr>
                <w:sz w:val="16"/>
                <w:szCs w:val="16"/>
              </w:rPr>
            </w:pPr>
            <w:r>
              <w:rPr>
                <w:sz w:val="16"/>
                <w:szCs w:val="16"/>
              </w:rPr>
              <w:t>Edward Au</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66861A9" w:rsidR="00A731D1" w:rsidRPr="00740B6F" w:rsidRDefault="003F6288" w:rsidP="00C705E1">
            <w:pPr>
              <w:pStyle w:val="NormalWeb"/>
              <w:spacing w:before="0" w:beforeAutospacing="0" w:after="0" w:afterAutospacing="0"/>
              <w:jc w:val="center"/>
              <w:rPr>
                <w:kern w:val="24"/>
                <w:sz w:val="16"/>
                <w:szCs w:val="16"/>
              </w:rPr>
            </w:pPr>
            <w:r>
              <w:rPr>
                <w:kern w:val="24"/>
                <w:sz w:val="16"/>
                <w:szCs w:val="16"/>
              </w:rPr>
              <w:t>Pending (</w:t>
            </w:r>
            <w:r>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3C916CE8" w:rsidR="00A731D1" w:rsidRPr="00740B6F" w:rsidRDefault="00462857"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39C6676B" w:rsidR="00A731D1" w:rsidRPr="005F68CD" w:rsidRDefault="00462857" w:rsidP="00C705E1">
            <w:pPr>
              <w:jc w:val="center"/>
              <w:rPr>
                <w:color w:val="FF0000"/>
                <w:sz w:val="16"/>
                <w:szCs w:val="16"/>
              </w:rPr>
            </w:pPr>
            <w:r w:rsidRPr="005F68CD">
              <w:rPr>
                <w:color w:val="FF0000"/>
                <w:sz w:val="16"/>
                <w:szCs w:val="16"/>
              </w:rPr>
              <w:t>24/100</w:t>
            </w:r>
            <w:r w:rsidRPr="005F68CD">
              <w:rPr>
                <w:color w:val="FF0000"/>
                <w:sz w:val="16"/>
                <w:szCs w:val="16"/>
              </w:rPr>
              <w:t>6</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740B6F" w:rsidRDefault="006E65A5" w:rsidP="00C705E1">
            <w:pPr>
              <w:rPr>
                <w:sz w:val="16"/>
                <w:szCs w:val="16"/>
              </w:rPr>
            </w:pPr>
            <w:r>
              <w:rPr>
                <w:sz w:val="16"/>
                <w:szCs w:val="16"/>
              </w:rPr>
              <w:t>R</w:t>
            </w:r>
            <w:r w:rsidR="005B3BFF" w:rsidRPr="005B3BFF">
              <w:rPr>
                <w:sz w:val="16"/>
                <w:szCs w:val="16"/>
              </w:rPr>
              <w:t>ecycle-SA-for-CIDs-in-subcaluse12.2.12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740B6F" w:rsidRDefault="00462857" w:rsidP="00C705E1">
            <w:pPr>
              <w:rPr>
                <w:sz w:val="16"/>
                <w:szCs w:val="16"/>
              </w:rPr>
            </w:pPr>
            <w:r w:rsidRPr="00462857">
              <w:rPr>
                <w:sz w:val="16"/>
                <w:szCs w:val="16"/>
              </w:rPr>
              <w:t>Jay Yang</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039E0C7" w:rsidR="00A731D1" w:rsidRPr="00740B6F" w:rsidRDefault="00462857"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740B6F" w:rsidRDefault="0029211B"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5F68CD" w:rsidRDefault="0029211B" w:rsidP="00C705E1">
            <w:pPr>
              <w:jc w:val="center"/>
              <w:rPr>
                <w:color w:val="FF0000"/>
                <w:sz w:val="16"/>
                <w:szCs w:val="16"/>
              </w:rPr>
            </w:pPr>
            <w:r w:rsidRPr="005F68CD">
              <w:rPr>
                <w:color w:val="FF0000"/>
                <w:sz w:val="16"/>
                <w:szCs w:val="16"/>
              </w:rPr>
              <w:t>24/1009</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740B6F" w:rsidRDefault="005F68CD" w:rsidP="00C705E1">
            <w:pPr>
              <w:rPr>
                <w:sz w:val="16"/>
                <w:szCs w:val="16"/>
              </w:rPr>
            </w:pPr>
            <w:r w:rsidRPr="005F68CD">
              <w:rPr>
                <w:sz w:val="16"/>
                <w:szCs w:val="16"/>
              </w:rPr>
              <w:t>CR for CID 23038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740B6F" w:rsidRDefault="0029211B" w:rsidP="00C705E1">
            <w:pPr>
              <w:rPr>
                <w:sz w:val="16"/>
                <w:szCs w:val="16"/>
              </w:rPr>
            </w:pPr>
            <w:r w:rsidRPr="0029211B">
              <w:rPr>
                <w:sz w:val="16"/>
                <w:szCs w:val="16"/>
              </w:rPr>
              <w:t>Gaurang Naik</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4D926C22" w:rsidR="00A731D1" w:rsidRPr="00740B6F" w:rsidRDefault="0029211B"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740B6F" w:rsidRDefault="0029211B"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38CF8E63" w:rsidR="00A731D1" w:rsidRPr="00740B6F" w:rsidRDefault="00C4350A" w:rsidP="003C7E59">
            <w:pPr>
              <w:jc w:val="center"/>
              <w:rPr>
                <w:sz w:val="16"/>
                <w:szCs w:val="16"/>
              </w:rPr>
            </w:pPr>
            <w:r w:rsidRPr="00EC4A45">
              <w:rPr>
                <w:color w:val="FF0000"/>
                <w:sz w:val="16"/>
                <w:szCs w:val="16"/>
              </w:rPr>
              <w:t>24/1007</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r w:rsidRPr="00C4350A">
              <w:rPr>
                <w:sz w:val="16"/>
                <w:szCs w:val="16"/>
              </w:rPr>
              <w:t>Xiaofei Wang</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64DE4222" w:rsidR="00A731D1" w:rsidRPr="00740B6F" w:rsidRDefault="008806BC" w:rsidP="00C705E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77777777" w:rsidR="00A731D1" w:rsidRPr="00740B6F" w:rsidRDefault="00A731D1" w:rsidP="00C705E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740B6F" w:rsidRDefault="0063019D" w:rsidP="00C705E1">
            <w:pPr>
              <w:rPr>
                <w:sz w:val="16"/>
                <w:szCs w:val="16"/>
              </w:rPr>
            </w:pPr>
            <w:r w:rsidRPr="0063019D">
              <w:rPr>
                <w:sz w:val="16"/>
                <w:szCs w:val="16"/>
              </w:rPr>
              <w:t>Binita Gupta</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2CE08035"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06A8EBFC" w:rsidR="00A731D1" w:rsidRPr="00740B6F" w:rsidRDefault="00B5479E" w:rsidP="00C705E1">
            <w:pPr>
              <w:jc w:val="center"/>
              <w:rPr>
                <w:kern w:val="24"/>
                <w:sz w:val="16"/>
                <w:szCs w:val="16"/>
              </w:rPr>
            </w:pPr>
            <w:r>
              <w:rPr>
                <w:kern w:val="24"/>
                <w:sz w:val="16"/>
                <w:szCs w:val="16"/>
              </w:rPr>
              <w:t>29</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243C28E5" w:rsidR="00A731D1" w:rsidRPr="00740B6F" w:rsidRDefault="008806BC" w:rsidP="00C705E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77777777" w:rsidR="00A731D1" w:rsidRPr="00740B6F" w:rsidRDefault="00A731D1" w:rsidP="00C705E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740B6F" w:rsidRDefault="00B5479E" w:rsidP="00C705E1">
            <w:pPr>
              <w:rPr>
                <w:sz w:val="16"/>
                <w:szCs w:val="16"/>
              </w:rPr>
            </w:pPr>
            <w:r w:rsidRPr="00B5479E">
              <w:rPr>
                <w:sz w:val="16"/>
                <w:szCs w:val="16"/>
              </w:rPr>
              <w:t>Sanket Kalamkar</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552623D1"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w:t>
            </w:r>
            <w:r>
              <w:rPr>
                <w:kern w:val="24"/>
                <w:sz w:val="16"/>
                <w:szCs w:val="16"/>
              </w:rPr>
              <w:t>ly</w:t>
            </w:r>
            <w:r>
              <w:rPr>
                <w:kern w:val="24"/>
                <w:sz w:val="16"/>
                <w:szCs w:val="16"/>
              </w:rPr>
              <w:t xml:space="preserve"> </w:t>
            </w:r>
            <w:r>
              <w:rPr>
                <w:kern w:val="24"/>
                <w:sz w:val="16"/>
                <w:szCs w:val="16"/>
              </w:rPr>
              <w:t>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740B6F" w:rsidRDefault="00B53896" w:rsidP="00C705E1">
            <w:pPr>
              <w:jc w:val="center"/>
              <w:rPr>
                <w:kern w:val="24"/>
                <w:sz w:val="16"/>
                <w:szCs w:val="16"/>
              </w:rPr>
            </w:pPr>
            <w:r>
              <w:rPr>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B53896" w:rsidRPr="00BC5BE9" w14:paraId="0D17B2B2"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5AE5A84F" w:rsidR="00B53896"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77777777" w:rsidR="00B53896" w:rsidRPr="00740B6F" w:rsidRDefault="00B53896"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740B6F" w:rsidRDefault="00B53896" w:rsidP="00B53896">
            <w:pPr>
              <w:rPr>
                <w:sz w:val="16"/>
                <w:szCs w:val="16"/>
              </w:rPr>
            </w:pPr>
            <w:r w:rsidRPr="00B53896">
              <w:rPr>
                <w:sz w:val="16"/>
                <w:szCs w:val="16"/>
              </w:rPr>
              <w:t>Duncan Ho</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BA11F" w14:textId="74E039F4"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w:t>
            </w:r>
            <w:r>
              <w:rPr>
                <w:kern w:val="24"/>
                <w:sz w:val="16"/>
                <w:szCs w:val="16"/>
              </w:rPr>
              <w:t>Ping</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8024D48" w:rsidR="00B53896" w:rsidRPr="00740B6F" w:rsidRDefault="00B53896" w:rsidP="00B53896">
            <w:pPr>
              <w:jc w:val="center"/>
              <w:rPr>
                <w:kern w:val="24"/>
                <w:sz w:val="16"/>
                <w:szCs w:val="16"/>
              </w:rPr>
            </w:pPr>
            <w:r>
              <w:rPr>
                <w:kern w:val="24"/>
                <w:sz w:val="16"/>
                <w:szCs w:val="16"/>
              </w:rPr>
              <w:t>1</w:t>
            </w: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77777777" w:rsidR="00B53896" w:rsidRPr="00740B6F" w:rsidRDefault="00B53896" w:rsidP="00B53896">
            <w:pPr>
              <w:jc w:val="center"/>
              <w:rPr>
                <w:kern w:val="24"/>
                <w:sz w:val="16"/>
                <w:szCs w:val="16"/>
              </w:rPr>
            </w:pPr>
          </w:p>
        </w:tc>
      </w:tr>
      <w:tr w:rsidR="00B53896" w:rsidRPr="00BC5BE9" w14:paraId="6A5EB10F"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3DF9FDA8" w:rsidR="00B53896"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77777777" w:rsidR="00B53896" w:rsidRPr="00740B6F" w:rsidRDefault="00B53896"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740B6F" w:rsidRDefault="00B53896" w:rsidP="00B53896">
            <w:pPr>
              <w:rPr>
                <w:sz w:val="16"/>
                <w:szCs w:val="16"/>
              </w:rPr>
            </w:pPr>
            <w:r>
              <w:rPr>
                <w:sz w:val="16"/>
                <w:szCs w:val="16"/>
              </w:rPr>
              <w:t>Youhan Kim</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4A312DE9"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(Ping</w:t>
            </w:r>
            <w:r w:rsidR="008F5C11">
              <w:rPr>
                <w:kern w:val="24"/>
                <w:sz w:val="16"/>
                <w:szCs w:val="16"/>
              </w:rPr>
              <w:t>/</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515D7C39" w:rsidR="00B53896" w:rsidRPr="00740B6F" w:rsidRDefault="00B53896" w:rsidP="00B53896">
            <w:pPr>
              <w:jc w:val="center"/>
              <w:rPr>
                <w:kern w:val="24"/>
                <w:sz w:val="16"/>
                <w:szCs w:val="16"/>
              </w:rPr>
            </w:pPr>
            <w:r>
              <w:rPr>
                <w:kern w:val="24"/>
                <w:sz w:val="16"/>
                <w:szCs w:val="16"/>
              </w:rPr>
              <w:t>1</w:t>
            </w: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77777777" w:rsidR="00B53896" w:rsidRPr="00740B6F" w:rsidRDefault="00B53896" w:rsidP="00B53896">
            <w:pPr>
              <w:jc w:val="center"/>
              <w:rPr>
                <w:kern w:val="24"/>
                <w:sz w:val="16"/>
                <w:szCs w:val="16"/>
              </w:rPr>
            </w:pPr>
          </w:p>
        </w:tc>
      </w:tr>
      <w:tr w:rsidR="00CC3311" w:rsidRPr="00BC5BE9" w14:paraId="3542F2C2"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050927F" w:rsidR="00CC3311" w:rsidRPr="00740B6F" w:rsidRDefault="008806BC" w:rsidP="00CC3311">
            <w:pPr>
              <w:jc w:val="center"/>
              <w:rPr>
                <w:sz w:val="16"/>
                <w:szCs w:val="16"/>
              </w:rPr>
            </w:pPr>
            <w:r>
              <w:rPr>
                <w:sz w:val="16"/>
                <w:szCs w:val="16"/>
              </w:rPr>
              <w:lastRenderedPageBreak/>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77777777" w:rsidR="00CC3311" w:rsidRPr="00740B6F" w:rsidRDefault="00CC3311" w:rsidP="00CC331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740B6F" w:rsidRDefault="00CC3311" w:rsidP="00CC3311">
            <w:pPr>
              <w:rPr>
                <w:sz w:val="16"/>
                <w:szCs w:val="16"/>
              </w:rPr>
            </w:pPr>
            <w:r w:rsidRPr="00CC3311">
              <w:rPr>
                <w:sz w:val="16"/>
                <w:szCs w:val="16"/>
              </w:rPr>
              <w:t>Laurent Cariou</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48A71" w14:textId="68B69195" w:rsidR="00CC3311" w:rsidRPr="00740B6F" w:rsidRDefault="00CC3311" w:rsidP="00CC3311">
            <w:pPr>
              <w:pStyle w:val="NormalWeb"/>
              <w:spacing w:before="0" w:beforeAutospacing="0" w:after="0" w:afterAutospacing="0"/>
              <w:jc w:val="center"/>
              <w:rPr>
                <w:kern w:val="24"/>
                <w:sz w:val="16"/>
                <w:szCs w:val="16"/>
              </w:rPr>
            </w:pPr>
            <w:r>
              <w:rPr>
                <w:kern w:val="24"/>
                <w:sz w:val="16"/>
                <w:szCs w:val="16"/>
              </w:rPr>
              <w:t>Pending (Ju</w:t>
            </w:r>
            <w:r w:rsidR="00AD5361">
              <w:rPr>
                <w:kern w:val="24"/>
                <w:sz w:val="16"/>
                <w:szCs w:val="16"/>
              </w:rPr>
              <w:t>ne</w:t>
            </w:r>
            <w:r>
              <w:rPr>
                <w:kern w:val="24"/>
                <w:sz w:val="16"/>
                <w:szCs w:val="16"/>
              </w:rPr>
              <w:t xml:space="preserve"> </w:t>
            </w:r>
            <w:r w:rsidR="00AD5361">
              <w:rPr>
                <w:kern w:val="24"/>
                <w:sz w:val="16"/>
                <w:szCs w:val="16"/>
              </w:rPr>
              <w:t>19</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6E3C8630" w:rsidR="00CC3311" w:rsidRPr="00740B6F" w:rsidRDefault="00CC3311" w:rsidP="00CC3311">
            <w:pPr>
              <w:jc w:val="center"/>
              <w:rPr>
                <w:kern w:val="24"/>
                <w:sz w:val="16"/>
                <w:szCs w:val="16"/>
              </w:rPr>
            </w:pPr>
            <w:r>
              <w:rPr>
                <w:kern w:val="24"/>
                <w:sz w:val="16"/>
                <w:szCs w:val="16"/>
              </w:rPr>
              <w:t>1</w:t>
            </w:r>
            <w:r w:rsidR="00AD5361">
              <w:rPr>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77777777" w:rsidR="00CC3311" w:rsidRPr="00740B6F" w:rsidRDefault="00CC3311" w:rsidP="00CC3311">
            <w:pPr>
              <w:jc w:val="center"/>
              <w:rPr>
                <w:kern w:val="24"/>
                <w:sz w:val="16"/>
                <w:szCs w:val="16"/>
              </w:rPr>
            </w:pPr>
          </w:p>
        </w:tc>
      </w:tr>
      <w:tr w:rsidR="00AD5361" w:rsidRPr="00BC5BE9" w14:paraId="3F278A50"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01D7B099" w:rsidR="00AD5361" w:rsidRPr="00740B6F" w:rsidRDefault="008806BC" w:rsidP="00AD536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77777777" w:rsidR="00AD5361" w:rsidRPr="00740B6F" w:rsidRDefault="00AD5361" w:rsidP="00AD536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740B6F" w:rsidRDefault="00AD5361" w:rsidP="00AD5361">
            <w:pPr>
              <w:rPr>
                <w:sz w:val="16"/>
                <w:szCs w:val="16"/>
              </w:rPr>
            </w:pPr>
            <w:r w:rsidRPr="00AD5361">
              <w:rPr>
                <w:sz w:val="16"/>
                <w:szCs w:val="16"/>
              </w:rPr>
              <w:t>Abhishek Patil</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64371" w14:textId="26AD952C" w:rsidR="00AD5361" w:rsidRPr="00740B6F" w:rsidRDefault="00AD5361" w:rsidP="00AD536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740B6F" w:rsidRDefault="005264BE" w:rsidP="00AD5361">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77777777" w:rsidR="00AD5361" w:rsidRPr="00740B6F" w:rsidRDefault="00AD5361" w:rsidP="00AD5361">
            <w:pPr>
              <w:jc w:val="center"/>
              <w:rPr>
                <w:kern w:val="24"/>
                <w:sz w:val="16"/>
                <w:szCs w:val="16"/>
              </w:rPr>
            </w:pPr>
          </w:p>
        </w:tc>
      </w:tr>
      <w:tr w:rsidR="005264BE" w:rsidRPr="00BC5BE9" w14:paraId="06D24E6F"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5EB5D215" w:rsidR="005264BE" w:rsidRPr="00740B6F" w:rsidRDefault="008806BC" w:rsidP="005264BE">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77777777" w:rsidR="005264BE" w:rsidRPr="00740B6F" w:rsidRDefault="005264BE" w:rsidP="005264BE">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740B6F" w:rsidRDefault="005264BE" w:rsidP="005264BE">
            <w:pPr>
              <w:rPr>
                <w:sz w:val="16"/>
                <w:szCs w:val="16"/>
              </w:rPr>
            </w:pPr>
            <w:r w:rsidRPr="005264BE">
              <w:rPr>
                <w:sz w:val="16"/>
                <w:szCs w:val="16"/>
              </w:rPr>
              <w:t>Arik Klein</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384661C0"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w:t>
            </w:r>
            <w:r>
              <w:rPr>
                <w:kern w:val="24"/>
                <w:sz w:val="16"/>
                <w:szCs w:val="16"/>
              </w:rPr>
              <w:t>Ping</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0F32C0FE"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77777777" w:rsidR="005264BE" w:rsidRPr="00740B6F" w:rsidRDefault="005264BE" w:rsidP="005264BE">
            <w:pPr>
              <w:jc w:val="center"/>
              <w:rPr>
                <w:kern w:val="24"/>
                <w:sz w:val="16"/>
                <w:szCs w:val="16"/>
              </w:rPr>
            </w:pPr>
          </w:p>
        </w:tc>
      </w:tr>
      <w:tr w:rsidR="005264BE" w:rsidRPr="00BC5BE9" w14:paraId="56A8350B"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76C62A69" w:rsidR="005264BE" w:rsidRPr="00740B6F" w:rsidRDefault="008806BC" w:rsidP="005264BE">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7777777" w:rsidR="005264BE" w:rsidRPr="00740B6F" w:rsidRDefault="005264BE" w:rsidP="005264BE">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77777777" w:rsidR="005264BE" w:rsidRPr="00740B6F" w:rsidRDefault="005264BE" w:rsidP="005264BE">
            <w:pPr>
              <w:jc w:val="center"/>
              <w:rPr>
                <w:kern w:val="24"/>
                <w:sz w:val="16"/>
                <w:szCs w:val="16"/>
              </w:rPr>
            </w:pPr>
          </w:p>
        </w:tc>
      </w:tr>
      <w:tr w:rsidR="00E56A51" w:rsidRPr="00BC5BE9" w14:paraId="4D20979E"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53340FFD" w:rsidR="00E56A51" w:rsidRPr="00740B6F" w:rsidRDefault="008806BC" w:rsidP="00E56A5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77777777" w:rsidR="00E56A51" w:rsidRPr="00740B6F" w:rsidRDefault="00E56A51" w:rsidP="00E56A5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740B6F" w:rsidRDefault="00A12CA8" w:rsidP="00E56A51">
            <w:pPr>
              <w:rPr>
                <w:sz w:val="16"/>
                <w:szCs w:val="16"/>
              </w:rPr>
            </w:pPr>
            <w:r w:rsidRPr="00A12CA8">
              <w:rPr>
                <w:sz w:val="16"/>
                <w:szCs w:val="16"/>
              </w:rPr>
              <w:t>Rubayet Shafin</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3D7C62A5" w:rsidR="00E56A51" w:rsidRPr="00740B6F" w:rsidRDefault="00E56A51" w:rsidP="00E56A5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67E124F0" w:rsidR="00E56A51" w:rsidRPr="00740B6F" w:rsidRDefault="00E56A51" w:rsidP="00E56A51">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77777777" w:rsidR="00E56A51" w:rsidRPr="00740B6F" w:rsidRDefault="00E56A51" w:rsidP="00E56A51">
            <w:pPr>
              <w:jc w:val="center"/>
              <w:rPr>
                <w:kern w:val="24"/>
                <w:sz w:val="16"/>
                <w:szCs w:val="16"/>
              </w:rPr>
            </w:pPr>
          </w:p>
        </w:tc>
      </w:tr>
      <w:tr w:rsidR="00A12CA8" w:rsidRPr="00BC5BE9" w14:paraId="4E4B167E"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7B3FE0C" w:rsidR="00A12CA8" w:rsidRPr="00740B6F" w:rsidRDefault="008806BC" w:rsidP="00A12CA8">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77777777" w:rsidR="00A12CA8" w:rsidRPr="00740B6F" w:rsidRDefault="00A12CA8" w:rsidP="00A12CA8">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740B6F" w:rsidRDefault="00A12CA8" w:rsidP="00A12CA8">
            <w:pPr>
              <w:rPr>
                <w:sz w:val="16"/>
                <w:szCs w:val="16"/>
              </w:rPr>
            </w:pPr>
            <w:r w:rsidRPr="00A12CA8">
              <w:rPr>
                <w:sz w:val="16"/>
                <w:szCs w:val="16"/>
              </w:rPr>
              <w:t>Yunbo Li</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5C771610" w:rsidR="00A12CA8" w:rsidRPr="00740B6F" w:rsidRDefault="00A12CA8" w:rsidP="00A12CA8">
            <w:pPr>
              <w:pStyle w:val="NormalWeb"/>
              <w:spacing w:before="0" w:beforeAutospacing="0" w:after="0" w:afterAutospacing="0"/>
              <w:jc w:val="center"/>
              <w:rPr>
                <w:kern w:val="24"/>
                <w:sz w:val="16"/>
                <w:szCs w:val="16"/>
              </w:rPr>
            </w:pPr>
            <w:r>
              <w:rPr>
                <w:kern w:val="24"/>
                <w:sz w:val="16"/>
                <w:szCs w:val="16"/>
              </w:rPr>
              <w:t xml:space="preserve">Pending (June </w:t>
            </w:r>
            <w:r>
              <w:rPr>
                <w:kern w:val="24"/>
                <w:sz w:val="16"/>
                <w:szCs w:val="16"/>
              </w:rPr>
              <w:t>19</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740B6F" w:rsidRDefault="00A12CA8" w:rsidP="00A12CA8">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77777777" w:rsidR="00A12CA8" w:rsidRPr="00740B6F" w:rsidRDefault="00A12CA8" w:rsidP="00A12CA8">
            <w:pPr>
              <w:jc w:val="center"/>
              <w:rPr>
                <w:kern w:val="24"/>
                <w:sz w:val="16"/>
                <w:szCs w:val="16"/>
              </w:rPr>
            </w:pPr>
          </w:p>
        </w:tc>
      </w:tr>
      <w:tr w:rsidR="00E56A51" w:rsidRPr="00BC5BE9" w14:paraId="2FF1BAAD"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33B5706F" w:rsidR="00E56A51"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77777777" w:rsidR="00E56A51" w:rsidRPr="00740B6F" w:rsidRDefault="00E56A51"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820D87E"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Pr>
                <w:kern w:val="24"/>
                <w:sz w:val="16"/>
                <w:szCs w:val="16"/>
              </w:rPr>
              <w:t>Ping</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F87C03C" w:rsidR="00E56A51" w:rsidRPr="00740B6F" w:rsidRDefault="00AB31FE" w:rsidP="00B53896">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77777777" w:rsidR="00E56A51" w:rsidRPr="00740B6F" w:rsidRDefault="00E56A51" w:rsidP="00B53896">
            <w:pPr>
              <w:jc w:val="center"/>
              <w:rPr>
                <w:kern w:val="24"/>
                <w:sz w:val="16"/>
                <w:szCs w:val="16"/>
              </w:rPr>
            </w:pPr>
          </w:p>
        </w:tc>
      </w:tr>
      <w:tr w:rsidR="00E56A51" w:rsidRPr="00BC5BE9" w14:paraId="7AE10405"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03A062AD" w:rsidR="00E56A51"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7777777" w:rsidR="00E56A51" w:rsidRPr="00740B6F" w:rsidRDefault="00E56A51"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E56A51" w:rsidRPr="00740B6F" w:rsidRDefault="00FD063E" w:rsidP="00B53896">
            <w:pPr>
              <w:rPr>
                <w:sz w:val="16"/>
                <w:szCs w:val="16"/>
              </w:rPr>
            </w:pPr>
            <w:r w:rsidRPr="00FD063E">
              <w:rPr>
                <w:sz w:val="16"/>
                <w:szCs w:val="16"/>
              </w:rPr>
              <w:t xml:space="preserve">Giovanni </w:t>
            </w:r>
            <w:proofErr w:type="spellStart"/>
            <w:r w:rsidRPr="00FD063E">
              <w:rPr>
                <w:sz w:val="16"/>
                <w:szCs w:val="16"/>
              </w:rPr>
              <w:t>Chisci</w:t>
            </w:r>
            <w:proofErr w:type="spellEnd"/>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35B6E" w14:textId="64DE9207" w:rsidR="00E56A51" w:rsidRPr="00740B6F" w:rsidRDefault="00E10D5F" w:rsidP="00B53896">
            <w:pPr>
              <w:pStyle w:val="NormalWeb"/>
              <w:spacing w:before="0" w:beforeAutospacing="0" w:after="0" w:afterAutospacing="0"/>
              <w:jc w:val="center"/>
              <w:rPr>
                <w:kern w:val="24"/>
                <w:sz w:val="16"/>
                <w:szCs w:val="16"/>
              </w:rPr>
            </w:pPr>
            <w:r>
              <w:rPr>
                <w:kern w:val="24"/>
                <w:sz w:val="16"/>
                <w:szCs w:val="16"/>
              </w:rPr>
              <w:t>Pending (June 19)</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E56A51"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7777777" w:rsidR="00E56A51" w:rsidRPr="00740B6F" w:rsidRDefault="00E56A51" w:rsidP="00B53896">
            <w:pPr>
              <w:jc w:val="center"/>
              <w:rPr>
                <w:kern w:val="24"/>
                <w:sz w:val="16"/>
                <w:szCs w:val="16"/>
              </w:rPr>
            </w:pPr>
          </w:p>
        </w:tc>
      </w:tr>
      <w:tr w:rsidR="00A12CA8" w:rsidRPr="00BC5BE9" w14:paraId="4D38747B"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1CC308D6" w:rsidR="00A12CA8"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7777777" w:rsidR="00A12CA8" w:rsidRPr="00740B6F" w:rsidRDefault="00A12CA8"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A12CA8" w:rsidRPr="00740B6F" w:rsidRDefault="00FD063E" w:rsidP="00B53896">
            <w:pPr>
              <w:rPr>
                <w:sz w:val="16"/>
                <w:szCs w:val="16"/>
              </w:rPr>
            </w:pPr>
            <w:r w:rsidRPr="00FD063E">
              <w:rPr>
                <w:sz w:val="16"/>
                <w:szCs w:val="16"/>
              </w:rPr>
              <w:t>Liwen Chu</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B3551" w14:textId="0D37112C"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77777777" w:rsidR="00A12CA8" w:rsidRPr="00740B6F" w:rsidRDefault="00A12CA8" w:rsidP="00B53896">
            <w:pPr>
              <w:jc w:val="center"/>
              <w:rPr>
                <w:kern w:val="24"/>
                <w:sz w:val="16"/>
                <w:szCs w:val="16"/>
              </w:rPr>
            </w:pPr>
          </w:p>
        </w:tc>
      </w:tr>
      <w:tr w:rsidR="00A12CA8" w:rsidRPr="00BC5BE9" w14:paraId="45503AFC"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6425B94F" w:rsidR="00A12CA8"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77777777" w:rsidR="00A12CA8" w:rsidRPr="00740B6F" w:rsidRDefault="00A12CA8"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1FF972B2"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(Ping)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77777777" w:rsidR="00A12CA8" w:rsidRPr="00740B6F" w:rsidRDefault="00A12CA8" w:rsidP="00B53896">
            <w:pPr>
              <w:jc w:val="center"/>
              <w:rPr>
                <w:kern w:val="24"/>
                <w:sz w:val="16"/>
                <w:szCs w:val="16"/>
              </w:rPr>
            </w:pPr>
          </w:p>
        </w:tc>
      </w:tr>
      <w:tr w:rsidR="00FD063E" w:rsidRPr="00BC5BE9" w14:paraId="7028B5E3"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593359EB" w:rsidR="00FD063E"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77777777" w:rsidR="00FD063E" w:rsidRPr="00740B6F" w:rsidRDefault="00FD063E"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FD063E" w:rsidRPr="00740B6F" w:rsidRDefault="00E10D5F" w:rsidP="00B53896">
            <w:pPr>
              <w:rPr>
                <w:sz w:val="16"/>
                <w:szCs w:val="16"/>
              </w:rPr>
            </w:pPr>
            <w:r w:rsidRPr="00E10D5F">
              <w:rPr>
                <w:sz w:val="16"/>
                <w:szCs w:val="16"/>
              </w:rPr>
              <w:t>Stephen McCann</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841B5" w14:textId="01EEA0BB" w:rsidR="00FD063E" w:rsidRPr="00740B6F" w:rsidRDefault="00E10D5F" w:rsidP="00B53896">
            <w:pPr>
              <w:pStyle w:val="NormalWeb"/>
              <w:spacing w:before="0" w:beforeAutospacing="0" w:after="0" w:afterAutospacing="0"/>
              <w:jc w:val="center"/>
              <w:rPr>
                <w:kern w:val="24"/>
                <w:sz w:val="16"/>
                <w:szCs w:val="16"/>
              </w:rPr>
            </w:pPr>
            <w:r>
              <w:rPr>
                <w:kern w:val="24"/>
                <w:sz w:val="16"/>
                <w:szCs w:val="16"/>
              </w:rPr>
              <w:t>Pending (June 19)</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FD063E"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77777777" w:rsidR="00FD063E" w:rsidRPr="00740B6F" w:rsidRDefault="00FD063E" w:rsidP="00B53896">
            <w:pPr>
              <w:jc w:val="center"/>
              <w:rPr>
                <w:kern w:val="24"/>
                <w:sz w:val="16"/>
                <w:szCs w:val="16"/>
              </w:rPr>
            </w:pPr>
          </w:p>
        </w:tc>
      </w:tr>
      <w:tr w:rsidR="00FD063E" w:rsidRPr="00BC5BE9" w14:paraId="13BB0129"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11DEC1A8" w:rsidR="00FD063E"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77777777" w:rsidR="00FD063E" w:rsidRPr="00740B6F" w:rsidRDefault="00FD063E"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FD063E" w:rsidRPr="00740B6F" w:rsidRDefault="00E10D5F" w:rsidP="00B53896">
            <w:pPr>
              <w:rPr>
                <w:sz w:val="16"/>
                <w:szCs w:val="16"/>
              </w:rPr>
            </w:pPr>
            <w:r w:rsidRPr="00E10D5F">
              <w:rPr>
                <w:sz w:val="16"/>
                <w:szCs w:val="16"/>
              </w:rPr>
              <w:t>Xiaogang Chen</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FF9A8" w14:textId="3D1ED6B5" w:rsidR="00FD063E" w:rsidRPr="00740B6F" w:rsidRDefault="00D41238" w:rsidP="00B53896">
            <w:pPr>
              <w:pStyle w:val="NormalWeb"/>
              <w:spacing w:before="0" w:beforeAutospacing="0" w:after="0" w:afterAutospacing="0"/>
              <w:jc w:val="center"/>
              <w:rPr>
                <w:kern w:val="24"/>
                <w:sz w:val="16"/>
                <w:szCs w:val="16"/>
              </w:rPr>
            </w:pPr>
            <w:r>
              <w:rPr>
                <w:kern w:val="24"/>
                <w:sz w:val="16"/>
                <w:szCs w:val="16"/>
              </w:rPr>
              <w:t>Pending (Ping</w:t>
            </w:r>
            <w:r w:rsidR="00A67749">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FD063E" w:rsidRPr="00740B6F" w:rsidRDefault="00D41238"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77777777" w:rsidR="00FD063E" w:rsidRPr="00740B6F" w:rsidRDefault="00FD063E" w:rsidP="00B53896">
            <w:pPr>
              <w:jc w:val="center"/>
              <w:rPr>
                <w:kern w:val="24"/>
                <w:sz w:val="16"/>
                <w:szCs w:val="16"/>
              </w:rPr>
            </w:pPr>
          </w:p>
        </w:tc>
      </w:tr>
      <w:tr w:rsidR="00FD063E" w:rsidRPr="00BC5BE9" w14:paraId="764BB9B3"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4B72C430" w:rsidR="00FD063E"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77777777" w:rsidR="00FD063E" w:rsidRPr="00740B6F" w:rsidRDefault="00FD063E"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FD063E" w:rsidRPr="00740B6F" w:rsidRDefault="00D41238" w:rsidP="00B53896">
            <w:pPr>
              <w:rPr>
                <w:sz w:val="16"/>
                <w:szCs w:val="16"/>
              </w:rPr>
            </w:pPr>
            <w:proofErr w:type="spellStart"/>
            <w:r w:rsidRPr="00D41238">
              <w:rPr>
                <w:sz w:val="16"/>
                <w:szCs w:val="16"/>
              </w:rPr>
              <w:t>Yapu</w:t>
            </w:r>
            <w:proofErr w:type="spellEnd"/>
            <w:r w:rsidRPr="00D41238">
              <w:rPr>
                <w:sz w:val="16"/>
                <w:szCs w:val="16"/>
              </w:rPr>
              <w:t xml:space="preserve"> Li</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34DFF9A2" w:rsidR="00FD063E" w:rsidRPr="00740B6F" w:rsidRDefault="004039A1"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3E735D08" w:rsidR="00FD063E" w:rsidRPr="00740B6F" w:rsidRDefault="004039A1"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77777777" w:rsidR="00FD063E" w:rsidRPr="00740B6F" w:rsidRDefault="00FD063E" w:rsidP="00B53896">
            <w:pPr>
              <w:jc w:val="center"/>
              <w:rPr>
                <w:kern w:val="24"/>
                <w:sz w:val="16"/>
                <w:szCs w:val="16"/>
              </w:rPr>
            </w:pPr>
          </w:p>
        </w:tc>
      </w:tr>
      <w:tr w:rsidR="00FD063E" w:rsidRPr="00BC5BE9" w14:paraId="109E758F"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4E46A110" w:rsidR="00FD063E"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77777777" w:rsidR="00FD063E" w:rsidRPr="00740B6F" w:rsidRDefault="00FD063E"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r w:rsidRPr="0015685F">
              <w:rPr>
                <w:sz w:val="16"/>
                <w:szCs w:val="16"/>
              </w:rPr>
              <w:t>Insun Jang</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w:t>
            </w:r>
            <w:r>
              <w:rPr>
                <w:kern w:val="24"/>
                <w:sz w:val="16"/>
                <w:szCs w:val="16"/>
              </w:rPr>
              <w:t>July 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77777777" w:rsidR="00FD063E" w:rsidRPr="00740B6F" w:rsidRDefault="00FD063E" w:rsidP="00B53896">
            <w:pPr>
              <w:jc w:val="center"/>
              <w:rPr>
                <w:kern w:val="24"/>
                <w:sz w:val="16"/>
                <w:szCs w:val="16"/>
              </w:rPr>
            </w:pPr>
          </w:p>
        </w:tc>
      </w:tr>
      <w:tr w:rsidR="00D41238" w:rsidRPr="00BC5BE9" w14:paraId="090CB7B0"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143CBB28" w:rsidR="00D41238" w:rsidRPr="00740B6F" w:rsidRDefault="008806BC" w:rsidP="00B53896">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77777777" w:rsidR="00D41238" w:rsidRPr="00740B6F" w:rsidRDefault="00D41238" w:rsidP="00B53896">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740B6F" w:rsidRDefault="00F27639" w:rsidP="00B53896">
            <w:pPr>
              <w:rPr>
                <w:sz w:val="16"/>
                <w:szCs w:val="16"/>
              </w:rPr>
            </w:pPr>
            <w:r w:rsidRPr="00F27639">
              <w:rPr>
                <w:sz w:val="16"/>
                <w:szCs w:val="16"/>
              </w:rPr>
              <w:t>Jason Guo</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3F3925E5" w:rsidR="00D41238" w:rsidRPr="00740B6F" w:rsidRDefault="00BE4B92"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77777777" w:rsidR="00D41238" w:rsidRPr="00740B6F" w:rsidRDefault="00D41238" w:rsidP="00B53896">
            <w:pPr>
              <w:jc w:val="center"/>
              <w:rPr>
                <w:kern w:val="24"/>
                <w:sz w:val="16"/>
                <w:szCs w:val="16"/>
              </w:rPr>
            </w:pPr>
          </w:p>
        </w:tc>
      </w:tr>
      <w:tr w:rsidR="00B22FD1" w:rsidRPr="00BC5BE9" w14:paraId="50596081"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55078B83" w:rsidR="00B22FD1" w:rsidRPr="00740B6F" w:rsidRDefault="008806BC" w:rsidP="00B22FD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77777777" w:rsidR="00B22FD1" w:rsidRPr="00740B6F" w:rsidRDefault="00B22FD1" w:rsidP="00B22FD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B22FD1" w:rsidRPr="00B22FD1" w:rsidRDefault="00B22FD1" w:rsidP="00B22FD1">
            <w:pPr>
              <w:rPr>
                <w:sz w:val="16"/>
                <w:szCs w:val="14"/>
              </w:rPr>
            </w:pPr>
            <w:proofErr w:type="spellStart"/>
            <w:r w:rsidRPr="00B22FD1">
              <w:rPr>
                <w:sz w:val="16"/>
                <w:szCs w:val="14"/>
              </w:rPr>
              <w:t>Jianhau</w:t>
            </w:r>
            <w:proofErr w:type="spellEnd"/>
            <w:r w:rsidRPr="00B22FD1">
              <w:rPr>
                <w:sz w:val="16"/>
                <w:szCs w:val="14"/>
              </w:rPr>
              <w:t xml:space="preserve"> Liu</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6D154BED"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8F5C11">
              <w:rPr>
                <w:kern w:val="24"/>
                <w:sz w:val="16"/>
                <w:szCs w:val="16"/>
              </w:rPr>
              <w:t>/</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AE03E" w14:textId="1C0F5E0A"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77777777" w:rsidR="00B22FD1" w:rsidRPr="00740B6F" w:rsidRDefault="00B22FD1" w:rsidP="00B22FD1">
            <w:pPr>
              <w:jc w:val="center"/>
              <w:rPr>
                <w:kern w:val="24"/>
                <w:sz w:val="16"/>
                <w:szCs w:val="16"/>
              </w:rPr>
            </w:pPr>
          </w:p>
        </w:tc>
      </w:tr>
      <w:tr w:rsidR="00B22FD1" w:rsidRPr="00BC5BE9" w14:paraId="4FCF03CF"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66C37F6C" w:rsidR="00B22FD1" w:rsidRPr="00740B6F" w:rsidRDefault="008806BC" w:rsidP="00B22FD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77777777" w:rsidR="00B22FD1" w:rsidRPr="00740B6F" w:rsidRDefault="00B22FD1" w:rsidP="00B22FD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2E9313B2"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77777777" w:rsidR="00B22FD1" w:rsidRPr="00740B6F" w:rsidRDefault="00B22FD1" w:rsidP="00B22FD1">
            <w:pPr>
              <w:jc w:val="center"/>
              <w:rPr>
                <w:kern w:val="24"/>
                <w:sz w:val="16"/>
                <w:szCs w:val="16"/>
              </w:rPr>
            </w:pPr>
          </w:p>
        </w:tc>
      </w:tr>
      <w:tr w:rsidR="00B22FD1" w:rsidRPr="00BC5BE9" w14:paraId="2BA02FD7"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54820BEC" w:rsidR="00B22FD1" w:rsidRPr="00740B6F" w:rsidRDefault="008806BC" w:rsidP="00B22FD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77777777" w:rsidR="00B22FD1" w:rsidRPr="00740B6F" w:rsidRDefault="00B22FD1" w:rsidP="00B22FD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B22FD1" w:rsidRPr="00B22FD1" w:rsidRDefault="00B22FD1" w:rsidP="00B22FD1">
            <w:pPr>
              <w:rPr>
                <w:sz w:val="16"/>
                <w:szCs w:val="14"/>
              </w:rPr>
            </w:pPr>
            <w:r w:rsidRPr="00B22FD1">
              <w:rPr>
                <w:sz w:val="16"/>
                <w:szCs w:val="14"/>
              </w:rPr>
              <w:t>Mengshi Hu</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650EBC8E"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8F5C11">
              <w:rPr>
                <w:kern w:val="24"/>
                <w:sz w:val="16"/>
                <w:szCs w:val="16"/>
              </w:rPr>
              <w:t>/</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8D17" w14:textId="002ED3E6" w:rsidR="00B22FD1" w:rsidRPr="00740B6F" w:rsidRDefault="00B22FD1" w:rsidP="00B22FD1">
            <w:pPr>
              <w:jc w:val="center"/>
              <w:rPr>
                <w:kern w:val="24"/>
                <w:sz w:val="16"/>
                <w:szCs w:val="16"/>
              </w:rPr>
            </w:pPr>
            <w:r w:rsidRPr="002C0AC7">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77777777" w:rsidR="00B22FD1" w:rsidRPr="00740B6F" w:rsidRDefault="00B22FD1" w:rsidP="00B22FD1">
            <w:pPr>
              <w:jc w:val="center"/>
              <w:rPr>
                <w:kern w:val="24"/>
                <w:sz w:val="16"/>
                <w:szCs w:val="16"/>
              </w:rPr>
            </w:pPr>
          </w:p>
        </w:tc>
      </w:tr>
      <w:tr w:rsidR="00B22FD1" w:rsidRPr="00BC5BE9" w14:paraId="0A519853"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80FD1" w14:textId="6A55D546" w:rsidR="00B22FD1" w:rsidRPr="00740B6F" w:rsidRDefault="008806BC" w:rsidP="00B22FD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38E0E" w14:textId="77777777" w:rsidR="00B22FD1" w:rsidRPr="00740B6F" w:rsidRDefault="00B22FD1" w:rsidP="00B22FD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D93B7" w14:textId="2845CB92" w:rsidR="00B22FD1" w:rsidRPr="00B22FD1" w:rsidRDefault="00B22FD1" w:rsidP="00B22FD1">
            <w:pPr>
              <w:rPr>
                <w:sz w:val="16"/>
                <w:szCs w:val="14"/>
              </w:rPr>
            </w:pPr>
            <w:r w:rsidRPr="00B22FD1">
              <w:rPr>
                <w:sz w:val="16"/>
                <w:szCs w:val="14"/>
              </w:rPr>
              <w:t>Morteza Mehrnoush</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8AB27" w14:textId="7941E314"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837" w14:textId="1F83D135" w:rsidR="00B22FD1" w:rsidRPr="00740B6F" w:rsidRDefault="00B22FD1" w:rsidP="00B22FD1">
            <w:pPr>
              <w:jc w:val="center"/>
              <w:rPr>
                <w:kern w:val="24"/>
                <w:sz w:val="16"/>
                <w:szCs w:val="16"/>
              </w:rPr>
            </w:pPr>
            <w:r w:rsidRPr="002C0AC7">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6EE2D6D" w14:textId="77777777" w:rsidR="00B22FD1" w:rsidRPr="00740B6F" w:rsidRDefault="00B22FD1" w:rsidP="00B22FD1">
            <w:pPr>
              <w:jc w:val="center"/>
              <w:rPr>
                <w:kern w:val="24"/>
                <w:sz w:val="16"/>
                <w:szCs w:val="16"/>
              </w:rPr>
            </w:pPr>
          </w:p>
        </w:tc>
      </w:tr>
      <w:tr w:rsidR="00B22FD1" w:rsidRPr="00BC5BE9" w14:paraId="36A349DD"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2F23842D" w:rsidR="00B22FD1" w:rsidRPr="00740B6F" w:rsidRDefault="008806BC" w:rsidP="00B22FD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7777777" w:rsidR="00B22FD1" w:rsidRPr="00740B6F" w:rsidRDefault="00B22FD1" w:rsidP="00B22FD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B22FD1" w:rsidRPr="00B22FD1" w:rsidRDefault="00B22FD1" w:rsidP="00B22FD1">
            <w:pPr>
              <w:rPr>
                <w:sz w:val="16"/>
                <w:szCs w:val="14"/>
              </w:rPr>
            </w:pPr>
            <w:r w:rsidRPr="00B22FD1">
              <w:rPr>
                <w:sz w:val="16"/>
                <w:szCs w:val="14"/>
              </w:rPr>
              <w:t>Sigurd Schelstraete</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01647E5D"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8F5C11">
              <w:rPr>
                <w:kern w:val="24"/>
                <w:sz w:val="16"/>
                <w:szCs w:val="16"/>
              </w:rPr>
              <w:t>/</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2369E" w14:textId="0E77BF1C" w:rsidR="00B22FD1" w:rsidRPr="00740B6F" w:rsidRDefault="00B22FD1" w:rsidP="00B22FD1">
            <w:pPr>
              <w:jc w:val="center"/>
              <w:rPr>
                <w:kern w:val="24"/>
                <w:sz w:val="16"/>
                <w:szCs w:val="16"/>
              </w:rPr>
            </w:pPr>
            <w:r w:rsidRPr="00E24656">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7777777" w:rsidR="00B22FD1" w:rsidRPr="00740B6F" w:rsidRDefault="00B22FD1" w:rsidP="00B22FD1">
            <w:pPr>
              <w:jc w:val="center"/>
              <w:rPr>
                <w:kern w:val="24"/>
                <w:sz w:val="16"/>
                <w:szCs w:val="16"/>
              </w:rPr>
            </w:pPr>
          </w:p>
        </w:tc>
      </w:tr>
      <w:tr w:rsidR="00B22FD1" w:rsidRPr="00BC5BE9" w14:paraId="52434A73" w14:textId="77777777" w:rsidTr="00B22FD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3E9BD" w14:textId="39F58718" w:rsidR="00B22FD1" w:rsidRPr="00740B6F" w:rsidRDefault="008806BC" w:rsidP="00B22FD1">
            <w:pPr>
              <w:jc w:val="center"/>
              <w:rPr>
                <w:sz w:val="16"/>
                <w:szCs w:val="16"/>
              </w:rPr>
            </w:pPr>
            <w:r>
              <w:rPr>
                <w:sz w:val="16"/>
                <w:szCs w:val="16"/>
              </w:rPr>
              <w:t>TBD</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AEF79" w14:textId="77777777" w:rsidR="00B22FD1" w:rsidRPr="00740B6F" w:rsidRDefault="00B22FD1" w:rsidP="00B22FD1">
            <w:pPr>
              <w:rPr>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1B984" w14:textId="14DA6E2F" w:rsidR="00B22FD1" w:rsidRPr="00B22FD1" w:rsidRDefault="00B22FD1" w:rsidP="00B22FD1">
            <w:pPr>
              <w:rPr>
                <w:sz w:val="16"/>
                <w:szCs w:val="14"/>
              </w:rPr>
            </w:pPr>
            <w:r w:rsidRPr="00B22FD1">
              <w:rPr>
                <w:sz w:val="16"/>
                <w:szCs w:val="14"/>
              </w:rPr>
              <w:t>Yongho Seok</w:t>
            </w:r>
          </w:p>
        </w:tc>
        <w:tc>
          <w:tcPr>
            <w:tcW w:w="2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A6DE83" w14:textId="7AE6CE5C"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30E19" w14:textId="22EB3D30" w:rsidR="00B22FD1" w:rsidRPr="00740B6F" w:rsidRDefault="00B22FD1" w:rsidP="00B22FD1">
            <w:pPr>
              <w:jc w:val="center"/>
              <w:rPr>
                <w:kern w:val="24"/>
                <w:sz w:val="16"/>
                <w:szCs w:val="16"/>
              </w:rPr>
            </w:pPr>
            <w:r w:rsidRPr="00E24656">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C30ABFF" w14:textId="77777777" w:rsidR="00B22FD1" w:rsidRPr="00740B6F" w:rsidRDefault="00B22FD1" w:rsidP="00B22FD1">
            <w:pPr>
              <w:jc w:val="center"/>
              <w:rPr>
                <w:kern w:val="24"/>
                <w:sz w:val="16"/>
                <w:szCs w:val="16"/>
              </w:rPr>
            </w:pPr>
          </w:p>
        </w:tc>
      </w:tr>
      <w:tr w:rsidR="00B53896"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B53896" w:rsidRPr="00740B6F" w:rsidRDefault="00B53896" w:rsidP="00B53896">
            <w:pPr>
              <w:jc w:val="center"/>
              <w:rPr>
                <w:b/>
                <w:bCs/>
                <w:kern w:val="24"/>
                <w:sz w:val="16"/>
                <w:szCs w:val="16"/>
              </w:rPr>
            </w:pPr>
            <w:r w:rsidRPr="00740B6F">
              <w:rPr>
                <w:rFonts w:eastAsia="MS Gothic"/>
                <w:b/>
                <w:bCs/>
                <w:kern w:val="24"/>
                <w:sz w:val="16"/>
                <w:szCs w:val="16"/>
              </w:rPr>
              <w:t>End Of Joint Queue</w:t>
            </w:r>
          </w:p>
        </w:tc>
      </w:tr>
      <w:tr w:rsidR="00B53896"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B53896" w:rsidRPr="005419A1" w:rsidRDefault="00B53896" w:rsidP="00B53896">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B53896" w:rsidRPr="00123D78" w:rsidRDefault="00B53896" w:rsidP="00B53896">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5"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lastRenderedPageBreak/>
        <w:t xml:space="preserve">IEEE SA’s copyright policy is described in </w:t>
      </w:r>
      <w:hyperlink r:id="rId16" w:anchor="7" w:history="1">
        <w:r w:rsidRPr="0032579B">
          <w:rPr>
            <w:rStyle w:val="Hyperlink"/>
            <w:sz w:val="22"/>
            <w:szCs w:val="22"/>
          </w:rPr>
          <w:t>Clause 7</w:t>
        </w:r>
      </w:hyperlink>
      <w:r w:rsidRPr="0032579B">
        <w:rPr>
          <w:sz w:val="22"/>
          <w:szCs w:val="22"/>
        </w:rPr>
        <w:t xml:space="preserve"> of the IEEE SA Standards Board Bylaws and </w:t>
      </w:r>
      <w:hyperlink r:id="rId17"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1" w:history="1">
        <w:r w:rsidRPr="00696560">
          <w:rPr>
            <w:rStyle w:val="Hyperlink"/>
          </w:rPr>
          <w:t>guoyuchen@huawei.com</w:t>
        </w:r>
      </w:hyperlink>
      <w:r w:rsidRPr="00C86653">
        <w:rPr>
          <w:sz w:val="22"/>
        </w:rPr>
        <w:t>)</w:t>
      </w:r>
      <w:r>
        <w:rPr>
          <w:sz w:val="22"/>
        </w:rPr>
        <w:t xml:space="preserve"> and Alfred Asterjadhi (</w:t>
      </w:r>
      <w:hyperlink r:id="rId22"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23"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24"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25"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w:t>
            </w:r>
            <w:r>
              <w:rPr>
                <w:color w:val="000000"/>
                <w:szCs w:val="22"/>
                <w:lang w:val="en-US"/>
              </w:rPr>
              <w:t>First Week of July</w:t>
            </w:r>
            <w:r>
              <w:rPr>
                <w:color w:val="000000"/>
                <w:szCs w:val="22"/>
                <w:lang w:val="en-US"/>
              </w:rPr>
              <w:t>)</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lastRenderedPageBreak/>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 xml:space="preserve">Confirmed (June </w:t>
            </w:r>
            <w:r>
              <w:rPr>
                <w:color w:val="000000"/>
                <w:szCs w:val="22"/>
                <w:lang w:val="en-US"/>
              </w:rPr>
              <w:t>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 xml:space="preserve">Confirmed (June </w:t>
            </w:r>
            <w:r>
              <w:rPr>
                <w:color w:val="000000"/>
                <w:szCs w:val="22"/>
                <w:lang w:val="en-US"/>
              </w:rPr>
              <w:t>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w:t>
            </w:r>
            <w:r>
              <w:rPr>
                <w:color w:val="000000"/>
                <w:szCs w:val="22"/>
                <w:lang w:val="en-US"/>
              </w:rPr>
              <w:t xml:space="preserve">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1E7B46AC" w14:textId="77777777" w:rsidR="00E11184" w:rsidRDefault="00E11184" w:rsidP="00E11184"/>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8E73B3" w:rsidP="00561C60">
      <w:pPr>
        <w:pStyle w:val="ListParagraph"/>
        <w:numPr>
          <w:ilvl w:val="1"/>
          <w:numId w:val="3"/>
        </w:numPr>
        <w:rPr>
          <w:color w:val="00B050"/>
          <w:sz w:val="22"/>
          <w:szCs w:val="22"/>
        </w:rPr>
      </w:pPr>
      <w:hyperlink r:id="rId26"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Pr>
          <w:highlight w:val="yellow"/>
        </w:rPr>
        <w:t>2</w:t>
      </w:r>
      <w:r w:rsidRPr="00D653A6">
        <w:rPr>
          <w:highlight w:val="yellow"/>
          <w:vertAlign w:val="superscript"/>
        </w:rPr>
        <w:t>nd</w:t>
      </w:r>
      <w:r>
        <w:rPr>
          <w:highlight w:val="yellow"/>
        </w:rPr>
        <w:t xml:space="preserve"> </w:t>
      </w:r>
      <w:r w:rsidR="00E6277F" w:rsidRPr="005556AF">
        <w:rPr>
          <w:highlight w:val="yellow"/>
        </w:rPr>
        <w:t>Conf. Call: June 1</w:t>
      </w:r>
      <w:r>
        <w:rPr>
          <w:highlight w:val="yellow"/>
        </w:rPr>
        <w:t>9</w:t>
      </w:r>
      <w:r w:rsidR="00E6277F" w:rsidRPr="005556AF">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27"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Default="00E6277F" w:rsidP="00E6277F">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3" w:history="1">
        <w:r w:rsidRPr="00696560">
          <w:rPr>
            <w:rStyle w:val="Hyperlink"/>
          </w:rPr>
          <w:t>guoyuchen@huawei.com</w:t>
        </w:r>
      </w:hyperlink>
      <w:r w:rsidRPr="00C86653">
        <w:rPr>
          <w:sz w:val="22"/>
        </w:rPr>
        <w:t>)</w:t>
      </w:r>
      <w:r>
        <w:rPr>
          <w:sz w:val="22"/>
        </w:rPr>
        <w:t xml:space="preserve"> and Alfred Asterjadhi (</w:t>
      </w:r>
      <w:hyperlink r:id="rId34" w:history="1">
        <w:r w:rsidRPr="00696560">
          <w:rPr>
            <w:rStyle w:val="Hyperlink"/>
            <w:sz w:val="22"/>
          </w:rPr>
          <w:t>asterjadhi@gmail.com</w:t>
        </w:r>
      </w:hyperlink>
      <w:r>
        <w:rPr>
          <w:sz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52120A18" w:rsidR="00E6277F" w:rsidRDefault="00E6277F" w:rsidP="00201614">
      <w:pPr>
        <w:pStyle w:val="ListParagraph"/>
        <w:numPr>
          <w:ilvl w:val="0"/>
          <w:numId w:val="3"/>
        </w:numPr>
      </w:pPr>
      <w:r w:rsidRPr="00734539">
        <w:t>Announcements:</w:t>
      </w:r>
      <w:r>
        <w:t xml:space="preserve"> </w:t>
      </w:r>
    </w:p>
    <w:p w14:paraId="68122CCF" w14:textId="77777777" w:rsidR="00E6277F" w:rsidRDefault="00E6277F" w:rsidP="00E6277F">
      <w:pPr>
        <w:pStyle w:val="ListParagraph"/>
        <w:numPr>
          <w:ilvl w:val="0"/>
          <w:numId w:val="3"/>
        </w:numPr>
      </w:pPr>
      <w:r>
        <w:t>CR Submissions:</w:t>
      </w:r>
    </w:p>
    <w:p w14:paraId="1C4DDD4A" w14:textId="504D47CC" w:rsidR="00E6277F" w:rsidRDefault="00201614" w:rsidP="00E6277F">
      <w:pPr>
        <w:pStyle w:val="ListParagraph"/>
        <w:numPr>
          <w:ilvl w:val="1"/>
          <w:numId w:val="3"/>
        </w:numPr>
        <w:rPr>
          <w:color w:val="000000" w:themeColor="text1"/>
          <w:sz w:val="22"/>
          <w:szCs w:val="22"/>
        </w:rPr>
      </w:pPr>
      <w:r w:rsidRPr="005920CB">
        <w:rPr>
          <w:color w:val="FF0000"/>
          <w:sz w:val="22"/>
          <w:szCs w:val="22"/>
        </w:rPr>
        <w:t>24/1004</w:t>
      </w:r>
      <w:r>
        <w:rPr>
          <w:color w:val="000000" w:themeColor="text1"/>
          <w:sz w:val="22"/>
          <w:szCs w:val="22"/>
        </w:rPr>
        <w:t xml:space="preserve"> </w:t>
      </w:r>
      <w:r w:rsidRPr="00201614">
        <w:rPr>
          <w:color w:val="000000" w:themeColor="text1"/>
          <w:sz w:val="22"/>
          <w:szCs w:val="22"/>
        </w:rPr>
        <w:t>TGbe SA2 Security Comment Resolutions</w:t>
      </w:r>
      <w:r w:rsidRPr="00201614">
        <w:rPr>
          <w:color w:val="000000" w:themeColor="text1"/>
          <w:sz w:val="22"/>
          <w:szCs w:val="22"/>
        </w:rPr>
        <w:tab/>
        <w:t>Mike Montemurro</w:t>
      </w:r>
      <w:r w:rsidR="00721197">
        <w:rPr>
          <w:color w:val="000000" w:themeColor="text1"/>
          <w:sz w:val="22"/>
          <w:szCs w:val="22"/>
        </w:rPr>
        <w:tab/>
        <w:t>13</w:t>
      </w:r>
    </w:p>
    <w:p w14:paraId="4136ED45" w14:textId="77A9BD36" w:rsidR="00147D1B" w:rsidRDefault="00147D1B" w:rsidP="00E6277F">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Laurent Cariou</w:t>
      </w:r>
      <w:r>
        <w:rPr>
          <w:color w:val="000000" w:themeColor="text1"/>
          <w:sz w:val="22"/>
          <w:szCs w:val="22"/>
        </w:rPr>
        <w:tab/>
      </w:r>
      <w:r>
        <w:rPr>
          <w:color w:val="000000" w:themeColor="text1"/>
          <w:sz w:val="22"/>
          <w:szCs w:val="22"/>
        </w:rPr>
        <w:tab/>
      </w:r>
      <w:r w:rsidR="00721197">
        <w:rPr>
          <w:color w:val="000000" w:themeColor="text1"/>
          <w:sz w:val="22"/>
          <w:szCs w:val="22"/>
        </w:rPr>
        <w:t>10</w:t>
      </w:r>
    </w:p>
    <w:p w14:paraId="7D8C69FB" w14:textId="3ADE9508" w:rsidR="00721197" w:rsidRDefault="00721197" w:rsidP="00E6277F">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721197">
        <w:rPr>
          <w:color w:val="000000" w:themeColor="text1"/>
          <w:sz w:val="22"/>
          <w:szCs w:val="22"/>
        </w:rPr>
        <w:t>Yunbo Li</w:t>
      </w:r>
      <w:r>
        <w:rPr>
          <w:color w:val="000000" w:themeColor="text1"/>
          <w:sz w:val="22"/>
          <w:szCs w:val="22"/>
        </w:rPr>
        <w:tab/>
      </w:r>
      <w:r>
        <w:rPr>
          <w:color w:val="000000" w:themeColor="text1"/>
          <w:sz w:val="22"/>
          <w:szCs w:val="22"/>
        </w:rPr>
        <w:tab/>
        <w:t>6</w:t>
      </w:r>
    </w:p>
    <w:p w14:paraId="3B48DBA6" w14:textId="20CCBCCC" w:rsidR="00721197" w:rsidRDefault="00721197" w:rsidP="00E6277F">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721197">
        <w:rPr>
          <w:color w:val="000000" w:themeColor="text1"/>
          <w:sz w:val="22"/>
          <w:szCs w:val="22"/>
        </w:rPr>
        <w:t>Stephen McCann</w:t>
      </w:r>
      <w:r>
        <w:rPr>
          <w:color w:val="000000" w:themeColor="text1"/>
          <w:sz w:val="22"/>
          <w:szCs w:val="22"/>
        </w:rPr>
        <w:tab/>
        <w:t>2</w:t>
      </w:r>
    </w:p>
    <w:p w14:paraId="1342E68B" w14:textId="6FD7592B" w:rsidR="00721197" w:rsidRPr="00201614" w:rsidRDefault="00FE201F" w:rsidP="00E6277F">
      <w:pPr>
        <w:pStyle w:val="ListParagraph"/>
        <w:numPr>
          <w:ilvl w:val="1"/>
          <w:numId w:val="3"/>
        </w:numPr>
        <w:rPr>
          <w:color w:val="000000" w:themeColor="text1"/>
          <w:sz w:val="22"/>
          <w:szCs w:val="22"/>
        </w:rPr>
      </w:pPr>
      <w:r>
        <w:rPr>
          <w:color w:val="000000" w:themeColor="text1"/>
          <w:sz w:val="22"/>
          <w:szCs w:val="22"/>
        </w:rPr>
        <w:t>…</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77777777" w:rsidR="00971246" w:rsidRDefault="00971246" w:rsidP="00990816"/>
    <w:p w14:paraId="0FAD70B6" w14:textId="0C93698A"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w:t>
      </w:r>
      <w:r w:rsidR="00E6277F" w:rsidRPr="00FE201F">
        <w:rPr>
          <w:highlight w:val="yellow"/>
        </w:rPr>
        <w:t>–</w:t>
      </w:r>
      <w:r w:rsidR="00FE201F" w:rsidRPr="00FE201F">
        <w:rPr>
          <w:highlight w:val="yellow"/>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lastRenderedPageBreak/>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40"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41"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1105D2D1" w:rsidR="009402FB" w:rsidRDefault="009402FB" w:rsidP="009402FB">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9402FB">
        <w:rPr>
          <w:color w:val="000000" w:themeColor="text1"/>
          <w:sz w:val="22"/>
          <w:szCs w:val="22"/>
        </w:rPr>
        <w:t>Youhan Kim</w:t>
      </w:r>
      <w:r>
        <w:rPr>
          <w:color w:val="000000" w:themeColor="text1"/>
          <w:sz w:val="22"/>
          <w:szCs w:val="22"/>
        </w:rPr>
        <w:tab/>
      </w:r>
      <w:r>
        <w:rPr>
          <w:color w:val="000000" w:themeColor="text1"/>
          <w:sz w:val="22"/>
          <w:szCs w:val="22"/>
        </w:rPr>
        <w:tab/>
      </w:r>
      <w:r>
        <w:rPr>
          <w:color w:val="000000" w:themeColor="text1"/>
          <w:sz w:val="22"/>
          <w:szCs w:val="22"/>
        </w:rPr>
        <w:t>11</w:t>
      </w:r>
    </w:p>
    <w:p w14:paraId="5F6FF5E1" w14:textId="50A8F26B" w:rsidR="009402FB" w:rsidRDefault="009402FB" w:rsidP="009402FB">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005955EA" w:rsidRPr="005955EA">
        <w:rPr>
          <w:color w:val="000000" w:themeColor="text1"/>
          <w:sz w:val="22"/>
          <w:szCs w:val="22"/>
        </w:rPr>
        <w:t>Xiaogang Chen</w:t>
      </w:r>
      <w:r>
        <w:rPr>
          <w:color w:val="000000" w:themeColor="text1"/>
          <w:sz w:val="22"/>
          <w:szCs w:val="22"/>
        </w:rPr>
        <w:tab/>
      </w:r>
      <w:r>
        <w:rPr>
          <w:color w:val="000000" w:themeColor="text1"/>
          <w:sz w:val="22"/>
          <w:szCs w:val="22"/>
        </w:rPr>
        <w:tab/>
      </w:r>
      <w:r w:rsidR="005955EA">
        <w:rPr>
          <w:color w:val="000000" w:themeColor="text1"/>
          <w:sz w:val="22"/>
          <w:szCs w:val="22"/>
        </w:rPr>
        <w:t>2</w:t>
      </w:r>
    </w:p>
    <w:p w14:paraId="12164E16" w14:textId="250D91FC" w:rsidR="005955EA" w:rsidRDefault="005955EA" w:rsidP="005955EA">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roofErr w:type="spellStart"/>
      <w:r w:rsidRPr="005955EA">
        <w:rPr>
          <w:color w:val="000000" w:themeColor="text1"/>
          <w:sz w:val="22"/>
          <w:szCs w:val="22"/>
        </w:rPr>
        <w:t>Yapu</w:t>
      </w:r>
      <w:proofErr w:type="spellEnd"/>
      <w:r w:rsidRPr="005955EA">
        <w:rPr>
          <w:color w:val="000000" w:themeColor="text1"/>
          <w:sz w:val="22"/>
          <w:szCs w:val="22"/>
        </w:rPr>
        <w:t xml:space="preserve"> Li</w:t>
      </w:r>
      <w:r>
        <w:rPr>
          <w:color w:val="000000" w:themeColor="text1"/>
          <w:sz w:val="22"/>
          <w:szCs w:val="22"/>
        </w:rPr>
        <w:tab/>
      </w:r>
      <w:r>
        <w:rPr>
          <w:color w:val="000000" w:themeColor="text1"/>
          <w:sz w:val="22"/>
          <w:szCs w:val="22"/>
        </w:rPr>
        <w:tab/>
        <w:t>2</w:t>
      </w:r>
    </w:p>
    <w:p w14:paraId="766D595F" w14:textId="2A69F55E" w:rsidR="005955EA" w:rsidRDefault="005955EA" w:rsidP="005955EA">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roofErr w:type="spellStart"/>
      <w:r w:rsidRPr="005955EA">
        <w:rPr>
          <w:color w:val="000000" w:themeColor="text1"/>
          <w:sz w:val="22"/>
          <w:szCs w:val="22"/>
        </w:rPr>
        <w:t>Jianhau</w:t>
      </w:r>
      <w:proofErr w:type="spellEnd"/>
      <w:r w:rsidRPr="005955EA">
        <w:rPr>
          <w:color w:val="000000" w:themeColor="text1"/>
          <w:sz w:val="22"/>
          <w:szCs w:val="22"/>
        </w:rPr>
        <w:t xml:space="preserve"> Liu</w:t>
      </w:r>
      <w:r>
        <w:rPr>
          <w:color w:val="000000" w:themeColor="text1"/>
          <w:sz w:val="22"/>
          <w:szCs w:val="22"/>
        </w:rPr>
        <w:tab/>
      </w:r>
      <w:r>
        <w:rPr>
          <w:color w:val="000000" w:themeColor="text1"/>
          <w:sz w:val="22"/>
          <w:szCs w:val="22"/>
        </w:rPr>
        <w:tab/>
      </w:r>
      <w:r>
        <w:rPr>
          <w:color w:val="000000" w:themeColor="text1"/>
          <w:sz w:val="22"/>
          <w:szCs w:val="22"/>
        </w:rPr>
        <w:t>1</w:t>
      </w:r>
    </w:p>
    <w:p w14:paraId="1EA526DF" w14:textId="7D8DE71E" w:rsidR="005955EA" w:rsidRDefault="005955EA" w:rsidP="005955EA">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5955EA">
        <w:rPr>
          <w:color w:val="000000" w:themeColor="text1"/>
          <w:sz w:val="22"/>
          <w:szCs w:val="22"/>
        </w:rPr>
        <w:t>Mengshi Hu</w:t>
      </w:r>
      <w:r>
        <w:rPr>
          <w:color w:val="000000" w:themeColor="text1"/>
          <w:sz w:val="22"/>
          <w:szCs w:val="22"/>
        </w:rPr>
        <w:tab/>
      </w:r>
      <w:r>
        <w:rPr>
          <w:color w:val="000000" w:themeColor="text1"/>
          <w:sz w:val="22"/>
          <w:szCs w:val="22"/>
        </w:rPr>
        <w:tab/>
        <w:t>1</w:t>
      </w:r>
    </w:p>
    <w:p w14:paraId="6238040F" w14:textId="0F4F3AA2" w:rsidR="00E6277F" w:rsidRPr="006C1300" w:rsidRDefault="005955EA" w:rsidP="006C1300">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00B303B6" w:rsidRPr="00B303B6">
        <w:rPr>
          <w:color w:val="000000" w:themeColor="text1"/>
          <w:sz w:val="22"/>
          <w:szCs w:val="22"/>
        </w:rPr>
        <w:t>Sigurd Schelstraete</w:t>
      </w:r>
      <w:r w:rsidR="00B303B6">
        <w:rPr>
          <w:color w:val="000000" w:themeColor="text1"/>
          <w:sz w:val="22"/>
          <w:szCs w:val="22"/>
        </w:rPr>
        <w:t xml:space="preserve"> </w:t>
      </w:r>
      <w:r>
        <w:rPr>
          <w:color w:val="000000" w:themeColor="text1"/>
          <w:sz w:val="22"/>
          <w:szCs w:val="22"/>
        </w:rPr>
        <w:tab/>
        <w:t>1</w:t>
      </w:r>
    </w:p>
    <w:p w14:paraId="1A008DF7"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776507">
        <w:rPr>
          <w:highlight w:val="yellow"/>
        </w:rPr>
        <w:t>3</w:t>
      </w:r>
      <w:r w:rsidRPr="00776507">
        <w:rPr>
          <w:highlight w:val="yellow"/>
          <w:vertAlign w:val="superscript"/>
        </w:rPr>
        <w:t>rd</w:t>
      </w:r>
      <w:r w:rsidRPr="00776507">
        <w:rPr>
          <w:highlight w:val="yellow"/>
        </w:rPr>
        <w:t xml:space="preserve"> Conf. Call: June 26 (10:00–12:00 ET)–</w:t>
      </w:r>
      <w:r w:rsidRPr="00776507">
        <w:rPr>
          <w:highlight w:val="yellow"/>
        </w:rPr>
        <w: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4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49"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059A276D" w14:textId="108836E7" w:rsidR="00FE201F" w:rsidRDefault="007B4378" w:rsidP="00FE201F">
      <w:pPr>
        <w:pStyle w:val="ListParagraph"/>
        <w:numPr>
          <w:ilvl w:val="1"/>
          <w:numId w:val="3"/>
        </w:numPr>
        <w:rPr>
          <w:sz w:val="22"/>
          <w:szCs w:val="22"/>
        </w:rPr>
      </w:pPr>
      <w:r w:rsidRPr="007B4378">
        <w:rPr>
          <w:sz w:val="22"/>
          <w:szCs w:val="22"/>
        </w:rPr>
        <w:t>24/1010</w:t>
      </w:r>
      <w:r w:rsidR="00183048">
        <w:rPr>
          <w:sz w:val="22"/>
          <w:szCs w:val="22"/>
        </w:rPr>
        <w:t xml:space="preserve"> </w:t>
      </w:r>
      <w:r w:rsidRPr="007B4378">
        <w:rPr>
          <w:sz w:val="22"/>
          <w:szCs w:val="22"/>
        </w:rPr>
        <w:t>Prop</w:t>
      </w:r>
      <w:r w:rsidR="00183048">
        <w:rPr>
          <w:sz w:val="22"/>
          <w:szCs w:val="22"/>
        </w:rPr>
        <w:t>.</w:t>
      </w:r>
      <w:r w:rsidRPr="007B4378">
        <w:rPr>
          <w:sz w:val="22"/>
          <w:szCs w:val="22"/>
        </w:rPr>
        <w:t xml:space="preserve"> </w:t>
      </w:r>
      <w:r w:rsidR="00183048" w:rsidRPr="007B4378">
        <w:rPr>
          <w:sz w:val="22"/>
          <w:szCs w:val="22"/>
        </w:rPr>
        <w:t>R</w:t>
      </w:r>
      <w:r w:rsidRPr="007B4378">
        <w:rPr>
          <w:sz w:val="22"/>
          <w:szCs w:val="22"/>
        </w:rPr>
        <w:t>es</w:t>
      </w:r>
      <w:r w:rsidR="00183048">
        <w:rPr>
          <w:sz w:val="22"/>
          <w:szCs w:val="22"/>
        </w:rPr>
        <w:t>.</w:t>
      </w:r>
      <w:r w:rsidRPr="007B4378">
        <w:rPr>
          <w:sz w:val="22"/>
          <w:szCs w:val="22"/>
        </w:rPr>
        <w:t xml:space="preserve"> </w:t>
      </w:r>
      <w:r w:rsidR="00BE40B9">
        <w:rPr>
          <w:sz w:val="22"/>
          <w:szCs w:val="22"/>
        </w:rPr>
        <w:t>4</w:t>
      </w:r>
      <w:r w:rsidRPr="007B4378">
        <w:rPr>
          <w:sz w:val="22"/>
          <w:szCs w:val="22"/>
        </w:rPr>
        <w:t xml:space="preserve"> misc</w:t>
      </w:r>
      <w:r w:rsidR="00183048">
        <w:rPr>
          <w:sz w:val="22"/>
          <w:szCs w:val="22"/>
        </w:rPr>
        <w:t>.</w:t>
      </w:r>
      <w:r w:rsidRPr="007B4378">
        <w:rPr>
          <w:sz w:val="22"/>
          <w:szCs w:val="22"/>
        </w:rPr>
        <w:t xml:space="preserve"> comments on recirc</w:t>
      </w:r>
      <w:r w:rsidR="00183048">
        <w:rPr>
          <w:sz w:val="22"/>
          <w:szCs w:val="22"/>
        </w:rPr>
        <w:t>.</w:t>
      </w:r>
      <w:r w:rsidRPr="007B4378">
        <w:rPr>
          <w:sz w:val="22"/>
          <w:szCs w:val="22"/>
        </w:rPr>
        <w:t xml:space="preserve"> SA ballot </w:t>
      </w:r>
      <w:r w:rsidR="00BE40B9">
        <w:rPr>
          <w:sz w:val="22"/>
          <w:szCs w:val="22"/>
        </w:rPr>
        <w:tab/>
      </w:r>
      <w:r w:rsidRPr="007B4378">
        <w:rPr>
          <w:sz w:val="22"/>
          <w:szCs w:val="22"/>
        </w:rPr>
        <w:t>Edward Au</w:t>
      </w:r>
      <w:r w:rsidR="00BE40B9">
        <w:rPr>
          <w:sz w:val="22"/>
          <w:szCs w:val="22"/>
        </w:rPr>
        <w:tab/>
      </w:r>
      <w:r>
        <w:rPr>
          <w:sz w:val="22"/>
          <w:szCs w:val="22"/>
        </w:rPr>
        <w:t>2</w:t>
      </w:r>
    </w:p>
    <w:p w14:paraId="25A43ADE" w14:textId="1460311E" w:rsidR="007B4378" w:rsidRDefault="007B4378" w:rsidP="00FE201F">
      <w:pPr>
        <w:pStyle w:val="ListParagraph"/>
        <w:numPr>
          <w:ilvl w:val="1"/>
          <w:numId w:val="3"/>
        </w:numPr>
        <w:rPr>
          <w:sz w:val="22"/>
          <w:szCs w:val="22"/>
        </w:rPr>
      </w:pPr>
      <w:r w:rsidRPr="007B4378">
        <w:rPr>
          <w:sz w:val="22"/>
          <w:szCs w:val="22"/>
        </w:rPr>
        <w:t>24/1006</w:t>
      </w:r>
      <w:r w:rsidR="00183048">
        <w:rPr>
          <w:sz w:val="22"/>
          <w:szCs w:val="22"/>
        </w:rPr>
        <w:t xml:space="preserve"> </w:t>
      </w:r>
      <w:r w:rsidRPr="007B4378">
        <w:rPr>
          <w:sz w:val="22"/>
          <w:szCs w:val="22"/>
        </w:rPr>
        <w:t>Recycle-SA-for-CIDs-in-subcaluse12.2.12</w:t>
      </w:r>
      <w:r w:rsidRPr="007B4378">
        <w:rPr>
          <w:sz w:val="22"/>
          <w:szCs w:val="22"/>
        </w:rPr>
        <w:tab/>
      </w:r>
      <w:r w:rsidR="00BE40B9">
        <w:rPr>
          <w:sz w:val="22"/>
          <w:szCs w:val="22"/>
        </w:rPr>
        <w:tab/>
      </w:r>
      <w:r w:rsidRPr="007B4378">
        <w:rPr>
          <w:sz w:val="22"/>
          <w:szCs w:val="22"/>
        </w:rPr>
        <w:t>Jay Yang</w:t>
      </w:r>
      <w:r>
        <w:rPr>
          <w:sz w:val="22"/>
          <w:szCs w:val="22"/>
        </w:rPr>
        <w:tab/>
        <w:t>2</w:t>
      </w:r>
    </w:p>
    <w:p w14:paraId="57C2F729" w14:textId="5E1E312D" w:rsidR="007B4378" w:rsidRPr="007B4378" w:rsidRDefault="007B4378" w:rsidP="007B4378">
      <w:pPr>
        <w:pStyle w:val="ListParagraph"/>
        <w:numPr>
          <w:ilvl w:val="1"/>
          <w:numId w:val="3"/>
        </w:numPr>
        <w:rPr>
          <w:sz w:val="22"/>
          <w:szCs w:val="22"/>
        </w:rPr>
      </w:pPr>
      <w:r w:rsidRPr="007B4378">
        <w:rPr>
          <w:sz w:val="22"/>
          <w:szCs w:val="22"/>
        </w:rPr>
        <w:t>24/1009</w:t>
      </w:r>
      <w:r w:rsidR="00BE40B9">
        <w:rPr>
          <w:sz w:val="22"/>
          <w:szCs w:val="22"/>
        </w:rPr>
        <w:t xml:space="preserve"> </w:t>
      </w:r>
      <w:r w:rsidRPr="007B4378">
        <w:rPr>
          <w:sz w:val="22"/>
          <w:szCs w:val="22"/>
        </w:rPr>
        <w:t>CR for CID 23038</w:t>
      </w:r>
      <w:r w:rsidRPr="007B4378">
        <w:rPr>
          <w:sz w:val="22"/>
          <w:szCs w:val="22"/>
        </w:rPr>
        <w:tab/>
      </w:r>
      <w:r w:rsidR="00BE40B9">
        <w:rPr>
          <w:sz w:val="22"/>
          <w:szCs w:val="22"/>
        </w:rPr>
        <w:tab/>
      </w:r>
      <w:r w:rsidR="00BE40B9">
        <w:rPr>
          <w:sz w:val="22"/>
          <w:szCs w:val="22"/>
        </w:rPr>
        <w:tab/>
      </w:r>
      <w:r w:rsidR="00BE40B9">
        <w:rPr>
          <w:sz w:val="22"/>
          <w:szCs w:val="22"/>
        </w:rPr>
        <w:tab/>
      </w:r>
      <w:r w:rsidR="00BE40B9">
        <w:rPr>
          <w:sz w:val="22"/>
          <w:szCs w:val="22"/>
        </w:rPr>
        <w:tab/>
      </w:r>
      <w:r w:rsidRPr="007B4378">
        <w:rPr>
          <w:sz w:val="22"/>
          <w:szCs w:val="22"/>
        </w:rPr>
        <w:t>Gaurang Naik</w:t>
      </w:r>
      <w:r w:rsidR="00BE40B9">
        <w:rPr>
          <w:sz w:val="22"/>
          <w:szCs w:val="22"/>
        </w:rPr>
        <w:t xml:space="preserve"> </w:t>
      </w:r>
      <w:r w:rsidR="00BE40B9">
        <w:rPr>
          <w:sz w:val="22"/>
          <w:szCs w:val="22"/>
        </w:rPr>
        <w:tab/>
      </w:r>
      <w:r>
        <w:rPr>
          <w:sz w:val="22"/>
          <w:szCs w:val="22"/>
        </w:rPr>
        <w:t>1</w:t>
      </w:r>
    </w:p>
    <w:p w14:paraId="4A000CA0" w14:textId="40C56156" w:rsidR="007B4378" w:rsidRDefault="007B4378" w:rsidP="007B4378">
      <w:pPr>
        <w:pStyle w:val="ListParagraph"/>
        <w:numPr>
          <w:ilvl w:val="1"/>
          <w:numId w:val="3"/>
        </w:numPr>
        <w:rPr>
          <w:sz w:val="22"/>
          <w:szCs w:val="22"/>
        </w:rPr>
      </w:pPr>
      <w:r w:rsidRPr="007B4378">
        <w:rPr>
          <w:sz w:val="22"/>
          <w:szCs w:val="22"/>
        </w:rPr>
        <w:t>24/1007</w:t>
      </w:r>
      <w:r w:rsidR="00BE40B9">
        <w:rPr>
          <w:sz w:val="22"/>
          <w:szCs w:val="22"/>
        </w:rPr>
        <w:t xml:space="preserve"> </w:t>
      </w:r>
      <w:r w:rsidRPr="007B4378">
        <w:rPr>
          <w:sz w:val="22"/>
          <w:szCs w:val="22"/>
        </w:rPr>
        <w:t>CR for CID 23137</w:t>
      </w:r>
      <w:r w:rsidRPr="007B4378">
        <w:rPr>
          <w:sz w:val="22"/>
          <w:szCs w:val="22"/>
        </w:rPr>
        <w:tab/>
      </w:r>
      <w:r w:rsidR="00BE40B9">
        <w:rPr>
          <w:sz w:val="22"/>
          <w:szCs w:val="22"/>
        </w:rPr>
        <w:tab/>
      </w:r>
      <w:r w:rsidR="00BE40B9">
        <w:rPr>
          <w:sz w:val="22"/>
          <w:szCs w:val="22"/>
        </w:rPr>
        <w:tab/>
      </w:r>
      <w:r w:rsidR="00BE40B9">
        <w:rPr>
          <w:sz w:val="22"/>
          <w:szCs w:val="22"/>
        </w:rPr>
        <w:tab/>
      </w:r>
      <w:r w:rsidR="00BE40B9">
        <w:rPr>
          <w:sz w:val="22"/>
          <w:szCs w:val="22"/>
        </w:rPr>
        <w:tab/>
      </w:r>
      <w:r w:rsidRPr="007B4378">
        <w:rPr>
          <w:sz w:val="22"/>
          <w:szCs w:val="22"/>
        </w:rPr>
        <w:t>Xiaofei Wang</w:t>
      </w:r>
      <w:r>
        <w:rPr>
          <w:sz w:val="22"/>
          <w:szCs w:val="22"/>
        </w:rPr>
        <w:tab/>
        <w:t>1</w:t>
      </w:r>
    </w:p>
    <w:p w14:paraId="400359F3" w14:textId="5E3A9FDF" w:rsidR="00C92B3C" w:rsidRDefault="00C92B3C" w:rsidP="007B4378">
      <w:pPr>
        <w:pStyle w:val="ListParagraph"/>
        <w:numPr>
          <w:ilvl w:val="1"/>
          <w:numId w:val="3"/>
        </w:numPr>
        <w:rPr>
          <w:sz w:val="22"/>
          <w:szCs w:val="22"/>
        </w:rPr>
      </w:pPr>
      <w:r>
        <w:rPr>
          <w:sz w:val="22"/>
          <w:szCs w:val="22"/>
        </w:rPr>
        <w:t>TBD</w:t>
      </w:r>
      <w:r w:rsidRPr="00C92B3C">
        <w:rPr>
          <w:sz w:val="22"/>
          <w:szCs w:val="22"/>
        </w:rPr>
        <w:tab/>
      </w:r>
      <w:r w:rsidRPr="00C92B3C">
        <w:rPr>
          <w:sz w:val="22"/>
          <w:szCs w:val="22"/>
        </w:rPr>
        <w:tab/>
      </w:r>
      <w:r>
        <w:rPr>
          <w:sz w:val="22"/>
          <w:szCs w:val="22"/>
        </w:rPr>
        <w:tab/>
      </w:r>
      <w:r>
        <w:rPr>
          <w:sz w:val="22"/>
          <w:szCs w:val="22"/>
        </w:rPr>
        <w:tab/>
      </w:r>
      <w:r>
        <w:rPr>
          <w:sz w:val="22"/>
          <w:szCs w:val="22"/>
        </w:rPr>
        <w:tab/>
      </w:r>
      <w:r>
        <w:rPr>
          <w:sz w:val="22"/>
          <w:szCs w:val="22"/>
        </w:rPr>
        <w:tab/>
      </w:r>
      <w:r w:rsidR="00BE40B9">
        <w:rPr>
          <w:sz w:val="22"/>
          <w:szCs w:val="22"/>
        </w:rPr>
        <w:tab/>
      </w:r>
      <w:r w:rsidR="00BE40B9">
        <w:rPr>
          <w:sz w:val="22"/>
          <w:szCs w:val="22"/>
        </w:rPr>
        <w:tab/>
      </w:r>
      <w:r w:rsidRPr="00C92B3C">
        <w:rPr>
          <w:sz w:val="22"/>
          <w:szCs w:val="22"/>
        </w:rPr>
        <w:t>Binita Gupta</w:t>
      </w:r>
      <w:r>
        <w:rPr>
          <w:sz w:val="22"/>
          <w:szCs w:val="22"/>
        </w:rPr>
        <w:tab/>
        <w:t>29</w:t>
      </w:r>
    </w:p>
    <w:p w14:paraId="5391C396" w14:textId="486999C0" w:rsidR="00C92B3C" w:rsidRDefault="00BE40B9" w:rsidP="007B4378">
      <w:pPr>
        <w:pStyle w:val="ListParagraph"/>
        <w:numPr>
          <w:ilvl w:val="1"/>
          <w:numId w:val="3"/>
        </w:numPr>
        <w:rPr>
          <w:sz w:val="22"/>
          <w:szCs w:val="22"/>
        </w:rPr>
      </w:pPr>
      <w:r>
        <w:rPr>
          <w:sz w:val="22"/>
          <w:szCs w:val="22"/>
        </w:rPr>
        <w:t>TBD</w:t>
      </w:r>
      <w:r w:rsidRPr="00C92B3C">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92B3C" w:rsidRPr="00C92B3C">
        <w:rPr>
          <w:sz w:val="22"/>
          <w:szCs w:val="22"/>
        </w:rPr>
        <w:t>Abhishek Patil</w:t>
      </w:r>
      <w:r w:rsidR="00C92B3C">
        <w:rPr>
          <w:sz w:val="22"/>
          <w:szCs w:val="22"/>
        </w:rPr>
        <w:tab/>
        <w:t>6</w:t>
      </w:r>
    </w:p>
    <w:p w14:paraId="510109F4" w14:textId="68558681" w:rsidR="00CD2358" w:rsidRDefault="00BE40B9" w:rsidP="007B4378">
      <w:pPr>
        <w:pStyle w:val="ListParagraph"/>
        <w:numPr>
          <w:ilvl w:val="1"/>
          <w:numId w:val="3"/>
        </w:numPr>
        <w:rPr>
          <w:sz w:val="22"/>
          <w:szCs w:val="22"/>
        </w:rPr>
      </w:pPr>
      <w:r>
        <w:rPr>
          <w:sz w:val="22"/>
          <w:szCs w:val="22"/>
        </w:rPr>
        <w:t>TBD</w:t>
      </w:r>
      <w:r w:rsidRPr="00CD2358">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D2358" w:rsidRPr="00CD2358">
        <w:rPr>
          <w:sz w:val="22"/>
          <w:szCs w:val="22"/>
        </w:rPr>
        <w:t>Rubayet Shafin</w:t>
      </w:r>
      <w:r w:rsidR="00CD2358">
        <w:rPr>
          <w:sz w:val="22"/>
          <w:szCs w:val="22"/>
        </w:rPr>
        <w:tab/>
        <w:t>6</w:t>
      </w:r>
    </w:p>
    <w:p w14:paraId="53CBA7A1" w14:textId="2AE9BCE5" w:rsidR="00CD2358" w:rsidRDefault="00BE40B9" w:rsidP="007B4378">
      <w:pPr>
        <w:pStyle w:val="ListParagraph"/>
        <w:numPr>
          <w:ilvl w:val="1"/>
          <w:numId w:val="3"/>
        </w:numPr>
        <w:rPr>
          <w:sz w:val="22"/>
          <w:szCs w:val="22"/>
        </w:rPr>
      </w:pPr>
      <w:r>
        <w:rPr>
          <w:sz w:val="22"/>
          <w:szCs w:val="22"/>
        </w:rPr>
        <w:t>TBD</w:t>
      </w:r>
      <w:r w:rsidRPr="00CD2358">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D2358" w:rsidRPr="00CD2358">
        <w:rPr>
          <w:sz w:val="22"/>
          <w:szCs w:val="22"/>
        </w:rPr>
        <w:t>Liwen Chu</w:t>
      </w:r>
      <w:r w:rsidR="00CD2358">
        <w:rPr>
          <w:sz w:val="22"/>
          <w:szCs w:val="22"/>
        </w:rPr>
        <w:tab/>
        <w:t>2</w:t>
      </w:r>
    </w:p>
    <w:p w14:paraId="4B26108C" w14:textId="7D7C0E8A" w:rsidR="00CD2358" w:rsidRPr="007B4378" w:rsidRDefault="00BE40B9" w:rsidP="007B4378">
      <w:pPr>
        <w:pStyle w:val="ListParagraph"/>
        <w:numPr>
          <w:ilvl w:val="1"/>
          <w:numId w:val="3"/>
        </w:numPr>
        <w:rPr>
          <w:sz w:val="22"/>
          <w:szCs w:val="22"/>
        </w:rPr>
      </w:pPr>
      <w:r>
        <w:rPr>
          <w:sz w:val="22"/>
          <w:szCs w:val="22"/>
        </w:rPr>
        <w:t>TBD</w:t>
      </w:r>
      <w:r w:rsidRPr="00CD2358">
        <w:rPr>
          <w:sz w:val="22"/>
          <w:szCs w:val="22"/>
        </w:rPr>
        <w:t xml:space="preserve"> </w:t>
      </w:r>
      <w:r w:rsidR="00AD0ACC">
        <w:rPr>
          <w:sz w:val="22"/>
          <w:szCs w:val="22"/>
        </w:rPr>
        <w:tab/>
      </w:r>
      <w:r w:rsidR="00AD0ACC">
        <w:rPr>
          <w:sz w:val="22"/>
          <w:szCs w:val="22"/>
        </w:rPr>
        <w:tab/>
      </w:r>
      <w:r w:rsidR="00AD0ACC">
        <w:rPr>
          <w:sz w:val="22"/>
          <w:szCs w:val="22"/>
        </w:rPr>
        <w:tab/>
      </w:r>
      <w:r w:rsidR="00AD0ACC">
        <w:rPr>
          <w:sz w:val="22"/>
          <w:szCs w:val="22"/>
        </w:rPr>
        <w:tab/>
      </w:r>
      <w:r w:rsidR="00AD0ACC">
        <w:rPr>
          <w:sz w:val="22"/>
          <w:szCs w:val="22"/>
        </w:rPr>
        <w:tab/>
      </w:r>
      <w:r w:rsidR="00AD0ACC">
        <w:rPr>
          <w:sz w:val="22"/>
          <w:szCs w:val="22"/>
        </w:rPr>
        <w:tab/>
      </w:r>
      <w:r w:rsidR="00AD0ACC">
        <w:rPr>
          <w:sz w:val="22"/>
          <w:szCs w:val="22"/>
        </w:rPr>
        <w:tab/>
      </w:r>
      <w:r w:rsidR="00AD0ACC">
        <w:rPr>
          <w:sz w:val="22"/>
          <w:szCs w:val="22"/>
        </w:rPr>
        <w:tab/>
      </w:r>
      <w:r w:rsidR="00CD2358" w:rsidRPr="00CD2358">
        <w:rPr>
          <w:sz w:val="22"/>
          <w:szCs w:val="22"/>
        </w:rPr>
        <w:t>Jason Guo</w:t>
      </w:r>
      <w:r w:rsidR="00CD2358">
        <w:rPr>
          <w:sz w:val="22"/>
          <w:szCs w:val="22"/>
        </w:rPr>
        <w:tab/>
        <w:t>1</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Default="00D304D4" w:rsidP="00D304D4">
      <w:pPr>
        <w:pStyle w:val="ListParagraph"/>
        <w:numPr>
          <w:ilvl w:val="1"/>
          <w:numId w:val="3"/>
        </w:numPr>
        <w:rPr>
          <w:sz w:val="22"/>
        </w:rPr>
      </w:pPr>
      <w:r>
        <w:rPr>
          <w:sz w:val="22"/>
        </w:rPr>
        <w:t xml:space="preserve">If you are unable to record the attendance via </w:t>
      </w:r>
      <w:hyperlink r:id="rId5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6" w:history="1">
        <w:r w:rsidRPr="00696560">
          <w:rPr>
            <w:rStyle w:val="Hyperlink"/>
          </w:rPr>
          <w:t>guoyuchen@huawei.com</w:t>
        </w:r>
      </w:hyperlink>
      <w:r w:rsidRPr="00C86653">
        <w:rPr>
          <w:sz w:val="22"/>
        </w:rPr>
        <w:t>)</w:t>
      </w:r>
      <w:r>
        <w:rPr>
          <w:sz w:val="22"/>
        </w:rPr>
        <w:t xml:space="preserve"> and Alfred Asterjadhi (</w:t>
      </w:r>
      <w:hyperlink r:id="rId57" w:history="1">
        <w:r w:rsidRPr="00696560">
          <w:rPr>
            <w:rStyle w:val="Hyperlink"/>
            <w:sz w:val="22"/>
          </w:rPr>
          <w:t>asterjadhi@gmail.com</w:t>
        </w:r>
      </w:hyperlink>
      <w:r>
        <w:rPr>
          <w:sz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32DDA25F" w:rsidR="00D304D4" w:rsidRDefault="00D304D4" w:rsidP="00E473FF">
      <w:pPr>
        <w:pStyle w:val="ListParagraph"/>
        <w:numPr>
          <w:ilvl w:val="0"/>
          <w:numId w:val="3"/>
        </w:numPr>
      </w:pPr>
      <w:r w:rsidRPr="00734539">
        <w:t>Announcements:</w:t>
      </w:r>
      <w:r>
        <w:t xml:space="preserve"> </w:t>
      </w:r>
    </w:p>
    <w:p w14:paraId="28FAE20F" w14:textId="77777777" w:rsidR="00D304D4" w:rsidRDefault="00D304D4" w:rsidP="00D304D4">
      <w:pPr>
        <w:pStyle w:val="ListParagraph"/>
        <w:numPr>
          <w:ilvl w:val="0"/>
          <w:numId w:val="3"/>
        </w:numPr>
      </w:pPr>
      <w:r>
        <w:t>CR Submissions:</w:t>
      </w:r>
    </w:p>
    <w:p w14:paraId="3BBF15D8" w14:textId="59F8751D" w:rsidR="00D304D4"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30359" w:rsidRPr="00130359">
        <w:rPr>
          <w:sz w:val="22"/>
          <w:szCs w:val="22"/>
        </w:rPr>
        <w:t>Sanket Kalamkar</w:t>
      </w:r>
      <w:r w:rsidR="00130359">
        <w:rPr>
          <w:sz w:val="22"/>
          <w:szCs w:val="22"/>
        </w:rPr>
        <w:tab/>
        <w:t>16</w:t>
      </w:r>
    </w:p>
    <w:p w14:paraId="241B8F04" w14:textId="2BB1B540" w:rsidR="00732B94"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32B94" w:rsidRPr="00732B94">
        <w:rPr>
          <w:sz w:val="22"/>
          <w:szCs w:val="22"/>
        </w:rPr>
        <w:t>Ming Gan</w:t>
      </w:r>
      <w:r w:rsidR="00732B94">
        <w:rPr>
          <w:sz w:val="22"/>
          <w:szCs w:val="22"/>
        </w:rPr>
        <w:tab/>
      </w:r>
      <w:r>
        <w:rPr>
          <w:sz w:val="22"/>
          <w:szCs w:val="22"/>
        </w:rPr>
        <w:tab/>
      </w:r>
      <w:r w:rsidR="00732B94">
        <w:rPr>
          <w:sz w:val="22"/>
          <w:szCs w:val="22"/>
        </w:rPr>
        <w:t>6</w:t>
      </w:r>
    </w:p>
    <w:p w14:paraId="427FB697" w14:textId="5B831850" w:rsidR="00732B94" w:rsidRPr="00130359"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32B94">
        <w:rPr>
          <w:sz w:val="22"/>
          <w:szCs w:val="22"/>
        </w:rPr>
        <w:t>I</w:t>
      </w:r>
      <w:r w:rsidR="00732B94" w:rsidRPr="00732B94">
        <w:rPr>
          <w:sz w:val="22"/>
          <w:szCs w:val="22"/>
        </w:rPr>
        <w:t>nsun Jang</w:t>
      </w:r>
      <w:r w:rsidR="00732B94">
        <w:rPr>
          <w:sz w:val="22"/>
          <w:szCs w:val="22"/>
        </w:rPr>
        <w:tab/>
      </w:r>
      <w:r>
        <w:rPr>
          <w:sz w:val="22"/>
          <w:szCs w:val="22"/>
        </w:rPr>
        <w:tab/>
      </w:r>
      <w:r w:rsidR="00732B94">
        <w:rPr>
          <w:sz w:val="22"/>
          <w:szCs w:val="22"/>
        </w:rPr>
        <w:t>3</w:t>
      </w:r>
    </w:p>
    <w:p w14:paraId="2CB5C262" w14:textId="77777777"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5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5" w:history="1">
        <w:r w:rsidRPr="001B007D">
          <w:rPr>
            <w:rStyle w:val="Hyperlink"/>
            <w:szCs w:val="22"/>
          </w:rPr>
          <w:t>http://www.ieee802.org/devdocs.shtml</w:t>
        </w:r>
      </w:hyperlink>
      <w:r w:rsidRPr="001B007D">
        <w:rPr>
          <w:szCs w:val="22"/>
        </w:rPr>
        <w:t xml:space="preserve"> and Participation slide: </w:t>
      </w:r>
      <w:hyperlink r:id="rId6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8" w:history="1">
        <w:r w:rsidRPr="008B7C22">
          <w:rPr>
            <w:rStyle w:val="Hyperlink"/>
            <w:lang w:val="en-US"/>
          </w:rPr>
          <w:t>https</w:t>
        </w:r>
      </w:hyperlink>
      <w:hyperlink r:id="rId6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0" w:history="1">
        <w:r w:rsidRPr="008B7C22">
          <w:rPr>
            <w:rStyle w:val="Hyperlink"/>
            <w:lang w:val="en-US"/>
          </w:rPr>
          <w:t>https://</w:t>
        </w:r>
      </w:hyperlink>
      <w:hyperlink r:id="rId7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7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E73B3" w:rsidP="00320F37">
      <w:pPr>
        <w:numPr>
          <w:ilvl w:val="0"/>
          <w:numId w:val="16"/>
        </w:numPr>
        <w:spacing w:before="100" w:beforeAutospacing="1" w:after="100" w:afterAutospacing="1"/>
        <w:rPr>
          <w:lang w:val="en-US"/>
        </w:rPr>
      </w:pPr>
      <w:hyperlink r:id="rId7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7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E73B3" w:rsidP="00320F37">
      <w:pPr>
        <w:numPr>
          <w:ilvl w:val="0"/>
          <w:numId w:val="16"/>
        </w:numPr>
        <w:spacing w:before="100" w:beforeAutospacing="1" w:after="100" w:afterAutospacing="1"/>
        <w:rPr>
          <w:lang w:val="en-US"/>
        </w:rPr>
      </w:pPr>
      <w:hyperlink r:id="rId7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E73B3" w:rsidP="00024E05">
      <w:pPr>
        <w:spacing w:after="160" w:line="252" w:lineRule="auto"/>
        <w:ind w:left="720"/>
        <w:rPr>
          <w:sz w:val="20"/>
        </w:rPr>
      </w:pPr>
      <w:hyperlink r:id="rId7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E73B3" w:rsidP="00024E05">
      <w:pPr>
        <w:spacing w:after="160" w:line="252" w:lineRule="auto"/>
        <w:ind w:left="720"/>
        <w:rPr>
          <w:sz w:val="20"/>
        </w:rPr>
      </w:pPr>
      <w:hyperlink r:id="rId77" w:history="1">
        <w:r w:rsidR="00024E05" w:rsidRPr="00BA5FED">
          <w:rPr>
            <w:rStyle w:val="Hyperlink"/>
            <w:sz w:val="20"/>
            <w:lang w:val="en-US"/>
          </w:rPr>
          <w:t>http</w:t>
        </w:r>
      </w:hyperlink>
      <w:hyperlink r:id="rId78" w:history="1">
        <w:r w:rsidR="00024E05" w:rsidRPr="00BA5FED">
          <w:rPr>
            <w:rStyle w:val="Hyperlink"/>
            <w:sz w:val="20"/>
            <w:lang w:val="en-US"/>
          </w:rPr>
          <w:t>://</w:t>
        </w:r>
      </w:hyperlink>
      <w:hyperlink r:id="rId7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E73B3" w:rsidP="00024E05">
      <w:pPr>
        <w:spacing w:after="160" w:line="252" w:lineRule="auto"/>
        <w:ind w:left="720"/>
        <w:rPr>
          <w:sz w:val="20"/>
        </w:rPr>
      </w:pPr>
      <w:hyperlink r:id="rId80" w:history="1">
        <w:r w:rsidR="00024E05" w:rsidRPr="00BA5FED">
          <w:rPr>
            <w:rStyle w:val="Hyperlink"/>
            <w:sz w:val="20"/>
            <w:lang w:val="en-US"/>
          </w:rPr>
          <w:t>http</w:t>
        </w:r>
      </w:hyperlink>
      <w:hyperlink r:id="rId81" w:history="1">
        <w:r w:rsidR="00024E05" w:rsidRPr="00BA5FED">
          <w:rPr>
            <w:rStyle w:val="Hyperlink"/>
            <w:sz w:val="20"/>
            <w:lang w:val="en-US"/>
          </w:rPr>
          <w:t>://</w:t>
        </w:r>
      </w:hyperlink>
      <w:hyperlink r:id="rId8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E73B3" w:rsidP="00024E05">
      <w:pPr>
        <w:spacing w:after="160" w:line="252" w:lineRule="auto"/>
        <w:ind w:left="720"/>
        <w:rPr>
          <w:sz w:val="20"/>
        </w:rPr>
      </w:pPr>
      <w:hyperlink r:id="rId83" w:history="1">
        <w:r w:rsidR="00024E05" w:rsidRPr="00BA5FED">
          <w:rPr>
            <w:rStyle w:val="Hyperlink"/>
            <w:sz w:val="20"/>
            <w:lang w:val="en-US"/>
          </w:rPr>
          <w:t>http://</w:t>
        </w:r>
      </w:hyperlink>
      <w:hyperlink r:id="rId8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E73B3" w:rsidP="00024E05">
      <w:pPr>
        <w:spacing w:after="160" w:line="252" w:lineRule="auto"/>
        <w:ind w:left="720"/>
        <w:rPr>
          <w:sz w:val="20"/>
        </w:rPr>
      </w:pPr>
      <w:hyperlink r:id="rId85" w:history="1">
        <w:r w:rsidR="00024E05" w:rsidRPr="00BA5FED">
          <w:rPr>
            <w:rStyle w:val="Hyperlink"/>
            <w:sz w:val="20"/>
            <w:lang w:val="en-US"/>
          </w:rPr>
          <w:t>https</w:t>
        </w:r>
      </w:hyperlink>
      <w:hyperlink r:id="rId8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E73B3" w:rsidP="00024E05">
      <w:pPr>
        <w:spacing w:after="160" w:line="252" w:lineRule="auto"/>
        <w:ind w:left="720"/>
        <w:rPr>
          <w:sz w:val="20"/>
          <w:lang w:val="en-US"/>
        </w:rPr>
      </w:pPr>
      <w:hyperlink r:id="rId87" w:history="1">
        <w:r w:rsidR="00024E05" w:rsidRPr="00BA5FED">
          <w:rPr>
            <w:rStyle w:val="Hyperlink"/>
            <w:sz w:val="20"/>
            <w:lang w:val="en-US"/>
          </w:rPr>
          <w:t>http</w:t>
        </w:r>
      </w:hyperlink>
      <w:hyperlink r:id="rId88" w:history="1">
        <w:r w:rsidR="00024E05" w:rsidRPr="00BA5FED">
          <w:rPr>
            <w:rStyle w:val="Hyperlink"/>
            <w:sz w:val="20"/>
            <w:lang w:val="en-US"/>
          </w:rPr>
          <w:t>://</w:t>
        </w:r>
      </w:hyperlink>
      <w:hyperlink r:id="rId89" w:history="1">
        <w:r w:rsidR="00024E05" w:rsidRPr="00BA5FED">
          <w:rPr>
            <w:rStyle w:val="Hyperlink"/>
            <w:sz w:val="20"/>
            <w:lang w:val="en-US"/>
          </w:rPr>
          <w:t>standards.ieee.org/board/pat/faq.pdf</w:t>
        </w:r>
      </w:hyperlink>
      <w:r w:rsidR="00024E05" w:rsidRPr="00BA5FED">
        <w:rPr>
          <w:sz w:val="20"/>
          <w:lang w:val="en-US"/>
        </w:rPr>
        <w:t xml:space="preserve"> and </w:t>
      </w:r>
      <w:hyperlink r:id="rId90" w:history="1">
        <w:r w:rsidR="00024E05" w:rsidRPr="00BA5FED">
          <w:rPr>
            <w:rStyle w:val="Hyperlink"/>
            <w:sz w:val="20"/>
            <w:lang w:val="en-US"/>
          </w:rPr>
          <w:t>http</w:t>
        </w:r>
      </w:hyperlink>
      <w:hyperlink r:id="rId91" w:history="1">
        <w:r w:rsidR="00024E05" w:rsidRPr="00BA5FED">
          <w:rPr>
            <w:rStyle w:val="Hyperlink"/>
            <w:sz w:val="20"/>
            <w:lang w:val="en-US"/>
          </w:rPr>
          <w:t>://</w:t>
        </w:r>
      </w:hyperlink>
      <w:hyperlink r:id="rId9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E73B3" w:rsidP="00024E05">
      <w:pPr>
        <w:spacing w:after="160" w:line="252" w:lineRule="auto"/>
        <w:ind w:left="720"/>
        <w:rPr>
          <w:sz w:val="20"/>
        </w:rPr>
      </w:pPr>
      <w:hyperlink r:id="rId9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E73B3" w:rsidP="00024E05">
      <w:pPr>
        <w:spacing w:after="160" w:line="252" w:lineRule="auto"/>
        <w:ind w:left="720"/>
        <w:rPr>
          <w:sz w:val="20"/>
          <w:lang w:val="en-US"/>
        </w:rPr>
      </w:pPr>
      <w:hyperlink r:id="rId9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8E73B3" w:rsidP="00024E05">
      <w:pPr>
        <w:spacing w:after="160" w:line="252" w:lineRule="auto"/>
        <w:ind w:left="720"/>
        <w:rPr>
          <w:sz w:val="20"/>
        </w:rPr>
      </w:pPr>
      <w:hyperlink r:id="rId9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E73B3" w:rsidP="00024E05">
      <w:pPr>
        <w:spacing w:after="160" w:line="252" w:lineRule="auto"/>
        <w:ind w:left="720"/>
        <w:rPr>
          <w:sz w:val="20"/>
        </w:rPr>
      </w:pPr>
      <w:hyperlink r:id="rId96" w:history="1">
        <w:r w:rsidR="00024E05" w:rsidRPr="00BA5FED">
          <w:rPr>
            <w:rStyle w:val="Hyperlink"/>
            <w:sz w:val="20"/>
            <w:lang w:val="en-US"/>
          </w:rPr>
          <w:t>https://</w:t>
        </w:r>
      </w:hyperlink>
      <w:hyperlink r:id="rId9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E73B3" w:rsidP="00024E05">
      <w:pPr>
        <w:spacing w:after="160" w:line="252" w:lineRule="auto"/>
        <w:ind w:left="720"/>
        <w:rPr>
          <w:sz w:val="20"/>
        </w:rPr>
      </w:pPr>
      <w:hyperlink r:id="rId9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E73B3" w:rsidP="00024E05">
      <w:pPr>
        <w:spacing w:after="160" w:line="252" w:lineRule="auto"/>
        <w:ind w:left="720"/>
        <w:rPr>
          <w:sz w:val="20"/>
        </w:rPr>
      </w:pPr>
      <w:hyperlink r:id="rId99" w:history="1">
        <w:r w:rsidR="00024E05" w:rsidRPr="00BA5FED">
          <w:rPr>
            <w:rStyle w:val="Hyperlink"/>
            <w:sz w:val="20"/>
            <w:lang w:val="en-US"/>
          </w:rPr>
          <w:t>https://</w:t>
        </w:r>
      </w:hyperlink>
      <w:hyperlink r:id="rId10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E73B3" w:rsidP="00024E05">
      <w:pPr>
        <w:spacing w:after="160" w:line="252" w:lineRule="auto"/>
        <w:ind w:left="720"/>
        <w:rPr>
          <w:sz w:val="20"/>
        </w:rPr>
      </w:pPr>
      <w:hyperlink r:id="rId10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8E73B3" w:rsidP="001F32E8">
      <w:pPr>
        <w:ind w:firstLine="720"/>
        <w:rPr>
          <w:sz w:val="20"/>
        </w:rPr>
      </w:pPr>
      <w:hyperlink r:id="rId102" w:history="1">
        <w:r w:rsidR="00024E05" w:rsidRPr="00BA5FED">
          <w:rPr>
            <w:rStyle w:val="Hyperlink"/>
            <w:sz w:val="20"/>
            <w:lang w:val="en-US"/>
          </w:rPr>
          <w:t>https://</w:t>
        </w:r>
      </w:hyperlink>
      <w:hyperlink r:id="rId103" w:history="1">
        <w:r w:rsidR="00024E05" w:rsidRPr="00BA5FED">
          <w:rPr>
            <w:rStyle w:val="Hyperlink"/>
            <w:sz w:val="20"/>
            <w:lang w:val="en-US"/>
          </w:rPr>
          <w:t>mentor.ieee.org/802.11/dcn/14/11-14-0629-22-0000-802-11-operations-manual.docx</w:t>
        </w:r>
      </w:hyperlink>
    </w:p>
    <w:sectPr w:rsidR="00661823" w:rsidRPr="001F32E8" w:rsidSect="00D21268">
      <w:headerReference w:type="even" r:id="rId104"/>
      <w:headerReference w:type="default" r:id="rId105"/>
      <w:footerReference w:type="even" r:id="rId106"/>
      <w:footerReference w:type="default" r:id="rId107"/>
      <w:headerReference w:type="first" r:id="rId108"/>
      <w:footerReference w:type="first" r:id="rId1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589E" w14:textId="77777777" w:rsidR="00E7157B" w:rsidRDefault="00E7157B">
      <w:r>
        <w:separator/>
      </w:r>
    </w:p>
  </w:endnote>
  <w:endnote w:type="continuationSeparator" w:id="0">
    <w:p w14:paraId="0326A2AA" w14:textId="77777777" w:rsidR="00E7157B" w:rsidRDefault="00E7157B">
      <w:r>
        <w:continuationSeparator/>
      </w:r>
    </w:p>
  </w:endnote>
  <w:endnote w:type="continuationNotice" w:id="1">
    <w:p w14:paraId="00719063" w14:textId="77777777" w:rsidR="00E7157B" w:rsidRDefault="00E7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DBF5" w14:textId="77777777" w:rsidR="00E0544B" w:rsidRDefault="00E0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C8EC" w14:textId="77777777" w:rsidR="00E0544B" w:rsidRDefault="00E0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D630" w14:textId="77777777" w:rsidR="00E7157B" w:rsidRDefault="00E7157B">
      <w:r>
        <w:separator/>
      </w:r>
    </w:p>
  </w:footnote>
  <w:footnote w:type="continuationSeparator" w:id="0">
    <w:p w14:paraId="345CE84E" w14:textId="77777777" w:rsidR="00E7157B" w:rsidRDefault="00E7157B">
      <w:r>
        <w:continuationSeparator/>
      </w:r>
    </w:p>
  </w:footnote>
  <w:footnote w:type="continuationNotice" w:id="1">
    <w:p w14:paraId="60BA1C4A" w14:textId="77777777" w:rsidR="00E7157B" w:rsidRDefault="00E7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CC69" w14:textId="77777777" w:rsidR="00E0544B" w:rsidRDefault="00E05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A4B7C44"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4C147D">
        <w:t>969</w:t>
      </w:r>
      <w:r w:rsidR="00311D07">
        <w:t>r</w:t>
      </w:r>
    </w:fldSimple>
    <w:r w:rsidR="00F1379E">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3D2C" w14:textId="77777777" w:rsidR="00E0544B" w:rsidRDefault="00E0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0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4F24"/>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9A1"/>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BFF"/>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8"/>
    <w:rsid w:val="00975C29"/>
    <w:rsid w:val="00975F71"/>
    <w:rsid w:val="00976060"/>
    <w:rsid w:val="009760CB"/>
    <w:rsid w:val="009762D5"/>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4EA"/>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77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3FF"/>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991-01-00be-cr-for-miscellaneous-cids.docx" TargetMode="External"/><Relationship Id="rId21" Type="http://schemas.openxmlformats.org/officeDocument/2006/relationships/hyperlink" Target="mailto:guoyuchen@huawei.com" TargetMode="External"/><Relationship Id="rId42" Type="http://schemas.openxmlformats.org/officeDocument/2006/relationships/hyperlink" Target="mailto:patcom@ieee.org" TargetMode="External"/><Relationship Id="rId47" Type="http://schemas.openxmlformats.org/officeDocument/2006/relationships/hyperlink" Target="https://imat.ieee.org/attendance" TargetMode="External"/><Relationship Id="rId63" Type="http://schemas.openxmlformats.org/officeDocument/2006/relationships/hyperlink" Target="https://standards.ieee.org/develop/policies/bylaws/sb_bylaws.pdfsection%205.2.1" TargetMode="External"/><Relationship Id="rId68" Type="http://schemas.openxmlformats.org/officeDocument/2006/relationships/hyperlink" Target="https://standards.ieee.org/about/policies/bylaws/sect6-7.html" TargetMode="External"/><Relationship Id="rId84" Type="http://schemas.openxmlformats.org/officeDocument/2006/relationships/hyperlink" Target="http://standards.ieee.org/develop/policies/bylaws/sect6-7.html" TargetMode="External"/><Relationship Id="rId89" Type="http://schemas.openxmlformats.org/officeDocument/2006/relationships/hyperlink" Target="http://standards.ieee.org/board/pat/faq.pdf" TargetMode="External"/><Relationship Id="rId16" Type="http://schemas.openxmlformats.org/officeDocument/2006/relationships/hyperlink" Target="https://standards.ieee.org/about/policies/bylaws/sect6-7.html" TargetMode="External"/><Relationship Id="rId107"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imat.ieee.org/attendance" TargetMode="External"/><Relationship Id="rId37" Type="http://schemas.openxmlformats.org/officeDocument/2006/relationships/hyperlink" Target="https://standards.ieee.org/about/policies/opman/sect6.html"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984-13-00be-tgbe-teleconference-guidelines.docx" TargetMode="External"/><Relationship Id="rId74" Type="http://schemas.openxmlformats.org/officeDocument/2006/relationships/hyperlink" Target="http://standards.ieee.org/develop/policies/best_practices_for_ieee_standards_development_051215.pdf" TargetMode="External"/><Relationship Id="rId79" Type="http://schemas.openxmlformats.org/officeDocument/2006/relationships/hyperlink" Target="http://standards.ieee.org/faqs/affiliation.html" TargetMode="External"/><Relationship Id="rId102"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0" Type="http://schemas.openxmlformats.org/officeDocument/2006/relationships/hyperlink" Target="http://standards.ieee.org/board/pat/pat-slideset.ppt" TargetMode="External"/><Relationship Id="rId95" Type="http://schemas.openxmlformats.org/officeDocument/2006/relationships/hyperlink" Target="http://standards.ieee.org/board/aud/LMSC.pdf" TargetMode="External"/><Relationship Id="rId22" Type="http://schemas.openxmlformats.org/officeDocument/2006/relationships/hyperlink" Target="mailto:asterjadhi@gmail.com" TargetMode="External"/><Relationship Id="rId27" Type="http://schemas.openxmlformats.org/officeDocument/2006/relationships/hyperlink" Target="mailto:patcom@ieee.org"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mailto:liwen.chu@nxp.com" TargetMode="External"/><Relationship Id="rId64" Type="http://schemas.openxmlformats.org/officeDocument/2006/relationships/hyperlink" Target="https://standards.ieee.org/develop/policies/bylaws/sb_bylaws.pdf" TargetMode="External"/><Relationship Id="rId69" Type="http://schemas.openxmlformats.org/officeDocument/2006/relationships/hyperlink" Target="https://standards.ieee.org/about/policies/bylaws/sect6-7.html" TargetMode="External"/><Relationship Id="rId80" Type="http://schemas.openxmlformats.org/officeDocument/2006/relationships/hyperlink" Target="http://standards.ieee.org/resources/antitrust-guidelines.pdf" TargetMode="External"/><Relationship Id="rId85" Type="http://schemas.openxmlformats.org/officeDocument/2006/relationships/hyperlink" Target="http://standards.ieee.org/board/pat/pat-slideset.ppt" TargetMode="External"/><Relationship Id="rId12" Type="http://schemas.openxmlformats.org/officeDocument/2006/relationships/image" Target="media/image2.emf"/><Relationship Id="rId17" Type="http://schemas.openxmlformats.org/officeDocument/2006/relationships/hyperlink" Target="https://standards.ieee.org/about/policies/opman/sect6.html" TargetMode="External"/><Relationship Id="rId33" Type="http://schemas.openxmlformats.org/officeDocument/2006/relationships/hyperlink" Target="mailto:guoyuchen@huawei.com"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tandards.ieee.org/develop/policies/bylaws/sect6-7.html" TargetMode="External"/><Relationship Id="rId103" Type="http://schemas.openxmlformats.org/officeDocument/2006/relationships/hyperlink" Target="https://mentor.ieee.org/802.11/dcn/14/11-14-0629-22-0000-802-11-operations-manual.docx" TargetMode="External"/><Relationship Id="rId108" Type="http://schemas.openxmlformats.org/officeDocument/2006/relationships/header" Target="header3.xml"/><Relationship Id="rId54" Type="http://schemas.openxmlformats.org/officeDocument/2006/relationships/hyperlink" Target="https://imat.ieee.org/attendance" TargetMode="External"/><Relationship Id="rId70" Type="http://schemas.openxmlformats.org/officeDocument/2006/relationships/hyperlink" Target="https://standards.ieee.org/about/policies/opman/sect6.html"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http://standards.ieee.org/board/pat/pat-slideset.ppt" TargetMode="External"/><Relationship Id="rId96"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atcom@ieee.org" TargetMode="External"/><Relationship Id="rId23" Type="http://schemas.openxmlformats.org/officeDocument/2006/relationships/hyperlink" Target="https://mentor.ieee.org/802.11/dcn/24/11-24-1003-01-00be-tgbe-editor-s-report-on-recirculation-sa-ballot.pptx" TargetMode="External"/><Relationship Id="rId28" Type="http://schemas.openxmlformats.org/officeDocument/2006/relationships/hyperlink" Target="https://standards.ieee.org/about/policies/bylaws/sect6-7.html" TargetMode="External"/><Relationship Id="rId36" Type="http://schemas.openxmlformats.org/officeDocument/2006/relationships/hyperlink" Target="https://standards.ieee.org/about/policies/bylaws/sect6-7.html" TargetMode="External"/><Relationship Id="rId49" Type="http://schemas.openxmlformats.org/officeDocument/2006/relationships/hyperlink" Target="mailto:jeongki.kim.ieee@gmail.com" TargetMode="External"/><Relationship Id="rId57" Type="http://schemas.openxmlformats.org/officeDocument/2006/relationships/hyperlink" Target="mailto:asterjadhi@gmail.com"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standards.ieee.org/about/policies/opman/sect6.html" TargetMode="External"/><Relationship Id="rId60" Type="http://schemas.openxmlformats.org/officeDocument/2006/relationships/hyperlink" Target="http://standards.ieee.org/develop/policies/opman/sect6.html" TargetMode="External"/><Relationship Id="rId65" Type="http://schemas.openxmlformats.org/officeDocument/2006/relationships/hyperlink" Target="http://www.ieee802.org/devdocs.shtml" TargetMode="External"/><Relationship Id="rId73" Type="http://schemas.openxmlformats.org/officeDocument/2006/relationships/hyperlink" Target="http://standards.ieee.org/faqs/copyrights.html/" TargetMode="External"/><Relationship Id="rId78" Type="http://schemas.openxmlformats.org/officeDocument/2006/relationships/hyperlink" Target="http://standards.ieee.org/faqs/affiliation.html" TargetMode="External"/><Relationship Id="rId81" Type="http://schemas.openxmlformats.org/officeDocument/2006/relationships/hyperlink" Target="http://standards.ieee.org/resources/antitrust-guidelines.pdf" TargetMode="External"/><Relationship Id="rId86" Type="http://schemas.openxmlformats.org/officeDocument/2006/relationships/hyperlink" Target="http://standards.ieee.org/board/pat/pat-slideset.ppt" TargetMode="External"/><Relationship Id="rId94" Type="http://schemas.openxmlformats.org/officeDocument/2006/relationships/hyperlink" Target="http://standards.ieee.org/develop/policies/opman/sb_om.pdf" TargetMode="External"/><Relationship Id="rId99" Type="http://schemas.openxmlformats.org/officeDocument/2006/relationships/hyperlink" Target="https://mentor.ieee.org/802-ec/dcn/17/ec-17-0120-27-0PNP-ieee-802-lmsc-chairs-guidelines.pdf" TargetMode="External"/><Relationship Id="rId101"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imat.ieee.org/attendance" TargetMode="External"/><Relationship Id="rId109" Type="http://schemas.openxmlformats.org/officeDocument/2006/relationships/footer" Target="footer3.xml"/><Relationship Id="rId34" Type="http://schemas.openxmlformats.org/officeDocument/2006/relationships/hyperlink" Target="mailto:asterjadhi@gmail.com"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76" Type="http://schemas.openxmlformats.org/officeDocument/2006/relationships/hyperlink" Target="http://www.ieee.org/about/corporate/governance/p7-8.html" TargetMode="External"/><Relationship Id="rId97" Type="http://schemas.openxmlformats.org/officeDocument/2006/relationships/hyperlink" Target="https://mentor.ieee.org/802-ec/dcn/17/ec-17-0090-22-0PNP-ieee-802-lmsc-operations-manual.pdf"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994-01-00be-ieee-802-11be-recirculation-sa-ballot-comment.xlsx" TargetMode="External"/><Relationship Id="rId40" Type="http://schemas.openxmlformats.org/officeDocument/2006/relationships/hyperlink" Target="mailto:sschelstraete@maxlinear.com"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ec/dcn/16/ec-16-0180-03-00EC-ieee-802-participation-slide.ppt" TargetMode="External"/><Relationship Id="rId87" Type="http://schemas.openxmlformats.org/officeDocument/2006/relationships/hyperlink" Target="http://standards.ieee.org/board/pat/faq.pdf" TargetMode="External"/><Relationship Id="rId110" Type="http://schemas.openxmlformats.org/officeDocument/2006/relationships/fontTable" Target="fontTable.xml"/><Relationship Id="rId61" Type="http://schemas.openxmlformats.org/officeDocument/2006/relationships/hyperlink" Target="http://standards.ieee.org/about/sasb/patcom/materials.html" TargetMode="External"/><Relationship Id="rId82" Type="http://schemas.openxmlformats.org/officeDocument/2006/relationships/hyperlink" Target="http://standards.ieee.org/resources/antitrust-guidelines.pdf" TargetMode="External"/><Relationship Id="rId19" Type="http://schemas.openxmlformats.org/officeDocument/2006/relationships/hyperlink" Target="https://imat.ieee.org/attendance"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56" Type="http://schemas.openxmlformats.org/officeDocument/2006/relationships/hyperlink" Target="mailto:guoyuchen@huawei.com" TargetMode="External"/><Relationship Id="rId77" Type="http://schemas.openxmlformats.org/officeDocument/2006/relationships/hyperlink" Target="http://standards.ieee.org/faqs/affiliation.html" TargetMode="External"/><Relationship Id="rId100" Type="http://schemas.openxmlformats.org/officeDocument/2006/relationships/hyperlink" Target="https://mentor.ieee.org/802-ec/dcn/17/ec-17-0120-27-0PNP-ieee-802-lmsc-chairs-guidelines.pdf"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standards.ieee.org/about/policies/bylaws/sect6-7.html" TargetMode="External"/><Relationship Id="rId72" Type="http://schemas.openxmlformats.org/officeDocument/2006/relationships/hyperlink" Target="https://standards.ieee.org/content/dam/ieee-standards/standards/web/documents/other/permissionltrs.zip" TargetMode="External"/><Relationship Id="rId93" Type="http://schemas.openxmlformats.org/officeDocument/2006/relationships/hyperlink" Target="http://standards.ieee.org/develop/policies/bylaws/sb_bylaws.pdf" TargetMode="External"/><Relationship Id="rId98"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https://mentor.ieee.org/802.11/dcn/20/11-20-0984-16-00be-tgbe-teleconference-guidelines.docx" TargetMode="External"/><Relationship Id="rId46" Type="http://schemas.openxmlformats.org/officeDocument/2006/relationships/hyperlink" Target="https://imat.ieee.org/attendance" TargetMode="External"/><Relationship Id="rId67" Type="http://schemas.openxmlformats.org/officeDocument/2006/relationships/hyperlink" Target="http://standards.ieee.org/develop/policies/antitrust.pdf" TargetMode="External"/><Relationship Id="rId20" Type="http://schemas.openxmlformats.org/officeDocument/2006/relationships/hyperlink" Target="https://imat.ieee.org/attendance" TargetMode="External"/><Relationship Id="rId41" Type="http://schemas.openxmlformats.org/officeDocument/2006/relationships/hyperlink" Target="mailto:tianyu@apple.com" TargetMode="External"/><Relationship Id="rId62" Type="http://schemas.openxmlformats.org/officeDocument/2006/relationships/hyperlink" Target="mailto:patcom@ieee.org" TargetMode="External"/><Relationship Id="rId83" Type="http://schemas.openxmlformats.org/officeDocument/2006/relationships/hyperlink" Target="http://standards.ieee.org/develop/policies/bylaws/sect6-7.html" TargetMode="External"/><Relationship Id="rId88" Type="http://schemas.openxmlformats.org/officeDocument/2006/relationships/hyperlink" Target="http://standards.ieee.org/board/pat/faq.pdf" TargetMode="External"/><Relationship Id="rId11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141519</TotalTime>
  <Pages>14</Pages>
  <Words>3509</Words>
  <Characters>27990</Characters>
  <Application>Microsoft Office Word</Application>
  <DocSecurity>0</DocSecurity>
  <Lines>233</Lines>
  <Paragraphs>62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3396</cp:revision>
  <cp:lastPrinted>2021-07-16T17:38:00Z</cp:lastPrinted>
  <dcterms:created xsi:type="dcterms:W3CDTF">2022-03-03T01:11:00Z</dcterms:created>
  <dcterms:modified xsi:type="dcterms:W3CDTF">2024-06-12T19:56:00Z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