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r>
              <w:t>TG</w:t>
            </w:r>
            <w:r w:rsidR="00F657FF">
              <w:t>be</w:t>
            </w:r>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38FB73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A0B99">
              <w:rPr>
                <w:b w:val="0"/>
                <w:sz w:val="20"/>
              </w:rPr>
              <w:t>5</w:t>
            </w:r>
            <w:r w:rsidR="00C274C2">
              <w:rPr>
                <w:b w:val="0"/>
                <w:sz w:val="20"/>
              </w:rPr>
              <w:t>-</w:t>
            </w:r>
            <w:r w:rsidR="00AA0B99">
              <w:rPr>
                <w:b w:val="0"/>
                <w:sz w:val="20"/>
              </w:rPr>
              <w:t>3</w:t>
            </w:r>
            <w:r w:rsidR="00034AE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3D28AA31" w:rsidR="005123D5" w:rsidRDefault="005123D5" w:rsidP="00375C22">
                            <w:pPr>
                              <w:pStyle w:val="ListParagraph"/>
                              <w:numPr>
                                <w:ilvl w:val="0"/>
                                <w:numId w:val="1"/>
                              </w:numPr>
                              <w:jc w:val="both"/>
                              <w:rPr>
                                <w:sz w:val="22"/>
                              </w:rPr>
                            </w:pP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3D28AA31" w:rsidR="005123D5" w:rsidRDefault="005123D5" w:rsidP="00375C22">
                      <w:pPr>
                        <w:pStyle w:val="ListParagraph"/>
                        <w:numPr>
                          <w:ilvl w:val="0"/>
                          <w:numId w:val="1"/>
                        </w:numPr>
                        <w:jc w:val="both"/>
                        <w:rPr>
                          <w:sz w:val="22"/>
                        </w:rPr>
                      </w:pP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12</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xml:space="preserve">– </w:t>
      </w:r>
      <w:r w:rsidR="00463319" w:rsidRPr="00826636">
        <w:rPr>
          <w:rFonts w:cs="+mn-cs"/>
          <w:b/>
          <w:bCs/>
          <w:color w:val="000000"/>
          <w:szCs w:val="32"/>
          <w:highlight w:val="yellow"/>
        </w:rPr>
        <w:t>Joint*</w:t>
      </w:r>
      <w:r w:rsidR="003942AD" w:rsidRPr="00826636">
        <w:rPr>
          <w:rFonts w:cs="+mn-cs"/>
          <w:b/>
          <w:bCs/>
          <w:color w:val="000000"/>
          <w:szCs w:val="32"/>
          <w:highlight w:val="yellow"/>
        </w:rPr>
        <w:tab/>
        <w:t>10:00-12:00 ET</w:t>
      </w:r>
    </w:p>
    <w:p w14:paraId="3636A979" w14:textId="354871B2"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19</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Joint*</w:t>
      </w:r>
      <w:r w:rsidR="003942AD" w:rsidRPr="00826636">
        <w:rPr>
          <w:rFonts w:cs="+mn-cs"/>
          <w:b/>
          <w:bCs/>
          <w:color w:val="000000"/>
          <w:szCs w:val="32"/>
          <w:highlight w:val="yellow"/>
        </w:rPr>
        <w:tab/>
        <w:t>10:00-12:00 ET</w:t>
      </w:r>
    </w:p>
    <w:p w14:paraId="6A104A8A" w14:textId="12EAA189"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26</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xml:space="preserve">– </w:t>
      </w:r>
      <w:r w:rsidR="00463319" w:rsidRPr="00826636">
        <w:rPr>
          <w:rFonts w:cs="+mn-cs"/>
          <w:b/>
          <w:bCs/>
          <w:color w:val="000000"/>
          <w:szCs w:val="32"/>
          <w:highlight w:val="yellow"/>
        </w:rPr>
        <w:t>Joint*</w:t>
      </w:r>
      <w:r w:rsidR="003942AD" w:rsidRPr="00826636">
        <w:rPr>
          <w:rFonts w:cs="+mn-cs"/>
          <w:b/>
          <w:bCs/>
          <w:color w:val="000000"/>
          <w:szCs w:val="32"/>
          <w:highlight w:val="yellow"/>
        </w:rPr>
        <w:tab/>
        <w:t>10:00-12:00 ET</w:t>
      </w:r>
    </w:p>
    <w:p w14:paraId="38773CB5" w14:textId="01E2508C" w:rsidR="00EB06B7" w:rsidRPr="00826636" w:rsidRDefault="00EB06B7" w:rsidP="00EB06B7">
      <w:pPr>
        <w:pStyle w:val="ListParagraph"/>
        <w:numPr>
          <w:ilvl w:val="0"/>
          <w:numId w:val="43"/>
        </w:numPr>
        <w:textAlignment w:val="baseline"/>
        <w:rPr>
          <w:color w:val="000000"/>
          <w:szCs w:val="16"/>
          <w:highlight w:val="yellow"/>
        </w:rPr>
      </w:pPr>
      <w:r>
        <w:rPr>
          <w:rFonts w:cs="+mn-cs"/>
          <w:b/>
          <w:bCs/>
          <w:color w:val="000000"/>
          <w:szCs w:val="32"/>
          <w:highlight w:val="yellow"/>
        </w:rPr>
        <w:t>July</w:t>
      </w:r>
      <w:r w:rsidRPr="00826636">
        <w:rPr>
          <w:rFonts w:cs="+mn-cs"/>
          <w:b/>
          <w:bCs/>
          <w:color w:val="000000"/>
          <w:szCs w:val="32"/>
          <w:highlight w:val="yellow"/>
        </w:rPr>
        <w:t xml:space="preserve"> </w:t>
      </w:r>
      <w:r w:rsidR="00BE091E">
        <w:rPr>
          <w:rFonts w:cs="+mn-cs"/>
          <w:b/>
          <w:bCs/>
          <w:color w:val="000000"/>
          <w:szCs w:val="32"/>
          <w:highlight w:val="yellow"/>
        </w:rPr>
        <w:t xml:space="preserve"> </w:t>
      </w:r>
      <w:r w:rsidR="00AE5995">
        <w:rPr>
          <w:rFonts w:cs="+mn-cs"/>
          <w:b/>
          <w:bCs/>
          <w:color w:val="000000"/>
          <w:szCs w:val="32"/>
          <w:highlight w:val="yellow"/>
        </w:rPr>
        <w:t>03</w:t>
      </w:r>
      <w:r w:rsidRPr="00826636">
        <w:rPr>
          <w:rFonts w:cs="+mn-cs"/>
          <w:b/>
          <w:bCs/>
          <w:color w:val="000000"/>
          <w:szCs w:val="32"/>
          <w:highlight w:val="yellow"/>
        </w:rPr>
        <w:tab/>
        <w:t xml:space="preserve">(Wednesday) </w:t>
      </w:r>
      <w:r w:rsidRPr="00826636">
        <w:rPr>
          <w:rFonts w:cs="+mn-cs"/>
          <w:b/>
          <w:bCs/>
          <w:color w:val="000000"/>
          <w:szCs w:val="32"/>
          <w:highlight w:val="yellow"/>
        </w:rPr>
        <w:tab/>
      </w:r>
      <w:r w:rsidRPr="00826636">
        <w:rPr>
          <w:rFonts w:cs="+mn-cs"/>
          <w:b/>
          <w:bCs/>
          <w:color w:val="000000"/>
          <w:szCs w:val="32"/>
          <w:highlight w:val="yellow"/>
        </w:rPr>
        <w:tab/>
        <w:t>– Joint*</w:t>
      </w:r>
      <w:r w:rsidRPr="00826636">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0B6E90EE" w14:textId="77777777" w:rsidR="00424C66" w:rsidRDefault="00424C66" w:rsidP="00C940C1">
      <w:pPr>
        <w:rPr>
          <w:color w:val="FF0000"/>
          <w:szCs w:val="22"/>
          <w:shd w:val="clear" w:color="auto" w:fill="FFFFFF"/>
        </w:rPr>
      </w:pPr>
    </w:p>
    <w:p w14:paraId="7DD951D0" w14:textId="79C264DD" w:rsidR="00424C66" w:rsidRDefault="00424C66" w:rsidP="00424C66">
      <w:pPr>
        <w:pStyle w:val="Heading2"/>
        <w:rPr>
          <w:color w:val="FF0000"/>
        </w:rPr>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5AE872AB" w14:textId="77777777" w:rsidR="00B2064D" w:rsidRPr="00B2064D" w:rsidRDefault="00B2064D" w:rsidP="00B2064D"/>
    <w:p w14:paraId="0961FE45" w14:textId="0341927A" w:rsidR="00424C66" w:rsidRDefault="00465CC1" w:rsidP="00C940C1">
      <w:pPr>
        <w:rPr>
          <w:color w:val="FF0000"/>
          <w:szCs w:val="22"/>
          <w:shd w:val="clear" w:color="auto" w:fill="FFFFFF"/>
        </w:rPr>
      </w:pPr>
      <w:r>
        <w:rPr>
          <w:noProof/>
          <w:color w:val="FF0000"/>
          <w:szCs w:val="22"/>
          <w:shd w:val="clear" w:color="auto" w:fill="FFFFFF"/>
        </w:rPr>
        <w:lastRenderedPageBreak/>
        <w:drawing>
          <wp:inline distT="0" distB="0" distL="0" distR="0" wp14:anchorId="6213D498" wp14:editId="5935D508">
            <wp:extent cx="4772025" cy="2128206"/>
            <wp:effectExtent l="0" t="0" r="0" b="5715"/>
            <wp:docPr id="104286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740" cy="2136552"/>
                    </a:xfrm>
                    <a:prstGeom prst="rect">
                      <a:avLst/>
                    </a:prstGeom>
                    <a:noFill/>
                  </pic:spPr>
                </pic:pic>
              </a:graphicData>
            </a:graphic>
          </wp:inline>
        </w:drawing>
      </w:r>
    </w:p>
    <w:p w14:paraId="20C41ADA" w14:textId="69689BB3"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w:t>
      </w:r>
      <w:r w:rsidR="00DD3C25">
        <w:rPr>
          <w:color w:val="FF0000"/>
        </w:rPr>
        <w:t>6</w:t>
      </w:r>
      <w:r w:rsidR="001237EB" w:rsidRPr="00C64CE5">
        <w:rPr>
          <w:color w:val="FF0000"/>
        </w:rPr>
        <w:t>/</w:t>
      </w:r>
      <w:r w:rsidR="00BD0078">
        <w:rPr>
          <w:color w:val="FF0000"/>
        </w:rPr>
        <w:t>0</w:t>
      </w:r>
      <w:r w:rsidR="00DD3C25">
        <w:rPr>
          <w:color w:val="FF0000"/>
        </w:rPr>
        <w:t>1</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2B9A437A" w:rsidR="00EE7B05" w:rsidRDefault="005D2E2B" w:rsidP="00861E23">
      <w:pPr>
        <w:jc w:val="center"/>
      </w:pPr>
      <w:r w:rsidRPr="005D2E2B">
        <w:rPr>
          <w:noProof/>
        </w:rPr>
        <w:drawing>
          <wp:inline distT="0" distB="0" distL="0" distR="0" wp14:anchorId="6A60BCD2" wp14:editId="440399F3">
            <wp:extent cx="4625562" cy="3467100"/>
            <wp:effectExtent l="0" t="0" r="0" b="0"/>
            <wp:docPr id="1631459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1427" cy="3486487"/>
                    </a:xfrm>
                    <a:prstGeom prst="rect">
                      <a:avLst/>
                    </a:prstGeom>
                    <a:noFill/>
                    <a:ln>
                      <a:noFill/>
                    </a:ln>
                  </pic:spPr>
                </pic:pic>
              </a:graphicData>
            </a:graphic>
          </wp:inline>
        </w:drawing>
      </w:r>
    </w:p>
    <w:p w14:paraId="19B6BFE5" w14:textId="1CB4C94C" w:rsidR="00DA6E0F" w:rsidRDefault="00DA6E0F" w:rsidP="00861E23">
      <w:pPr>
        <w:jc w:val="center"/>
      </w:pPr>
    </w:p>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06A0AC7D" w:rsidR="001F04D8" w:rsidRPr="006E4386" w:rsidRDefault="001F04D8" w:rsidP="00861E23">
      <w:pPr>
        <w:jc w:val="center"/>
      </w:pPr>
    </w:p>
    <w:p w14:paraId="65E80030" w14:textId="236DDD0E" w:rsidR="00FC0789" w:rsidRDefault="009762D5" w:rsidP="00861E23">
      <w:pPr>
        <w:jc w:val="center"/>
      </w:pPr>
      <w:r w:rsidRPr="009762D5">
        <w:rPr>
          <w:noProof/>
        </w:rPr>
        <w:lastRenderedPageBreak/>
        <w:drawing>
          <wp:inline distT="0" distB="0" distL="0" distR="0" wp14:anchorId="4AED8952" wp14:editId="3DEF04D6">
            <wp:extent cx="4657327" cy="3490912"/>
            <wp:effectExtent l="0" t="0" r="0" b="0"/>
            <wp:docPr id="10341429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2667" cy="3502410"/>
                    </a:xfrm>
                    <a:prstGeom prst="rect">
                      <a:avLst/>
                    </a:prstGeom>
                    <a:noFill/>
                    <a:ln>
                      <a:noFill/>
                    </a:ln>
                  </pic:spPr>
                </pic:pic>
              </a:graphicData>
            </a:graphic>
          </wp:inline>
        </w:drawing>
      </w:r>
    </w:p>
    <w:p w14:paraId="023042E7" w14:textId="77777777" w:rsidR="00A731D1" w:rsidRDefault="00A731D1" w:rsidP="00861E23">
      <w:pPr>
        <w:jc w:val="center"/>
      </w:pPr>
    </w:p>
    <w:p w14:paraId="76F6632E" w14:textId="052CDCE7" w:rsidR="00CD2AEA" w:rsidRDefault="00CD2AEA" w:rsidP="00CD2AEA">
      <w:pPr>
        <w:pStyle w:val="Heading2"/>
      </w:pPr>
      <w:r>
        <w:t xml:space="preserve">Recirculation SA Comment </w:t>
      </w:r>
      <w:r>
        <w:t>List:</w:t>
      </w:r>
      <w:r w:rsidR="00DD3C91">
        <w:t xml:space="preserve"> Temporary document until </w:t>
      </w:r>
      <w:r w:rsidR="00AD59BA">
        <w:t>actual doc is uploaded</w:t>
      </w:r>
      <w:r w:rsidR="00DD3C91">
        <w:t xml:space="preserve"> </w:t>
      </w:r>
      <w:r>
        <w:t xml:space="preserve"> </w:t>
      </w:r>
    </w:p>
    <w:p w14:paraId="196022D1" w14:textId="7EEA1084" w:rsidR="00A731D1" w:rsidRDefault="00C40FBE" w:rsidP="00861E23">
      <w:pPr>
        <w:jc w:val="center"/>
      </w:pPr>
      <w:r>
        <w:object w:dxaOrig="1538" w:dyaOrig="994" w14:anchorId="74888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9pt;height:49.9pt" o:ole="">
            <v:imagedata r:id="rId14" o:title=""/>
          </v:shape>
          <o:OLEObject Type="Embed" ProgID="Excel.Sheet.12" ShapeID="_x0000_i1027" DrawAspect="Icon" ObjectID="_1779377989" r:id="rId15"/>
        </w:object>
      </w: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A731D1" w:rsidRPr="00BC5BE9" w14:paraId="54E9DE3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77777777" w:rsidR="00A731D1" w:rsidRPr="00740B6F" w:rsidRDefault="00A731D1" w:rsidP="00C705E1">
            <w:pPr>
              <w:jc w:val="center"/>
              <w:rPr>
                <w:kern w:val="24"/>
                <w:sz w:val="16"/>
                <w:szCs w:val="16"/>
              </w:rPr>
            </w:pPr>
          </w:p>
        </w:tc>
      </w:tr>
      <w:tr w:rsidR="00A731D1" w:rsidRPr="00BC5BE9" w14:paraId="3AA79A7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7777777" w:rsidR="00A731D1" w:rsidRPr="00740B6F" w:rsidRDefault="00A731D1" w:rsidP="00C705E1">
            <w:pPr>
              <w:jc w:val="center"/>
              <w:rPr>
                <w:kern w:val="24"/>
                <w:sz w:val="16"/>
                <w:szCs w:val="16"/>
              </w:rPr>
            </w:pPr>
          </w:p>
        </w:tc>
      </w:tr>
      <w:tr w:rsidR="00A731D1" w:rsidRPr="00BC5BE9" w14:paraId="6FC265E9"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77777777" w:rsidR="00A731D1" w:rsidRPr="00740B6F" w:rsidRDefault="00A731D1" w:rsidP="00C705E1">
            <w:pPr>
              <w:jc w:val="center"/>
              <w:rPr>
                <w:kern w:val="24"/>
                <w:sz w:val="16"/>
                <w:szCs w:val="16"/>
              </w:rPr>
            </w:pPr>
          </w:p>
        </w:tc>
      </w:tr>
      <w:tr w:rsidR="00A731D1" w:rsidRPr="00BC5BE9" w14:paraId="1D777426"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77777777" w:rsidR="00A731D1" w:rsidRPr="00740B6F" w:rsidRDefault="00A731D1" w:rsidP="00C705E1">
            <w:pPr>
              <w:jc w:val="center"/>
              <w:rPr>
                <w:kern w:val="24"/>
                <w:sz w:val="16"/>
                <w:szCs w:val="16"/>
              </w:rPr>
            </w:pPr>
          </w:p>
        </w:tc>
      </w:tr>
      <w:tr w:rsidR="00A731D1" w:rsidRPr="00BC5BE9" w14:paraId="3FC64AC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77777777" w:rsidR="00A731D1" w:rsidRPr="00740B6F" w:rsidRDefault="00A731D1" w:rsidP="00C705E1">
            <w:pPr>
              <w:jc w:val="center"/>
              <w:rPr>
                <w:kern w:val="24"/>
                <w:sz w:val="16"/>
                <w:szCs w:val="16"/>
              </w:rPr>
            </w:pPr>
          </w:p>
        </w:tc>
      </w:tr>
      <w:tr w:rsidR="00A731D1" w:rsidRPr="00BC5BE9" w14:paraId="3EFCA326"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F3CCA"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77777777" w:rsidR="00A731D1" w:rsidRPr="00740B6F" w:rsidRDefault="00A731D1" w:rsidP="00C705E1">
            <w:pPr>
              <w:jc w:val="center"/>
              <w:rPr>
                <w:kern w:val="24"/>
                <w:sz w:val="16"/>
                <w:szCs w:val="16"/>
              </w:rPr>
            </w:pPr>
          </w:p>
        </w:tc>
      </w:tr>
      <w:tr w:rsidR="00A731D1" w:rsidRPr="00BC5BE9" w14:paraId="79FC368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886FC"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77777777" w:rsidR="00A731D1" w:rsidRPr="00740B6F" w:rsidRDefault="00A731D1" w:rsidP="00C705E1">
            <w:pPr>
              <w:jc w:val="center"/>
              <w:rPr>
                <w:kern w:val="24"/>
                <w:sz w:val="16"/>
                <w:szCs w:val="16"/>
              </w:rPr>
            </w:pP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lastRenderedPageBreak/>
        <w:t>Teleconference Agendas</w:t>
      </w:r>
    </w:p>
    <w:p w14:paraId="5318361C" w14:textId="338F038E" w:rsidR="00A327B3" w:rsidRPr="00BF0021" w:rsidRDefault="005556AF" w:rsidP="00A327B3">
      <w:pPr>
        <w:pStyle w:val="Heading3"/>
      </w:pPr>
      <w:r w:rsidRPr="005556AF">
        <w:rPr>
          <w:highlight w:val="yellow"/>
        </w:rPr>
        <w:t>1</w:t>
      </w:r>
      <w:r w:rsidRPr="005556AF">
        <w:rPr>
          <w:highlight w:val="yellow"/>
          <w:vertAlign w:val="superscript"/>
        </w:rPr>
        <w:t>st</w:t>
      </w:r>
      <w:r w:rsidRPr="005556AF">
        <w:rPr>
          <w:highlight w:val="yellow"/>
        </w:rPr>
        <w:t xml:space="preserve"> </w:t>
      </w:r>
      <w:r w:rsidR="00A327B3" w:rsidRPr="005556AF">
        <w:rPr>
          <w:highlight w:val="yellow"/>
        </w:rPr>
        <w:t xml:space="preserve">Conf. Call: </w:t>
      </w:r>
      <w:r w:rsidRPr="005556AF">
        <w:rPr>
          <w:highlight w:val="yellow"/>
        </w:rPr>
        <w:t>June 12</w:t>
      </w:r>
      <w:r w:rsidR="00A327B3" w:rsidRPr="005556AF">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6"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7" w:anchor="7" w:history="1">
        <w:r w:rsidRPr="0032579B">
          <w:rPr>
            <w:rStyle w:val="Hyperlink"/>
            <w:sz w:val="22"/>
            <w:szCs w:val="22"/>
          </w:rPr>
          <w:t>Clause 7</w:t>
        </w:r>
      </w:hyperlink>
      <w:r w:rsidRPr="0032579B">
        <w:rPr>
          <w:sz w:val="22"/>
          <w:szCs w:val="22"/>
        </w:rPr>
        <w:t xml:space="preserve"> of the IEEE SA Standards Board Bylaws and </w:t>
      </w:r>
      <w:hyperlink r:id="rId18"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2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2" w:history="1">
        <w:r w:rsidRPr="00696560">
          <w:rPr>
            <w:rStyle w:val="Hyperlink"/>
          </w:rPr>
          <w:t>guoyuchen@huawei.com</w:t>
        </w:r>
      </w:hyperlink>
      <w:r w:rsidRPr="00C86653">
        <w:rPr>
          <w:sz w:val="22"/>
        </w:rPr>
        <w:t>)</w:t>
      </w:r>
      <w:r>
        <w:rPr>
          <w:sz w:val="22"/>
        </w:rPr>
        <w:t xml:space="preserve"> and Alfred Asterjadhi (</w:t>
      </w:r>
      <w:hyperlink r:id="rId23"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47145567" w14:textId="36AB16D0" w:rsidR="002A5371" w:rsidRDefault="002A5371" w:rsidP="002804D1">
      <w:pPr>
        <w:pStyle w:val="ListParagraph"/>
        <w:numPr>
          <w:ilvl w:val="1"/>
          <w:numId w:val="3"/>
        </w:numPr>
      </w:pPr>
      <w:r>
        <w:t>The 1</w:t>
      </w:r>
      <w:r w:rsidRPr="002A5371">
        <w:rPr>
          <w:vertAlign w:val="superscript"/>
        </w:rPr>
        <w:t>st</w:t>
      </w:r>
      <w:r>
        <w:t xml:space="preserve"> recirculation SA ballot for P802.11be closed on </w:t>
      </w:r>
      <w:r w:rsidR="005E59C7">
        <w:t>M</w:t>
      </w:r>
      <w:r>
        <w:t>ay 31</w:t>
      </w:r>
      <w:r w:rsidRPr="002A5371">
        <w:rPr>
          <w:vertAlign w:val="superscript"/>
        </w:rPr>
        <w:t>st</w:t>
      </w:r>
      <w:r w:rsidR="002804D1">
        <w:rPr>
          <w:vertAlign w:val="superscript"/>
        </w:rPr>
        <w:t xml:space="preserve"> </w:t>
      </w:r>
      <w:r w:rsidR="005E59C7">
        <w:t>2024, w</w:t>
      </w:r>
      <w:r w:rsidR="002804D1">
        <w:t>ith an approval rate of 92%. A total of 180 comments were received</w:t>
      </w:r>
      <w:r w:rsidR="00E81EEE">
        <w:t xml:space="preserve"> (27E, 5G, </w:t>
      </w:r>
      <w:r w:rsidR="000E3D87">
        <w:t>140T</w:t>
      </w:r>
      <w:r w:rsidR="00E81EEE">
        <w:t>)</w:t>
      </w:r>
      <w:r w:rsidR="00125A8D">
        <w:t>.</w:t>
      </w:r>
      <w:r w:rsidR="000E3D87">
        <w:t xml:space="preserve"> </w:t>
      </w:r>
    </w:p>
    <w:p w14:paraId="3FA6DD7A" w14:textId="012D5CD3" w:rsidR="00125A8D" w:rsidRDefault="00125A8D" w:rsidP="00B634BC">
      <w:pPr>
        <w:pStyle w:val="ListParagraph"/>
        <w:numPr>
          <w:ilvl w:val="0"/>
          <w:numId w:val="3"/>
        </w:numPr>
      </w:pPr>
      <w:r>
        <w:t xml:space="preserve">TGbe Editor’s Report: </w:t>
      </w:r>
      <w:r w:rsidR="00E70CD4">
        <w:t>TBD</w:t>
      </w:r>
    </w:p>
    <w:p w14:paraId="4D15879E" w14:textId="601C7AFB" w:rsidR="00B634BC" w:rsidRDefault="00B634BC" w:rsidP="00B634BC">
      <w:pPr>
        <w:pStyle w:val="ListParagraph"/>
        <w:numPr>
          <w:ilvl w:val="0"/>
          <w:numId w:val="3"/>
        </w:numPr>
      </w:pPr>
      <w:r>
        <w:t>CR Submissions:</w:t>
      </w:r>
    </w:p>
    <w:p w14:paraId="72432C57" w14:textId="6B81547C" w:rsidR="0088089A" w:rsidRPr="00521C94" w:rsidRDefault="00543832" w:rsidP="0088089A">
      <w:pPr>
        <w:pStyle w:val="ListParagraph"/>
        <w:numPr>
          <w:ilvl w:val="1"/>
          <w:numId w:val="3"/>
        </w:numPr>
        <w:rPr>
          <w:sz w:val="22"/>
          <w:szCs w:val="22"/>
        </w:rPr>
      </w:pPr>
      <w:r w:rsidRPr="00521C94">
        <w:rPr>
          <w:sz w:val="22"/>
          <w:szCs w:val="22"/>
        </w:rPr>
        <w:t>…</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Pr>
          <w:highlight w:val="yellow"/>
        </w:rPr>
        <w:t>2</w:t>
      </w:r>
      <w:r w:rsidRPr="00D653A6">
        <w:rPr>
          <w:highlight w:val="yellow"/>
          <w:vertAlign w:val="superscript"/>
        </w:rPr>
        <w:t>nd</w:t>
      </w:r>
      <w:r>
        <w:rPr>
          <w:highlight w:val="yellow"/>
        </w:rPr>
        <w:t xml:space="preserve"> </w:t>
      </w:r>
      <w:r w:rsidR="00E6277F" w:rsidRPr="005556AF">
        <w:rPr>
          <w:highlight w:val="yellow"/>
        </w:rPr>
        <w:t>Conf. Call: June 1</w:t>
      </w:r>
      <w:r>
        <w:rPr>
          <w:highlight w:val="yellow"/>
        </w:rPr>
        <w:t>9</w:t>
      </w:r>
      <w:r w:rsidR="00E6277F" w:rsidRPr="005556AF">
        <w:rPr>
          <w:highlight w:val="yellow"/>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lastRenderedPageBreak/>
        <w:t>Cause an LOA to be submitted to the IEEE-SA (</w:t>
      </w:r>
      <w:hyperlink r:id="rId24"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25" w:anchor="7" w:history="1">
        <w:r w:rsidRPr="0032579B">
          <w:rPr>
            <w:rStyle w:val="Hyperlink"/>
            <w:sz w:val="22"/>
            <w:szCs w:val="22"/>
          </w:rPr>
          <w:t>Clause 7</w:t>
        </w:r>
      </w:hyperlink>
      <w:r w:rsidRPr="0032579B">
        <w:rPr>
          <w:sz w:val="22"/>
          <w:szCs w:val="22"/>
        </w:rPr>
        <w:t xml:space="preserve"> of the IEEE SA Standards Board Bylaws and </w:t>
      </w:r>
      <w:hyperlink r:id="rId26"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27"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Default="00E6277F" w:rsidP="00E6277F">
      <w:pPr>
        <w:pStyle w:val="ListParagraph"/>
        <w:numPr>
          <w:ilvl w:val="1"/>
          <w:numId w:val="3"/>
        </w:numPr>
        <w:rPr>
          <w:sz w:val="22"/>
        </w:rPr>
      </w:pPr>
      <w:r>
        <w:rPr>
          <w:sz w:val="22"/>
        </w:rPr>
        <w:t xml:space="preserve">If you are unable to record the attendance via </w:t>
      </w:r>
      <w:hyperlink r:id="rId2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0" w:history="1">
        <w:r w:rsidRPr="00696560">
          <w:rPr>
            <w:rStyle w:val="Hyperlink"/>
          </w:rPr>
          <w:t>guoyuchen@huawei.com</w:t>
        </w:r>
      </w:hyperlink>
      <w:r w:rsidRPr="00C86653">
        <w:rPr>
          <w:sz w:val="22"/>
        </w:rPr>
        <w:t>)</w:t>
      </w:r>
      <w:r>
        <w:rPr>
          <w:sz w:val="22"/>
        </w:rPr>
        <w:t xml:space="preserve"> and Alfred Asterjadhi (</w:t>
      </w:r>
      <w:hyperlink r:id="rId31" w:history="1">
        <w:r w:rsidRPr="00696560">
          <w:rPr>
            <w:rStyle w:val="Hyperlink"/>
            <w:sz w:val="22"/>
          </w:rPr>
          <w:t>asterjadhi@gmail.com</w:t>
        </w:r>
      </w:hyperlink>
      <w:r>
        <w:rPr>
          <w:sz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050C0C" w14:textId="77777777" w:rsidR="00E6277F" w:rsidRDefault="00E6277F" w:rsidP="00E6277F">
      <w:pPr>
        <w:pStyle w:val="ListParagraph"/>
        <w:numPr>
          <w:ilvl w:val="0"/>
          <w:numId w:val="3"/>
        </w:numPr>
      </w:pPr>
      <w:r w:rsidRPr="00734539">
        <w:t>Announcements:</w:t>
      </w:r>
      <w:r>
        <w:t xml:space="preserve"> </w:t>
      </w:r>
    </w:p>
    <w:p w14:paraId="71ABD4DE" w14:textId="77777777" w:rsidR="00E6277F" w:rsidRDefault="00E6277F" w:rsidP="00E6277F">
      <w:pPr>
        <w:pStyle w:val="ListParagraph"/>
        <w:numPr>
          <w:ilvl w:val="1"/>
          <w:numId w:val="3"/>
        </w:numPr>
      </w:pPr>
    </w:p>
    <w:p w14:paraId="68122CCF" w14:textId="77777777" w:rsidR="00E6277F" w:rsidRDefault="00E6277F" w:rsidP="00E6277F">
      <w:pPr>
        <w:pStyle w:val="ListParagraph"/>
        <w:numPr>
          <w:ilvl w:val="0"/>
          <w:numId w:val="3"/>
        </w:numPr>
      </w:pPr>
      <w:r>
        <w:t>CR Submissions:</w:t>
      </w:r>
    </w:p>
    <w:p w14:paraId="1C4DDD4A" w14:textId="77777777" w:rsidR="00E6277F" w:rsidRPr="00865021" w:rsidRDefault="00E6277F" w:rsidP="00E6277F">
      <w:pPr>
        <w:pStyle w:val="ListParagraph"/>
        <w:numPr>
          <w:ilvl w:val="1"/>
          <w:numId w:val="3"/>
        </w:numPr>
        <w:rPr>
          <w:color w:val="A6A6A6" w:themeColor="background1" w:themeShade="A6"/>
          <w:sz w:val="22"/>
          <w:szCs w:val="22"/>
        </w:rPr>
      </w:pPr>
    </w:p>
    <w:p w14:paraId="722F1C6C"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14625273" w14:textId="77777777" w:rsidR="00E6277F" w:rsidRDefault="00E6277F" w:rsidP="00E6277F">
      <w:pPr>
        <w:pStyle w:val="ListParagraph"/>
        <w:numPr>
          <w:ilvl w:val="0"/>
          <w:numId w:val="3"/>
        </w:numPr>
      </w:pPr>
      <w:r w:rsidRPr="00734539">
        <w:t>Adjourn</w:t>
      </w:r>
    </w:p>
    <w:p w14:paraId="345B9AF9" w14:textId="77777777" w:rsidR="00971246" w:rsidRDefault="00971246" w:rsidP="00990816"/>
    <w:p w14:paraId="0FAD70B6" w14:textId="6468CAF2" w:rsidR="00E6277F" w:rsidRPr="00BF0021" w:rsidRDefault="00D653A6" w:rsidP="00E6277F">
      <w:pPr>
        <w:pStyle w:val="Heading3"/>
      </w:pPr>
      <w:r>
        <w:rPr>
          <w:highlight w:val="yellow"/>
        </w:rPr>
        <w:t>3</w:t>
      </w:r>
      <w:r w:rsidRPr="00D653A6">
        <w:rPr>
          <w:highlight w:val="yellow"/>
          <w:vertAlign w:val="superscript"/>
        </w:rPr>
        <w:t>rd</w:t>
      </w:r>
      <w:r>
        <w:rPr>
          <w:highlight w:val="yellow"/>
        </w:rPr>
        <w:t xml:space="preserve"> </w:t>
      </w:r>
      <w:r w:rsidR="00E6277F" w:rsidRPr="005556AF">
        <w:rPr>
          <w:highlight w:val="yellow"/>
        </w:rPr>
        <w:t xml:space="preserve">Conf. Call: June </w:t>
      </w:r>
      <w:r>
        <w:rPr>
          <w:highlight w:val="yellow"/>
        </w:rPr>
        <w:t>26</w:t>
      </w:r>
      <w:r w:rsidR="00E6277F" w:rsidRPr="005556AF">
        <w:rPr>
          <w:highlight w:val="yellow"/>
        </w:rPr>
        <w:t xml:space="preserve"> (10:00–12:00 ET)–JOINT</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Call the meeting to order</w:t>
      </w:r>
    </w:p>
    <w:p w14:paraId="53567410" w14:textId="77777777" w:rsidR="00E6277F" w:rsidRDefault="00E6277F" w:rsidP="00E6277F">
      <w:pPr>
        <w:pStyle w:val="ListParagraph"/>
        <w:numPr>
          <w:ilvl w:val="0"/>
          <w:numId w:val="3"/>
        </w:numPr>
      </w:pPr>
      <w:r w:rsidRPr="003046F3">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32"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79CD3CE"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33" w:anchor="7" w:history="1">
        <w:r w:rsidRPr="0032579B">
          <w:rPr>
            <w:rStyle w:val="Hyperlink"/>
            <w:sz w:val="22"/>
            <w:szCs w:val="22"/>
          </w:rPr>
          <w:t>Clause 7</w:t>
        </w:r>
      </w:hyperlink>
      <w:r w:rsidRPr="0032579B">
        <w:rPr>
          <w:sz w:val="22"/>
          <w:szCs w:val="22"/>
        </w:rPr>
        <w:t xml:space="preserve"> of the IEEE SA Standards Board Bylaws and </w:t>
      </w:r>
      <w:hyperlink r:id="rId34"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35"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74DFD946" w14:textId="77777777" w:rsidR="00E6277F" w:rsidRDefault="00E6277F" w:rsidP="00E6277F">
      <w:pPr>
        <w:pStyle w:val="ListParagraph"/>
        <w:numPr>
          <w:ilvl w:val="1"/>
          <w:numId w:val="3"/>
        </w:numPr>
        <w:rPr>
          <w:sz w:val="22"/>
        </w:rPr>
      </w:pPr>
      <w:r>
        <w:rPr>
          <w:sz w:val="22"/>
        </w:rPr>
        <w:t xml:space="preserve">If you are unable to record the attendance via </w:t>
      </w:r>
      <w:hyperlink r:id="rId3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8" w:history="1">
        <w:r w:rsidRPr="00696560">
          <w:rPr>
            <w:rStyle w:val="Hyperlink"/>
          </w:rPr>
          <w:t>guoyuchen@huawei.com</w:t>
        </w:r>
      </w:hyperlink>
      <w:r w:rsidRPr="00C86653">
        <w:rPr>
          <w:sz w:val="22"/>
        </w:rPr>
        <w:t>)</w:t>
      </w:r>
      <w:r>
        <w:rPr>
          <w:sz w:val="22"/>
        </w:rPr>
        <w:t xml:space="preserve"> and Alfred Asterjadhi (</w:t>
      </w:r>
      <w:hyperlink r:id="rId39" w:history="1">
        <w:r w:rsidRPr="00696560">
          <w:rPr>
            <w:rStyle w:val="Hyperlink"/>
            <w:sz w:val="22"/>
          </w:rPr>
          <w:t>asterjadhi@gmail.com</w:t>
        </w:r>
      </w:hyperlink>
      <w:r>
        <w:rPr>
          <w:sz w:val="22"/>
        </w:rPr>
        <w:t>)</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01067EA" w14:textId="77777777" w:rsidR="00E6277F" w:rsidRDefault="00E6277F" w:rsidP="00E6277F">
      <w:pPr>
        <w:pStyle w:val="ListParagraph"/>
        <w:numPr>
          <w:ilvl w:val="0"/>
          <w:numId w:val="3"/>
        </w:numPr>
      </w:pPr>
      <w:r w:rsidRPr="00734539">
        <w:t>Announcements:</w:t>
      </w:r>
      <w:r>
        <w:t xml:space="preserve"> </w:t>
      </w:r>
    </w:p>
    <w:p w14:paraId="506F48F5" w14:textId="77777777" w:rsidR="00E6277F" w:rsidRDefault="00E6277F" w:rsidP="00E6277F">
      <w:pPr>
        <w:pStyle w:val="ListParagraph"/>
        <w:numPr>
          <w:ilvl w:val="1"/>
          <w:numId w:val="3"/>
        </w:numPr>
      </w:pPr>
    </w:p>
    <w:p w14:paraId="584ECDBF" w14:textId="77777777" w:rsidR="00E6277F" w:rsidRDefault="00E6277F" w:rsidP="00E6277F">
      <w:pPr>
        <w:pStyle w:val="ListParagraph"/>
        <w:numPr>
          <w:ilvl w:val="0"/>
          <w:numId w:val="3"/>
        </w:numPr>
      </w:pPr>
      <w:r>
        <w:t>CR Submissions:</w:t>
      </w:r>
    </w:p>
    <w:p w14:paraId="6238040F" w14:textId="77777777" w:rsidR="00E6277F" w:rsidRPr="00865021" w:rsidRDefault="00E6277F" w:rsidP="00E6277F">
      <w:pPr>
        <w:pStyle w:val="ListParagraph"/>
        <w:numPr>
          <w:ilvl w:val="1"/>
          <w:numId w:val="3"/>
        </w:numPr>
        <w:rPr>
          <w:color w:val="A6A6A6" w:themeColor="background1" w:themeShade="A6"/>
          <w:sz w:val="22"/>
          <w:szCs w:val="22"/>
        </w:rPr>
      </w:pPr>
    </w:p>
    <w:p w14:paraId="1A008DF7"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628C3C37" w14:textId="592BE40A" w:rsidR="00D304D4" w:rsidRPr="00BF0021" w:rsidRDefault="00D304D4" w:rsidP="00D304D4">
      <w:pPr>
        <w:pStyle w:val="Heading3"/>
      </w:pPr>
      <w:r>
        <w:rPr>
          <w:highlight w:val="yellow"/>
        </w:rPr>
        <w:t>4</w:t>
      </w:r>
      <w:r w:rsidRPr="00D304D4">
        <w:rPr>
          <w:highlight w:val="yellow"/>
          <w:vertAlign w:val="superscript"/>
        </w:rPr>
        <w:t>th</w:t>
      </w:r>
      <w:r>
        <w:rPr>
          <w:highlight w:val="yellow"/>
        </w:rPr>
        <w:t xml:space="preserve"> </w:t>
      </w:r>
      <w:r w:rsidRPr="005556AF">
        <w:rPr>
          <w:highlight w:val="yellow"/>
        </w:rPr>
        <w:t>Conf. Call: Ju</w:t>
      </w:r>
      <w:r w:rsidR="005C63C8">
        <w:rPr>
          <w:highlight w:val="yellow"/>
        </w:rPr>
        <w:t>ly</w:t>
      </w:r>
      <w:r w:rsidRPr="005556AF">
        <w:rPr>
          <w:highlight w:val="yellow"/>
        </w:rPr>
        <w:t xml:space="preserve"> </w:t>
      </w:r>
      <w:r w:rsidR="005C63C8">
        <w:rPr>
          <w:highlight w:val="yellow"/>
        </w:rPr>
        <w:t>03</w:t>
      </w:r>
      <w:r w:rsidRPr="005556AF">
        <w:rPr>
          <w:highlight w:val="yellow"/>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Call the meeting to order</w:t>
      </w:r>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40"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0F8EB5" w14:textId="77777777" w:rsidR="00D304D4" w:rsidRPr="0032579B" w:rsidRDefault="00D304D4" w:rsidP="00D304D4">
      <w:pPr>
        <w:pStyle w:val="ListParagraph"/>
        <w:numPr>
          <w:ilvl w:val="2"/>
          <w:numId w:val="3"/>
        </w:numPr>
        <w:rPr>
          <w:sz w:val="22"/>
          <w:szCs w:val="22"/>
        </w:rPr>
      </w:pPr>
      <w:r w:rsidRPr="0032579B">
        <w:rPr>
          <w:sz w:val="22"/>
          <w:szCs w:val="22"/>
        </w:rPr>
        <w:t xml:space="preserve">IEEE SA’s copyright policy is described in </w:t>
      </w:r>
      <w:hyperlink r:id="rId41" w:anchor="7" w:history="1">
        <w:r w:rsidRPr="0032579B">
          <w:rPr>
            <w:rStyle w:val="Hyperlink"/>
            <w:sz w:val="22"/>
            <w:szCs w:val="22"/>
          </w:rPr>
          <w:t>Clause 7</w:t>
        </w:r>
      </w:hyperlink>
      <w:r w:rsidRPr="0032579B">
        <w:rPr>
          <w:sz w:val="22"/>
          <w:szCs w:val="22"/>
        </w:rPr>
        <w:t xml:space="preserve"> of the IEEE SA Standards Board Bylaws and </w:t>
      </w:r>
      <w:hyperlink r:id="rId42"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43"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3F9332C" w14:textId="77777777" w:rsidR="00D304D4" w:rsidRDefault="00D304D4" w:rsidP="00D304D4">
      <w:pPr>
        <w:pStyle w:val="ListParagraph"/>
        <w:numPr>
          <w:ilvl w:val="1"/>
          <w:numId w:val="3"/>
        </w:numPr>
        <w:rPr>
          <w:sz w:val="22"/>
        </w:rPr>
      </w:pPr>
      <w:r>
        <w:rPr>
          <w:sz w:val="22"/>
        </w:rPr>
        <w:t xml:space="preserve">If you are unable to record the attendance via </w:t>
      </w:r>
      <w:hyperlink r:id="rId4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46" w:history="1">
        <w:r w:rsidRPr="00696560">
          <w:rPr>
            <w:rStyle w:val="Hyperlink"/>
          </w:rPr>
          <w:t>guoyuchen@huawei.com</w:t>
        </w:r>
      </w:hyperlink>
      <w:r w:rsidRPr="00C86653">
        <w:rPr>
          <w:sz w:val="22"/>
        </w:rPr>
        <w:t>)</w:t>
      </w:r>
      <w:r>
        <w:rPr>
          <w:sz w:val="22"/>
        </w:rPr>
        <w:t xml:space="preserve"> and Alfred Asterjadhi (</w:t>
      </w:r>
      <w:hyperlink r:id="rId47" w:history="1">
        <w:r w:rsidRPr="00696560">
          <w:rPr>
            <w:rStyle w:val="Hyperlink"/>
            <w:sz w:val="22"/>
          </w:rPr>
          <w:t>asterjadhi@gmail.com</w:t>
        </w:r>
      </w:hyperlink>
      <w:r>
        <w:rPr>
          <w:sz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E134B" w14:textId="77777777" w:rsidR="00D304D4" w:rsidRDefault="00D304D4" w:rsidP="00D304D4">
      <w:pPr>
        <w:pStyle w:val="ListParagraph"/>
        <w:numPr>
          <w:ilvl w:val="0"/>
          <w:numId w:val="3"/>
        </w:numPr>
      </w:pPr>
      <w:r w:rsidRPr="00734539">
        <w:t>Announcements:</w:t>
      </w:r>
      <w:r>
        <w:t xml:space="preserve"> </w:t>
      </w:r>
    </w:p>
    <w:p w14:paraId="3096EC7A" w14:textId="77777777" w:rsidR="00D304D4" w:rsidRDefault="00D304D4" w:rsidP="00D304D4">
      <w:pPr>
        <w:pStyle w:val="ListParagraph"/>
        <w:numPr>
          <w:ilvl w:val="1"/>
          <w:numId w:val="3"/>
        </w:numPr>
      </w:pPr>
    </w:p>
    <w:p w14:paraId="28FAE20F" w14:textId="77777777" w:rsidR="00D304D4" w:rsidRDefault="00D304D4" w:rsidP="00D304D4">
      <w:pPr>
        <w:pStyle w:val="ListParagraph"/>
        <w:numPr>
          <w:ilvl w:val="0"/>
          <w:numId w:val="3"/>
        </w:numPr>
      </w:pPr>
      <w:r>
        <w:t>CR Submissions:</w:t>
      </w:r>
    </w:p>
    <w:p w14:paraId="3BBF15D8" w14:textId="77777777" w:rsidR="00D304D4" w:rsidRPr="00865021" w:rsidRDefault="00D304D4" w:rsidP="00D304D4">
      <w:pPr>
        <w:pStyle w:val="ListParagraph"/>
        <w:numPr>
          <w:ilvl w:val="1"/>
          <w:numId w:val="3"/>
        </w:numPr>
        <w:rPr>
          <w:color w:val="A6A6A6" w:themeColor="background1" w:themeShade="A6"/>
          <w:sz w:val="22"/>
          <w:szCs w:val="22"/>
        </w:rPr>
      </w:pPr>
    </w:p>
    <w:p w14:paraId="2CB5C262" w14:textId="77777777" w:rsidR="00D304D4" w:rsidRPr="00734539" w:rsidRDefault="00D304D4" w:rsidP="00D304D4">
      <w:pPr>
        <w:pStyle w:val="ListParagraph"/>
        <w:numPr>
          <w:ilvl w:val="0"/>
          <w:numId w:val="3"/>
        </w:numPr>
      </w:pPr>
      <w:proofErr w:type="spellStart"/>
      <w:r w:rsidRPr="00734539">
        <w:t>AoB</w:t>
      </w:r>
      <w:proofErr w:type="spellEnd"/>
      <w:r w:rsidRPr="00734539">
        <w:t>:</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5" w:history="1">
        <w:r w:rsidRPr="001B007D">
          <w:rPr>
            <w:rStyle w:val="Hyperlink"/>
            <w:szCs w:val="22"/>
          </w:rPr>
          <w:t>http://www.ieee802.org/devdocs.shtml</w:t>
        </w:r>
      </w:hyperlink>
      <w:r w:rsidRPr="001B007D">
        <w:rPr>
          <w:szCs w:val="22"/>
        </w:rPr>
        <w:t xml:space="preserve"> and Participation slide: </w:t>
      </w:r>
      <w:hyperlink r:id="rId5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58" w:history="1">
        <w:r w:rsidRPr="008B7C22">
          <w:rPr>
            <w:rStyle w:val="Hyperlink"/>
            <w:lang w:val="en-US"/>
          </w:rPr>
          <w:t>https</w:t>
        </w:r>
      </w:hyperlink>
      <w:hyperlink r:id="rId5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60" w:history="1">
        <w:r w:rsidRPr="008B7C22">
          <w:rPr>
            <w:rStyle w:val="Hyperlink"/>
            <w:lang w:val="en-US"/>
          </w:rPr>
          <w:t>https://</w:t>
        </w:r>
      </w:hyperlink>
      <w:hyperlink r:id="rId6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6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D59BA" w:rsidP="00320F37">
      <w:pPr>
        <w:numPr>
          <w:ilvl w:val="0"/>
          <w:numId w:val="16"/>
        </w:numPr>
        <w:spacing w:before="100" w:beforeAutospacing="1" w:after="100" w:afterAutospacing="1"/>
        <w:rPr>
          <w:lang w:val="en-US"/>
        </w:rPr>
      </w:pPr>
      <w:hyperlink r:id="rId6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6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D59BA" w:rsidP="00320F37">
      <w:pPr>
        <w:numPr>
          <w:ilvl w:val="0"/>
          <w:numId w:val="16"/>
        </w:numPr>
        <w:spacing w:before="100" w:beforeAutospacing="1" w:after="100" w:afterAutospacing="1"/>
        <w:rPr>
          <w:lang w:val="en-US"/>
        </w:rPr>
      </w:pPr>
      <w:hyperlink r:id="rId6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D59BA" w:rsidP="00024E05">
      <w:pPr>
        <w:spacing w:after="160" w:line="252" w:lineRule="auto"/>
        <w:ind w:left="720"/>
        <w:rPr>
          <w:sz w:val="20"/>
        </w:rPr>
      </w:pPr>
      <w:hyperlink r:id="rId6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D59BA"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w:t>
        </w:r>
      </w:hyperlink>
      <w:hyperlink r:id="rId6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D59BA" w:rsidP="00024E05">
      <w:pPr>
        <w:spacing w:after="160" w:line="252" w:lineRule="auto"/>
        <w:ind w:left="720"/>
        <w:rPr>
          <w:sz w:val="20"/>
        </w:rPr>
      </w:pPr>
      <w:hyperlink r:id="rId70" w:history="1">
        <w:r w:rsidR="00024E05" w:rsidRPr="00BA5FED">
          <w:rPr>
            <w:rStyle w:val="Hyperlink"/>
            <w:sz w:val="20"/>
            <w:lang w:val="en-US"/>
          </w:rPr>
          <w:t>http</w:t>
        </w:r>
      </w:hyperlink>
      <w:hyperlink r:id="rId71" w:history="1">
        <w:r w:rsidR="00024E05" w:rsidRPr="00BA5FED">
          <w:rPr>
            <w:rStyle w:val="Hyperlink"/>
            <w:sz w:val="20"/>
            <w:lang w:val="en-US"/>
          </w:rPr>
          <w:t>://</w:t>
        </w:r>
      </w:hyperlink>
      <w:hyperlink r:id="rId7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D59BA" w:rsidP="00024E05">
      <w:pPr>
        <w:spacing w:after="160" w:line="252" w:lineRule="auto"/>
        <w:ind w:left="720"/>
        <w:rPr>
          <w:sz w:val="20"/>
        </w:rPr>
      </w:pPr>
      <w:hyperlink r:id="rId73" w:history="1">
        <w:r w:rsidR="00024E05" w:rsidRPr="00BA5FED">
          <w:rPr>
            <w:rStyle w:val="Hyperlink"/>
            <w:sz w:val="20"/>
            <w:lang w:val="en-US"/>
          </w:rPr>
          <w:t>http://</w:t>
        </w:r>
      </w:hyperlink>
      <w:hyperlink r:id="rId7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D59BA" w:rsidP="00024E05">
      <w:pPr>
        <w:spacing w:after="160" w:line="252" w:lineRule="auto"/>
        <w:ind w:left="720"/>
        <w:rPr>
          <w:sz w:val="20"/>
        </w:rPr>
      </w:pPr>
      <w:hyperlink r:id="rId75" w:history="1">
        <w:r w:rsidR="00024E05" w:rsidRPr="00BA5FED">
          <w:rPr>
            <w:rStyle w:val="Hyperlink"/>
            <w:sz w:val="20"/>
            <w:lang w:val="en-US"/>
          </w:rPr>
          <w:t>https</w:t>
        </w:r>
      </w:hyperlink>
      <w:hyperlink r:id="rId7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D59BA" w:rsidP="00024E05">
      <w:pPr>
        <w:spacing w:after="160" w:line="252" w:lineRule="auto"/>
        <w:ind w:left="720"/>
        <w:rPr>
          <w:sz w:val="20"/>
          <w:lang w:val="en-US"/>
        </w:rPr>
      </w:pPr>
      <w:hyperlink r:id="rId77" w:history="1">
        <w:r w:rsidR="00024E05" w:rsidRPr="00BA5FED">
          <w:rPr>
            <w:rStyle w:val="Hyperlink"/>
            <w:sz w:val="20"/>
            <w:lang w:val="en-US"/>
          </w:rPr>
          <w:t>http</w:t>
        </w:r>
      </w:hyperlink>
      <w:hyperlink r:id="rId78" w:history="1">
        <w:r w:rsidR="00024E05" w:rsidRPr="00BA5FED">
          <w:rPr>
            <w:rStyle w:val="Hyperlink"/>
            <w:sz w:val="20"/>
            <w:lang w:val="en-US"/>
          </w:rPr>
          <w:t>://</w:t>
        </w:r>
      </w:hyperlink>
      <w:hyperlink r:id="rId79" w:history="1">
        <w:r w:rsidR="00024E05" w:rsidRPr="00BA5FED">
          <w:rPr>
            <w:rStyle w:val="Hyperlink"/>
            <w:sz w:val="20"/>
            <w:lang w:val="en-US"/>
          </w:rPr>
          <w:t>standards.ieee.org/board/pat/faq.pdf</w:t>
        </w:r>
      </w:hyperlink>
      <w:r w:rsidR="00024E05" w:rsidRPr="00BA5FED">
        <w:rPr>
          <w:sz w:val="20"/>
          <w:lang w:val="en-US"/>
        </w:rPr>
        <w:t xml:space="preserve"> and </w:t>
      </w:r>
      <w:hyperlink r:id="rId80" w:history="1">
        <w:r w:rsidR="00024E05" w:rsidRPr="00BA5FED">
          <w:rPr>
            <w:rStyle w:val="Hyperlink"/>
            <w:sz w:val="20"/>
            <w:lang w:val="en-US"/>
          </w:rPr>
          <w:t>http</w:t>
        </w:r>
      </w:hyperlink>
      <w:hyperlink r:id="rId81" w:history="1">
        <w:r w:rsidR="00024E05" w:rsidRPr="00BA5FED">
          <w:rPr>
            <w:rStyle w:val="Hyperlink"/>
            <w:sz w:val="20"/>
            <w:lang w:val="en-US"/>
          </w:rPr>
          <w:t>://</w:t>
        </w:r>
      </w:hyperlink>
      <w:hyperlink r:id="rId8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D59BA" w:rsidP="00024E05">
      <w:pPr>
        <w:spacing w:after="160" w:line="252" w:lineRule="auto"/>
        <w:ind w:left="720"/>
        <w:rPr>
          <w:sz w:val="20"/>
        </w:rPr>
      </w:pPr>
      <w:hyperlink r:id="rId8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D59BA" w:rsidP="00024E05">
      <w:pPr>
        <w:spacing w:after="160" w:line="252" w:lineRule="auto"/>
        <w:ind w:left="720"/>
        <w:rPr>
          <w:sz w:val="20"/>
          <w:lang w:val="en-US"/>
        </w:rPr>
      </w:pPr>
      <w:hyperlink r:id="rId8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D59BA" w:rsidP="00024E05">
      <w:pPr>
        <w:spacing w:after="160" w:line="252" w:lineRule="auto"/>
        <w:ind w:left="720"/>
        <w:rPr>
          <w:sz w:val="20"/>
        </w:rPr>
      </w:pPr>
      <w:hyperlink r:id="rId8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AD59BA" w:rsidP="00024E05">
      <w:pPr>
        <w:spacing w:after="160" w:line="252" w:lineRule="auto"/>
        <w:ind w:left="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D59BA" w:rsidP="00024E05">
      <w:pPr>
        <w:spacing w:after="160" w:line="252" w:lineRule="auto"/>
        <w:ind w:left="720"/>
        <w:rPr>
          <w:sz w:val="20"/>
        </w:rPr>
      </w:pPr>
      <w:hyperlink r:id="rId8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D59BA" w:rsidP="00024E05">
      <w:pPr>
        <w:spacing w:after="160" w:line="252" w:lineRule="auto"/>
        <w:ind w:left="720"/>
        <w:rPr>
          <w:sz w:val="20"/>
        </w:rPr>
      </w:pPr>
      <w:hyperlink r:id="rId89" w:history="1">
        <w:r w:rsidR="00024E05" w:rsidRPr="00BA5FED">
          <w:rPr>
            <w:rStyle w:val="Hyperlink"/>
            <w:sz w:val="20"/>
            <w:lang w:val="en-US"/>
          </w:rPr>
          <w:t>https://</w:t>
        </w:r>
      </w:hyperlink>
      <w:hyperlink r:id="rId9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D59BA" w:rsidP="00024E05">
      <w:pPr>
        <w:spacing w:after="160" w:line="252" w:lineRule="auto"/>
        <w:ind w:left="720"/>
        <w:rPr>
          <w:sz w:val="20"/>
        </w:rPr>
      </w:pPr>
      <w:hyperlink r:id="rId9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AD59BA" w:rsidP="001F32E8">
      <w:pPr>
        <w:ind w:firstLine="720"/>
        <w:rPr>
          <w:sz w:val="20"/>
        </w:rPr>
      </w:pPr>
      <w:hyperlink r:id="rId92" w:history="1">
        <w:r w:rsidR="00024E05" w:rsidRPr="00BA5FED">
          <w:rPr>
            <w:rStyle w:val="Hyperlink"/>
            <w:sz w:val="20"/>
            <w:lang w:val="en-US"/>
          </w:rPr>
          <w:t>https://</w:t>
        </w:r>
      </w:hyperlink>
      <w:hyperlink r:id="rId93"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94"/>
      <w:footerReference w:type="default" r:id="rId9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589E" w14:textId="77777777" w:rsidR="00E7157B" w:rsidRDefault="00E7157B">
      <w:r>
        <w:separator/>
      </w:r>
    </w:p>
  </w:endnote>
  <w:endnote w:type="continuationSeparator" w:id="0">
    <w:p w14:paraId="0326A2AA" w14:textId="77777777" w:rsidR="00E7157B" w:rsidRDefault="00E7157B">
      <w:r>
        <w:continuationSeparator/>
      </w:r>
    </w:p>
  </w:endnote>
  <w:endnote w:type="continuationNotice" w:id="1">
    <w:p w14:paraId="00719063" w14:textId="77777777" w:rsidR="00E7157B" w:rsidRDefault="00E7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D630" w14:textId="77777777" w:rsidR="00E7157B" w:rsidRDefault="00E7157B">
      <w:r>
        <w:separator/>
      </w:r>
    </w:p>
  </w:footnote>
  <w:footnote w:type="continuationSeparator" w:id="0">
    <w:p w14:paraId="345CE84E" w14:textId="77777777" w:rsidR="00E7157B" w:rsidRDefault="00E7157B">
      <w:r>
        <w:continuationSeparator/>
      </w:r>
    </w:p>
  </w:footnote>
  <w:footnote w:type="continuationNotice" w:id="1">
    <w:p w14:paraId="60BA1C4A" w14:textId="77777777" w:rsidR="00E7157B" w:rsidRDefault="00E71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46B545C" w:rsidR="00DE1257" w:rsidRDefault="007539DA">
    <w:pPr>
      <w:pStyle w:val="Header"/>
      <w:tabs>
        <w:tab w:val="clear" w:pos="6480"/>
        <w:tab w:val="center" w:pos="4680"/>
        <w:tab w:val="right" w:pos="9360"/>
      </w:tabs>
    </w:pPr>
    <w:r>
      <w:t>June</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w:t>
      </w:r>
      <w:r w:rsidR="004C147D">
        <w:t>969</w:t>
      </w:r>
      <w:r w:rsidR="00311D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41F"/>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FF"/>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277"/>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14"/>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802"/>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28"/>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F2"/>
    <w:rsid w:val="00444604"/>
    <w:rsid w:val="00444709"/>
    <w:rsid w:val="0044473A"/>
    <w:rsid w:val="00444805"/>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8C"/>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3D5"/>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AB"/>
    <w:rsid w:val="005A46F8"/>
    <w:rsid w:val="005A476B"/>
    <w:rsid w:val="005A498D"/>
    <w:rsid w:val="005A4B5E"/>
    <w:rsid w:val="005A4B71"/>
    <w:rsid w:val="005A4C98"/>
    <w:rsid w:val="005A4CC3"/>
    <w:rsid w:val="005A4D6E"/>
    <w:rsid w:val="005A4FCB"/>
    <w:rsid w:val="005A5049"/>
    <w:rsid w:val="005A52CC"/>
    <w:rsid w:val="005A5407"/>
    <w:rsid w:val="005A55D3"/>
    <w:rsid w:val="005A573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9DA"/>
    <w:rsid w:val="00753A20"/>
    <w:rsid w:val="00753B6F"/>
    <w:rsid w:val="00753CB4"/>
    <w:rsid w:val="00753E35"/>
    <w:rsid w:val="00753F96"/>
    <w:rsid w:val="00754027"/>
    <w:rsid w:val="00754038"/>
    <w:rsid w:val="0075413B"/>
    <w:rsid w:val="0075417D"/>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47"/>
    <w:rsid w:val="00785871"/>
    <w:rsid w:val="007858AF"/>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C29"/>
    <w:rsid w:val="00975F71"/>
    <w:rsid w:val="00976060"/>
    <w:rsid w:val="009760CB"/>
    <w:rsid w:val="009762D5"/>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18"/>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599"/>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A8"/>
    <w:rsid w:val="00B532E4"/>
    <w:rsid w:val="00B5337A"/>
    <w:rsid w:val="00B53467"/>
    <w:rsid w:val="00B5359D"/>
    <w:rsid w:val="00B535E8"/>
    <w:rsid w:val="00B53648"/>
    <w:rsid w:val="00B537A0"/>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8DF"/>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0FB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59"/>
    <w:rsid w:val="00C465FA"/>
    <w:rsid w:val="00C46607"/>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206"/>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093"/>
    <w:rsid w:val="00D5011D"/>
    <w:rsid w:val="00D502B0"/>
    <w:rsid w:val="00D506A7"/>
    <w:rsid w:val="00D5072A"/>
    <w:rsid w:val="00D508FF"/>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3D4"/>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AEB"/>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6E63"/>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4E5"/>
    <w:rsid w:val="00F275BF"/>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D2D"/>
    <w:rsid w:val="00F41D6A"/>
    <w:rsid w:val="00F41DE2"/>
    <w:rsid w:val="00F421A0"/>
    <w:rsid w:val="00F42289"/>
    <w:rsid w:val="00F42292"/>
    <w:rsid w:val="00F422FC"/>
    <w:rsid w:val="00F42372"/>
    <w:rsid w:val="00F4239C"/>
    <w:rsid w:val="00F42458"/>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about/policies/opman/sect6.html" TargetMode="External"/><Relationship Id="rId21" Type="http://schemas.openxmlformats.org/officeDocument/2006/relationships/hyperlink" Target="https://imat.ieee.org/attendance" TargetMode="External"/><Relationship Id="rId42" Type="http://schemas.openxmlformats.org/officeDocument/2006/relationships/hyperlink" Target="https://standards.ieee.org/about/policies/opman/sect6.html" TargetMode="External"/><Relationship Id="rId47" Type="http://schemas.openxmlformats.org/officeDocument/2006/relationships/hyperlink" Target="mailto:asterjadhi@gmail.com" TargetMode="External"/><Relationship Id="rId63" Type="http://schemas.openxmlformats.org/officeDocument/2006/relationships/hyperlink" Target="http://standards.ieee.org/faqs/copyrights.html/" TargetMode="External"/><Relationship Id="rId68" Type="http://schemas.openxmlformats.org/officeDocument/2006/relationships/hyperlink" Target="http://standards.ieee.org/faqs/affiliation.html" TargetMode="External"/><Relationship Id="rId84" Type="http://schemas.openxmlformats.org/officeDocument/2006/relationships/hyperlink" Target="http://standards.ieee.org/develop/policies/opman/sb_om.pdf" TargetMode="External"/><Relationship Id="rId89" Type="http://schemas.openxmlformats.org/officeDocument/2006/relationships/hyperlink" Target="https://mentor.ieee.org/802-ec/dcn/17/ec-17-0120-27-0PNP-ieee-802-lmsc-chairs-guidelines.pdf" TargetMode="External"/><Relationship Id="rId16" Type="http://schemas.openxmlformats.org/officeDocument/2006/relationships/hyperlink" Target="mailto:patcom@ieee.org" TargetMode="External"/><Relationship Id="rId11" Type="http://schemas.openxmlformats.org/officeDocument/2006/relationships/image" Target="media/image1.png"/><Relationship Id="rId32" Type="http://schemas.openxmlformats.org/officeDocument/2006/relationships/hyperlink" Target="mailto:patcom@ieee.org" TargetMode="External"/><Relationship Id="rId37" Type="http://schemas.openxmlformats.org/officeDocument/2006/relationships/hyperlink" Target="https://imat.ieee.org/attendance" TargetMode="External"/><Relationship Id="rId53" Type="http://schemas.openxmlformats.org/officeDocument/2006/relationships/hyperlink" Target="https://standards.ieee.org/develop/policies/bylaws/sb_bylaws.pdfsection%205.2.1" TargetMode="External"/><Relationship Id="rId58" Type="http://schemas.openxmlformats.org/officeDocument/2006/relationships/hyperlink" Target="https://standards.ieee.org/about/policies/bylaws/sect6-7.html" TargetMode="External"/><Relationship Id="rId74" Type="http://schemas.openxmlformats.org/officeDocument/2006/relationships/hyperlink" Target="http://standards.ieee.org/develop/policies/bylaws/sect6-7.html" TargetMode="External"/><Relationship Id="rId79" Type="http://schemas.openxmlformats.org/officeDocument/2006/relationships/hyperlink" Target="http://standards.ieee.org/board/pat/faq.pdf" TargetMode="External"/><Relationship Id="rId5" Type="http://schemas.openxmlformats.org/officeDocument/2006/relationships/numbering" Target="numbering.xml"/><Relationship Id="rId90" Type="http://schemas.openxmlformats.org/officeDocument/2006/relationships/hyperlink" Target="https://mentor.ieee.org/802-ec/dcn/17/ec-17-0120-27-0PNP-ieee-802-lmsc-chairs-guidelines.pdf" TargetMode="External"/><Relationship Id="rId95" Type="http://schemas.openxmlformats.org/officeDocument/2006/relationships/footer" Target="footer1.xml"/><Relationship Id="rId22" Type="http://schemas.openxmlformats.org/officeDocument/2006/relationships/hyperlink" Target="mailto:guoyuchen@huawei.com" TargetMode="External"/><Relationship Id="rId27"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0/11-20-0984-13-00be-tgbe-teleconference-guidelines.docx" TargetMode="External"/><Relationship Id="rId64" Type="http://schemas.openxmlformats.org/officeDocument/2006/relationships/hyperlink" Target="http://standards.ieee.org/develop/policies/best_practices_for_ieee_standards_development_051215.pdf" TargetMode="External"/><Relationship Id="rId69" Type="http://schemas.openxmlformats.org/officeDocument/2006/relationships/hyperlink" Target="http://standards.ieee.org/faqs/affiliation.html" TargetMode="External"/><Relationship Id="rId80" Type="http://schemas.openxmlformats.org/officeDocument/2006/relationships/hyperlink" Target="http://standards.ieee.org/board/pat/pat-slideset.ppt" TargetMode="External"/><Relationship Id="rId85" Type="http://schemas.openxmlformats.org/officeDocument/2006/relationships/hyperlink" Target="http://standards.ieee.org/board/aud/LMSC.pdf"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standards.ieee.org/about/policies/bylaws/sect6-7.html" TargetMode="External"/><Relationship Id="rId25" Type="http://schemas.openxmlformats.org/officeDocument/2006/relationships/hyperlink" Target="https://standards.ieee.org/about/policies/bylaws/sect6-7.html"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mailto:guoyuchen@huawei.com" TargetMode="External"/><Relationship Id="rId46" Type="http://schemas.openxmlformats.org/officeDocument/2006/relationships/hyperlink" Target="mailto:guoyuchen@huawei.com" TargetMode="External"/><Relationship Id="rId59" Type="http://schemas.openxmlformats.org/officeDocument/2006/relationships/hyperlink" Target="https://standards.ieee.org/about/policies/bylaws/sect6-7.html" TargetMode="External"/><Relationship Id="rId67" Type="http://schemas.openxmlformats.org/officeDocument/2006/relationships/hyperlink" Target="http://standards.ieee.org/faqs/affiliation.html" TargetMode="External"/><Relationship Id="rId20" Type="http://schemas.openxmlformats.org/officeDocument/2006/relationships/hyperlink" Target="https://imat.ieee.org/attendance" TargetMode="External"/><Relationship Id="rId41" Type="http://schemas.openxmlformats.org/officeDocument/2006/relationships/hyperlink" Target="https://standards.ieee.org/about/policies/bylaws/sect6-7.html" TargetMode="External"/><Relationship Id="rId54" Type="http://schemas.openxmlformats.org/officeDocument/2006/relationships/hyperlink" Target="https://standards.ieee.org/develop/policies/bylaws/sb_bylaws.pdf" TargetMode="External"/><Relationship Id="rId62" Type="http://schemas.openxmlformats.org/officeDocument/2006/relationships/hyperlink" Target="https://standards.ieee.org/content/dam/ieee-standards/standards/web/documents/other/permissionltrs.zip" TargetMode="External"/><Relationship Id="rId70" Type="http://schemas.openxmlformats.org/officeDocument/2006/relationships/hyperlink" Target="http://standards.ieee.org/resources/antitrust-guidelines.pdf"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tandards.ieee.org/develop/policies/bylaws/sb_bylaws.pdf" TargetMode="External"/><Relationship Id="rId88" Type="http://schemas.openxmlformats.org/officeDocument/2006/relationships/hyperlink" Target="http://www.ieee802.org/PNP/approved/IEEE_802_WG_PandP_v19.pdf" TargetMode="External"/><Relationship Id="rId91" Type="http://schemas.openxmlformats.org/officeDocument/2006/relationships/hyperlink" Target="https://mentor.ieee.org/802-ec/dcn/16/ec-16-0180-05-00EC-ieee-802-participation-slide.pptx"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hyperlink" Target="mailto:asterjadhi@gmail.com" TargetMode="External"/><Relationship Id="rId28" Type="http://schemas.openxmlformats.org/officeDocument/2006/relationships/hyperlink" Target="https://imat.ieee.org/attendance" TargetMode="External"/><Relationship Id="rId36" Type="http://schemas.openxmlformats.org/officeDocument/2006/relationships/hyperlink" Target="https://imat.ieee.org/attendance" TargetMode="External"/><Relationship Id="rId49" Type="http://schemas.openxmlformats.org/officeDocument/2006/relationships/hyperlink" Target="http://standards.ieee.org/develop/policies/bylaws/sect6-7.html" TargetMode="External"/><Relationship Id="rId57" Type="http://schemas.openxmlformats.org/officeDocument/2006/relationships/hyperlink" Target="http://standards.ieee.org/develop/policies/antitrust.pdf" TargetMode="External"/><Relationship Id="rId10" Type="http://schemas.openxmlformats.org/officeDocument/2006/relationships/endnotes" Target="endnotes.xml"/><Relationship Id="rId31" Type="http://schemas.openxmlformats.org/officeDocument/2006/relationships/hyperlink" Target="mailto:asterjadhi@gmail.com" TargetMode="External"/><Relationship Id="rId44" Type="http://schemas.openxmlformats.org/officeDocument/2006/relationships/hyperlink" Target="https://imat.ieee.org/attendance" TargetMode="External"/><Relationship Id="rId52" Type="http://schemas.openxmlformats.org/officeDocument/2006/relationships/hyperlink" Target="mailto:patcom@ieee.org" TargetMode="External"/><Relationship Id="rId60" Type="http://schemas.openxmlformats.org/officeDocument/2006/relationships/hyperlink" Target="https://standards.ieee.org/about/policies/opman/sect6.html" TargetMode="External"/><Relationship Id="rId65" Type="http://schemas.openxmlformats.org/officeDocument/2006/relationships/hyperlink" Target="https://standards.ieee.org/about/policies/opman/sect6.html" TargetMode="External"/><Relationship Id="rId73" Type="http://schemas.openxmlformats.org/officeDocument/2006/relationships/hyperlink" Target="http://standards.ieee.org/develop/policies/bylaws/sect6-7.html" TargetMode="External"/><Relationship Id="rId78" Type="http://schemas.openxmlformats.org/officeDocument/2006/relationships/hyperlink" Target="http://standards.ieee.org/board/pat/faq.pdf" TargetMode="External"/><Relationship Id="rId81" Type="http://schemas.openxmlformats.org/officeDocument/2006/relationships/hyperlink" Target="http://standards.ieee.org/board/pat/pat-slideset.ppt" TargetMode="External"/><Relationship Id="rId86" Type="http://schemas.openxmlformats.org/officeDocument/2006/relationships/hyperlink" Target="https://mentor.ieee.org/802-ec/dcn/17/ec-17-0090-22-0PNP-ieee-802-lmsc-operations-manual.pdf"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yperlink" Target="https://standards.ieee.org/about/policies/opman/sect6.html" TargetMode="External"/><Relationship Id="rId39" Type="http://schemas.openxmlformats.org/officeDocument/2006/relationships/hyperlink" Target="mailto:asterjadhi@gmail.com" TargetMode="External"/><Relationship Id="rId34" Type="http://schemas.openxmlformats.org/officeDocument/2006/relationships/hyperlink" Target="https://standards.ieee.org/about/policies/opman/sect6.html" TargetMode="External"/><Relationship Id="rId50" Type="http://schemas.openxmlformats.org/officeDocument/2006/relationships/hyperlink" Target="http://standards.ieee.org/develop/policies/opman/sect6.html" TargetMode="External"/><Relationship Id="rId55" Type="http://schemas.openxmlformats.org/officeDocument/2006/relationships/hyperlink" Target="http://www.ieee802.org/devdocs.shtml" TargetMode="External"/><Relationship Id="rId76" Type="http://schemas.openxmlformats.org/officeDocument/2006/relationships/hyperlink" Target="http://standards.ieee.org/board/pat/pat-slideset.ppt"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tandards.ieee.org/resources/antitrust-guidelines.pdf" TargetMode="External"/><Relationship Id="rId92"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mailto:patcom@ieee.org" TargetMode="External"/><Relationship Id="rId40" Type="http://schemas.openxmlformats.org/officeDocument/2006/relationships/hyperlink" Target="mailto:patcom@ieee.org" TargetMode="External"/><Relationship Id="rId45" Type="http://schemas.openxmlformats.org/officeDocument/2006/relationships/hyperlink" Target="https://imat.ieee.org/attendance" TargetMode="External"/><Relationship Id="rId66" Type="http://schemas.openxmlformats.org/officeDocument/2006/relationships/hyperlink" Target="http://www.ieee.org/about/corporate/governance/p7-8.html" TargetMode="External"/><Relationship Id="rId87" Type="http://schemas.openxmlformats.org/officeDocument/2006/relationships/hyperlink" Target="https://mentor.ieee.org/802-ec/dcn/17/ec-17-0090-22-0PNP-ieee-802-lmsc-operations-manual.pdf"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http://standards.ieee.org/board/pat/pat-slideset.ppt" TargetMode="External"/><Relationship Id="rId19" Type="http://schemas.openxmlformats.org/officeDocument/2006/relationships/hyperlink" Target="https://mentor.ieee.org/802-ec/dcn/16/ec-16-0180-05-00EC-ieee-802-participation-slide.pptx" TargetMode="External"/><Relationship Id="rId14" Type="http://schemas.openxmlformats.org/officeDocument/2006/relationships/image" Target="media/image4.emf"/><Relationship Id="rId30" Type="http://schemas.openxmlformats.org/officeDocument/2006/relationships/hyperlink" Target="mailto:guoyuchen@huawei.com" TargetMode="External"/><Relationship Id="rId35" Type="http://schemas.openxmlformats.org/officeDocument/2006/relationships/hyperlink" Target="https://mentor.ieee.org/802-ec/dcn/16/ec-16-0180-05-00EC-ieee-802-participation-slide.pptx" TargetMode="External"/><Relationship Id="rId56" Type="http://schemas.openxmlformats.org/officeDocument/2006/relationships/hyperlink" Target="https://mentor.ieee.org/802-ec/dcn/16/ec-16-0180-03-00EC-ieee-802-participation-slide.ppt" TargetMode="External"/><Relationship Id="rId77"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tandards.ieee.org/about/sasb/patcom/materials.html" TargetMode="External"/><Relationship Id="rId72" Type="http://schemas.openxmlformats.org/officeDocument/2006/relationships/hyperlink" Target="http://standards.ieee.org/resources/antitrust-guidelines.pdf" TargetMode="External"/><Relationship Id="rId93"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139811</TotalTime>
  <Pages>11</Pages>
  <Words>3476</Words>
  <Characters>19816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23246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2955</cp:revision>
  <cp:lastPrinted>2021-07-16T17:38:00Z</cp:lastPrinted>
  <dcterms:created xsi:type="dcterms:W3CDTF">2022-03-03T01:11:00Z</dcterms:created>
  <dcterms:modified xsi:type="dcterms:W3CDTF">2024-06-09T01:51:00Z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