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63555C5F"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xml:space="preserve">, </w:t>
                            </w:r>
                            <w:r w:rsidR="00B11CC1">
                              <w:rPr>
                                <w:b w:val="0"/>
                                <w:bCs/>
                                <w:sz w:val="24"/>
                                <w:szCs w:val="18"/>
                              </w:rPr>
                              <w:t>3091</w:t>
                            </w:r>
                            <w:r w:rsidR="00A56278">
                              <w:rPr>
                                <w:b w:val="0"/>
                                <w:bCs/>
                                <w:sz w:val="24"/>
                                <w:szCs w:val="18"/>
                              </w:rPr>
                              <w:t xml:space="preserve">, </w:t>
                            </w:r>
                            <w:r w:rsidR="00B11CC1">
                              <w:rPr>
                                <w:b w:val="0"/>
                                <w:bCs/>
                                <w:sz w:val="24"/>
                                <w:szCs w:val="18"/>
                              </w:rPr>
                              <w:t xml:space="preserve">3092, 3093, 3098, 3099, 3100, 3106, 3107, 3109, 3110, 3149, 3151, </w:t>
                            </w:r>
                            <w:r w:rsidR="00B11CC1">
                              <w:rPr>
                                <w:b w:val="0"/>
                                <w:bCs/>
                                <w:sz w:val="24"/>
                                <w:szCs w:val="18"/>
                              </w:rPr>
                              <w:t>3161,</w:t>
                            </w:r>
                            <w:r w:rsidR="00B11CC1">
                              <w:rPr>
                                <w:b w:val="0"/>
                                <w:bCs/>
                                <w:sz w:val="24"/>
                                <w:szCs w:val="18"/>
                              </w:rPr>
                              <w:t xml:space="preserve">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63555C5F"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xml:space="preserve">, </w:t>
                      </w:r>
                      <w:r w:rsidR="00B11CC1">
                        <w:rPr>
                          <w:b w:val="0"/>
                          <w:bCs/>
                          <w:sz w:val="24"/>
                          <w:szCs w:val="18"/>
                        </w:rPr>
                        <w:t>3091</w:t>
                      </w:r>
                      <w:r w:rsidR="00A56278">
                        <w:rPr>
                          <w:b w:val="0"/>
                          <w:bCs/>
                          <w:sz w:val="24"/>
                          <w:szCs w:val="18"/>
                        </w:rPr>
                        <w:t xml:space="preserve">, </w:t>
                      </w:r>
                      <w:r w:rsidR="00B11CC1">
                        <w:rPr>
                          <w:b w:val="0"/>
                          <w:bCs/>
                          <w:sz w:val="24"/>
                          <w:szCs w:val="18"/>
                        </w:rPr>
                        <w:t xml:space="preserve">3092, 3093, 3098, 3099, 3100, 3106, 3107, 3109, 3110, 3149, 3151, </w:t>
                      </w:r>
                      <w:r w:rsidR="00B11CC1">
                        <w:rPr>
                          <w:b w:val="0"/>
                          <w:bCs/>
                          <w:sz w:val="24"/>
                          <w:szCs w:val="18"/>
                        </w:rPr>
                        <w:t>3161,</w:t>
                      </w:r>
                      <w:r w:rsidR="00B11CC1">
                        <w:rPr>
                          <w:b w:val="0"/>
                          <w:bCs/>
                          <w:sz w:val="24"/>
                          <w:szCs w:val="18"/>
                        </w:rPr>
                        <w:t xml:space="preserve">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48"/>
        <w:gridCol w:w="863"/>
        <w:gridCol w:w="1167"/>
        <w:gridCol w:w="2484"/>
        <w:gridCol w:w="2604"/>
        <w:gridCol w:w="2241"/>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3D8FB8CD" w14:textId="77777777" w:rsidR="00395159" w:rsidRDefault="00395159" w:rsidP="0018068B">
            <w:pPr>
              <w:rPr>
                <w:rFonts w:ascii="Arial" w:hAnsi="Arial" w:cs="Arial"/>
                <w:sz w:val="20"/>
              </w:rPr>
            </w:pP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7777777" w:rsidR="0076282E" w:rsidRPr="00427513" w:rsidRDefault="0076282E" w:rsidP="007628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 xml:space="preserve">See also </w:t>
            </w:r>
            <w:proofErr w:type="gramStart"/>
            <w:r>
              <w:rPr>
                <w:szCs w:val="22"/>
                <w:lang w:val="en-US" w:eastAsia="ja-JP"/>
              </w:rPr>
              <w:t>3008</w:t>
            </w:r>
            <w:proofErr w:type="gramEnd"/>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a known network at a future </w:t>
            </w:r>
            <w:proofErr w:type="gramStart"/>
            <w:r w:rsidRPr="00427513">
              <w:rPr>
                <w:rFonts w:eastAsia="TimesNewRoman"/>
                <w:szCs w:val="22"/>
                <w:lang w:val="en-US" w:eastAsia="ja-JP"/>
              </w:rPr>
              <w:t>time</w:t>
            </w:r>
            <w:r>
              <w:rPr>
                <w:rFonts w:eastAsia="TimesNewRoman"/>
                <w:szCs w:val="22"/>
                <w:lang w:val="en-US" w:eastAsia="ja-JP"/>
              </w:rPr>
              <w:t>”</w:t>
            </w:r>
            <w:proofErr w:type="gramEnd"/>
          </w:p>
          <w:p w14:paraId="2546718F" w14:textId="77777777" w:rsidR="0076282E" w:rsidRDefault="0076282E" w:rsidP="00BA6073">
            <w:pPr>
              <w:autoSpaceDE w:val="0"/>
              <w:autoSpaceDN w:val="0"/>
              <w:adjustRightInd w:val="0"/>
              <w:rPr>
                <w:rFonts w:eastAsia="TimesNewRoman"/>
                <w:szCs w:val="22"/>
                <w:lang w:val="en-US" w:eastAsia="ja-JP"/>
              </w:rPr>
            </w:pPr>
          </w:p>
          <w:p w14:paraId="1A7F3E8A" w14:textId="341CED96"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Accept in principle</w:t>
            </w:r>
            <w:r>
              <w:rPr>
                <w:rFonts w:eastAsia="TimesNewRoman"/>
                <w:szCs w:val="22"/>
                <w:lang w:val="en-US" w:eastAsia="ja-JP"/>
              </w:rPr>
              <w:t>.</w:t>
            </w:r>
          </w:p>
          <w:p w14:paraId="1E8EE178"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w:t>
            </w:r>
            <w:proofErr w:type="gramStart"/>
            <w:r w:rsidRPr="00427513">
              <w:rPr>
                <w:rFonts w:eastAsia="TimesNewRoman"/>
                <w:szCs w:val="22"/>
                <w:lang w:val="en-US" w:eastAsia="ja-JP"/>
              </w:rPr>
              <w:t>time</w:t>
            </w:r>
            <w:r>
              <w:rPr>
                <w:rFonts w:eastAsia="TimesNewRoman"/>
                <w:szCs w:val="22"/>
                <w:lang w:val="en-US" w:eastAsia="ja-JP"/>
              </w:rPr>
              <w:t>”</w:t>
            </w:r>
            <w:proofErr w:type="gramEnd"/>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 xml:space="preserve">The text "device identification (ID): [device ID]” implies that “ID” is an abbreviation for “identification”. However, “ID” does not seem to be in the abbreviation list of the base standard. Also, </w:t>
            </w:r>
            <w:r w:rsidRPr="0065372E">
              <w:rPr>
                <w:rFonts w:ascii="Arial" w:hAnsi="Arial" w:cs="Arial"/>
                <w:sz w:val="20"/>
              </w:rPr>
              <w:lastRenderedPageBreak/>
              <w:t>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lastRenderedPageBreak/>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w:t>
            </w:r>
            <w:r>
              <w:rPr>
                <w:rFonts w:eastAsia="TimesNewRoman"/>
                <w:szCs w:val="22"/>
                <w:lang w:val="en-US" w:eastAsia="ja-JP"/>
              </w:rPr>
              <w:lastRenderedPageBreak/>
              <w:t xml:space="preserve">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w:t>
            </w:r>
            <w:proofErr w:type="gramStart"/>
            <w:r w:rsidRPr="00427513">
              <w:rPr>
                <w:rFonts w:eastAsia="TimesNewRoman"/>
                <w:szCs w:val="22"/>
                <w:lang w:val="en-US" w:eastAsia="ja-JP"/>
              </w:rPr>
              <w:t>time</w:t>
            </w:r>
            <w:r>
              <w:rPr>
                <w:rFonts w:eastAsia="TimesNewRoman"/>
                <w:szCs w:val="22"/>
                <w:lang w:val="en-US" w:eastAsia="ja-JP"/>
              </w:rPr>
              <w:t>”</w:t>
            </w:r>
            <w:proofErr w:type="gramEnd"/>
          </w:p>
          <w:p w14:paraId="3CA81722" w14:textId="77777777" w:rsidR="0065372E" w:rsidRDefault="0065372E" w:rsidP="00BA6073">
            <w:pPr>
              <w:autoSpaceDE w:val="0"/>
              <w:autoSpaceDN w:val="0"/>
              <w:adjustRightInd w:val="0"/>
              <w:rPr>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69B38B0D" w14:textId="77777777" w:rsidR="00395159" w:rsidRDefault="00BA0D24" w:rsidP="0018068B">
            <w:pPr>
              <w:rPr>
                <w:rFonts w:ascii="Arial" w:hAnsi="Arial" w:cs="Arial"/>
                <w:sz w:val="20"/>
              </w:rPr>
            </w:pPr>
            <w:r>
              <w:rPr>
                <w:rFonts w:ascii="Arial" w:hAnsi="Arial" w:cs="Arial"/>
                <w:sz w:val="20"/>
              </w:rPr>
              <w:t>Revise</w:t>
            </w:r>
          </w:p>
          <w:p w14:paraId="6338EC15" w14:textId="39427704" w:rsidR="00BA0D24" w:rsidRDefault="00BA0D24" w:rsidP="0018068B">
            <w:pPr>
              <w:rPr>
                <w:rFonts w:ascii="Arial" w:hAnsi="Arial" w:cs="Arial"/>
                <w:sz w:val="20"/>
              </w:rPr>
            </w:pPr>
            <w:r>
              <w:rPr>
                <w:rFonts w:ascii="Arial" w:hAnsi="Arial" w:cs="Arial"/>
                <w:sz w:val="20"/>
              </w:rPr>
              <w:t xml:space="preserve">At 29.6 to read </w:t>
            </w:r>
          </w:p>
          <w:p w14:paraId="3B2BE68B" w14:textId="63A412F7" w:rsidR="00BA0D24" w:rsidRDefault="00BA0D24" w:rsidP="0018068B">
            <w:pPr>
              <w:rPr>
                <w:rFonts w:ascii="Arial" w:hAnsi="Arial" w:cs="Arial"/>
                <w:sz w:val="20"/>
              </w:rPr>
            </w:pPr>
            <w:r>
              <w:rPr>
                <w:rFonts w:ascii="Arial" w:hAnsi="Arial" w:cs="Arial"/>
                <w:sz w:val="20"/>
              </w:rPr>
              <w:t>“</w:t>
            </w:r>
            <w:proofErr w:type="gramStart"/>
            <w:r>
              <w:rPr>
                <w:rFonts w:ascii="Arial" w:hAnsi="Arial" w:cs="Arial"/>
                <w:sz w:val="20"/>
              </w:rPr>
              <w:t>contains</w:t>
            </w:r>
            <w:proofErr w:type="gramEnd"/>
            <w:r>
              <w:rPr>
                <w:rFonts w:ascii="Arial" w:hAnsi="Arial" w:cs="Arial"/>
                <w:sz w:val="20"/>
              </w:rPr>
              <w:t xml:space="preserve"> a data field encrypted by the KEK.”</w:t>
            </w:r>
          </w:p>
          <w:p w14:paraId="1E933EB3" w14:textId="00DDC308" w:rsidR="00BA0D24" w:rsidRDefault="00BA0D24"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6C444D17" w14:textId="77777777" w:rsidR="00E532A2" w:rsidRDefault="00E532A2" w:rsidP="00E532A2">
            <w:pPr>
              <w:rPr>
                <w:rFonts w:ascii="Arial" w:hAnsi="Arial" w:cs="Arial"/>
                <w:sz w:val="20"/>
              </w:rPr>
            </w:pPr>
            <w:r>
              <w:rPr>
                <w:rFonts w:ascii="Arial" w:hAnsi="Arial" w:cs="Arial"/>
                <w:sz w:val="20"/>
              </w:rPr>
              <w:t>Revise</w:t>
            </w:r>
          </w:p>
          <w:p w14:paraId="134E59BA" w14:textId="77777777" w:rsidR="00E532A2" w:rsidRDefault="00E532A2" w:rsidP="00E532A2">
            <w:pPr>
              <w:rPr>
                <w:rFonts w:ascii="Arial" w:hAnsi="Arial" w:cs="Arial"/>
                <w:sz w:val="20"/>
              </w:rPr>
            </w:pPr>
            <w:r>
              <w:rPr>
                <w:rFonts w:ascii="Arial" w:hAnsi="Arial" w:cs="Arial"/>
                <w:sz w:val="20"/>
              </w:rPr>
              <w:t xml:space="preserve">At 29.6 to read </w:t>
            </w:r>
          </w:p>
          <w:p w14:paraId="412087A3" w14:textId="6BC4BDD3" w:rsidR="007F618D" w:rsidRPr="007F618D" w:rsidRDefault="00E532A2" w:rsidP="00E532A2">
            <w:pPr>
              <w:rPr>
                <w:rFonts w:ascii="Arial" w:hAnsi="Arial" w:cs="Arial"/>
                <w:sz w:val="20"/>
              </w:rPr>
            </w:pPr>
            <w:r>
              <w:rPr>
                <w:rFonts w:ascii="Arial" w:hAnsi="Arial" w:cs="Arial"/>
                <w:sz w:val="20"/>
              </w:rPr>
              <w:t>“</w:t>
            </w:r>
            <w:proofErr w:type="gramStart"/>
            <w:r>
              <w:rPr>
                <w:rFonts w:ascii="Arial" w:hAnsi="Arial" w:cs="Arial"/>
                <w:sz w:val="20"/>
              </w:rPr>
              <w:t>contains</w:t>
            </w:r>
            <w:proofErr w:type="gramEnd"/>
            <w:r>
              <w:rPr>
                <w:rFonts w:ascii="Arial" w:hAnsi="Arial" w:cs="Arial"/>
                <w:sz w:val="20"/>
              </w:rPr>
              <w:t xml:space="preserve"> a data field encrypted by the KEK</w:t>
            </w:r>
            <w:r>
              <w:rPr>
                <w:rFonts w:ascii="Arial" w:hAnsi="Arial" w:cs="Arial"/>
                <w:sz w:val="20"/>
              </w:rPr>
              <w:t>”</w:t>
            </w: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Given that this encrypted data element could be used for other purposes in the future, let's drop the PASN</w:t>
            </w:r>
          </w:p>
        </w:tc>
        <w:tc>
          <w:tcPr>
            <w:tcW w:w="2631" w:type="dxa"/>
          </w:tcPr>
          <w:p w14:paraId="55F28318" w14:textId="77777777" w:rsidR="0065372E" w:rsidRPr="0065372E" w:rsidRDefault="0065372E" w:rsidP="004E3DD9">
            <w:pPr>
              <w:rPr>
                <w:rFonts w:ascii="Arial" w:hAnsi="Arial" w:cs="Arial"/>
                <w:sz w:val="20"/>
              </w:rPr>
            </w:pPr>
            <w:r w:rsidRPr="0065372E">
              <w:rPr>
                <w:rFonts w:ascii="Arial" w:hAnsi="Arial" w:cs="Arial"/>
                <w:sz w:val="20"/>
              </w:rPr>
              <w:t xml:space="preserve">At 34.30, insert the following sentences at the beginning of the paragraph: "MAC privacy </w:t>
            </w:r>
            <w:proofErr w:type="spellStart"/>
            <w:r w:rsidRPr="0065372E">
              <w:rPr>
                <w:rFonts w:ascii="Arial" w:hAnsi="Arial" w:cs="Arial"/>
                <w:sz w:val="20"/>
              </w:rPr>
              <w:t>enahancements</w:t>
            </w:r>
            <w:proofErr w:type="spellEnd"/>
            <w:r w:rsidRPr="0065372E">
              <w:rPr>
                <w:rFonts w:ascii="Arial" w:hAnsi="Arial" w:cs="Arial"/>
                <w:sz w:val="20"/>
              </w:rPr>
              <w:t xml:space="preserve"> is required in order to use the device ID mechanism or the IRM mechanism.  non-AP STA shall set dot11PrivacyActivated equal to true to use either of these mechanisms."</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Rejected.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w:t>
            </w:r>
            <w:r w:rsidRPr="00395159">
              <w:rPr>
                <w:rFonts w:ascii="Arial" w:hAnsi="Arial" w:cs="Arial"/>
                <w:sz w:val="20"/>
              </w:rPr>
              <w:lastRenderedPageBreak/>
              <w:t>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lastRenderedPageBreak/>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Pr>
                <w:rFonts w:ascii="Arial" w:hAnsi="Arial" w:cs="Arial"/>
                <w:sz w:val="20"/>
              </w:rPr>
              <w:t xml:space="preserve">Rejected.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w:t>
            </w:r>
            <w:r>
              <w:rPr>
                <w:rFonts w:ascii="Arial" w:hAnsi="Arial" w:cs="Arial"/>
                <w:sz w:val="20"/>
              </w:rPr>
              <w:lastRenderedPageBreak/>
              <w:t xml:space="preserve">"moved"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7F618D">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2CBD1D69" w14:textId="37459FED" w:rsidR="00F14638" w:rsidRPr="00395159" w:rsidRDefault="00F14638" w:rsidP="0018068B">
            <w:pPr>
              <w:rPr>
                <w:rFonts w:ascii="Arial" w:hAnsi="Arial" w:cs="Arial"/>
                <w:sz w:val="20"/>
              </w:rPr>
            </w:pPr>
            <w:r w:rsidRPr="00F14638">
              <w:rPr>
                <w:rFonts w:ascii="Arial" w:hAnsi="Arial" w:cs="Arial"/>
                <w:sz w:val="20"/>
              </w:rPr>
              <w:t>Change the sentence at 28.24 to read "The IRM Status field is present if the element is sent to a non-AP STA and otherwise not present" (so that we have one statement on presence or absence).</w:t>
            </w:r>
          </w:p>
        </w:tc>
        <w:tc>
          <w:tcPr>
            <w:tcW w:w="2286" w:type="dxa"/>
          </w:tcPr>
          <w:p w14:paraId="0BF988C9" w14:textId="77777777" w:rsidR="00F14638" w:rsidRDefault="00F14638" w:rsidP="0018068B">
            <w:pPr>
              <w:rPr>
                <w:rFonts w:ascii="Arial" w:hAnsi="Arial" w:cs="Arial"/>
                <w:sz w:val="20"/>
              </w:rPr>
            </w:pPr>
            <w:r>
              <w:rPr>
                <w:rFonts w:ascii="Arial" w:hAnsi="Arial" w:cs="Arial"/>
                <w:sz w:val="20"/>
              </w:rPr>
              <w:t>Accept</w:t>
            </w:r>
          </w:p>
          <w:p w14:paraId="6D9E06C3" w14:textId="77777777" w:rsidR="00F14638" w:rsidRDefault="00F14638" w:rsidP="0018068B">
            <w:pPr>
              <w:rPr>
                <w:rFonts w:ascii="Arial" w:hAnsi="Arial" w:cs="Arial"/>
                <w:sz w:val="20"/>
              </w:rPr>
            </w:pPr>
          </w:p>
          <w:p w14:paraId="6E1DFEB0" w14:textId="6D6D519B" w:rsidR="00F14638" w:rsidRDefault="00F14638" w:rsidP="0018068B">
            <w:pPr>
              <w:rPr>
                <w:rFonts w:ascii="Arial" w:hAnsi="Arial" w:cs="Arial"/>
                <w:sz w:val="20"/>
              </w:rPr>
            </w:pPr>
            <w:r>
              <w:rPr>
                <w:rFonts w:ascii="Arial" w:hAnsi="Arial" w:cs="Arial"/>
                <w:sz w:val="20"/>
              </w:rPr>
              <w:t xml:space="preserve">Note: proposed change does not really go with the comment.  Did the commenter want to edit the cited text? </w:t>
            </w: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t>Change the definition to "A MAC address that with high probability uniquely identifies a non-AP STA." It might be useful to add "The IRM is not sent in the 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a non-access point (non-AP) station (STA)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07EA9AA2"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 xml:space="preserve">and “uniquely identifies,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w:t>
            </w:r>
            <w:proofErr w:type="spellStart"/>
            <w:r w:rsidR="00427513">
              <w:rPr>
                <w:rFonts w:ascii="Arial" w:eastAsia="TimesNewRoman" w:hAnsi="Arial" w:cs="Arial"/>
                <w:color w:val="000000"/>
                <w:szCs w:val="22"/>
                <w:lang w:val="en-US"/>
              </w:rPr>
              <w:t>identoification</w:t>
            </w:r>
            <w:proofErr w:type="spellEnd"/>
            <w:r w:rsidR="00427513">
              <w:rPr>
                <w:rFonts w:ascii="Arial" w:eastAsia="TimesNewRoman" w:hAnsi="Arial" w:cs="Arial"/>
                <w:color w:val="000000"/>
                <w:szCs w:val="22"/>
                <w:lang w:val="en-US"/>
              </w:rPr>
              <w:t xml:space="preserve">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Pr>
                <w:rFonts w:ascii="Arial" w:hAnsi="Arial" w:cs="Arial"/>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02BBF47"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to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lastRenderedPageBreak/>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7A96D5AB" w:rsidR="004710A1" w:rsidRDefault="004710A1" w:rsidP="00427513">
            <w:pPr>
              <w:rPr>
                <w:rFonts w:ascii="Arial" w:hAnsi="Arial" w:cs="Arial"/>
                <w:color w:val="000000"/>
              </w:rPr>
            </w:pPr>
            <w:r w:rsidRPr="004710A1">
              <w:rPr>
                <w:rFonts w:ascii="Arial" w:hAnsi="Arial" w:cs="Arial"/>
                <w:color w:val="000000"/>
                <w:highlight w:val="yellow"/>
              </w:rPr>
              <w:t xml:space="preserve">NOTE to </w:t>
            </w:r>
            <w:r>
              <w:rPr>
                <w:rFonts w:ascii="Arial" w:hAnsi="Arial" w:cs="Arial"/>
                <w:color w:val="000000"/>
                <w:highlight w:val="yellow"/>
              </w:rPr>
              <w:t>Group</w:t>
            </w:r>
            <w:r w:rsidRPr="004710A1">
              <w:rPr>
                <w:rFonts w:ascii="Arial" w:hAnsi="Arial" w:cs="Arial"/>
                <w:color w:val="000000"/>
                <w:highlight w:val="yellow"/>
              </w:rPr>
              <w:t>.  This change should also apply to CID 3085</w:t>
            </w:r>
            <w:r>
              <w:rPr>
                <w:rFonts w:ascii="Arial" w:hAnsi="Arial" w:cs="Arial"/>
                <w:color w:val="000000"/>
              </w:rPr>
              <w:t xml:space="preserve"> </w:t>
            </w:r>
            <w:r w:rsidRPr="004710A1">
              <w:rPr>
                <w:rFonts w:ascii="Arial" w:hAnsi="Arial" w:cs="Arial"/>
                <w:color w:val="000000"/>
                <w:highlight w:val="yellow"/>
              </w:rPr>
              <w:t>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"can" defines ability; "might" more appropriate here. It is not clear why one identifier is "provided" and the other "used". The second sentence seems unnecessary since the 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t>Change the first sentence to "Such a STA, might identify itself to the AP (and only the AP) by providing to the AP a device ID previously allocated to the non-AP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76282E">
              <w:rPr>
                <w:rFonts w:eastAsia="TimesNewRoman"/>
                <w:color w:val="000000"/>
                <w:szCs w:val="22"/>
                <w:lang w:val="en-US" w:eastAsia="ja-JP"/>
              </w:rPr>
              <w:t>Reject</w:t>
            </w:r>
          </w:p>
          <w:p w14:paraId="14610027" w14:textId="1304D08F" w:rsidR="0076282E" w:rsidRPr="0076282E"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“recognizing the network” which is an important 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 xml:space="preserve">. </w:t>
            </w: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08814F86" w14:textId="4E7559A4" w:rsidR="0065372E" w:rsidRDefault="006537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Accept</w:t>
            </w: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As mentioned in the comment targeted to 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063365C4" w14:textId="5B163C45" w:rsidR="0086377C" w:rsidRDefault="0086377C"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Revised</w:t>
            </w:r>
            <w:r w:rsidR="00532498">
              <w:rPr>
                <w:rFonts w:eastAsia="TimesNewRoman"/>
                <w:color w:val="000000"/>
                <w:sz w:val="20"/>
                <w:lang w:val="en-US" w:eastAsia="ja-JP"/>
              </w:rPr>
              <w:t xml:space="preserve"> </w:t>
            </w:r>
          </w:p>
          <w:p w14:paraId="1834EE2B" w14:textId="63F1C809" w:rsidR="00532498" w:rsidRDefault="00532498"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See also CID 3092</w:t>
            </w:r>
          </w:p>
          <w:p w14:paraId="3773F83B" w14:textId="7706CAEB" w:rsidR="0086377C" w:rsidRDefault="0086377C"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lastRenderedPageBreak/>
              <w:t xml:space="preserve">At 39.21 </w:t>
            </w:r>
          </w:p>
          <w:p w14:paraId="50085C6E" w14:textId="0006E319" w:rsidR="0086377C" w:rsidRDefault="0086377C" w:rsidP="003731DA">
            <w:pPr>
              <w:autoSpaceDE w:val="0"/>
              <w:autoSpaceDN w:val="0"/>
              <w:adjustRightInd w:val="0"/>
              <w:rPr>
                <w:rFonts w:eastAsia="TimesNewRoman"/>
                <w:color w:val="000000"/>
                <w:sz w:val="20"/>
                <w:lang w:val="en-US" w:eastAsia="ja-JP"/>
              </w:rPr>
            </w:pPr>
            <w:r>
              <w:rPr>
                <w:rFonts w:eastAsia="TimesNewRoman"/>
                <w:color w:val="000000"/>
                <w:sz w:val="20"/>
                <w:lang w:val="en-US" w:eastAsia="ja-JP"/>
              </w:rPr>
              <w:t>Change</w:t>
            </w:r>
          </w:p>
          <w:p w14:paraId="587CEAD4" w14:textId="37E11762" w:rsidR="0086377C" w:rsidRPr="0086377C" w:rsidRDefault="0086377C" w:rsidP="003731DA">
            <w:pPr>
              <w:autoSpaceDE w:val="0"/>
              <w:autoSpaceDN w:val="0"/>
              <w:adjustRightInd w:val="0"/>
              <w:rPr>
                <w:rFonts w:eastAsia="TimesNewRoman"/>
                <w:szCs w:val="22"/>
                <w:lang w:val="en-US" w:eastAsia="ja-JP"/>
              </w:rPr>
            </w:pPr>
            <w:r>
              <w:rPr>
                <w:rFonts w:eastAsia="TimesNewRoman"/>
                <w:szCs w:val="22"/>
                <w:lang w:val="en-US" w:eastAsia="ja-JP"/>
              </w:rPr>
              <w:t>“</w:t>
            </w:r>
            <w:r w:rsidRPr="0086377C">
              <w:rPr>
                <w:rFonts w:eastAsia="TimesNewRoman"/>
                <w:szCs w:val="22"/>
                <w:lang w:val="en-US" w:eastAsia="ja-JP"/>
              </w:rPr>
              <w:t>In the case of an initial association to an AP in an ESS</w:t>
            </w:r>
            <w:r>
              <w:rPr>
                <w:rFonts w:eastAsia="TimesNewRoman"/>
                <w:szCs w:val="22"/>
                <w:lang w:val="en-US" w:eastAsia="ja-JP"/>
              </w:rPr>
              <w:t>”</w:t>
            </w:r>
          </w:p>
          <w:p w14:paraId="73001975" w14:textId="77777777" w:rsidR="0086377C" w:rsidRPr="0086377C" w:rsidRDefault="0086377C" w:rsidP="003731DA">
            <w:pPr>
              <w:autoSpaceDE w:val="0"/>
              <w:autoSpaceDN w:val="0"/>
              <w:adjustRightInd w:val="0"/>
              <w:rPr>
                <w:rFonts w:eastAsia="TimesNewRoman"/>
                <w:color w:val="000000"/>
                <w:szCs w:val="22"/>
                <w:lang w:val="en-US" w:eastAsia="ja-JP"/>
              </w:rPr>
            </w:pPr>
          </w:p>
          <w:p w14:paraId="3CFC22B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 xml:space="preserve">To </w:t>
            </w:r>
          </w:p>
          <w:p w14:paraId="021D58C0" w14:textId="01370F55" w:rsidR="0086377C" w:rsidRPr="0086377C" w:rsidRDefault="0086377C" w:rsidP="003731DA">
            <w:pPr>
              <w:autoSpaceDE w:val="0"/>
              <w:autoSpaceDN w:val="0"/>
              <w:adjustRightInd w:val="0"/>
              <w:rPr>
                <w:rFonts w:eastAsia="TimesNewRoman"/>
                <w:color w:val="000000"/>
                <w:sz w:val="24"/>
                <w:szCs w:val="24"/>
                <w:lang w:val="en-US" w:eastAsia="ja-JP"/>
              </w:rPr>
            </w:pPr>
            <w:r>
              <w:rPr>
                <w:rFonts w:eastAsia="TimesNewRoman"/>
                <w:szCs w:val="22"/>
                <w:lang w:val="en-US" w:eastAsia="ja-JP"/>
              </w:rPr>
              <w:t xml:space="preserve">“When associating for the first time </w:t>
            </w:r>
            <w:r w:rsidRPr="0086377C">
              <w:rPr>
                <w:rFonts w:eastAsia="TimesNewRoman"/>
                <w:szCs w:val="22"/>
                <w:lang w:val="en-US" w:eastAsia="ja-JP"/>
              </w:rPr>
              <w:t xml:space="preserve">to an AP in an </w:t>
            </w:r>
            <w:proofErr w:type="gramStart"/>
            <w:r w:rsidRPr="0086377C">
              <w:rPr>
                <w:rFonts w:eastAsia="TimesNewRoman"/>
                <w:szCs w:val="22"/>
                <w:lang w:val="en-US" w:eastAsia="ja-JP"/>
              </w:rPr>
              <w:t>ESS</w:t>
            </w:r>
            <w:proofErr w:type="gramEnd"/>
            <w:r>
              <w:rPr>
                <w:rFonts w:eastAsia="TimesNewRoman"/>
                <w:szCs w:val="22"/>
                <w:lang w:val="en-US" w:eastAsia="ja-JP"/>
              </w:rPr>
              <w:t>”</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w:t>
            </w:r>
            <w:proofErr w:type="gramStart"/>
            <w:r w:rsidRPr="00532498">
              <w:rPr>
                <w:rFonts w:eastAsia="TimesNewRoman"/>
                <w:i/>
                <w:iCs/>
                <w:szCs w:val="22"/>
                <w:lang w:val="en-US" w:eastAsia="ja-JP"/>
              </w:rPr>
              <w:t>text</w:t>
            </w:r>
            <w:proofErr w:type="gramEnd"/>
            <w:r w:rsidRPr="00532498">
              <w:rPr>
                <w:rFonts w:eastAsia="TimesNewRoman"/>
                <w:i/>
                <w:iCs/>
                <w:szCs w:val="22"/>
                <w:lang w:val="en-US" w:eastAsia="ja-JP"/>
              </w:rPr>
              <w:t xml:space="preserve">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NOTE 2—In the case of an initial association to an AP in an ESS, the AP indicates that the non-AP STA is </w:t>
            </w:r>
            <w:proofErr w:type="gramStart"/>
            <w:r w:rsidRPr="00532498">
              <w:rPr>
                <w:rFonts w:eastAsia="TimesNewRoman"/>
                <w:i/>
                <w:iCs/>
                <w:szCs w:val="22"/>
                <w:lang w:val="en-US" w:eastAsia="ja-JP"/>
              </w:rPr>
              <w:t>not</w:t>
            </w:r>
            <w:proofErr w:type="gramEnd"/>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532498">
              <w:rPr>
                <w:rFonts w:eastAsia="TimesNewRoman"/>
                <w:color w:val="000000"/>
                <w:szCs w:val="22"/>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w:t>
            </w: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w:t>
            </w:r>
            <w:proofErr w:type="gramStart"/>
            <w:r w:rsidR="004B0A71" w:rsidRPr="00532498">
              <w:rPr>
                <w:rFonts w:eastAsia="TimesNewRoman"/>
                <w:szCs w:val="22"/>
                <w:lang w:val="en-US" w:eastAsia="ja-JP"/>
              </w:rPr>
              <w:t>using</w:t>
            </w:r>
            <w:proofErr w:type="gramEnd"/>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 xml:space="preserve">continue to associate or authenticate </w:t>
            </w:r>
            <w:proofErr w:type="gramStart"/>
            <w:r w:rsidR="00532498" w:rsidRPr="00532498">
              <w:rPr>
                <w:rFonts w:eastAsia="TimesNewRoman"/>
                <w:szCs w:val="22"/>
                <w:lang w:val="en-US" w:eastAsia="ja-JP"/>
              </w:rPr>
              <w:t>using</w:t>
            </w:r>
            <w:proofErr w:type="gramEnd"/>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758BCC49" w14:textId="17434B5F" w:rsidR="00532498" w:rsidRPr="00532498" w:rsidRDefault="00532498" w:rsidP="00532498">
            <w:pPr>
              <w:autoSpaceDE w:val="0"/>
              <w:autoSpaceDN w:val="0"/>
              <w:adjustRightInd w:val="0"/>
              <w:rPr>
                <w:rFonts w:eastAsia="TimesNewRoman"/>
                <w:szCs w:val="22"/>
                <w:lang w:val="en-US" w:eastAsia="ja-JP"/>
              </w:rPr>
            </w:pPr>
            <w:r>
              <w:rPr>
                <w:rFonts w:eastAsia="TimesNewRoman"/>
                <w:szCs w:val="22"/>
                <w:lang w:val="en-US" w:eastAsia="ja-JP"/>
              </w:rPr>
              <w:t>At 39.32 change “Note 3” to “Note 2”</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1617ADE3" w:rsidR="00960B58" w:rsidRPr="00D763DC" w:rsidRDefault="00960B58" w:rsidP="0018068B">
            <w:pPr>
              <w:rPr>
                <w:rFonts w:ascii="Arial" w:hAnsi="Arial" w:cs="Arial"/>
                <w:sz w:val="20"/>
              </w:rPr>
            </w:pPr>
            <w:r w:rsidRPr="00960B58">
              <w:rPr>
                <w:rFonts w:ascii="Arial" w:hAnsi="Arial" w:cs="Arial"/>
                <w:sz w:val="20"/>
              </w:rPr>
              <w:t xml:space="preserve">The text “ought to” is not typically used in IEEE standard. It appears to be intended to mean “should”. Such text should be within a normative paragraph, not in a note. Also, consider </w:t>
            </w:r>
            <w:r w:rsidRPr="00960B58">
              <w:rPr>
                <w:rFonts w:ascii="Arial" w:hAnsi="Arial" w:cs="Arial"/>
                <w:sz w:val="20"/>
              </w:rPr>
              <w:lastRenderedPageBreak/>
              <w:t>the overlap with P38L29 ("Each time the non-AP STA associates with an AP in an ESS, it may provide a new IRM to the AP during association.”), which uses the very weak word “may</w:t>
            </w:r>
            <w:proofErr w:type="gramStart"/>
            <w:r w:rsidRPr="00960B58">
              <w:rPr>
                <w:rFonts w:ascii="Arial" w:hAnsi="Arial" w:cs="Arial"/>
                <w:sz w:val="20"/>
              </w:rPr>
              <w:t>" .</w:t>
            </w:r>
            <w:proofErr w:type="gramEnd"/>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lastRenderedPageBreak/>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w:t>
            </w:r>
            <w:proofErr w:type="spellStart"/>
            <w:r w:rsidRPr="00960B58">
              <w:rPr>
                <w:rFonts w:ascii="Arial" w:hAnsi="Arial" w:cs="Arial"/>
                <w:sz w:val="20"/>
              </w:rPr>
              <w:t>preassociation</w:t>
            </w:r>
            <w:proofErr w:type="spellEnd"/>
            <w:r w:rsidRPr="00960B58">
              <w:rPr>
                <w:rFonts w:ascii="Arial" w:hAnsi="Arial" w:cs="Arial"/>
                <w:sz w:val="20"/>
              </w:rPr>
              <w:t xml:space="preserve">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12715D3" w14:textId="77777777" w:rsidR="00960B58" w:rsidRDefault="00960B58" w:rsidP="00532498">
            <w:pPr>
              <w:autoSpaceDE w:val="0"/>
              <w:autoSpaceDN w:val="0"/>
              <w:adjustRightInd w:val="0"/>
              <w:rPr>
                <w:rFonts w:eastAsia="TimesNewRoman"/>
                <w:szCs w:val="22"/>
                <w:lang w:val="en-US" w:eastAsia="ja-JP"/>
              </w:rPr>
            </w:pPr>
            <w:r>
              <w:rPr>
                <w:rFonts w:eastAsia="TimesNewRoman"/>
                <w:szCs w:val="22"/>
                <w:lang w:val="en-US" w:eastAsia="ja-JP"/>
              </w:rPr>
              <w:t xml:space="preserve">Accept in principle but correcting </w:t>
            </w:r>
            <w:proofErr w:type="gramStart"/>
            <w:r>
              <w:rPr>
                <w:rFonts w:eastAsia="TimesNewRoman"/>
                <w:szCs w:val="22"/>
                <w:lang w:val="en-US" w:eastAsia="ja-JP"/>
              </w:rPr>
              <w:t>typos</w:t>
            </w:r>
            <w:proofErr w:type="gramEnd"/>
          </w:p>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Pr>
                <w:rFonts w:eastAsia="TimesNewRoman"/>
                <w:szCs w:val="22"/>
                <w:lang w:val="en-US" w:eastAsia="ja-JP"/>
              </w:rPr>
              <w:t>Revised</w:t>
            </w:r>
          </w:p>
          <w:p w14:paraId="65888239" w14:textId="77777777" w:rsidR="00960B58" w:rsidRDefault="00960B58" w:rsidP="00532498">
            <w:pPr>
              <w:autoSpaceDE w:val="0"/>
              <w:autoSpaceDN w:val="0"/>
              <w:adjustRightInd w:val="0"/>
              <w:rPr>
                <w:rFonts w:eastAsia="TimesNewRoman"/>
                <w:szCs w:val="22"/>
                <w:lang w:val="en-US" w:eastAsia="ja-JP"/>
              </w:rPr>
            </w:pPr>
            <w:r>
              <w:rPr>
                <w:rFonts w:eastAsia="TimesNewRoman"/>
                <w:szCs w:val="22"/>
                <w:lang w:val="en-US" w:eastAsia="ja-JP"/>
              </w:rPr>
              <w:t>At 39.32 change Note 3 to read as follows:</w:t>
            </w:r>
          </w:p>
          <w:p w14:paraId="542F1A5A" w14:textId="77777777" w:rsidR="00960B58" w:rsidRDefault="00960B58" w:rsidP="00532498">
            <w:pPr>
              <w:autoSpaceDE w:val="0"/>
              <w:autoSpaceDN w:val="0"/>
              <w:adjustRightInd w:val="0"/>
              <w:rPr>
                <w:rFonts w:ascii="Arial" w:hAnsi="Arial" w:cs="Arial"/>
                <w:sz w:val="20"/>
              </w:rPr>
            </w:pPr>
            <w:r>
              <w:rPr>
                <w:rFonts w:eastAsia="TimesNewRoman"/>
                <w:szCs w:val="22"/>
                <w:lang w:val="en-US" w:eastAsia="ja-JP"/>
              </w:rPr>
              <w:t>“</w:t>
            </w:r>
            <w:r w:rsidRPr="00960B58">
              <w:rPr>
                <w:rFonts w:ascii="Arial" w:hAnsi="Arial" w:cs="Arial"/>
                <w:sz w:val="20"/>
              </w:rPr>
              <w:t>Changing the IRM in each assoc</w:t>
            </w:r>
            <w:r>
              <w:rPr>
                <w:rFonts w:ascii="Arial" w:hAnsi="Arial" w:cs="Arial"/>
                <w:sz w:val="20"/>
              </w:rPr>
              <w:t>i</w:t>
            </w:r>
            <w:r w:rsidRPr="00960B58">
              <w:rPr>
                <w:rFonts w:ascii="Arial" w:hAnsi="Arial" w:cs="Arial"/>
                <w:sz w:val="20"/>
              </w:rPr>
              <w:t xml:space="preserve">ation or </w:t>
            </w:r>
            <w:r w:rsidRPr="00960B58">
              <w:rPr>
                <w:rFonts w:ascii="Arial" w:hAnsi="Arial" w:cs="Arial"/>
                <w:sz w:val="20"/>
              </w:rPr>
              <w:lastRenderedPageBreak/>
              <w:t xml:space="preserve">PASN </w:t>
            </w:r>
            <w:proofErr w:type="spellStart"/>
            <w:r w:rsidRPr="00960B58">
              <w:rPr>
                <w:rFonts w:ascii="Arial" w:hAnsi="Arial" w:cs="Arial"/>
                <w:sz w:val="20"/>
              </w:rPr>
              <w:t>preassociation</w:t>
            </w:r>
            <w:proofErr w:type="spellEnd"/>
            <w:r w:rsidRPr="00960B58">
              <w:rPr>
                <w:rFonts w:ascii="Arial" w:hAnsi="Arial" w:cs="Arial"/>
                <w:sz w:val="20"/>
              </w:rPr>
              <w:t xml:space="preserve"> contributes to privacy enhancement</w:t>
            </w:r>
            <w:r>
              <w:rPr>
                <w:rFonts w:ascii="Arial" w:hAnsi="Arial" w:cs="Arial"/>
                <w:sz w:val="20"/>
              </w:rPr>
              <w:t>.”</w:t>
            </w:r>
          </w:p>
          <w:p w14:paraId="211FC764" w14:textId="77777777" w:rsidR="00960B58" w:rsidRDefault="00960B58" w:rsidP="00532498">
            <w:pPr>
              <w:autoSpaceDE w:val="0"/>
              <w:autoSpaceDN w:val="0"/>
              <w:adjustRightInd w:val="0"/>
              <w:rPr>
                <w:rFonts w:eastAsia="TimesNewRoman"/>
                <w:szCs w:val="22"/>
                <w:lang w:val="en-US"/>
              </w:rPr>
            </w:pPr>
          </w:p>
          <w:p w14:paraId="329A0966" w14:textId="4856DD61" w:rsidR="00960B58" w:rsidRPr="00960B58" w:rsidRDefault="00960B58" w:rsidP="00532498">
            <w:pPr>
              <w:autoSpaceDE w:val="0"/>
              <w:autoSpaceDN w:val="0"/>
              <w:adjustRightInd w:val="0"/>
              <w:rPr>
                <w:rFonts w:eastAsia="TimesNewRoman"/>
                <w:szCs w:val="22"/>
                <w:lang w:val="en-US" w:eastAsia="ja-JP"/>
              </w:rPr>
            </w:pPr>
            <w:r>
              <w:rPr>
                <w:rFonts w:eastAsia="TimesNewRoman"/>
                <w:szCs w:val="22"/>
                <w:lang w:val="en-US"/>
              </w:rPr>
              <w:t>Note to editor: If CID 3092 accepted, this is now Note 2.</w:t>
            </w: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 xml:space="preserve">Copyright release for PICS proforma: Users of this standard are granted permission to freely reproduce the PICS proforma in this annex so that it can </w:t>
            </w:r>
            <w:proofErr w:type="gramStart"/>
            <w:r w:rsidRPr="007F618D">
              <w:rPr>
                <w:rFonts w:ascii="Arial" w:hAnsi="Arial" w:cs="Arial"/>
                <w:sz w:val="20"/>
              </w:rPr>
              <w:t>be</w:t>
            </w:r>
            <w:proofErr w:type="gramEnd"/>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6657DB92" w14:textId="6E35008A" w:rsidR="008A77B5"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Change the phrase to "the AKMP is neither PASN AKMP nor PAS with defined key wrap AKMP"</w:t>
            </w:r>
          </w:p>
        </w:tc>
        <w:tc>
          <w:tcPr>
            <w:tcW w:w="2286" w:type="dxa"/>
          </w:tcPr>
          <w:p w14:paraId="3DFB8BD9" w14:textId="67AAB4BB"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04E05AB7" w14:textId="1BC6F594"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5BE3E82F" w14:textId="6E354A71"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IGNORE?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4D16BA7D" w14:textId="22D11BC1" w:rsidR="007F618D" w:rsidRDefault="007F618D" w:rsidP="00532498">
            <w:pPr>
              <w:autoSpaceDE w:val="0"/>
              <w:autoSpaceDN w:val="0"/>
              <w:adjustRightInd w:val="0"/>
              <w:rPr>
                <w:rFonts w:eastAsia="TimesNewRoman"/>
                <w:szCs w:val="22"/>
                <w:lang w:val="en-US" w:eastAsia="ja-JP"/>
              </w:rPr>
            </w:pPr>
            <w:r>
              <w:rPr>
                <w:rFonts w:eastAsia="TimesNewRoman"/>
                <w:szCs w:val="22"/>
                <w:lang w:val="en-US" w:eastAsia="ja-JP"/>
              </w:rPr>
              <w:t>Accept</w:t>
            </w: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w:t>
            </w:r>
            <w:r w:rsidRPr="007F618D">
              <w:rPr>
                <w:rFonts w:ascii="Arial" w:hAnsi="Arial" w:cs="Arial"/>
                <w:sz w:val="20"/>
              </w:rPr>
              <w:lastRenderedPageBreak/>
              <w:t xml:space="preserve">"multiple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lastRenderedPageBreak/>
              <w:t>Add a definition of ESS distinctiveness</w:t>
            </w:r>
          </w:p>
        </w:tc>
        <w:tc>
          <w:tcPr>
            <w:tcW w:w="2286" w:type="dxa"/>
          </w:tcPr>
          <w:p w14:paraId="318ACE65" w14:textId="77777777" w:rsidR="007F618D" w:rsidRDefault="007F618D" w:rsidP="007F618D">
            <w:pPr>
              <w:rPr>
                <w:rFonts w:ascii="Arial" w:hAnsi="Arial" w:cs="Arial"/>
                <w:sz w:val="20"/>
              </w:rPr>
            </w:pPr>
            <w:r>
              <w:rPr>
                <w:rFonts w:ascii="Arial" w:hAnsi="Arial" w:cs="Arial"/>
                <w:sz w:val="20"/>
              </w:rPr>
              <w:t xml:space="preserve">Rejected.  </w:t>
            </w:r>
          </w:p>
          <w:p w14:paraId="30B8E5D7" w14:textId="33CBEE89" w:rsidR="007F618D" w:rsidRDefault="007F618D" w:rsidP="007F618D">
            <w:pPr>
              <w:rPr>
                <w:rFonts w:ascii="Arial" w:hAnsi="Arial" w:cs="Arial"/>
                <w:sz w:val="20"/>
              </w:rPr>
            </w:pPr>
            <w:r>
              <w:rPr>
                <w:rFonts w:ascii="Arial" w:hAnsi="Arial" w:cs="Arial"/>
                <w:sz w:val="20"/>
              </w:rPr>
              <w:t xml:space="preserve">1) This is an informative annex, so </w:t>
            </w:r>
            <w:r>
              <w:rPr>
                <w:rFonts w:ascii="Arial" w:hAnsi="Arial" w:cs="Arial"/>
                <w:sz w:val="20"/>
              </w:rPr>
              <w:lastRenderedPageBreak/>
              <w:t>there's a limit to how much effort to put into technical fine details. 2) 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7F618D">
              <w:rPr>
                <w:rFonts w:ascii="Arial" w:hAnsi="Arial" w:cs="Arial"/>
                <w:sz w:val="20"/>
              </w:rPr>
              <w:t xml:space="preserve">Rejected. </w:t>
            </w:r>
          </w:p>
          <w:p w14:paraId="07B0215C" w14:textId="0410AA45" w:rsidR="007F618D" w:rsidRDefault="007F618D" w:rsidP="007F618D">
            <w:pPr>
              <w:rPr>
                <w:rFonts w:ascii="Arial" w:hAnsi="Arial" w:cs="Arial"/>
                <w:sz w:val="20"/>
              </w:rPr>
            </w:pPr>
            <w:r w:rsidRPr="007F618D">
              <w:rPr>
                <w:rFonts w:ascii="Arial" w:hAnsi="Arial" w:cs="Arial"/>
                <w:sz w:val="20"/>
              </w:rPr>
              <w:t xml:space="preserve"> No problem is identified in the comment</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5554D63D" w14:textId="43861ED2" w:rsidR="00E532A2" w:rsidRPr="007F618D" w:rsidRDefault="00E532A2" w:rsidP="007F618D">
            <w:pPr>
              <w:rPr>
                <w:rFonts w:ascii="Arial" w:hAnsi="Arial" w:cs="Arial"/>
                <w:sz w:val="20"/>
              </w:rPr>
            </w:pPr>
            <w:r>
              <w:rPr>
                <w:rFonts w:ascii="Arial" w:hAnsi="Arial" w:cs="Arial"/>
                <w:sz w:val="20"/>
              </w:rPr>
              <w:t>Accept</w:t>
            </w: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293AA753" w14:textId="2D5170AC" w:rsidR="00E532A2" w:rsidRDefault="00E532A2" w:rsidP="007F618D">
            <w:pPr>
              <w:rPr>
                <w:rFonts w:ascii="Arial" w:hAnsi="Arial" w:cs="Arial"/>
                <w:sz w:val="20"/>
              </w:rPr>
            </w:pPr>
            <w:r>
              <w:rPr>
                <w:rFonts w:ascii="Arial" w:hAnsi="Arial" w:cs="Arial"/>
                <w:sz w:val="20"/>
              </w:rPr>
              <w:t>Accept</w:t>
            </w: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017F8FE0" w14:textId="769CFC1F" w:rsidR="00E532A2" w:rsidRDefault="00E532A2" w:rsidP="007F618D">
            <w:pPr>
              <w:rPr>
                <w:rFonts w:ascii="Arial" w:hAnsi="Arial" w:cs="Arial"/>
                <w:sz w:val="20"/>
              </w:rPr>
            </w:pPr>
            <w:r>
              <w:rPr>
                <w:rFonts w:ascii="Arial" w:hAnsi="Arial" w:cs="Arial"/>
                <w:sz w:val="20"/>
              </w:rPr>
              <w:t>Accept</w:t>
            </w: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"The Key ID in the PTKSA (see 12.6.1.1.6 (PTKSA)) resulting from 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t>Clarify</w:t>
            </w:r>
          </w:p>
        </w:tc>
        <w:tc>
          <w:tcPr>
            <w:tcW w:w="2286" w:type="dxa"/>
          </w:tcPr>
          <w:p w14:paraId="1EEDC1E3" w14:textId="2945D3BB" w:rsidR="00E532A2" w:rsidRDefault="00E532A2" w:rsidP="007F618D">
            <w:pPr>
              <w:rPr>
                <w:rFonts w:ascii="Arial" w:hAnsi="Arial" w:cs="Arial"/>
                <w:sz w:val="20"/>
              </w:rPr>
            </w:pPr>
            <w:r w:rsidRPr="00E532A2">
              <w:rPr>
                <w:rFonts w:ascii="Arial" w:hAnsi="Arial" w:cs="Arial"/>
                <w:sz w:val="20"/>
              </w:rPr>
              <w:t xml:space="preserve">Revised.  This text should match (identically) the text in the baseline, quoted at P46.9.  However, that text has an error in the </w:t>
            </w:r>
            <w:proofErr w:type="spellStart"/>
            <w:r w:rsidRPr="00E532A2">
              <w:rPr>
                <w:rFonts w:ascii="Arial" w:hAnsi="Arial" w:cs="Arial"/>
                <w:sz w:val="20"/>
              </w:rPr>
              <w:t>REVme</w:t>
            </w:r>
            <w:proofErr w:type="spellEnd"/>
            <w:r w:rsidRPr="00E532A2">
              <w:rPr>
                <w:rFonts w:ascii="Arial" w:hAnsi="Arial" w:cs="Arial"/>
                <w:sz w:val="20"/>
              </w:rPr>
              <w:t xml:space="preserve"> draft baseline, so P802.11bh needs to request </w:t>
            </w:r>
            <w:proofErr w:type="spellStart"/>
            <w:r w:rsidRPr="00E532A2">
              <w:rPr>
                <w:rFonts w:ascii="Arial" w:hAnsi="Arial" w:cs="Arial"/>
                <w:sz w:val="20"/>
              </w:rPr>
              <w:t>REVme</w:t>
            </w:r>
            <w:proofErr w:type="spellEnd"/>
            <w:r w:rsidRPr="00E532A2">
              <w:rPr>
                <w:rFonts w:ascii="Arial" w:hAnsi="Arial" w:cs="Arial"/>
                <w:sz w:val="20"/>
              </w:rPr>
              <w:t xml:space="preserve"> to correct their error, and th</w:t>
            </w:r>
            <w:r>
              <w:rPr>
                <w:rFonts w:ascii="Arial" w:hAnsi="Arial" w:cs="Arial"/>
                <w:sz w:val="20"/>
              </w:rPr>
              <w:t xml:space="preserve">en </w:t>
            </w:r>
            <w:r w:rsidRPr="00E532A2">
              <w:rPr>
                <w:rFonts w:ascii="Arial" w:hAnsi="Arial" w:cs="Arial"/>
                <w:sz w:val="20"/>
              </w:rPr>
              <w:t>match the resulting text at our P46.50.</w:t>
            </w: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"All APs in an ESS use the same tweak length for all opaque identifiers which are generated and 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t xml:space="preserve">Change to "All APs in an ESS need to use the same tweak length for all opaque 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E532A2">
              <w:rPr>
                <w:rFonts w:ascii="Arial" w:hAnsi="Arial" w:cs="Arial"/>
                <w:sz w:val="20"/>
              </w:rPr>
              <w:t xml:space="preserve">Accept.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Pr>
                <w:rFonts w:ascii="Arial" w:hAnsi="Arial" w:cs="Arial"/>
                <w:sz w:val="20"/>
              </w:rPr>
              <w:t xml:space="preserve">Revised.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 xml:space="preserve">Add a sentence, "If not, the protocol using the opaque device identifier is notified of </w:t>
            </w:r>
            <w:r>
              <w:rPr>
                <w:rFonts w:ascii="Arial" w:hAnsi="Arial" w:cs="Arial"/>
                <w:sz w:val="20"/>
              </w:rPr>
              <w:lastRenderedPageBreak/>
              <w:t>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"references in this standard to a “&lt;name&gt; frame”, where &lt;name&gt; corresponds to an Action frame subtype identified by the octet immediately after the Category field (the &lt;something&gt; Action 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Pr>
                <w:rFonts w:ascii="Arial" w:hAnsi="Arial" w:cs="Arial"/>
                <w:sz w:val="20"/>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Add a NOTE to explain that the non-AP STA does not 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t xml:space="preserve">At 51.58 the variable n is first mentioned but it is not defined at all at that point.  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Pr>
                <w:rFonts w:ascii="Arial" w:hAnsi="Arial" w:cs="Arial"/>
                <w:sz w:val="20"/>
              </w:rPr>
              <w:t>Reject</w:t>
            </w:r>
          </w:p>
          <w:p w14:paraId="64BEA7B6" w14:textId="3997F0FD" w:rsidR="003A61A9" w:rsidRDefault="003A61A9" w:rsidP="009D5EEB">
            <w:pPr>
              <w:rPr>
                <w:rFonts w:ascii="Arial" w:hAnsi="Arial" w:cs="Arial"/>
                <w:sz w:val="20"/>
              </w:rPr>
            </w:pPr>
            <w:r>
              <w:rPr>
                <w:rFonts w:ascii="Arial" w:hAnsi="Arial" w:cs="Arial"/>
                <w:sz w:val="20"/>
              </w:rPr>
              <w:t xml:space="preserve">The non-AP STA knows nothing about opaque IDs.  To the non-AP STA it is simply an </w:t>
            </w:r>
            <w:proofErr w:type="gramStart"/>
            <w:r>
              <w:rPr>
                <w:rFonts w:ascii="Arial" w:hAnsi="Arial" w:cs="Arial"/>
                <w:sz w:val="20"/>
              </w:rPr>
              <w:t>ID</w:t>
            </w:r>
            <w:proofErr w:type="gramEnd"/>
            <w:r>
              <w:rPr>
                <w:rFonts w:ascii="Arial" w:hAnsi="Arial" w:cs="Arial"/>
                <w:sz w:val="20"/>
              </w:rPr>
              <w:t xml:space="preserve"> and it does not know if it is opaque or not.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6476F770" w14:textId="2FF63D40" w:rsidR="003A61A9" w:rsidRDefault="003A61A9" w:rsidP="009D5EEB">
            <w:pPr>
              <w:rPr>
                <w:rFonts w:ascii="Arial" w:hAnsi="Arial" w:cs="Arial"/>
                <w:sz w:val="20"/>
              </w:rPr>
            </w:pPr>
            <w:r>
              <w:rPr>
                <w:rFonts w:ascii="Arial" w:hAnsi="Arial" w:cs="Arial"/>
                <w:sz w:val="20"/>
              </w:rPr>
              <w:t>Accept</w:t>
            </w:r>
          </w:p>
        </w:tc>
      </w:tr>
    </w:tbl>
    <w:p w14:paraId="1DBFCC11" w14:textId="68222174" w:rsidR="004C34C1" w:rsidRPr="00757CF2" w:rsidRDefault="004C34C1" w:rsidP="00796A63">
      <w:pPr>
        <w:autoSpaceDE w:val="0"/>
        <w:autoSpaceDN w:val="0"/>
        <w:adjustRightInd w:val="0"/>
        <w:rPr>
          <w:rFonts w:eastAsia="TimesNewRoman"/>
          <w:strike/>
          <w:color w:val="FF0000"/>
          <w:sz w:val="24"/>
          <w:szCs w:val="24"/>
          <w:lang w:val="en-US" w:eastAsia="ja-JP"/>
        </w:rPr>
      </w:pPr>
    </w:p>
    <w:sectPr w:rsidR="004C34C1" w:rsidRPr="00757CF2"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C276C" w14:textId="77777777" w:rsidR="00D02078" w:rsidRDefault="00D02078">
      <w:r>
        <w:separator/>
      </w:r>
    </w:p>
  </w:endnote>
  <w:endnote w:type="continuationSeparator" w:id="0">
    <w:p w14:paraId="16C42C2D" w14:textId="77777777" w:rsidR="00D02078" w:rsidRDefault="00D0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2706D" w14:textId="77777777" w:rsidR="00D02078" w:rsidRDefault="00D02078">
      <w:r>
        <w:separator/>
      </w:r>
    </w:p>
  </w:footnote>
  <w:footnote w:type="continuationSeparator" w:id="0">
    <w:p w14:paraId="6530BF9D" w14:textId="77777777" w:rsidR="00D02078" w:rsidRDefault="00D0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07C2057B"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F1E4D">
      <w:t>0968r0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C2A"/>
    <w:rsid w:val="008676C6"/>
    <w:rsid w:val="0086789D"/>
    <w:rsid w:val="008679BB"/>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278"/>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715</TotalTime>
  <Pages>9</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14</cp:revision>
  <cp:lastPrinted>1901-01-01T05:00:00Z</cp:lastPrinted>
  <dcterms:created xsi:type="dcterms:W3CDTF">2024-05-29T18:26:00Z</dcterms:created>
  <dcterms:modified xsi:type="dcterms:W3CDTF">2024-05-30T17:42:00Z</dcterms:modified>
</cp:coreProperties>
</file>