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237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035097E" w14:textId="77777777" w:rsidTr="0004448B">
        <w:trPr>
          <w:trHeight w:val="485"/>
          <w:jc w:val="center"/>
        </w:trPr>
        <w:tc>
          <w:tcPr>
            <w:tcW w:w="9576" w:type="dxa"/>
            <w:gridSpan w:val="5"/>
            <w:vAlign w:val="center"/>
          </w:tcPr>
          <w:p w14:paraId="144D2FF2" w14:textId="019E8ECC" w:rsidR="00CA09B2" w:rsidRDefault="00FD5484">
            <w:pPr>
              <w:pStyle w:val="T2"/>
            </w:pPr>
            <w:r w:rsidRPr="00FD5484">
              <w:t xml:space="preserve">Minutes for </w:t>
            </w:r>
            <w:proofErr w:type="spellStart"/>
            <w:r w:rsidRPr="00FD5484">
              <w:t>REVme</w:t>
            </w:r>
            <w:proofErr w:type="spellEnd"/>
            <w:r w:rsidRPr="00FD5484">
              <w:t xml:space="preserve"> Telecon </w:t>
            </w:r>
            <w:r w:rsidR="00200194">
              <w:t>March</w:t>
            </w:r>
            <w:r w:rsidRPr="00FD5484">
              <w:t xml:space="preserve"> </w:t>
            </w:r>
            <w:r w:rsidR="00103350">
              <w:t>2</w:t>
            </w:r>
            <w:r w:rsidR="00E222F0">
              <w:t>5</w:t>
            </w:r>
            <w:r w:rsidR="001868E9">
              <w:t>,</w:t>
            </w:r>
            <w:r w:rsidRPr="00FD5484">
              <w:t xml:space="preserve"> </w:t>
            </w:r>
            <w:r w:rsidR="00BF4387">
              <w:t>2024</w:t>
            </w:r>
          </w:p>
        </w:tc>
      </w:tr>
      <w:tr w:rsidR="00CA09B2" w14:paraId="24E70B13" w14:textId="77777777" w:rsidTr="0004448B">
        <w:trPr>
          <w:trHeight w:val="359"/>
          <w:jc w:val="center"/>
        </w:trPr>
        <w:tc>
          <w:tcPr>
            <w:tcW w:w="9576" w:type="dxa"/>
            <w:gridSpan w:val="5"/>
            <w:vAlign w:val="center"/>
          </w:tcPr>
          <w:p w14:paraId="3DBA088E" w14:textId="0AEB3FB2" w:rsidR="00CA09B2" w:rsidRDefault="00CA09B2">
            <w:pPr>
              <w:pStyle w:val="T2"/>
              <w:ind w:left="0"/>
              <w:rPr>
                <w:sz w:val="20"/>
              </w:rPr>
            </w:pPr>
            <w:r>
              <w:rPr>
                <w:sz w:val="20"/>
              </w:rPr>
              <w:t>Date:</w:t>
            </w:r>
            <w:r>
              <w:rPr>
                <w:b w:val="0"/>
                <w:sz w:val="20"/>
              </w:rPr>
              <w:t xml:space="preserve">  </w:t>
            </w:r>
            <w:r w:rsidR="00BF4387">
              <w:rPr>
                <w:b w:val="0"/>
                <w:sz w:val="20"/>
              </w:rPr>
              <w:t>2024</w:t>
            </w:r>
            <w:r w:rsidR="00B24682">
              <w:rPr>
                <w:b w:val="0"/>
                <w:sz w:val="20"/>
              </w:rPr>
              <w:t>-</w:t>
            </w:r>
            <w:r w:rsidR="00BF4387">
              <w:rPr>
                <w:b w:val="0"/>
                <w:sz w:val="20"/>
              </w:rPr>
              <w:t>0</w:t>
            </w:r>
            <w:r w:rsidR="00103350">
              <w:rPr>
                <w:b w:val="0"/>
                <w:sz w:val="20"/>
              </w:rPr>
              <w:t>3</w:t>
            </w:r>
            <w:r w:rsidR="00B24682">
              <w:rPr>
                <w:b w:val="0"/>
                <w:sz w:val="20"/>
              </w:rPr>
              <w:t>-</w:t>
            </w:r>
            <w:r w:rsidR="00103350">
              <w:rPr>
                <w:b w:val="0"/>
                <w:sz w:val="20"/>
              </w:rPr>
              <w:t>25</w:t>
            </w:r>
          </w:p>
        </w:tc>
      </w:tr>
      <w:tr w:rsidR="00CA09B2" w14:paraId="0490860E" w14:textId="77777777" w:rsidTr="0004448B">
        <w:trPr>
          <w:cantSplit/>
          <w:jc w:val="center"/>
        </w:trPr>
        <w:tc>
          <w:tcPr>
            <w:tcW w:w="9576" w:type="dxa"/>
            <w:gridSpan w:val="5"/>
            <w:vAlign w:val="center"/>
          </w:tcPr>
          <w:p w14:paraId="4EA0A96C" w14:textId="77777777" w:rsidR="00CA09B2" w:rsidRDefault="00CA09B2">
            <w:pPr>
              <w:pStyle w:val="T2"/>
              <w:spacing w:after="0"/>
              <w:ind w:left="0" w:right="0"/>
              <w:jc w:val="left"/>
              <w:rPr>
                <w:sz w:val="20"/>
              </w:rPr>
            </w:pPr>
            <w:r>
              <w:rPr>
                <w:sz w:val="20"/>
              </w:rPr>
              <w:t>Author(s):</w:t>
            </w:r>
          </w:p>
        </w:tc>
      </w:tr>
      <w:tr w:rsidR="00CA09B2" w14:paraId="252C772B" w14:textId="77777777" w:rsidTr="0004448B">
        <w:trPr>
          <w:jc w:val="center"/>
        </w:trPr>
        <w:tc>
          <w:tcPr>
            <w:tcW w:w="1336" w:type="dxa"/>
            <w:vAlign w:val="center"/>
          </w:tcPr>
          <w:p w14:paraId="37737731" w14:textId="77777777" w:rsidR="00CA09B2" w:rsidRDefault="00CA09B2">
            <w:pPr>
              <w:pStyle w:val="T2"/>
              <w:spacing w:after="0"/>
              <w:ind w:left="0" w:right="0"/>
              <w:jc w:val="left"/>
              <w:rPr>
                <w:sz w:val="20"/>
              </w:rPr>
            </w:pPr>
            <w:r>
              <w:rPr>
                <w:sz w:val="20"/>
              </w:rPr>
              <w:t>Name</w:t>
            </w:r>
          </w:p>
        </w:tc>
        <w:tc>
          <w:tcPr>
            <w:tcW w:w="2064" w:type="dxa"/>
            <w:vAlign w:val="center"/>
          </w:tcPr>
          <w:p w14:paraId="63B05DCD" w14:textId="77777777" w:rsidR="00CA09B2" w:rsidRDefault="0062440B">
            <w:pPr>
              <w:pStyle w:val="T2"/>
              <w:spacing w:after="0"/>
              <w:ind w:left="0" w:right="0"/>
              <w:jc w:val="left"/>
              <w:rPr>
                <w:sz w:val="20"/>
              </w:rPr>
            </w:pPr>
            <w:r>
              <w:rPr>
                <w:sz w:val="20"/>
              </w:rPr>
              <w:t>Affiliation</w:t>
            </w:r>
          </w:p>
        </w:tc>
        <w:tc>
          <w:tcPr>
            <w:tcW w:w="2814" w:type="dxa"/>
            <w:vAlign w:val="center"/>
          </w:tcPr>
          <w:p w14:paraId="000B7ADC" w14:textId="77777777" w:rsidR="00CA09B2" w:rsidRDefault="00CA09B2">
            <w:pPr>
              <w:pStyle w:val="T2"/>
              <w:spacing w:after="0"/>
              <w:ind w:left="0" w:right="0"/>
              <w:jc w:val="left"/>
              <w:rPr>
                <w:sz w:val="20"/>
              </w:rPr>
            </w:pPr>
            <w:r>
              <w:rPr>
                <w:sz w:val="20"/>
              </w:rPr>
              <w:t>Address</w:t>
            </w:r>
          </w:p>
        </w:tc>
        <w:tc>
          <w:tcPr>
            <w:tcW w:w="1715" w:type="dxa"/>
            <w:vAlign w:val="center"/>
          </w:tcPr>
          <w:p w14:paraId="5375074A" w14:textId="77777777" w:rsidR="00CA09B2" w:rsidRDefault="00CA09B2">
            <w:pPr>
              <w:pStyle w:val="T2"/>
              <w:spacing w:after="0"/>
              <w:ind w:left="0" w:right="0"/>
              <w:jc w:val="left"/>
              <w:rPr>
                <w:sz w:val="20"/>
              </w:rPr>
            </w:pPr>
            <w:r>
              <w:rPr>
                <w:sz w:val="20"/>
              </w:rPr>
              <w:t>Phone</w:t>
            </w:r>
          </w:p>
        </w:tc>
        <w:tc>
          <w:tcPr>
            <w:tcW w:w="1647" w:type="dxa"/>
            <w:vAlign w:val="center"/>
          </w:tcPr>
          <w:p w14:paraId="4BA572A8" w14:textId="77777777" w:rsidR="00CA09B2" w:rsidRDefault="00CA09B2">
            <w:pPr>
              <w:pStyle w:val="T2"/>
              <w:spacing w:after="0"/>
              <w:ind w:left="0" w:right="0"/>
              <w:jc w:val="left"/>
              <w:rPr>
                <w:sz w:val="20"/>
              </w:rPr>
            </w:pPr>
            <w:r>
              <w:rPr>
                <w:sz w:val="20"/>
              </w:rPr>
              <w:t>email</w:t>
            </w:r>
          </w:p>
        </w:tc>
      </w:tr>
      <w:tr w:rsidR="001868E9" w14:paraId="23894B26" w14:textId="77777777" w:rsidTr="003F7714">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5E461D2" w14:textId="59912BDF" w:rsidR="001868E9" w:rsidRDefault="001868E9" w:rsidP="001868E9">
            <w:pPr>
              <w:pStyle w:val="T2"/>
              <w:spacing w:after="0"/>
              <w:ind w:left="0" w:right="0"/>
              <w:rPr>
                <w:b w:val="0"/>
                <w:sz w:val="20"/>
              </w:rPr>
            </w:pPr>
            <w:r>
              <w:rPr>
                <w:b w:val="0"/>
                <w:sz w:val="20"/>
              </w:rPr>
              <w:t>Stephen McCann</w:t>
            </w:r>
          </w:p>
        </w:tc>
        <w:tc>
          <w:tcPr>
            <w:tcW w:w="2064" w:type="dxa"/>
            <w:tcBorders>
              <w:top w:val="single" w:sz="4" w:space="0" w:color="auto"/>
              <w:left w:val="single" w:sz="4" w:space="0" w:color="auto"/>
              <w:bottom w:val="single" w:sz="4" w:space="0" w:color="auto"/>
              <w:right w:val="single" w:sz="4" w:space="0" w:color="auto"/>
            </w:tcBorders>
            <w:vAlign w:val="center"/>
          </w:tcPr>
          <w:p w14:paraId="15898DC8" w14:textId="5332A7D9" w:rsidR="001868E9" w:rsidRDefault="001868E9" w:rsidP="001868E9">
            <w:pPr>
              <w:pStyle w:val="T2"/>
              <w:spacing w:after="0"/>
              <w:ind w:left="0" w:right="0"/>
              <w:rPr>
                <w:b w:val="0"/>
                <w:sz w:val="20"/>
              </w:rPr>
            </w:pPr>
            <w:r>
              <w:rPr>
                <w:b w:val="0"/>
                <w:sz w:val="20"/>
              </w:rPr>
              <w:t>Huawei Technologies Co., Ltd</w:t>
            </w:r>
          </w:p>
        </w:tc>
        <w:tc>
          <w:tcPr>
            <w:tcW w:w="2814" w:type="dxa"/>
            <w:tcBorders>
              <w:top w:val="single" w:sz="4" w:space="0" w:color="auto"/>
              <w:left w:val="single" w:sz="4" w:space="0" w:color="auto"/>
              <w:bottom w:val="single" w:sz="4" w:space="0" w:color="auto"/>
              <w:right w:val="single" w:sz="4" w:space="0" w:color="auto"/>
            </w:tcBorders>
          </w:tcPr>
          <w:p w14:paraId="5910F8FD" w14:textId="0539FFCE" w:rsidR="001868E9" w:rsidRPr="001868E9" w:rsidRDefault="001868E9" w:rsidP="001868E9">
            <w:pPr>
              <w:pStyle w:val="T2"/>
              <w:spacing w:after="0"/>
              <w:ind w:left="0" w:right="0"/>
              <w:rPr>
                <w:b w:val="0"/>
                <w:bCs/>
                <w:sz w:val="20"/>
                <w:szCs w:val="14"/>
              </w:rPr>
            </w:pPr>
            <w:r w:rsidRPr="001868E9">
              <w:rPr>
                <w:b w:val="0"/>
                <w:bCs/>
                <w:sz w:val="20"/>
                <w:szCs w:val="14"/>
              </w:rPr>
              <w:t>Southampton, UK</w:t>
            </w:r>
          </w:p>
        </w:tc>
        <w:tc>
          <w:tcPr>
            <w:tcW w:w="1715" w:type="dxa"/>
            <w:tcBorders>
              <w:top w:val="single" w:sz="4" w:space="0" w:color="auto"/>
              <w:left w:val="single" w:sz="4" w:space="0" w:color="auto"/>
              <w:bottom w:val="single" w:sz="4" w:space="0" w:color="auto"/>
              <w:right w:val="single" w:sz="4" w:space="0" w:color="auto"/>
            </w:tcBorders>
          </w:tcPr>
          <w:p w14:paraId="7B2CD8C0" w14:textId="1D173B02" w:rsidR="001868E9" w:rsidRPr="001868E9" w:rsidRDefault="001868E9" w:rsidP="001868E9">
            <w:pPr>
              <w:pStyle w:val="T2"/>
              <w:spacing w:after="0"/>
              <w:ind w:left="0" w:right="0"/>
              <w:rPr>
                <w:b w:val="0"/>
                <w:bCs/>
                <w:sz w:val="20"/>
                <w:szCs w:val="14"/>
              </w:rPr>
            </w:pPr>
          </w:p>
        </w:tc>
        <w:tc>
          <w:tcPr>
            <w:tcW w:w="1647" w:type="dxa"/>
            <w:tcBorders>
              <w:top w:val="single" w:sz="4" w:space="0" w:color="auto"/>
              <w:left w:val="single" w:sz="4" w:space="0" w:color="auto"/>
              <w:bottom w:val="single" w:sz="4" w:space="0" w:color="auto"/>
              <w:right w:val="single" w:sz="4" w:space="0" w:color="auto"/>
            </w:tcBorders>
          </w:tcPr>
          <w:p w14:paraId="02842B99" w14:textId="6300E860" w:rsidR="001868E9" w:rsidRPr="001868E9" w:rsidRDefault="001868E9" w:rsidP="001868E9">
            <w:pPr>
              <w:pStyle w:val="T2"/>
              <w:spacing w:after="0"/>
              <w:ind w:left="0" w:right="0"/>
              <w:rPr>
                <w:b w:val="0"/>
                <w:bCs/>
                <w:sz w:val="20"/>
                <w:szCs w:val="14"/>
              </w:rPr>
            </w:pPr>
            <w:r w:rsidRPr="001868E9">
              <w:rPr>
                <w:b w:val="0"/>
                <w:bCs/>
                <w:sz w:val="20"/>
                <w:szCs w:val="14"/>
              </w:rPr>
              <w:t xml:space="preserve">stephen.mccann@ieee.org </w:t>
            </w:r>
          </w:p>
        </w:tc>
      </w:tr>
    </w:tbl>
    <w:p w14:paraId="45294488"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332F58" wp14:editId="1FAC0A8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39742" w14:textId="77777777" w:rsidR="0029020B" w:rsidRDefault="0029020B">
                            <w:pPr>
                              <w:pStyle w:val="T1"/>
                              <w:spacing w:after="120"/>
                            </w:pPr>
                            <w:r>
                              <w:t>Abstract</w:t>
                            </w:r>
                          </w:p>
                          <w:p w14:paraId="424E9DE9" w14:textId="7E7DCCA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w:t>
                            </w:r>
                            <w:r w:rsidR="00516FB2">
                              <w:t xml:space="preserve">ference on </w:t>
                            </w:r>
                            <w:r w:rsidR="00200194">
                              <w:t>March</w:t>
                            </w:r>
                            <w:r w:rsidR="00516FB2">
                              <w:t xml:space="preserve"> </w:t>
                            </w:r>
                            <w:r w:rsidR="00103350">
                              <w:t>2</w:t>
                            </w:r>
                            <w:r w:rsidR="00516FB2">
                              <w:t>5</w:t>
                            </w:r>
                            <w:r w:rsidR="00516FB2" w:rsidRPr="00516FB2">
                              <w:rPr>
                                <w:vertAlign w:val="superscript"/>
                              </w:rPr>
                              <w:t>th</w:t>
                            </w:r>
                            <w:r w:rsidR="008D6683">
                              <w:t>,</w:t>
                            </w:r>
                            <w:r>
                              <w:t xml:space="preserve"> </w:t>
                            </w:r>
                            <w:r w:rsidR="00BF4387">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2F5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B839742" w14:textId="77777777" w:rsidR="0029020B" w:rsidRDefault="0029020B">
                      <w:pPr>
                        <w:pStyle w:val="T1"/>
                        <w:spacing w:after="120"/>
                      </w:pPr>
                      <w:r>
                        <w:t>Abstract</w:t>
                      </w:r>
                    </w:p>
                    <w:p w14:paraId="424E9DE9" w14:textId="7E7DCCAC" w:rsidR="0029020B" w:rsidRDefault="00BE2C57" w:rsidP="00BE2C57">
                      <w:pPr>
                        <w:jc w:val="both"/>
                      </w:pPr>
                      <w:r>
                        <w:t xml:space="preserve">Minutes for the </w:t>
                      </w:r>
                      <w:proofErr w:type="spellStart"/>
                      <w:r>
                        <w:t>TGme</w:t>
                      </w:r>
                      <w:proofErr w:type="spellEnd"/>
                      <w:r>
                        <w:t xml:space="preserve"> (</w:t>
                      </w:r>
                      <w:proofErr w:type="spellStart"/>
                      <w:r>
                        <w:t>REVme</w:t>
                      </w:r>
                      <w:proofErr w:type="spellEnd"/>
                      <w:r>
                        <w:t>) Telecon</w:t>
                      </w:r>
                      <w:r w:rsidR="00516FB2">
                        <w:t xml:space="preserve">ference on </w:t>
                      </w:r>
                      <w:r w:rsidR="00200194">
                        <w:t>March</w:t>
                      </w:r>
                      <w:r w:rsidR="00516FB2">
                        <w:t xml:space="preserve"> </w:t>
                      </w:r>
                      <w:r w:rsidR="00103350">
                        <w:t>2</w:t>
                      </w:r>
                      <w:r w:rsidR="00516FB2">
                        <w:t>5</w:t>
                      </w:r>
                      <w:r w:rsidR="00516FB2" w:rsidRPr="00516FB2">
                        <w:rPr>
                          <w:vertAlign w:val="superscript"/>
                        </w:rPr>
                        <w:t>th</w:t>
                      </w:r>
                      <w:r w:rsidR="008D6683">
                        <w:t>,</w:t>
                      </w:r>
                      <w:r>
                        <w:t xml:space="preserve"> </w:t>
                      </w:r>
                      <w:r w:rsidR="00BF4387">
                        <w:t>2024</w:t>
                      </w:r>
                    </w:p>
                  </w:txbxContent>
                </v:textbox>
              </v:shape>
            </w:pict>
          </mc:Fallback>
        </mc:AlternateContent>
      </w:r>
    </w:p>
    <w:p w14:paraId="3B9075A5" w14:textId="427ED9DF" w:rsidR="00CA09B2" w:rsidRDefault="00CA09B2">
      <w:r>
        <w:br w:type="page"/>
      </w:r>
    </w:p>
    <w:p w14:paraId="78CF7C7A" w14:textId="7C938CA3" w:rsidR="007819DD" w:rsidRDefault="007819DD" w:rsidP="007819DD">
      <w:pPr>
        <w:pStyle w:val="ListParagraph"/>
        <w:numPr>
          <w:ilvl w:val="0"/>
          <w:numId w:val="1"/>
        </w:numPr>
        <w:rPr>
          <w:szCs w:val="22"/>
        </w:rPr>
      </w:pPr>
      <w:proofErr w:type="spellStart"/>
      <w:r>
        <w:rPr>
          <w:b/>
          <w:bCs/>
          <w:szCs w:val="22"/>
        </w:rPr>
        <w:lastRenderedPageBreak/>
        <w:t>TGme</w:t>
      </w:r>
      <w:proofErr w:type="spellEnd"/>
      <w:r>
        <w:rPr>
          <w:b/>
          <w:bCs/>
          <w:szCs w:val="22"/>
        </w:rPr>
        <w:t xml:space="preserve"> (</w:t>
      </w:r>
      <w:proofErr w:type="spellStart"/>
      <w:r>
        <w:rPr>
          <w:b/>
          <w:bCs/>
          <w:szCs w:val="22"/>
        </w:rPr>
        <w:t>REVme</w:t>
      </w:r>
      <w:proofErr w:type="spellEnd"/>
      <w:r>
        <w:rPr>
          <w:b/>
          <w:bCs/>
          <w:szCs w:val="22"/>
        </w:rPr>
        <w:t>) Telecon –</w:t>
      </w:r>
      <w:r w:rsidR="00200194">
        <w:rPr>
          <w:b/>
          <w:bCs/>
          <w:szCs w:val="22"/>
        </w:rPr>
        <w:t>Mon</w:t>
      </w:r>
      <w:r>
        <w:rPr>
          <w:b/>
          <w:bCs/>
          <w:szCs w:val="22"/>
        </w:rPr>
        <w:t xml:space="preserve">day, </w:t>
      </w:r>
      <w:r w:rsidR="00200194">
        <w:rPr>
          <w:b/>
          <w:bCs/>
          <w:szCs w:val="22"/>
        </w:rPr>
        <w:t>March</w:t>
      </w:r>
      <w:r>
        <w:rPr>
          <w:b/>
          <w:bCs/>
          <w:szCs w:val="22"/>
        </w:rPr>
        <w:t xml:space="preserve"> </w:t>
      </w:r>
      <w:r w:rsidR="00200194">
        <w:rPr>
          <w:b/>
          <w:bCs/>
          <w:szCs w:val="22"/>
        </w:rPr>
        <w:t>2</w:t>
      </w:r>
      <w:r w:rsidR="00E222F0">
        <w:rPr>
          <w:b/>
          <w:bCs/>
          <w:szCs w:val="22"/>
        </w:rPr>
        <w:t>5</w:t>
      </w:r>
      <w:r>
        <w:rPr>
          <w:b/>
          <w:bCs/>
          <w:szCs w:val="22"/>
        </w:rPr>
        <w:t xml:space="preserve">, </w:t>
      </w:r>
      <w:r w:rsidR="00BF4387">
        <w:rPr>
          <w:b/>
          <w:bCs/>
          <w:szCs w:val="22"/>
        </w:rPr>
        <w:t>2024</w:t>
      </w:r>
      <w:r>
        <w:rPr>
          <w:b/>
          <w:bCs/>
          <w:szCs w:val="22"/>
        </w:rPr>
        <w:t>, at 10:00-12:00 ET</w:t>
      </w:r>
    </w:p>
    <w:p w14:paraId="4AE73F3E" w14:textId="2E9E051B" w:rsidR="007819DD" w:rsidRDefault="007819DD" w:rsidP="007819DD">
      <w:pPr>
        <w:pStyle w:val="ListParagraph"/>
        <w:numPr>
          <w:ilvl w:val="1"/>
          <w:numId w:val="1"/>
        </w:numPr>
        <w:rPr>
          <w:szCs w:val="22"/>
        </w:rPr>
      </w:pPr>
      <w:r>
        <w:rPr>
          <w:b/>
          <w:bCs/>
          <w:szCs w:val="22"/>
        </w:rPr>
        <w:t>Called to order</w:t>
      </w:r>
      <w:r>
        <w:rPr>
          <w:szCs w:val="22"/>
        </w:rPr>
        <w:t xml:space="preserve"> 10:0</w:t>
      </w:r>
      <w:r w:rsidR="00200194">
        <w:rPr>
          <w:szCs w:val="22"/>
        </w:rPr>
        <w:t>8</w:t>
      </w:r>
      <w:r>
        <w:rPr>
          <w:szCs w:val="22"/>
        </w:rPr>
        <w:t>am ET by the TG Chair, Michael MONTEMURRO (Huawei).</w:t>
      </w:r>
    </w:p>
    <w:p w14:paraId="24720F28" w14:textId="77777777" w:rsidR="007819DD" w:rsidRDefault="007819DD" w:rsidP="007819DD">
      <w:pPr>
        <w:pStyle w:val="ListParagraph"/>
        <w:ind w:left="792"/>
        <w:rPr>
          <w:szCs w:val="22"/>
        </w:rPr>
      </w:pPr>
    </w:p>
    <w:p w14:paraId="46BC3F02" w14:textId="77777777" w:rsidR="007819DD" w:rsidRDefault="007819DD" w:rsidP="007819DD">
      <w:pPr>
        <w:pStyle w:val="ListParagraph"/>
        <w:numPr>
          <w:ilvl w:val="1"/>
          <w:numId w:val="1"/>
        </w:numPr>
        <w:rPr>
          <w:b/>
          <w:bCs/>
          <w:szCs w:val="22"/>
        </w:rPr>
      </w:pPr>
      <w:r>
        <w:rPr>
          <w:b/>
          <w:bCs/>
          <w:szCs w:val="22"/>
        </w:rPr>
        <w:t>Introductions of other Officers present:</w:t>
      </w:r>
    </w:p>
    <w:p w14:paraId="3ECA0286" w14:textId="77777777" w:rsidR="007819DD" w:rsidRDefault="007819DD" w:rsidP="007819DD">
      <w:pPr>
        <w:pStyle w:val="ListParagraph"/>
        <w:numPr>
          <w:ilvl w:val="2"/>
          <w:numId w:val="1"/>
        </w:numPr>
        <w:rPr>
          <w:szCs w:val="22"/>
        </w:rPr>
      </w:pPr>
      <w:r>
        <w:rPr>
          <w:szCs w:val="22"/>
        </w:rPr>
        <w:t xml:space="preserve">Vice Chair - Mark HAMILTON (Ruckus/CommScope) </w:t>
      </w:r>
    </w:p>
    <w:p w14:paraId="66CF9D81" w14:textId="77777777" w:rsidR="007819DD" w:rsidRDefault="007819DD" w:rsidP="007819DD">
      <w:pPr>
        <w:pStyle w:val="ListParagraph"/>
        <w:numPr>
          <w:ilvl w:val="2"/>
          <w:numId w:val="1"/>
        </w:numPr>
        <w:rPr>
          <w:szCs w:val="22"/>
        </w:rPr>
      </w:pPr>
      <w:r>
        <w:rPr>
          <w:szCs w:val="22"/>
        </w:rPr>
        <w:t>Vice Chair - Mark RISON (Samsung)</w:t>
      </w:r>
    </w:p>
    <w:p w14:paraId="45DA3B00" w14:textId="77777777" w:rsidR="007819DD" w:rsidRDefault="007819DD" w:rsidP="007819DD">
      <w:pPr>
        <w:pStyle w:val="ListParagraph"/>
        <w:numPr>
          <w:ilvl w:val="2"/>
          <w:numId w:val="1"/>
        </w:numPr>
        <w:rPr>
          <w:szCs w:val="22"/>
        </w:rPr>
      </w:pPr>
      <w:r>
        <w:rPr>
          <w:szCs w:val="22"/>
        </w:rPr>
        <w:t>Editor - Emily QI (Intel)</w:t>
      </w:r>
    </w:p>
    <w:p w14:paraId="6016405F" w14:textId="77777777" w:rsidR="007819DD" w:rsidRDefault="007819DD" w:rsidP="007819DD">
      <w:pPr>
        <w:pStyle w:val="ListParagraph"/>
        <w:numPr>
          <w:ilvl w:val="2"/>
          <w:numId w:val="1"/>
        </w:numPr>
      </w:pPr>
      <w:r>
        <w:t>Editor - Edward AU (Huawei)</w:t>
      </w:r>
    </w:p>
    <w:p w14:paraId="50B06064" w14:textId="0EAB41ED" w:rsidR="007819DD" w:rsidRDefault="007819DD" w:rsidP="007819DD">
      <w:pPr>
        <w:pStyle w:val="ListParagraph"/>
        <w:numPr>
          <w:ilvl w:val="2"/>
          <w:numId w:val="1"/>
        </w:numPr>
        <w:rPr>
          <w:szCs w:val="22"/>
        </w:rPr>
      </w:pPr>
      <w:r>
        <w:rPr>
          <w:szCs w:val="22"/>
        </w:rPr>
        <w:t xml:space="preserve">Secretary </w:t>
      </w:r>
      <w:r w:rsidR="00463BB9">
        <w:rPr>
          <w:szCs w:val="22"/>
        </w:rPr>
        <w:t>pro-</w:t>
      </w:r>
      <w:proofErr w:type="spellStart"/>
      <w:r w:rsidR="00463BB9">
        <w:rPr>
          <w:szCs w:val="22"/>
        </w:rPr>
        <w:t>tem</w:t>
      </w:r>
      <w:proofErr w:type="spellEnd"/>
      <w:r w:rsidR="00463BB9">
        <w:rPr>
          <w:szCs w:val="22"/>
        </w:rPr>
        <w:t xml:space="preserve"> –</w:t>
      </w:r>
      <w:r>
        <w:rPr>
          <w:szCs w:val="22"/>
        </w:rPr>
        <w:t xml:space="preserve"> </w:t>
      </w:r>
      <w:r w:rsidR="00463BB9">
        <w:rPr>
          <w:szCs w:val="22"/>
        </w:rPr>
        <w:t>Stephen MCCANN</w:t>
      </w:r>
      <w:r>
        <w:rPr>
          <w:szCs w:val="22"/>
        </w:rPr>
        <w:t xml:space="preserve"> (</w:t>
      </w:r>
      <w:r w:rsidR="00463BB9">
        <w:rPr>
          <w:szCs w:val="22"/>
        </w:rPr>
        <w:t>Huawei</w:t>
      </w:r>
      <w:r>
        <w:rPr>
          <w:szCs w:val="22"/>
        </w:rPr>
        <w:t>)</w:t>
      </w:r>
    </w:p>
    <w:p w14:paraId="480A38E3" w14:textId="77777777" w:rsidR="007819DD" w:rsidRPr="00E34F8A" w:rsidRDefault="007819DD" w:rsidP="007819DD">
      <w:pPr>
        <w:pStyle w:val="ListParagraph"/>
        <w:ind w:left="2160"/>
        <w:rPr>
          <w:szCs w:val="22"/>
        </w:rPr>
      </w:pPr>
    </w:p>
    <w:p w14:paraId="4B353687" w14:textId="77777777" w:rsidR="007819DD" w:rsidRPr="00516FB2" w:rsidRDefault="007819DD" w:rsidP="007819DD">
      <w:pPr>
        <w:pStyle w:val="ListParagraph"/>
        <w:numPr>
          <w:ilvl w:val="1"/>
          <w:numId w:val="1"/>
        </w:numPr>
        <w:rPr>
          <w:b/>
          <w:bCs/>
          <w:szCs w:val="22"/>
        </w:rPr>
      </w:pPr>
      <w:r w:rsidRPr="00516FB2">
        <w:rPr>
          <w:b/>
          <w:bCs/>
          <w:szCs w:val="22"/>
        </w:rPr>
        <w:t>Telecon Attendance:</w:t>
      </w:r>
    </w:p>
    <w:p w14:paraId="5379BF9E" w14:textId="77777777" w:rsidR="007819DD" w:rsidRPr="00516FB2" w:rsidRDefault="007819DD" w:rsidP="007819DD">
      <w:pPr>
        <w:pStyle w:val="ListParagraph"/>
        <w:numPr>
          <w:ilvl w:val="2"/>
          <w:numId w:val="1"/>
        </w:numPr>
        <w:rPr>
          <w:szCs w:val="22"/>
        </w:rPr>
      </w:pPr>
      <w:r w:rsidRPr="00516FB2">
        <w:rPr>
          <w:szCs w:val="22"/>
        </w:rPr>
        <w:t xml:space="preserve"> IMAT Reported</w:t>
      </w:r>
      <w:r w:rsidRPr="00516FB2">
        <w:rPr>
          <w:b/>
          <w:bCs/>
          <w:szCs w:val="22"/>
        </w:rPr>
        <w:t>:</w:t>
      </w:r>
    </w:p>
    <w:tbl>
      <w:tblPr>
        <w:tblpPr w:leftFromText="180" w:rightFromText="180" w:vertAnchor="text" w:tblpY="1"/>
        <w:tblOverlap w:val="never"/>
        <w:tblW w:w="7488" w:type="dxa"/>
        <w:tblLook w:val="04A0" w:firstRow="1" w:lastRow="0" w:firstColumn="1" w:lastColumn="0" w:noHBand="0" w:noVBand="1"/>
      </w:tblPr>
      <w:tblGrid>
        <w:gridCol w:w="436"/>
        <w:gridCol w:w="3189"/>
        <w:gridCol w:w="3863"/>
      </w:tblGrid>
      <w:tr w:rsidR="007819DD" w:rsidRPr="00516FB2" w14:paraId="21B75767" w14:textId="77777777" w:rsidTr="00690070">
        <w:trPr>
          <w:trHeight w:val="300"/>
        </w:trPr>
        <w:tc>
          <w:tcPr>
            <w:tcW w:w="436" w:type="dxa"/>
          </w:tcPr>
          <w:p w14:paraId="00B903CB" w14:textId="77777777" w:rsidR="007819DD" w:rsidRPr="00516FB2" w:rsidRDefault="007819DD" w:rsidP="00690070">
            <w:pPr>
              <w:rPr>
                <w:color w:val="000000"/>
                <w:szCs w:val="22"/>
              </w:rPr>
            </w:pPr>
          </w:p>
        </w:tc>
        <w:tc>
          <w:tcPr>
            <w:tcW w:w="3189" w:type="dxa"/>
            <w:noWrap/>
            <w:vAlign w:val="bottom"/>
            <w:hideMark/>
          </w:tcPr>
          <w:p w14:paraId="54D32BBB" w14:textId="77777777" w:rsidR="007819DD" w:rsidRPr="00516FB2" w:rsidRDefault="007819DD" w:rsidP="00690070">
            <w:pPr>
              <w:rPr>
                <w:b/>
                <w:bCs/>
                <w:color w:val="000000"/>
                <w:szCs w:val="22"/>
              </w:rPr>
            </w:pPr>
            <w:r w:rsidRPr="00516FB2">
              <w:rPr>
                <w:b/>
                <w:bCs/>
                <w:color w:val="000000"/>
                <w:szCs w:val="22"/>
              </w:rPr>
              <w:t>Name</w:t>
            </w:r>
          </w:p>
        </w:tc>
        <w:tc>
          <w:tcPr>
            <w:tcW w:w="3863" w:type="dxa"/>
            <w:noWrap/>
            <w:vAlign w:val="bottom"/>
            <w:hideMark/>
          </w:tcPr>
          <w:p w14:paraId="44418C7C" w14:textId="77777777" w:rsidR="007819DD" w:rsidRPr="00516FB2" w:rsidRDefault="007819DD" w:rsidP="00690070">
            <w:pPr>
              <w:rPr>
                <w:b/>
                <w:bCs/>
                <w:color w:val="000000"/>
                <w:szCs w:val="22"/>
              </w:rPr>
            </w:pPr>
            <w:r w:rsidRPr="00516FB2">
              <w:rPr>
                <w:b/>
                <w:bCs/>
                <w:color w:val="000000"/>
                <w:szCs w:val="22"/>
              </w:rPr>
              <w:t>Affiliation</w:t>
            </w:r>
          </w:p>
        </w:tc>
      </w:tr>
      <w:tr w:rsidR="00CA030D" w:rsidRPr="00516FB2" w14:paraId="4EE645A5" w14:textId="77777777" w:rsidTr="00856461">
        <w:trPr>
          <w:trHeight w:val="300"/>
        </w:trPr>
        <w:tc>
          <w:tcPr>
            <w:tcW w:w="436" w:type="dxa"/>
            <w:hideMark/>
          </w:tcPr>
          <w:p w14:paraId="11A0C28B" w14:textId="77777777" w:rsidR="00CA030D" w:rsidRPr="00516FB2" w:rsidRDefault="00CA030D" w:rsidP="00CA030D">
            <w:pPr>
              <w:rPr>
                <w:color w:val="000000"/>
                <w:szCs w:val="22"/>
              </w:rPr>
            </w:pPr>
            <w:r w:rsidRPr="00516FB2">
              <w:rPr>
                <w:color w:val="000000"/>
                <w:szCs w:val="22"/>
              </w:rPr>
              <w:t>1</w:t>
            </w:r>
          </w:p>
        </w:tc>
        <w:tc>
          <w:tcPr>
            <w:tcW w:w="3189" w:type="dxa"/>
            <w:tcBorders>
              <w:top w:val="nil"/>
              <w:left w:val="nil"/>
              <w:bottom w:val="nil"/>
              <w:right w:val="nil"/>
            </w:tcBorders>
            <w:shd w:val="clear" w:color="auto" w:fill="auto"/>
            <w:noWrap/>
            <w:vAlign w:val="bottom"/>
          </w:tcPr>
          <w:p w14:paraId="5F5403D8" w14:textId="65BF433D" w:rsidR="00CA030D" w:rsidRPr="00CA030D" w:rsidRDefault="00CA030D" w:rsidP="00CA030D">
            <w:pPr>
              <w:rPr>
                <w:i/>
                <w:iCs/>
                <w:color w:val="000000"/>
                <w:szCs w:val="22"/>
              </w:rPr>
            </w:pPr>
            <w:r w:rsidRPr="00CA030D">
              <w:rPr>
                <w:color w:val="000000"/>
                <w:szCs w:val="22"/>
              </w:rPr>
              <w:t>Coffey, John</w:t>
            </w:r>
          </w:p>
        </w:tc>
        <w:tc>
          <w:tcPr>
            <w:tcW w:w="3863" w:type="dxa"/>
            <w:tcBorders>
              <w:top w:val="nil"/>
              <w:left w:val="nil"/>
              <w:bottom w:val="nil"/>
              <w:right w:val="nil"/>
            </w:tcBorders>
            <w:shd w:val="clear" w:color="auto" w:fill="auto"/>
            <w:noWrap/>
            <w:vAlign w:val="center"/>
          </w:tcPr>
          <w:p w14:paraId="35245BE6" w14:textId="4D323236" w:rsidR="00CA030D" w:rsidRPr="00CA030D" w:rsidRDefault="00CA030D" w:rsidP="00CA030D">
            <w:pPr>
              <w:rPr>
                <w:i/>
                <w:iCs/>
                <w:color w:val="000000"/>
                <w:szCs w:val="22"/>
              </w:rPr>
            </w:pPr>
            <w:r w:rsidRPr="00CA030D">
              <w:rPr>
                <w:color w:val="000000"/>
                <w:szCs w:val="22"/>
              </w:rPr>
              <w:t>Realtek Semiconductor Corp.</w:t>
            </w:r>
          </w:p>
        </w:tc>
      </w:tr>
      <w:tr w:rsidR="00CA030D" w:rsidRPr="00516FB2" w14:paraId="34054D80" w14:textId="77777777" w:rsidTr="00856461">
        <w:trPr>
          <w:trHeight w:val="300"/>
        </w:trPr>
        <w:tc>
          <w:tcPr>
            <w:tcW w:w="436" w:type="dxa"/>
            <w:hideMark/>
          </w:tcPr>
          <w:p w14:paraId="730AA288" w14:textId="77777777" w:rsidR="00CA030D" w:rsidRPr="00516FB2" w:rsidRDefault="00CA030D" w:rsidP="00CA030D">
            <w:pPr>
              <w:rPr>
                <w:color w:val="000000"/>
                <w:szCs w:val="22"/>
              </w:rPr>
            </w:pPr>
            <w:r w:rsidRPr="00516FB2">
              <w:rPr>
                <w:color w:val="000000"/>
                <w:szCs w:val="22"/>
              </w:rPr>
              <w:t>2</w:t>
            </w:r>
          </w:p>
        </w:tc>
        <w:tc>
          <w:tcPr>
            <w:tcW w:w="3189" w:type="dxa"/>
            <w:tcBorders>
              <w:top w:val="nil"/>
              <w:left w:val="nil"/>
              <w:bottom w:val="nil"/>
              <w:right w:val="nil"/>
            </w:tcBorders>
            <w:shd w:val="clear" w:color="auto" w:fill="auto"/>
            <w:noWrap/>
            <w:vAlign w:val="bottom"/>
          </w:tcPr>
          <w:p w14:paraId="7A0A2234" w14:textId="06FB675E" w:rsidR="00CA030D" w:rsidRPr="00CA030D" w:rsidRDefault="00CA030D" w:rsidP="00CA030D">
            <w:pPr>
              <w:rPr>
                <w:i/>
                <w:iCs/>
                <w:color w:val="000000"/>
                <w:szCs w:val="22"/>
              </w:rPr>
            </w:pPr>
            <w:r w:rsidRPr="00CA030D">
              <w:rPr>
                <w:color w:val="000000"/>
                <w:szCs w:val="22"/>
              </w:rPr>
              <w:t>Halasz, David</w:t>
            </w:r>
          </w:p>
        </w:tc>
        <w:tc>
          <w:tcPr>
            <w:tcW w:w="3863" w:type="dxa"/>
            <w:tcBorders>
              <w:top w:val="nil"/>
              <w:left w:val="nil"/>
              <w:bottom w:val="nil"/>
              <w:right w:val="nil"/>
            </w:tcBorders>
            <w:shd w:val="clear" w:color="auto" w:fill="auto"/>
            <w:noWrap/>
            <w:vAlign w:val="center"/>
          </w:tcPr>
          <w:p w14:paraId="71CF2D2F" w14:textId="5FED8FB9" w:rsidR="00CA030D" w:rsidRPr="00CA030D" w:rsidRDefault="00CA030D" w:rsidP="00CA030D">
            <w:pPr>
              <w:rPr>
                <w:i/>
                <w:iCs/>
                <w:color w:val="000000"/>
                <w:szCs w:val="22"/>
              </w:rPr>
            </w:pPr>
            <w:r w:rsidRPr="00CA030D">
              <w:rPr>
                <w:color w:val="000000"/>
                <w:szCs w:val="22"/>
              </w:rPr>
              <w:t>Morse Micro</w:t>
            </w:r>
          </w:p>
        </w:tc>
      </w:tr>
      <w:tr w:rsidR="00CA030D" w:rsidRPr="00516FB2" w14:paraId="3CC04DB1" w14:textId="77777777" w:rsidTr="00856461">
        <w:trPr>
          <w:trHeight w:val="300"/>
        </w:trPr>
        <w:tc>
          <w:tcPr>
            <w:tcW w:w="436" w:type="dxa"/>
            <w:hideMark/>
          </w:tcPr>
          <w:p w14:paraId="4A7AF0DB" w14:textId="77777777" w:rsidR="00CA030D" w:rsidRPr="00516FB2" w:rsidRDefault="00CA030D" w:rsidP="00CA030D">
            <w:pPr>
              <w:rPr>
                <w:color w:val="000000"/>
                <w:szCs w:val="22"/>
              </w:rPr>
            </w:pPr>
            <w:r w:rsidRPr="00516FB2">
              <w:rPr>
                <w:color w:val="000000"/>
                <w:szCs w:val="22"/>
              </w:rPr>
              <w:t>3</w:t>
            </w:r>
          </w:p>
        </w:tc>
        <w:tc>
          <w:tcPr>
            <w:tcW w:w="3189" w:type="dxa"/>
            <w:tcBorders>
              <w:top w:val="nil"/>
              <w:left w:val="nil"/>
              <w:bottom w:val="nil"/>
              <w:right w:val="nil"/>
            </w:tcBorders>
            <w:shd w:val="clear" w:color="auto" w:fill="auto"/>
            <w:noWrap/>
            <w:vAlign w:val="bottom"/>
          </w:tcPr>
          <w:p w14:paraId="6976D4BA" w14:textId="65BBB4C0" w:rsidR="00CA030D" w:rsidRPr="00CA030D" w:rsidRDefault="00CA030D" w:rsidP="00CA030D">
            <w:pPr>
              <w:rPr>
                <w:i/>
                <w:iCs/>
                <w:color w:val="000000"/>
                <w:szCs w:val="22"/>
              </w:rPr>
            </w:pPr>
            <w:r w:rsidRPr="00CA030D">
              <w:rPr>
                <w:color w:val="000000"/>
                <w:szCs w:val="22"/>
              </w:rPr>
              <w:t>Hamilton, Mark</w:t>
            </w:r>
          </w:p>
        </w:tc>
        <w:tc>
          <w:tcPr>
            <w:tcW w:w="3863" w:type="dxa"/>
            <w:tcBorders>
              <w:top w:val="nil"/>
              <w:left w:val="nil"/>
              <w:bottom w:val="nil"/>
              <w:right w:val="nil"/>
            </w:tcBorders>
            <w:shd w:val="clear" w:color="auto" w:fill="auto"/>
            <w:noWrap/>
            <w:vAlign w:val="center"/>
          </w:tcPr>
          <w:p w14:paraId="0ECBD53D" w14:textId="6AE09E55" w:rsidR="00CA030D" w:rsidRPr="00CA030D" w:rsidRDefault="00CA030D" w:rsidP="00CA030D">
            <w:pPr>
              <w:rPr>
                <w:i/>
                <w:iCs/>
                <w:color w:val="000000"/>
                <w:szCs w:val="22"/>
              </w:rPr>
            </w:pPr>
            <w:r w:rsidRPr="00CA030D">
              <w:rPr>
                <w:color w:val="000000"/>
                <w:szCs w:val="22"/>
              </w:rPr>
              <w:t>Ruckus/CommScope</w:t>
            </w:r>
          </w:p>
        </w:tc>
      </w:tr>
      <w:tr w:rsidR="00CA030D" w:rsidRPr="00516FB2" w14:paraId="0478878A" w14:textId="77777777" w:rsidTr="00856461">
        <w:trPr>
          <w:trHeight w:val="300"/>
        </w:trPr>
        <w:tc>
          <w:tcPr>
            <w:tcW w:w="436" w:type="dxa"/>
            <w:hideMark/>
          </w:tcPr>
          <w:p w14:paraId="3871528C" w14:textId="77777777" w:rsidR="00CA030D" w:rsidRPr="00516FB2" w:rsidRDefault="00CA030D" w:rsidP="00CA030D">
            <w:pPr>
              <w:rPr>
                <w:color w:val="000000"/>
                <w:szCs w:val="22"/>
              </w:rPr>
            </w:pPr>
            <w:r w:rsidRPr="00516FB2">
              <w:rPr>
                <w:color w:val="000000"/>
                <w:szCs w:val="22"/>
              </w:rPr>
              <w:t>4</w:t>
            </w:r>
          </w:p>
        </w:tc>
        <w:tc>
          <w:tcPr>
            <w:tcW w:w="3189" w:type="dxa"/>
            <w:tcBorders>
              <w:top w:val="nil"/>
              <w:left w:val="nil"/>
              <w:bottom w:val="nil"/>
              <w:right w:val="nil"/>
            </w:tcBorders>
            <w:shd w:val="clear" w:color="auto" w:fill="auto"/>
            <w:noWrap/>
            <w:vAlign w:val="bottom"/>
          </w:tcPr>
          <w:p w14:paraId="6E789721" w14:textId="615AE959" w:rsidR="00CA030D" w:rsidRPr="00CA030D" w:rsidRDefault="00CA030D" w:rsidP="00CA030D">
            <w:pPr>
              <w:rPr>
                <w:i/>
                <w:iCs/>
                <w:color w:val="000000"/>
                <w:szCs w:val="22"/>
              </w:rPr>
            </w:pPr>
            <w:proofErr w:type="spellStart"/>
            <w:r w:rsidRPr="00CA030D">
              <w:rPr>
                <w:color w:val="000000"/>
                <w:szCs w:val="22"/>
              </w:rPr>
              <w:t>Hasabelnaby</w:t>
            </w:r>
            <w:proofErr w:type="spellEnd"/>
            <w:r w:rsidRPr="00CA030D">
              <w:rPr>
                <w:color w:val="000000"/>
                <w:szCs w:val="22"/>
              </w:rPr>
              <w:t>, Mahmoud</w:t>
            </w:r>
          </w:p>
        </w:tc>
        <w:tc>
          <w:tcPr>
            <w:tcW w:w="3863" w:type="dxa"/>
            <w:tcBorders>
              <w:top w:val="nil"/>
              <w:left w:val="nil"/>
              <w:bottom w:val="nil"/>
              <w:right w:val="nil"/>
            </w:tcBorders>
            <w:shd w:val="clear" w:color="auto" w:fill="auto"/>
            <w:noWrap/>
            <w:vAlign w:val="center"/>
          </w:tcPr>
          <w:p w14:paraId="234AB7C3" w14:textId="3CFFE071" w:rsidR="00CA030D" w:rsidRPr="00CA030D" w:rsidRDefault="00CA030D" w:rsidP="00CA030D">
            <w:pPr>
              <w:rPr>
                <w:i/>
                <w:iCs/>
                <w:color w:val="000000"/>
                <w:szCs w:val="22"/>
              </w:rPr>
            </w:pPr>
            <w:r w:rsidRPr="00CA030D">
              <w:rPr>
                <w:color w:val="000000"/>
                <w:szCs w:val="22"/>
              </w:rPr>
              <w:t>Huawei Technologies Canada; Huawei Technologies Co., Ltd</w:t>
            </w:r>
          </w:p>
        </w:tc>
      </w:tr>
      <w:tr w:rsidR="00CA030D" w:rsidRPr="00516FB2" w14:paraId="04FBFF80" w14:textId="77777777" w:rsidTr="00856461">
        <w:trPr>
          <w:trHeight w:val="300"/>
        </w:trPr>
        <w:tc>
          <w:tcPr>
            <w:tcW w:w="436" w:type="dxa"/>
            <w:hideMark/>
          </w:tcPr>
          <w:p w14:paraId="1EF4687D" w14:textId="77777777" w:rsidR="00CA030D" w:rsidRPr="00516FB2" w:rsidRDefault="00CA030D" w:rsidP="00CA030D">
            <w:pPr>
              <w:rPr>
                <w:color w:val="000000"/>
                <w:szCs w:val="22"/>
              </w:rPr>
            </w:pPr>
            <w:r w:rsidRPr="00516FB2">
              <w:rPr>
                <w:color w:val="000000"/>
                <w:szCs w:val="22"/>
              </w:rPr>
              <w:t>5</w:t>
            </w:r>
          </w:p>
        </w:tc>
        <w:tc>
          <w:tcPr>
            <w:tcW w:w="3189" w:type="dxa"/>
            <w:tcBorders>
              <w:top w:val="nil"/>
              <w:left w:val="nil"/>
              <w:bottom w:val="nil"/>
              <w:right w:val="nil"/>
            </w:tcBorders>
            <w:shd w:val="clear" w:color="auto" w:fill="auto"/>
            <w:noWrap/>
            <w:vAlign w:val="bottom"/>
          </w:tcPr>
          <w:p w14:paraId="21595575" w14:textId="4B1D6559" w:rsidR="00CA030D" w:rsidRPr="00CA030D" w:rsidRDefault="00CA030D" w:rsidP="00CA030D">
            <w:pPr>
              <w:rPr>
                <w:i/>
                <w:iCs/>
                <w:color w:val="000000"/>
                <w:szCs w:val="22"/>
              </w:rPr>
            </w:pPr>
            <w:r w:rsidRPr="00CA030D">
              <w:rPr>
                <w:color w:val="000000"/>
                <w:szCs w:val="22"/>
              </w:rPr>
              <w:t>Levy, Joseph</w:t>
            </w:r>
          </w:p>
        </w:tc>
        <w:tc>
          <w:tcPr>
            <w:tcW w:w="3863" w:type="dxa"/>
            <w:tcBorders>
              <w:top w:val="nil"/>
              <w:left w:val="nil"/>
              <w:bottom w:val="nil"/>
              <w:right w:val="nil"/>
            </w:tcBorders>
            <w:shd w:val="clear" w:color="auto" w:fill="auto"/>
            <w:noWrap/>
            <w:vAlign w:val="center"/>
          </w:tcPr>
          <w:p w14:paraId="7B303F5E" w14:textId="60EE948D" w:rsidR="00CA030D" w:rsidRPr="00CA030D" w:rsidRDefault="00CA030D" w:rsidP="00CA030D">
            <w:pPr>
              <w:rPr>
                <w:i/>
                <w:iCs/>
                <w:color w:val="000000"/>
                <w:szCs w:val="22"/>
              </w:rPr>
            </w:pPr>
            <w:proofErr w:type="spellStart"/>
            <w:r w:rsidRPr="00CA030D">
              <w:rPr>
                <w:color w:val="000000"/>
                <w:szCs w:val="22"/>
              </w:rPr>
              <w:t>InterDigital</w:t>
            </w:r>
            <w:proofErr w:type="spellEnd"/>
            <w:r w:rsidRPr="00CA030D">
              <w:rPr>
                <w:color w:val="000000"/>
                <w:szCs w:val="22"/>
              </w:rPr>
              <w:t>, Inc.</w:t>
            </w:r>
          </w:p>
        </w:tc>
      </w:tr>
      <w:tr w:rsidR="00CA030D" w:rsidRPr="00516FB2" w14:paraId="7E6F63A2" w14:textId="77777777" w:rsidTr="00856461">
        <w:trPr>
          <w:trHeight w:val="300"/>
        </w:trPr>
        <w:tc>
          <w:tcPr>
            <w:tcW w:w="436" w:type="dxa"/>
            <w:hideMark/>
          </w:tcPr>
          <w:p w14:paraId="528578D6" w14:textId="77777777" w:rsidR="00CA030D" w:rsidRPr="00516FB2" w:rsidRDefault="00CA030D" w:rsidP="00CA030D">
            <w:pPr>
              <w:rPr>
                <w:color w:val="000000"/>
                <w:szCs w:val="22"/>
              </w:rPr>
            </w:pPr>
            <w:r w:rsidRPr="00516FB2">
              <w:rPr>
                <w:color w:val="000000"/>
                <w:szCs w:val="22"/>
              </w:rPr>
              <w:t>6</w:t>
            </w:r>
          </w:p>
        </w:tc>
        <w:tc>
          <w:tcPr>
            <w:tcW w:w="3189" w:type="dxa"/>
            <w:tcBorders>
              <w:top w:val="nil"/>
              <w:left w:val="nil"/>
              <w:bottom w:val="nil"/>
              <w:right w:val="nil"/>
            </w:tcBorders>
            <w:shd w:val="clear" w:color="auto" w:fill="auto"/>
            <w:noWrap/>
            <w:vAlign w:val="bottom"/>
          </w:tcPr>
          <w:p w14:paraId="65799171" w14:textId="2BF4DDD9" w:rsidR="00CA030D" w:rsidRPr="00CA030D" w:rsidRDefault="00CA030D" w:rsidP="00CA030D">
            <w:pPr>
              <w:rPr>
                <w:i/>
                <w:iCs/>
                <w:color w:val="000000"/>
                <w:szCs w:val="22"/>
              </w:rPr>
            </w:pPr>
            <w:r w:rsidRPr="00CA030D">
              <w:rPr>
                <w:color w:val="000000"/>
                <w:szCs w:val="22"/>
              </w:rPr>
              <w:t>McCann, Stephen</w:t>
            </w:r>
          </w:p>
        </w:tc>
        <w:tc>
          <w:tcPr>
            <w:tcW w:w="3863" w:type="dxa"/>
            <w:tcBorders>
              <w:top w:val="nil"/>
              <w:left w:val="nil"/>
              <w:bottom w:val="nil"/>
              <w:right w:val="nil"/>
            </w:tcBorders>
            <w:shd w:val="clear" w:color="auto" w:fill="auto"/>
            <w:noWrap/>
            <w:vAlign w:val="center"/>
          </w:tcPr>
          <w:p w14:paraId="03CD84E1" w14:textId="62BE51A4" w:rsidR="00CA030D" w:rsidRPr="00CA030D" w:rsidRDefault="00CA030D" w:rsidP="00CA030D">
            <w:pPr>
              <w:rPr>
                <w:i/>
                <w:iCs/>
                <w:color w:val="000000"/>
                <w:szCs w:val="22"/>
              </w:rPr>
            </w:pPr>
            <w:r w:rsidRPr="00CA030D">
              <w:rPr>
                <w:color w:val="000000"/>
                <w:szCs w:val="22"/>
              </w:rPr>
              <w:t>Huawei Technologies Co., Ltd</w:t>
            </w:r>
          </w:p>
        </w:tc>
      </w:tr>
      <w:tr w:rsidR="00CA030D" w:rsidRPr="00516FB2" w14:paraId="48483843" w14:textId="77777777" w:rsidTr="00856461">
        <w:trPr>
          <w:trHeight w:val="300"/>
        </w:trPr>
        <w:tc>
          <w:tcPr>
            <w:tcW w:w="436" w:type="dxa"/>
            <w:hideMark/>
          </w:tcPr>
          <w:p w14:paraId="124E2B06" w14:textId="77777777" w:rsidR="00CA030D" w:rsidRPr="00516FB2" w:rsidRDefault="00CA030D" w:rsidP="00CA030D">
            <w:pPr>
              <w:rPr>
                <w:color w:val="000000"/>
                <w:szCs w:val="22"/>
              </w:rPr>
            </w:pPr>
            <w:r w:rsidRPr="00516FB2">
              <w:rPr>
                <w:color w:val="000000"/>
                <w:szCs w:val="22"/>
              </w:rPr>
              <w:t>7</w:t>
            </w:r>
          </w:p>
        </w:tc>
        <w:tc>
          <w:tcPr>
            <w:tcW w:w="3189" w:type="dxa"/>
            <w:tcBorders>
              <w:top w:val="nil"/>
              <w:left w:val="nil"/>
              <w:bottom w:val="nil"/>
              <w:right w:val="nil"/>
            </w:tcBorders>
            <w:shd w:val="clear" w:color="auto" w:fill="auto"/>
            <w:noWrap/>
            <w:vAlign w:val="bottom"/>
          </w:tcPr>
          <w:p w14:paraId="5BD551AE" w14:textId="7E408AFD" w:rsidR="00CA030D" w:rsidRPr="00CA030D" w:rsidRDefault="00CA030D" w:rsidP="00CA030D">
            <w:pPr>
              <w:rPr>
                <w:i/>
                <w:iCs/>
                <w:color w:val="000000"/>
                <w:szCs w:val="22"/>
              </w:rPr>
            </w:pPr>
            <w:r w:rsidRPr="00CA030D">
              <w:rPr>
                <w:color w:val="000000"/>
                <w:szCs w:val="22"/>
              </w:rPr>
              <w:t>Montemurro, Michael</w:t>
            </w:r>
          </w:p>
        </w:tc>
        <w:tc>
          <w:tcPr>
            <w:tcW w:w="3863" w:type="dxa"/>
            <w:tcBorders>
              <w:top w:val="nil"/>
              <w:left w:val="nil"/>
              <w:bottom w:val="nil"/>
              <w:right w:val="nil"/>
            </w:tcBorders>
            <w:shd w:val="clear" w:color="auto" w:fill="auto"/>
            <w:noWrap/>
            <w:vAlign w:val="center"/>
          </w:tcPr>
          <w:p w14:paraId="21AB6B83" w14:textId="461FDA33" w:rsidR="00CA030D" w:rsidRPr="00CA030D" w:rsidRDefault="00CA030D" w:rsidP="00CA030D">
            <w:pPr>
              <w:rPr>
                <w:i/>
                <w:iCs/>
                <w:color w:val="000000"/>
                <w:szCs w:val="22"/>
              </w:rPr>
            </w:pPr>
            <w:r w:rsidRPr="00CA030D">
              <w:rPr>
                <w:color w:val="000000"/>
                <w:szCs w:val="22"/>
              </w:rPr>
              <w:t>Huawei Technologies Co., Ltd</w:t>
            </w:r>
          </w:p>
        </w:tc>
      </w:tr>
      <w:tr w:rsidR="00CA030D" w:rsidRPr="00516FB2" w14:paraId="4608C43E" w14:textId="77777777" w:rsidTr="00856461">
        <w:trPr>
          <w:trHeight w:val="300"/>
        </w:trPr>
        <w:tc>
          <w:tcPr>
            <w:tcW w:w="436" w:type="dxa"/>
            <w:hideMark/>
          </w:tcPr>
          <w:p w14:paraId="15A33A9C" w14:textId="77777777" w:rsidR="00CA030D" w:rsidRPr="00516FB2" w:rsidRDefault="00CA030D" w:rsidP="00CA030D">
            <w:pPr>
              <w:rPr>
                <w:color w:val="000000"/>
                <w:szCs w:val="22"/>
              </w:rPr>
            </w:pPr>
            <w:r w:rsidRPr="00516FB2">
              <w:rPr>
                <w:color w:val="000000"/>
                <w:szCs w:val="22"/>
              </w:rPr>
              <w:t>8</w:t>
            </w:r>
          </w:p>
        </w:tc>
        <w:tc>
          <w:tcPr>
            <w:tcW w:w="3189" w:type="dxa"/>
            <w:tcBorders>
              <w:top w:val="nil"/>
              <w:left w:val="nil"/>
              <w:bottom w:val="nil"/>
              <w:right w:val="nil"/>
            </w:tcBorders>
            <w:shd w:val="clear" w:color="auto" w:fill="auto"/>
            <w:noWrap/>
            <w:vAlign w:val="bottom"/>
          </w:tcPr>
          <w:p w14:paraId="320C251A" w14:textId="338E4AD5" w:rsidR="00CA030D" w:rsidRPr="00CA030D" w:rsidRDefault="00CA030D" w:rsidP="00CA030D">
            <w:pPr>
              <w:rPr>
                <w:i/>
                <w:iCs/>
                <w:color w:val="000000"/>
                <w:szCs w:val="22"/>
              </w:rPr>
            </w:pPr>
            <w:r w:rsidRPr="00CA030D">
              <w:rPr>
                <w:color w:val="000000"/>
                <w:szCs w:val="22"/>
              </w:rPr>
              <w:t>Patwardhan, Gaurav</w:t>
            </w:r>
          </w:p>
        </w:tc>
        <w:tc>
          <w:tcPr>
            <w:tcW w:w="3863" w:type="dxa"/>
            <w:tcBorders>
              <w:top w:val="nil"/>
              <w:left w:val="nil"/>
              <w:bottom w:val="nil"/>
              <w:right w:val="nil"/>
            </w:tcBorders>
            <w:shd w:val="clear" w:color="auto" w:fill="auto"/>
            <w:noWrap/>
            <w:vAlign w:val="center"/>
          </w:tcPr>
          <w:p w14:paraId="16F8134A" w14:textId="5BAC0FA1" w:rsidR="00CA030D" w:rsidRPr="00CA030D" w:rsidRDefault="00CA030D" w:rsidP="00CA030D">
            <w:pPr>
              <w:rPr>
                <w:i/>
                <w:iCs/>
                <w:color w:val="000000"/>
                <w:szCs w:val="22"/>
              </w:rPr>
            </w:pPr>
            <w:r w:rsidRPr="00CA030D">
              <w:rPr>
                <w:color w:val="000000"/>
                <w:szCs w:val="22"/>
              </w:rPr>
              <w:t>Hewlett Packard Enterprise</w:t>
            </w:r>
          </w:p>
        </w:tc>
      </w:tr>
      <w:tr w:rsidR="00CA030D" w:rsidRPr="00516FB2" w14:paraId="4C9D1FCB" w14:textId="77777777" w:rsidTr="00856461">
        <w:trPr>
          <w:trHeight w:val="300"/>
        </w:trPr>
        <w:tc>
          <w:tcPr>
            <w:tcW w:w="436" w:type="dxa"/>
            <w:hideMark/>
          </w:tcPr>
          <w:p w14:paraId="595D4781" w14:textId="77777777" w:rsidR="00CA030D" w:rsidRPr="00516FB2" w:rsidRDefault="00CA030D" w:rsidP="00CA030D">
            <w:pPr>
              <w:rPr>
                <w:color w:val="000000"/>
                <w:szCs w:val="22"/>
              </w:rPr>
            </w:pPr>
            <w:r w:rsidRPr="00516FB2">
              <w:rPr>
                <w:color w:val="000000"/>
                <w:szCs w:val="22"/>
              </w:rPr>
              <w:t>9</w:t>
            </w:r>
          </w:p>
        </w:tc>
        <w:tc>
          <w:tcPr>
            <w:tcW w:w="3189" w:type="dxa"/>
            <w:tcBorders>
              <w:top w:val="nil"/>
              <w:left w:val="nil"/>
              <w:bottom w:val="nil"/>
              <w:right w:val="nil"/>
            </w:tcBorders>
            <w:shd w:val="clear" w:color="auto" w:fill="auto"/>
            <w:noWrap/>
            <w:vAlign w:val="bottom"/>
          </w:tcPr>
          <w:p w14:paraId="6A8CF68E" w14:textId="278CB8A7" w:rsidR="00CA030D" w:rsidRPr="00CA030D" w:rsidRDefault="00CA030D" w:rsidP="00CA030D">
            <w:pPr>
              <w:rPr>
                <w:i/>
                <w:iCs/>
                <w:color w:val="000000"/>
                <w:szCs w:val="22"/>
              </w:rPr>
            </w:pPr>
            <w:r w:rsidRPr="00CA030D">
              <w:rPr>
                <w:color w:val="000000"/>
                <w:szCs w:val="22"/>
              </w:rPr>
              <w:t>Petrick, Albert</w:t>
            </w:r>
          </w:p>
        </w:tc>
        <w:tc>
          <w:tcPr>
            <w:tcW w:w="3863" w:type="dxa"/>
            <w:tcBorders>
              <w:top w:val="nil"/>
              <w:left w:val="nil"/>
              <w:bottom w:val="nil"/>
              <w:right w:val="nil"/>
            </w:tcBorders>
            <w:shd w:val="clear" w:color="auto" w:fill="auto"/>
            <w:noWrap/>
            <w:vAlign w:val="center"/>
          </w:tcPr>
          <w:p w14:paraId="3CDB857F" w14:textId="4FE1AB9F" w:rsidR="00CA030D" w:rsidRPr="00CA030D" w:rsidRDefault="00CA030D" w:rsidP="00CA030D">
            <w:pPr>
              <w:rPr>
                <w:i/>
                <w:iCs/>
                <w:color w:val="000000"/>
                <w:szCs w:val="22"/>
              </w:rPr>
            </w:pPr>
            <w:r w:rsidRPr="00CA030D">
              <w:rPr>
                <w:color w:val="000000"/>
                <w:szCs w:val="22"/>
              </w:rPr>
              <w:t>Jones-Petrick and Associates, LLC.</w:t>
            </w:r>
          </w:p>
        </w:tc>
      </w:tr>
      <w:tr w:rsidR="00CA030D" w:rsidRPr="00516FB2" w14:paraId="17962457" w14:textId="77777777" w:rsidTr="00856461">
        <w:trPr>
          <w:trHeight w:val="300"/>
        </w:trPr>
        <w:tc>
          <w:tcPr>
            <w:tcW w:w="436" w:type="dxa"/>
            <w:hideMark/>
          </w:tcPr>
          <w:p w14:paraId="42D9939A" w14:textId="77777777" w:rsidR="00CA030D" w:rsidRPr="00516FB2" w:rsidRDefault="00CA030D" w:rsidP="00CA030D">
            <w:pPr>
              <w:rPr>
                <w:color w:val="000000"/>
                <w:szCs w:val="22"/>
              </w:rPr>
            </w:pPr>
            <w:r w:rsidRPr="00516FB2">
              <w:rPr>
                <w:color w:val="000000"/>
                <w:szCs w:val="22"/>
              </w:rPr>
              <w:t>10</w:t>
            </w:r>
          </w:p>
        </w:tc>
        <w:tc>
          <w:tcPr>
            <w:tcW w:w="3189" w:type="dxa"/>
            <w:tcBorders>
              <w:top w:val="nil"/>
              <w:left w:val="nil"/>
              <w:bottom w:val="nil"/>
              <w:right w:val="nil"/>
            </w:tcBorders>
            <w:shd w:val="clear" w:color="auto" w:fill="auto"/>
            <w:noWrap/>
            <w:vAlign w:val="bottom"/>
          </w:tcPr>
          <w:p w14:paraId="30004128" w14:textId="54E01B98" w:rsidR="00CA030D" w:rsidRPr="00CA030D" w:rsidRDefault="00CA030D" w:rsidP="00CA030D">
            <w:pPr>
              <w:rPr>
                <w:i/>
                <w:iCs/>
                <w:color w:val="000000"/>
                <w:szCs w:val="22"/>
              </w:rPr>
            </w:pPr>
            <w:r w:rsidRPr="00CA030D">
              <w:rPr>
                <w:color w:val="000000"/>
                <w:szCs w:val="22"/>
              </w:rPr>
              <w:t>Ptasinski, Henry</w:t>
            </w:r>
          </w:p>
        </w:tc>
        <w:tc>
          <w:tcPr>
            <w:tcW w:w="3863" w:type="dxa"/>
            <w:tcBorders>
              <w:top w:val="nil"/>
              <w:left w:val="nil"/>
              <w:bottom w:val="nil"/>
              <w:right w:val="nil"/>
            </w:tcBorders>
            <w:shd w:val="clear" w:color="auto" w:fill="auto"/>
            <w:noWrap/>
            <w:vAlign w:val="center"/>
          </w:tcPr>
          <w:p w14:paraId="14D05694" w14:textId="0020A63A" w:rsidR="00CA030D" w:rsidRPr="00CA030D" w:rsidRDefault="00CA030D" w:rsidP="00CA030D">
            <w:pPr>
              <w:rPr>
                <w:i/>
                <w:iCs/>
                <w:color w:val="000000"/>
                <w:szCs w:val="22"/>
              </w:rPr>
            </w:pPr>
            <w:r w:rsidRPr="00CA030D">
              <w:rPr>
                <w:color w:val="000000"/>
                <w:szCs w:val="22"/>
              </w:rPr>
              <w:t>Element78 Communications LLC</w:t>
            </w:r>
          </w:p>
        </w:tc>
      </w:tr>
      <w:tr w:rsidR="00CA030D" w:rsidRPr="00516FB2" w14:paraId="61F1D75A" w14:textId="77777777" w:rsidTr="00856461">
        <w:trPr>
          <w:trHeight w:val="300"/>
        </w:trPr>
        <w:tc>
          <w:tcPr>
            <w:tcW w:w="436" w:type="dxa"/>
          </w:tcPr>
          <w:p w14:paraId="75FCD666" w14:textId="19F35F5F" w:rsidR="00CA030D" w:rsidRPr="00516FB2" w:rsidRDefault="00CA030D" w:rsidP="00CA030D">
            <w:pPr>
              <w:rPr>
                <w:color w:val="000000"/>
                <w:szCs w:val="22"/>
              </w:rPr>
            </w:pPr>
            <w:r w:rsidRPr="00516FB2">
              <w:rPr>
                <w:color w:val="000000"/>
                <w:szCs w:val="22"/>
              </w:rPr>
              <w:t>11</w:t>
            </w:r>
          </w:p>
        </w:tc>
        <w:tc>
          <w:tcPr>
            <w:tcW w:w="3189" w:type="dxa"/>
            <w:tcBorders>
              <w:top w:val="nil"/>
              <w:left w:val="nil"/>
              <w:bottom w:val="nil"/>
              <w:right w:val="nil"/>
            </w:tcBorders>
            <w:shd w:val="clear" w:color="auto" w:fill="auto"/>
            <w:noWrap/>
            <w:vAlign w:val="bottom"/>
          </w:tcPr>
          <w:p w14:paraId="7FB9FB1D" w14:textId="2AE44E12" w:rsidR="00CA030D" w:rsidRPr="00CA030D" w:rsidRDefault="00CA030D" w:rsidP="00CA030D">
            <w:pPr>
              <w:rPr>
                <w:i/>
                <w:iCs/>
                <w:color w:val="000000"/>
                <w:szCs w:val="22"/>
              </w:rPr>
            </w:pPr>
            <w:r w:rsidRPr="00CA030D">
              <w:rPr>
                <w:color w:val="000000"/>
                <w:szCs w:val="22"/>
              </w:rPr>
              <w:t>RISON, Mark</w:t>
            </w:r>
          </w:p>
        </w:tc>
        <w:tc>
          <w:tcPr>
            <w:tcW w:w="3863" w:type="dxa"/>
            <w:tcBorders>
              <w:top w:val="nil"/>
              <w:left w:val="nil"/>
              <w:bottom w:val="nil"/>
              <w:right w:val="nil"/>
            </w:tcBorders>
            <w:shd w:val="clear" w:color="auto" w:fill="auto"/>
            <w:noWrap/>
            <w:vAlign w:val="center"/>
          </w:tcPr>
          <w:p w14:paraId="1CE395AD" w14:textId="2AE1FA9A" w:rsidR="00CA030D" w:rsidRPr="00CA030D" w:rsidRDefault="00CA030D" w:rsidP="00CA030D">
            <w:pPr>
              <w:rPr>
                <w:i/>
                <w:iCs/>
                <w:color w:val="000000"/>
                <w:szCs w:val="22"/>
              </w:rPr>
            </w:pPr>
            <w:r w:rsidRPr="00CA030D">
              <w:rPr>
                <w:color w:val="000000"/>
                <w:szCs w:val="22"/>
              </w:rPr>
              <w:t>Samsung Cambridge Solution Centre</w:t>
            </w:r>
          </w:p>
        </w:tc>
      </w:tr>
      <w:tr w:rsidR="00CA030D" w:rsidRPr="00516FB2" w14:paraId="2A6D2230" w14:textId="77777777" w:rsidTr="00856461">
        <w:trPr>
          <w:trHeight w:val="300"/>
        </w:trPr>
        <w:tc>
          <w:tcPr>
            <w:tcW w:w="436" w:type="dxa"/>
          </w:tcPr>
          <w:p w14:paraId="6129BE30" w14:textId="70012BDD" w:rsidR="00CA030D" w:rsidRPr="00516FB2" w:rsidRDefault="00CA030D" w:rsidP="00CA030D">
            <w:pPr>
              <w:rPr>
                <w:color w:val="000000"/>
                <w:szCs w:val="22"/>
              </w:rPr>
            </w:pPr>
            <w:r w:rsidRPr="00516FB2">
              <w:rPr>
                <w:color w:val="000000"/>
                <w:szCs w:val="22"/>
              </w:rPr>
              <w:t>12</w:t>
            </w:r>
          </w:p>
        </w:tc>
        <w:tc>
          <w:tcPr>
            <w:tcW w:w="3189" w:type="dxa"/>
            <w:tcBorders>
              <w:top w:val="nil"/>
              <w:left w:val="nil"/>
              <w:bottom w:val="nil"/>
              <w:right w:val="nil"/>
            </w:tcBorders>
            <w:shd w:val="clear" w:color="auto" w:fill="auto"/>
            <w:noWrap/>
            <w:vAlign w:val="bottom"/>
          </w:tcPr>
          <w:p w14:paraId="19721B2B" w14:textId="51C1A692" w:rsidR="00CA030D" w:rsidRPr="00CA030D" w:rsidRDefault="00CA030D" w:rsidP="00CA030D">
            <w:pPr>
              <w:rPr>
                <w:i/>
                <w:iCs/>
              </w:rPr>
            </w:pPr>
            <w:r w:rsidRPr="00CA030D">
              <w:rPr>
                <w:color w:val="000000"/>
                <w:szCs w:val="22"/>
              </w:rPr>
              <w:t>Rosdahl, Jon</w:t>
            </w:r>
          </w:p>
        </w:tc>
        <w:tc>
          <w:tcPr>
            <w:tcW w:w="3863" w:type="dxa"/>
            <w:tcBorders>
              <w:top w:val="nil"/>
              <w:left w:val="nil"/>
              <w:bottom w:val="nil"/>
              <w:right w:val="nil"/>
            </w:tcBorders>
            <w:shd w:val="clear" w:color="auto" w:fill="auto"/>
            <w:noWrap/>
            <w:vAlign w:val="center"/>
          </w:tcPr>
          <w:p w14:paraId="49891165" w14:textId="24DE44ED" w:rsidR="00CA030D" w:rsidRPr="00CA030D" w:rsidRDefault="00CA030D" w:rsidP="00CA030D">
            <w:pPr>
              <w:rPr>
                <w:i/>
                <w:iCs/>
              </w:rPr>
            </w:pPr>
            <w:r w:rsidRPr="00CA030D">
              <w:rPr>
                <w:color w:val="000000"/>
                <w:szCs w:val="22"/>
              </w:rPr>
              <w:t>Qualcomm Technologies, Inc.</w:t>
            </w:r>
          </w:p>
        </w:tc>
      </w:tr>
      <w:tr w:rsidR="00CA030D" w:rsidRPr="00516FB2" w14:paraId="2653E0EB" w14:textId="77777777" w:rsidTr="00856461">
        <w:trPr>
          <w:trHeight w:val="300"/>
        </w:trPr>
        <w:tc>
          <w:tcPr>
            <w:tcW w:w="436" w:type="dxa"/>
          </w:tcPr>
          <w:p w14:paraId="6D194240" w14:textId="334F34FE" w:rsidR="00CA030D" w:rsidRPr="00516FB2" w:rsidRDefault="00CA030D" w:rsidP="00CA030D">
            <w:pPr>
              <w:rPr>
                <w:color w:val="000000"/>
                <w:szCs w:val="22"/>
              </w:rPr>
            </w:pPr>
            <w:r w:rsidRPr="00516FB2">
              <w:rPr>
                <w:color w:val="000000"/>
                <w:szCs w:val="22"/>
              </w:rPr>
              <w:t>13</w:t>
            </w:r>
          </w:p>
        </w:tc>
        <w:tc>
          <w:tcPr>
            <w:tcW w:w="3189" w:type="dxa"/>
            <w:tcBorders>
              <w:top w:val="nil"/>
              <w:left w:val="nil"/>
              <w:bottom w:val="nil"/>
              <w:right w:val="nil"/>
            </w:tcBorders>
            <w:shd w:val="clear" w:color="auto" w:fill="auto"/>
            <w:noWrap/>
            <w:vAlign w:val="bottom"/>
          </w:tcPr>
          <w:p w14:paraId="7D0F7606" w14:textId="6ABBF5BE" w:rsidR="00CA030D" w:rsidRPr="00CA030D" w:rsidRDefault="00CA030D" w:rsidP="00CA030D">
            <w:pPr>
              <w:rPr>
                <w:i/>
                <w:iCs/>
              </w:rPr>
            </w:pPr>
            <w:r w:rsidRPr="00CA030D">
              <w:rPr>
                <w:color w:val="000000"/>
                <w:szCs w:val="22"/>
              </w:rPr>
              <w:t>Smith, Graham</w:t>
            </w:r>
          </w:p>
        </w:tc>
        <w:tc>
          <w:tcPr>
            <w:tcW w:w="3863" w:type="dxa"/>
            <w:tcBorders>
              <w:top w:val="nil"/>
              <w:left w:val="nil"/>
              <w:bottom w:val="nil"/>
              <w:right w:val="nil"/>
            </w:tcBorders>
            <w:shd w:val="clear" w:color="auto" w:fill="auto"/>
            <w:noWrap/>
            <w:vAlign w:val="center"/>
          </w:tcPr>
          <w:p w14:paraId="552FD038" w14:textId="7DE1511E" w:rsidR="00CA030D" w:rsidRPr="00CA030D" w:rsidRDefault="00CA030D" w:rsidP="00CA030D">
            <w:pPr>
              <w:rPr>
                <w:i/>
                <w:iCs/>
              </w:rPr>
            </w:pPr>
            <w:r w:rsidRPr="00CA030D">
              <w:rPr>
                <w:color w:val="000000"/>
                <w:szCs w:val="22"/>
              </w:rPr>
              <w:t>SR Technologies</w:t>
            </w:r>
          </w:p>
        </w:tc>
      </w:tr>
      <w:tr w:rsidR="00CA030D" w:rsidRPr="00516FB2" w14:paraId="03C9C50F" w14:textId="77777777" w:rsidTr="00856461">
        <w:trPr>
          <w:trHeight w:val="300"/>
        </w:trPr>
        <w:tc>
          <w:tcPr>
            <w:tcW w:w="436" w:type="dxa"/>
          </w:tcPr>
          <w:p w14:paraId="0B11A238" w14:textId="17F19674" w:rsidR="00CA030D" w:rsidRPr="00516FB2" w:rsidRDefault="00CA030D" w:rsidP="00CA030D">
            <w:pPr>
              <w:rPr>
                <w:color w:val="000000"/>
                <w:szCs w:val="22"/>
              </w:rPr>
            </w:pPr>
            <w:r w:rsidRPr="00516FB2">
              <w:rPr>
                <w:color w:val="000000"/>
                <w:szCs w:val="22"/>
              </w:rPr>
              <w:t>14</w:t>
            </w:r>
          </w:p>
        </w:tc>
        <w:tc>
          <w:tcPr>
            <w:tcW w:w="3189" w:type="dxa"/>
            <w:tcBorders>
              <w:top w:val="nil"/>
              <w:left w:val="nil"/>
              <w:bottom w:val="nil"/>
              <w:right w:val="nil"/>
            </w:tcBorders>
            <w:shd w:val="clear" w:color="auto" w:fill="auto"/>
            <w:noWrap/>
            <w:vAlign w:val="bottom"/>
          </w:tcPr>
          <w:p w14:paraId="3E88F03F" w14:textId="26DEB47D" w:rsidR="00CA030D" w:rsidRPr="00CA030D" w:rsidRDefault="00CA030D" w:rsidP="00CA030D">
            <w:pPr>
              <w:rPr>
                <w:i/>
                <w:iCs/>
              </w:rPr>
            </w:pPr>
            <w:r w:rsidRPr="00CA030D">
              <w:rPr>
                <w:color w:val="000000"/>
                <w:szCs w:val="22"/>
              </w:rPr>
              <w:t>Wei, Dong</w:t>
            </w:r>
          </w:p>
        </w:tc>
        <w:tc>
          <w:tcPr>
            <w:tcW w:w="3863" w:type="dxa"/>
            <w:tcBorders>
              <w:top w:val="nil"/>
              <w:left w:val="nil"/>
              <w:bottom w:val="nil"/>
              <w:right w:val="nil"/>
            </w:tcBorders>
            <w:shd w:val="clear" w:color="auto" w:fill="auto"/>
            <w:noWrap/>
            <w:vAlign w:val="center"/>
          </w:tcPr>
          <w:p w14:paraId="267579AE" w14:textId="5D146FF8" w:rsidR="00CA030D" w:rsidRPr="00CA030D" w:rsidRDefault="00CA030D" w:rsidP="00CA030D">
            <w:pPr>
              <w:rPr>
                <w:i/>
                <w:iCs/>
              </w:rPr>
            </w:pPr>
            <w:r w:rsidRPr="00CA030D">
              <w:rPr>
                <w:color w:val="000000"/>
                <w:szCs w:val="22"/>
              </w:rPr>
              <w:t>NXP Semiconductors</w:t>
            </w:r>
          </w:p>
        </w:tc>
      </w:tr>
    </w:tbl>
    <w:p w14:paraId="4AA29763" w14:textId="77777777" w:rsidR="00690070" w:rsidRDefault="00690070" w:rsidP="008D6683">
      <w:pPr>
        <w:rPr>
          <w:b/>
          <w:bCs/>
          <w:szCs w:val="22"/>
        </w:rPr>
      </w:pPr>
    </w:p>
    <w:p w14:paraId="5A35AB14" w14:textId="77777777" w:rsidR="00690070" w:rsidRPr="00690070" w:rsidRDefault="00690070" w:rsidP="00690070">
      <w:pPr>
        <w:rPr>
          <w:szCs w:val="22"/>
        </w:rPr>
      </w:pPr>
    </w:p>
    <w:p w14:paraId="54B55B19" w14:textId="77777777" w:rsidR="00690070" w:rsidRPr="00690070" w:rsidRDefault="00690070" w:rsidP="00690070">
      <w:pPr>
        <w:rPr>
          <w:szCs w:val="22"/>
        </w:rPr>
      </w:pPr>
    </w:p>
    <w:p w14:paraId="32C8157E" w14:textId="77777777" w:rsidR="00690070" w:rsidRPr="00690070" w:rsidRDefault="00690070" w:rsidP="00690070">
      <w:pPr>
        <w:rPr>
          <w:szCs w:val="22"/>
        </w:rPr>
      </w:pPr>
    </w:p>
    <w:p w14:paraId="6C7CCAEA" w14:textId="77777777" w:rsidR="00690070" w:rsidRPr="00690070" w:rsidRDefault="00690070" w:rsidP="00690070">
      <w:pPr>
        <w:rPr>
          <w:szCs w:val="22"/>
        </w:rPr>
      </w:pPr>
    </w:p>
    <w:p w14:paraId="1E42A903" w14:textId="77777777" w:rsidR="00690070" w:rsidRPr="00690070" w:rsidRDefault="00690070" w:rsidP="00690070">
      <w:pPr>
        <w:rPr>
          <w:szCs w:val="22"/>
        </w:rPr>
      </w:pPr>
    </w:p>
    <w:p w14:paraId="73EDDCBB" w14:textId="77777777" w:rsidR="00690070" w:rsidRPr="00690070" w:rsidRDefault="00690070" w:rsidP="00690070">
      <w:pPr>
        <w:rPr>
          <w:szCs w:val="22"/>
        </w:rPr>
      </w:pPr>
    </w:p>
    <w:p w14:paraId="5430844A" w14:textId="77777777" w:rsidR="00690070" w:rsidRPr="00690070" w:rsidRDefault="00690070" w:rsidP="00690070">
      <w:pPr>
        <w:rPr>
          <w:szCs w:val="22"/>
        </w:rPr>
      </w:pPr>
    </w:p>
    <w:p w14:paraId="69F1E8C3" w14:textId="77777777" w:rsidR="00690070" w:rsidRPr="00690070" w:rsidRDefault="00690070" w:rsidP="00690070">
      <w:pPr>
        <w:rPr>
          <w:szCs w:val="22"/>
        </w:rPr>
      </w:pPr>
    </w:p>
    <w:p w14:paraId="1AE1CDE4" w14:textId="77777777" w:rsidR="00690070" w:rsidRPr="00690070" w:rsidRDefault="00690070" w:rsidP="00690070">
      <w:pPr>
        <w:rPr>
          <w:szCs w:val="22"/>
        </w:rPr>
      </w:pPr>
    </w:p>
    <w:p w14:paraId="32574CC7" w14:textId="77777777" w:rsidR="00690070" w:rsidRPr="00690070" w:rsidRDefault="00690070" w:rsidP="00690070">
      <w:pPr>
        <w:rPr>
          <w:szCs w:val="22"/>
        </w:rPr>
      </w:pPr>
    </w:p>
    <w:p w14:paraId="7C457795" w14:textId="77777777" w:rsidR="00690070" w:rsidRPr="00690070" w:rsidRDefault="00690070" w:rsidP="00690070">
      <w:pPr>
        <w:rPr>
          <w:szCs w:val="22"/>
        </w:rPr>
      </w:pPr>
    </w:p>
    <w:p w14:paraId="578ABBB2" w14:textId="77777777" w:rsidR="00690070" w:rsidRDefault="00690070" w:rsidP="008D6683">
      <w:pPr>
        <w:rPr>
          <w:b/>
          <w:bCs/>
          <w:szCs w:val="22"/>
        </w:rPr>
      </w:pPr>
    </w:p>
    <w:p w14:paraId="703D0D54" w14:textId="77777777" w:rsidR="00690070" w:rsidRDefault="00690070" w:rsidP="00690070">
      <w:pPr>
        <w:tabs>
          <w:tab w:val="left" w:pos="1560"/>
        </w:tabs>
        <w:rPr>
          <w:b/>
          <w:bCs/>
          <w:szCs w:val="22"/>
        </w:rPr>
      </w:pPr>
      <w:r>
        <w:rPr>
          <w:b/>
          <w:bCs/>
          <w:szCs w:val="22"/>
        </w:rPr>
        <w:tab/>
      </w:r>
    </w:p>
    <w:p w14:paraId="2409329F" w14:textId="77777777" w:rsidR="00690070" w:rsidRDefault="00690070" w:rsidP="00690070">
      <w:pPr>
        <w:tabs>
          <w:tab w:val="left" w:pos="1560"/>
        </w:tabs>
        <w:rPr>
          <w:b/>
          <w:bCs/>
          <w:szCs w:val="22"/>
        </w:rPr>
      </w:pPr>
    </w:p>
    <w:p w14:paraId="475079C7" w14:textId="77777777" w:rsidR="00690070" w:rsidRDefault="00690070" w:rsidP="00690070">
      <w:pPr>
        <w:tabs>
          <w:tab w:val="left" w:pos="1560"/>
        </w:tabs>
        <w:rPr>
          <w:b/>
          <w:bCs/>
          <w:szCs w:val="22"/>
        </w:rPr>
      </w:pPr>
    </w:p>
    <w:p w14:paraId="08B5E4C6" w14:textId="77777777" w:rsidR="00516FB2" w:rsidRDefault="00516FB2" w:rsidP="00690070">
      <w:pPr>
        <w:tabs>
          <w:tab w:val="left" w:pos="1560"/>
        </w:tabs>
        <w:rPr>
          <w:b/>
          <w:bCs/>
          <w:szCs w:val="22"/>
        </w:rPr>
      </w:pPr>
    </w:p>
    <w:p w14:paraId="0230D5FA" w14:textId="4F40EC4B" w:rsidR="007819DD" w:rsidRDefault="00690070" w:rsidP="00690070">
      <w:pPr>
        <w:tabs>
          <w:tab w:val="left" w:pos="1560"/>
        </w:tabs>
        <w:rPr>
          <w:b/>
          <w:bCs/>
          <w:szCs w:val="22"/>
        </w:rPr>
      </w:pPr>
      <w:r>
        <w:rPr>
          <w:b/>
          <w:bCs/>
          <w:szCs w:val="22"/>
        </w:rPr>
        <w:br w:type="textWrapping" w:clear="all"/>
      </w:r>
    </w:p>
    <w:p w14:paraId="268D96B0" w14:textId="77777777" w:rsidR="007819DD" w:rsidRDefault="007819DD" w:rsidP="007819DD">
      <w:pPr>
        <w:numPr>
          <w:ilvl w:val="1"/>
          <w:numId w:val="1"/>
        </w:numPr>
        <w:rPr>
          <w:b/>
          <w:bCs/>
          <w:szCs w:val="22"/>
        </w:rPr>
      </w:pPr>
      <w:r>
        <w:rPr>
          <w:b/>
          <w:bCs/>
          <w:szCs w:val="22"/>
        </w:rPr>
        <w:t>Review Patent Policy and Copyright policy and Participation Policies.</w:t>
      </w:r>
    </w:p>
    <w:p w14:paraId="20DAA0A1" w14:textId="77777777" w:rsidR="007819DD" w:rsidRDefault="007819DD" w:rsidP="007819DD">
      <w:pPr>
        <w:pStyle w:val="ListParagraph"/>
        <w:numPr>
          <w:ilvl w:val="2"/>
          <w:numId w:val="1"/>
        </w:numPr>
      </w:pPr>
      <w:r>
        <w:t>No issues noted.</w:t>
      </w:r>
    </w:p>
    <w:p w14:paraId="7E50FDED" w14:textId="77777777" w:rsidR="007819DD" w:rsidRDefault="007819DD" w:rsidP="007819DD">
      <w:pPr>
        <w:pStyle w:val="ListParagraph"/>
        <w:ind w:left="792"/>
      </w:pPr>
    </w:p>
    <w:p w14:paraId="042A6B35" w14:textId="2CC8228B" w:rsidR="007819DD" w:rsidRDefault="007819DD" w:rsidP="007819DD">
      <w:pPr>
        <w:pStyle w:val="ListParagraph"/>
        <w:numPr>
          <w:ilvl w:val="1"/>
          <w:numId w:val="1"/>
        </w:numPr>
      </w:pPr>
      <w:r>
        <w:rPr>
          <w:b/>
          <w:bCs/>
          <w:szCs w:val="22"/>
        </w:rPr>
        <w:t xml:space="preserve">Review </w:t>
      </w:r>
      <w:r w:rsidRPr="00095C78">
        <w:rPr>
          <w:b/>
          <w:bCs/>
          <w:szCs w:val="22"/>
        </w:rPr>
        <w:t>Agenda:</w:t>
      </w:r>
    </w:p>
    <w:p w14:paraId="10AE412F" w14:textId="7CCB9B84" w:rsidR="00103350" w:rsidRDefault="00000000" w:rsidP="00463BB9">
      <w:pPr>
        <w:pStyle w:val="ListParagraph"/>
        <w:numPr>
          <w:ilvl w:val="1"/>
          <w:numId w:val="1"/>
        </w:numPr>
      </w:pPr>
      <w:hyperlink r:id="rId7" w:history="1">
        <w:r w:rsidR="00103350" w:rsidRPr="00E92FF9">
          <w:rPr>
            <w:rStyle w:val="Hyperlink"/>
          </w:rPr>
          <w:t>https://mentor.ieee.org/802.11/dcn/24/11-24-0627-00-000m-march-may-teleconference-agenda.docx</w:t>
        </w:r>
      </w:hyperlink>
      <w:r w:rsidR="00103350">
        <w:t xml:space="preserve"> </w:t>
      </w:r>
      <w:r w:rsidR="00103350" w:rsidRPr="00103350">
        <w:t xml:space="preserve"> </w:t>
      </w:r>
    </w:p>
    <w:p w14:paraId="6DD8A8DA" w14:textId="62335577" w:rsidR="00C931C8" w:rsidRDefault="00C931C8" w:rsidP="007819DD">
      <w:pPr>
        <w:pStyle w:val="ListParagraph"/>
        <w:numPr>
          <w:ilvl w:val="2"/>
          <w:numId w:val="1"/>
        </w:numPr>
      </w:pPr>
      <w:r>
        <w:t>Proposed Agenda:</w:t>
      </w:r>
    </w:p>
    <w:p w14:paraId="7D34D03B" w14:textId="77777777" w:rsidR="00B75405" w:rsidRPr="00103350" w:rsidRDefault="00B75405" w:rsidP="00B75405">
      <w:pPr>
        <w:pStyle w:val="ListParagraph"/>
        <w:ind w:left="1440"/>
        <w:rPr>
          <w:b/>
        </w:rPr>
      </w:pPr>
      <w:r w:rsidRPr="00103350">
        <w:rPr>
          <w:b/>
        </w:rPr>
        <w:t>The draft agenda for the teleconferences is below:</w:t>
      </w:r>
    </w:p>
    <w:p w14:paraId="6E256563" w14:textId="5F92D9B6" w:rsidR="00B75405" w:rsidRPr="00103350" w:rsidRDefault="00B75405" w:rsidP="00B75405">
      <w:pPr>
        <w:pStyle w:val="ListParagraph"/>
        <w:ind w:left="1440"/>
      </w:pPr>
      <w:r w:rsidRPr="00103350">
        <w:t>1.       Call to order, attendance (</w:t>
      </w:r>
      <w:hyperlink r:id="rId8" w:history="1">
        <w:r w:rsidR="00103350" w:rsidRPr="00103350">
          <w:rPr>
            <w:rStyle w:val="Hyperlink"/>
          </w:rPr>
          <w:t>https://imat.ieee.org/attendance</w:t>
        </w:r>
      </w:hyperlink>
      <w:r w:rsidRPr="00103350">
        <w:t xml:space="preserve"> ), and patent and copyright policy</w:t>
      </w:r>
    </w:p>
    <w:p w14:paraId="2BAF6DD8" w14:textId="77777777" w:rsidR="00B75405" w:rsidRPr="00103350" w:rsidRDefault="00B75405" w:rsidP="00103350">
      <w:pPr>
        <w:pStyle w:val="ListParagraph"/>
        <w:ind w:left="2160"/>
      </w:pPr>
      <w:r w:rsidRPr="00103350">
        <w:t xml:space="preserve">a.       </w:t>
      </w:r>
      <w:r w:rsidRPr="00103350">
        <w:rPr>
          <w:b/>
        </w:rPr>
        <w:t>Patent Policy: Ways to inform IEEE:</w:t>
      </w:r>
      <w:r w:rsidRPr="00103350">
        <w:t xml:space="preserve"> </w:t>
      </w:r>
    </w:p>
    <w:p w14:paraId="0415BA16" w14:textId="77777777" w:rsidR="00B75405" w:rsidRPr="00103350" w:rsidRDefault="00B75405" w:rsidP="00103350">
      <w:pPr>
        <w:pStyle w:val="ListParagraph"/>
        <w:numPr>
          <w:ilvl w:val="0"/>
          <w:numId w:val="2"/>
        </w:numPr>
        <w:ind w:left="3600"/>
      </w:pPr>
      <w:r w:rsidRPr="00103350">
        <w:t>Cause an LOA to be submitted to the IEEE-SA (</w:t>
      </w:r>
      <w:hyperlink r:id="rId9" w:history="1">
        <w:r w:rsidRPr="00103350">
          <w:rPr>
            <w:rStyle w:val="Hyperlink"/>
          </w:rPr>
          <w:t>patcom@ieee.org</w:t>
        </w:r>
      </w:hyperlink>
      <w:r w:rsidRPr="00103350">
        <w:t>); or</w:t>
      </w:r>
    </w:p>
    <w:p w14:paraId="50907D76" w14:textId="77777777" w:rsidR="00B75405" w:rsidRPr="00103350" w:rsidRDefault="00B75405" w:rsidP="00103350">
      <w:pPr>
        <w:pStyle w:val="ListParagraph"/>
        <w:numPr>
          <w:ilvl w:val="0"/>
          <w:numId w:val="2"/>
        </w:numPr>
        <w:ind w:left="3600"/>
      </w:pPr>
      <w:r w:rsidRPr="00103350">
        <w:t xml:space="preserve">Provide the chair of this group with the identity of the holder(s) of any and all such claims as soon as possible; or </w:t>
      </w:r>
    </w:p>
    <w:p w14:paraId="5229FCCB" w14:textId="77777777" w:rsidR="00B75405" w:rsidRPr="00103350" w:rsidRDefault="00B75405" w:rsidP="00103350">
      <w:pPr>
        <w:pStyle w:val="ListParagraph"/>
        <w:numPr>
          <w:ilvl w:val="0"/>
          <w:numId w:val="2"/>
        </w:numPr>
        <w:ind w:left="3600"/>
      </w:pPr>
      <w:r w:rsidRPr="00103350">
        <w:rPr>
          <w:bCs/>
          <w:lang w:val="en-US"/>
        </w:rPr>
        <w:t>Speak up now and respond to this Call for Potentially Essential Patents</w:t>
      </w:r>
    </w:p>
    <w:p w14:paraId="2FD3EB49" w14:textId="77777777" w:rsidR="00B75405" w:rsidRPr="00103350" w:rsidRDefault="00B75405" w:rsidP="00103350">
      <w:pPr>
        <w:pStyle w:val="ListParagraph"/>
        <w:ind w:left="3600"/>
      </w:pPr>
      <w:r w:rsidRPr="00103350">
        <w:t xml:space="preserve">If anyone in this meeting is personally aware of the holder of any patent claims that are potentially essential to implementation of </w:t>
      </w:r>
      <w:r w:rsidRPr="00103350">
        <w:lastRenderedPageBreak/>
        <w:t>the proposed standard(s) under consideration by this group and that are not already the subject of an Accepted Letter of Assurance, please respond at this time by providing relevant information to the WG Chair                                                         </w:t>
      </w:r>
    </w:p>
    <w:p w14:paraId="6FF62CCD" w14:textId="77777777" w:rsidR="00B75405" w:rsidRPr="00103350" w:rsidRDefault="00B75405" w:rsidP="00BE31FE">
      <w:pPr>
        <w:pStyle w:val="ListParagraph"/>
        <w:ind w:left="2160"/>
        <w:rPr>
          <w:lang w:val="en-CA"/>
        </w:rPr>
      </w:pPr>
      <w:r w:rsidRPr="00103350">
        <w:t xml:space="preserve">b.      </w:t>
      </w:r>
      <w:r w:rsidRPr="00103350">
        <w:rPr>
          <w:b/>
          <w:bCs/>
          <w:lang w:val="en-US"/>
        </w:rPr>
        <w:t xml:space="preserve">Copyright Policy: </w:t>
      </w:r>
    </w:p>
    <w:p w14:paraId="5221BA25" w14:textId="2C98351A" w:rsidR="00B75405" w:rsidRPr="00103350" w:rsidRDefault="00BE31FE" w:rsidP="00BE31FE">
      <w:pPr>
        <w:ind w:left="2880"/>
        <w:rPr>
          <w:lang w:val="en-CA"/>
        </w:rPr>
      </w:pPr>
      <w:proofErr w:type="spellStart"/>
      <w:r w:rsidRPr="00103350">
        <w:rPr>
          <w:lang w:val="en-US"/>
        </w:rPr>
        <w:t>i</w:t>
      </w:r>
      <w:proofErr w:type="spellEnd"/>
      <w:r w:rsidRPr="00103350">
        <w:rPr>
          <w:lang w:val="en-US"/>
        </w:rPr>
        <w:t xml:space="preserve">. </w:t>
      </w:r>
      <w:r w:rsidR="00B75405" w:rsidRPr="00103350">
        <w:rPr>
          <w:lang w:val="en-US"/>
        </w:rPr>
        <w:t xml:space="preserve">By participating in this activity, you agree to comply with the IEEE Code of Ethics, all applicable laws, and all IEEE policies and procedures including, but not limited to, the IEEE SA Copyright Policy. </w:t>
      </w:r>
    </w:p>
    <w:p w14:paraId="6E8171AC" w14:textId="0B117A80" w:rsidR="00395D01" w:rsidRPr="00103350" w:rsidRDefault="00B75405" w:rsidP="00395D01">
      <w:pPr>
        <w:pStyle w:val="ListParagraph"/>
        <w:ind w:left="2160"/>
      </w:pPr>
      <w:r w:rsidRPr="00103350">
        <w:t>c.</w:t>
      </w:r>
      <w:r w:rsidRPr="00103350">
        <w:rPr>
          <w:b/>
          <w:bCs/>
        </w:rPr>
        <w:t xml:space="preserve">      Participation and policy related (including Patent and Copyright) slides: See slides </w:t>
      </w:r>
      <w:r w:rsidR="00881D26" w:rsidRPr="00103350">
        <w:rPr>
          <w:b/>
          <w:bCs/>
        </w:rPr>
        <w:t>9</w:t>
      </w:r>
      <w:r w:rsidRPr="00103350">
        <w:rPr>
          <w:b/>
          <w:bCs/>
        </w:rPr>
        <w:t>-</w:t>
      </w:r>
      <w:r w:rsidR="00881D26" w:rsidRPr="00103350">
        <w:rPr>
          <w:b/>
          <w:bCs/>
        </w:rPr>
        <w:t>20</w:t>
      </w:r>
      <w:r w:rsidRPr="00103350">
        <w:rPr>
          <w:b/>
          <w:bCs/>
        </w:rPr>
        <w:t xml:space="preserve"> in</w:t>
      </w:r>
      <w:r w:rsidRPr="00103350">
        <w:t xml:space="preserve"> </w:t>
      </w:r>
      <w:hyperlink r:id="rId10" w:history="1">
        <w:r w:rsidR="00275039" w:rsidRPr="00103350">
          <w:rPr>
            <w:rStyle w:val="Hyperlink"/>
          </w:rPr>
          <w:t>https://mentor.ieee.org/802.11/dcn/22/11-22-2139-00-0000-2nd-vice-chair-report-</w:t>
        </w:r>
        <w:r w:rsidR="00200194" w:rsidRPr="00103350">
          <w:rPr>
            <w:rStyle w:val="Hyperlink"/>
          </w:rPr>
          <w:t>March</w:t>
        </w:r>
        <w:r w:rsidR="00275039" w:rsidRPr="00103350">
          <w:rPr>
            <w:rStyle w:val="Hyperlink"/>
          </w:rPr>
          <w:t>-2023.pptx</w:t>
        </w:r>
      </w:hyperlink>
    </w:p>
    <w:p w14:paraId="72EEF913" w14:textId="17673C4F" w:rsidR="00B75405" w:rsidRPr="00103350" w:rsidRDefault="00B75405" w:rsidP="00395D01">
      <w:pPr>
        <w:pStyle w:val="ListParagraph"/>
        <w:ind w:left="2160"/>
      </w:pPr>
      <w:r w:rsidRPr="00103350">
        <w:t xml:space="preserve">    </w:t>
      </w:r>
    </w:p>
    <w:p w14:paraId="46A22F0E" w14:textId="77777777" w:rsidR="00CE0316" w:rsidRPr="00103350" w:rsidRDefault="00B75405" w:rsidP="00CE0316">
      <w:pPr>
        <w:pStyle w:val="ListParagraph"/>
        <w:ind w:left="2160"/>
        <w:rPr>
          <w:b/>
          <w:bCs/>
        </w:rPr>
      </w:pPr>
      <w:r w:rsidRPr="00103350">
        <w:t>d.</w:t>
      </w:r>
      <w:r w:rsidRPr="00103350">
        <w:rPr>
          <w:b/>
          <w:bCs/>
        </w:rPr>
        <w:t>      Agenda Approval</w:t>
      </w:r>
    </w:p>
    <w:p w14:paraId="585B07CF" w14:textId="77777777" w:rsidR="004968E7" w:rsidRPr="00103350" w:rsidRDefault="004968E7" w:rsidP="004968E7"/>
    <w:p w14:paraId="026B7F05" w14:textId="77777777" w:rsidR="00200194" w:rsidRPr="00103350" w:rsidRDefault="00200194" w:rsidP="00200194">
      <w:pPr>
        <w:pStyle w:val="ListParagraph"/>
        <w:ind w:left="1440"/>
      </w:pPr>
      <w:r w:rsidRPr="00103350">
        <w:t xml:space="preserve">2.       </w:t>
      </w:r>
      <w:r w:rsidRPr="00103350">
        <w:rPr>
          <w:b/>
          <w:bCs/>
        </w:rPr>
        <w:t>Editor report</w:t>
      </w:r>
      <w:r w:rsidRPr="00103350">
        <w:t xml:space="preserve"> – Emily QI/Edward AU</w:t>
      </w:r>
    </w:p>
    <w:p w14:paraId="3770EE1C" w14:textId="77777777" w:rsidR="00200194" w:rsidRPr="00103350" w:rsidRDefault="00200194" w:rsidP="004968E7"/>
    <w:p w14:paraId="705BFA3C" w14:textId="0636346C" w:rsidR="004968E7" w:rsidRPr="00103350" w:rsidRDefault="001901FC" w:rsidP="004968E7">
      <w:pPr>
        <w:pStyle w:val="ListParagraph"/>
        <w:ind w:firstLine="720"/>
        <w:rPr>
          <w:b/>
          <w:bCs/>
        </w:rPr>
      </w:pPr>
      <w:r w:rsidRPr="00103350">
        <w:t>3</w:t>
      </w:r>
      <w:r w:rsidR="004968E7" w:rsidRPr="00103350">
        <w:t xml:space="preserve">.       </w:t>
      </w:r>
      <w:r w:rsidR="004968E7" w:rsidRPr="00103350">
        <w:rPr>
          <w:b/>
          <w:bCs/>
        </w:rPr>
        <w:t>Comment Resolution</w:t>
      </w:r>
    </w:p>
    <w:p w14:paraId="0DFE37B3" w14:textId="77777777" w:rsidR="00103350" w:rsidRPr="00103350" w:rsidRDefault="00103350" w:rsidP="00103350">
      <w:pPr>
        <w:numPr>
          <w:ilvl w:val="2"/>
          <w:numId w:val="14"/>
        </w:numPr>
        <w:rPr>
          <w:szCs w:val="22"/>
          <w:lang w:val="en-CA"/>
        </w:rPr>
      </w:pPr>
      <w:r w:rsidRPr="00103350">
        <w:rPr>
          <w:szCs w:val="22"/>
          <w:lang w:val="en-CA"/>
        </w:rPr>
        <w:t>MAC Review comments</w:t>
      </w:r>
    </w:p>
    <w:p w14:paraId="6CAB98E1" w14:textId="77777777" w:rsidR="00103350" w:rsidRPr="00103350" w:rsidRDefault="00103350" w:rsidP="00103350">
      <w:pPr>
        <w:numPr>
          <w:ilvl w:val="2"/>
          <w:numId w:val="14"/>
        </w:numPr>
        <w:rPr>
          <w:szCs w:val="22"/>
          <w:lang w:val="en-CA"/>
        </w:rPr>
      </w:pPr>
      <w:r w:rsidRPr="00103350">
        <w:rPr>
          <w:szCs w:val="22"/>
          <w:lang w:val="en-CA"/>
        </w:rPr>
        <w:t>MAC Discuss comments</w:t>
      </w:r>
    </w:p>
    <w:p w14:paraId="0E14DB30" w14:textId="77777777" w:rsidR="00103350" w:rsidRPr="00103350" w:rsidRDefault="00103350" w:rsidP="00103350">
      <w:pPr>
        <w:numPr>
          <w:ilvl w:val="2"/>
          <w:numId w:val="14"/>
        </w:numPr>
        <w:rPr>
          <w:szCs w:val="22"/>
          <w:lang w:val="en-CA"/>
        </w:rPr>
      </w:pPr>
      <w:r w:rsidRPr="00103350">
        <w:rPr>
          <w:szCs w:val="22"/>
          <w:lang w:val="en-CA"/>
        </w:rPr>
        <w:t>PHY Discuss comments (time permitting)</w:t>
      </w:r>
    </w:p>
    <w:p w14:paraId="287BCD56" w14:textId="7135EDFE" w:rsidR="00B75405" w:rsidRPr="00103350" w:rsidRDefault="001901FC" w:rsidP="00B75405">
      <w:pPr>
        <w:pStyle w:val="ListParagraph"/>
        <w:ind w:left="1440"/>
      </w:pPr>
      <w:r w:rsidRPr="00103350">
        <w:t>4</w:t>
      </w:r>
      <w:r w:rsidR="00B75405" w:rsidRPr="00103350">
        <w:t xml:space="preserve">.       </w:t>
      </w:r>
      <w:r w:rsidR="00B75405" w:rsidRPr="00103350">
        <w:rPr>
          <w:b/>
          <w:bCs/>
        </w:rPr>
        <w:t>AOB</w:t>
      </w:r>
    </w:p>
    <w:p w14:paraId="30813568" w14:textId="12E3F28B" w:rsidR="00B75405" w:rsidRPr="00103350" w:rsidRDefault="001901FC" w:rsidP="00B75405">
      <w:pPr>
        <w:pStyle w:val="ListParagraph"/>
        <w:ind w:left="1440"/>
        <w:rPr>
          <w:b/>
          <w:bCs/>
        </w:rPr>
      </w:pPr>
      <w:r w:rsidRPr="00103350">
        <w:t>5</w:t>
      </w:r>
      <w:r w:rsidR="00B75405" w:rsidRPr="00103350">
        <w:t xml:space="preserve">.    </w:t>
      </w:r>
      <w:r w:rsidR="00095C78" w:rsidRPr="00103350">
        <w:t xml:space="preserve">   </w:t>
      </w:r>
      <w:r w:rsidR="00B75405" w:rsidRPr="00103350">
        <w:rPr>
          <w:b/>
          <w:bCs/>
        </w:rPr>
        <w:t>Adjourn</w:t>
      </w:r>
    </w:p>
    <w:p w14:paraId="2A02C691" w14:textId="1E74BD96" w:rsidR="00095C78" w:rsidRDefault="00095C78" w:rsidP="00095C78">
      <w:pPr>
        <w:pStyle w:val="ListParagraph"/>
        <w:numPr>
          <w:ilvl w:val="2"/>
          <w:numId w:val="1"/>
        </w:numPr>
      </w:pPr>
      <w:r>
        <w:t xml:space="preserve"> No objection to approving the agenda.</w:t>
      </w:r>
    </w:p>
    <w:p w14:paraId="347F212F" w14:textId="77777777" w:rsidR="00200194" w:rsidRDefault="00200194" w:rsidP="00200194"/>
    <w:p w14:paraId="470B1D45" w14:textId="77777777" w:rsidR="00200194" w:rsidRPr="00200194" w:rsidRDefault="00200194" w:rsidP="00200194">
      <w:pPr>
        <w:pStyle w:val="ListParagraph"/>
        <w:numPr>
          <w:ilvl w:val="1"/>
          <w:numId w:val="1"/>
        </w:numPr>
      </w:pPr>
      <w:r w:rsidRPr="00200194">
        <w:rPr>
          <w:b/>
          <w:bCs/>
        </w:rPr>
        <w:t>Figure 10-1</w:t>
      </w:r>
      <w:r w:rsidRPr="00275039">
        <w:t xml:space="preserve"> </w:t>
      </w:r>
      <w:r w:rsidRPr="00200194">
        <w:rPr>
          <w:b/>
          <w:bCs/>
        </w:rPr>
        <w:t>– PCF problem</w:t>
      </w:r>
    </w:p>
    <w:p w14:paraId="7DDA329F" w14:textId="77777777" w:rsidR="00D16C22" w:rsidRDefault="00200194" w:rsidP="00D16C22">
      <w:pPr>
        <w:pStyle w:val="ListParagraph"/>
        <w:numPr>
          <w:ilvl w:val="2"/>
          <w:numId w:val="1"/>
        </w:numPr>
      </w:pPr>
      <w:r>
        <w:t>The issue is to remove PCF from the box on the top right hand side. Since PCF has been deprecated from the standard, it should be updated.</w:t>
      </w:r>
    </w:p>
    <w:p w14:paraId="3ADD116E" w14:textId="2F57D226" w:rsidR="00200194" w:rsidRDefault="00200194" w:rsidP="00D16C22">
      <w:pPr>
        <w:pStyle w:val="ListParagraph"/>
        <w:numPr>
          <w:ilvl w:val="2"/>
          <w:numId w:val="1"/>
        </w:numPr>
      </w:pPr>
      <w:r>
        <w:t xml:space="preserve">Chair: I can create a motion, for the next meeting, that explains where the </w:t>
      </w:r>
      <w:r w:rsidR="007A6B50">
        <w:t xml:space="preserve">specific </w:t>
      </w:r>
      <w:r>
        <w:t>changes need to be made.</w:t>
      </w:r>
    </w:p>
    <w:p w14:paraId="4FFB3B7C" w14:textId="17475B7C" w:rsidR="00200194" w:rsidRPr="00095C78" w:rsidRDefault="00D16C22" w:rsidP="00D16C22">
      <w:pPr>
        <w:pStyle w:val="ListParagraph"/>
        <w:numPr>
          <w:ilvl w:val="2"/>
          <w:numId w:val="1"/>
        </w:numPr>
      </w:pPr>
      <w:r>
        <w:t>C: I would just remove “PCF” from this figure and not worry about other PCF related items in the draft.</w:t>
      </w:r>
    </w:p>
    <w:p w14:paraId="75109E02" w14:textId="77777777" w:rsidR="00807238" w:rsidRDefault="00807238" w:rsidP="00EF2FD2"/>
    <w:p w14:paraId="364F267D" w14:textId="7702CD64" w:rsidR="009F5321" w:rsidRDefault="009F5321" w:rsidP="009F5321">
      <w:pPr>
        <w:pStyle w:val="ListParagraph"/>
        <w:numPr>
          <w:ilvl w:val="1"/>
          <w:numId w:val="1"/>
        </w:numPr>
      </w:pPr>
      <w:r w:rsidRPr="00275039">
        <w:rPr>
          <w:b/>
          <w:bCs/>
        </w:rPr>
        <w:t>Editor report</w:t>
      </w:r>
      <w:r w:rsidRPr="00275039">
        <w:t xml:space="preserve"> – Emily QI/Edward AU</w:t>
      </w:r>
    </w:p>
    <w:p w14:paraId="10625E30" w14:textId="6107F0F6" w:rsidR="009F5321" w:rsidRPr="007A3328" w:rsidRDefault="00D16C22" w:rsidP="009F5321">
      <w:pPr>
        <w:pStyle w:val="ListParagraph"/>
        <w:numPr>
          <w:ilvl w:val="2"/>
          <w:numId w:val="1"/>
        </w:numPr>
      </w:pPr>
      <w:r>
        <w:t>Nothing today.</w:t>
      </w:r>
    </w:p>
    <w:p w14:paraId="7019B0CF" w14:textId="77777777" w:rsidR="009F5321" w:rsidRDefault="009F5321" w:rsidP="009F5321"/>
    <w:p w14:paraId="0F765F82" w14:textId="3ADDB0E6" w:rsidR="00FE4451" w:rsidRPr="007A3328" w:rsidRDefault="00F54D99" w:rsidP="00F54D99">
      <w:pPr>
        <w:pStyle w:val="ListParagraph"/>
        <w:numPr>
          <w:ilvl w:val="1"/>
          <w:numId w:val="1"/>
        </w:numPr>
      </w:pPr>
      <w:r w:rsidRPr="007A3328">
        <w:rPr>
          <w:b/>
          <w:bCs/>
        </w:rPr>
        <w:t xml:space="preserve">Review </w:t>
      </w:r>
      <w:r w:rsidR="00D16C22">
        <w:rPr>
          <w:b/>
          <w:bCs/>
        </w:rPr>
        <w:t>MAC comments</w:t>
      </w:r>
      <w:r w:rsidRPr="007A3328">
        <w:t xml:space="preserve"> – </w:t>
      </w:r>
      <w:r w:rsidR="00D16C22">
        <w:t>Mark Hamilton</w:t>
      </w:r>
      <w:r w:rsidR="005228CC">
        <w:t xml:space="preserve"> (</w:t>
      </w:r>
      <w:r w:rsidR="00765D19">
        <w:t>Ruckus-</w:t>
      </w:r>
      <w:proofErr w:type="spellStart"/>
      <w:r w:rsidR="00765D19">
        <w:t>Commscope</w:t>
      </w:r>
      <w:proofErr w:type="spellEnd"/>
      <w:r w:rsidR="005228CC">
        <w:t>)</w:t>
      </w:r>
    </w:p>
    <w:p w14:paraId="44A25EE9" w14:textId="77777777" w:rsidR="00D16C22" w:rsidRDefault="00D16C22" w:rsidP="007A3328">
      <w:pPr>
        <w:pStyle w:val="ListParagraph"/>
        <w:numPr>
          <w:ilvl w:val="2"/>
          <w:numId w:val="1"/>
        </w:numPr>
      </w:pPr>
      <w:r>
        <w:t>Presented from the database</w:t>
      </w:r>
    </w:p>
    <w:p w14:paraId="63A3F356" w14:textId="3601073A" w:rsidR="00F54D99" w:rsidRPr="00887D0F" w:rsidRDefault="00F54D99" w:rsidP="00F54D99">
      <w:pPr>
        <w:pStyle w:val="ListParagraph"/>
        <w:numPr>
          <w:ilvl w:val="2"/>
          <w:numId w:val="1"/>
        </w:numPr>
        <w:rPr>
          <w:highlight w:val="green"/>
        </w:rPr>
      </w:pPr>
      <w:r w:rsidRPr="00887D0F">
        <w:rPr>
          <w:highlight w:val="green"/>
        </w:rPr>
        <w:t xml:space="preserve">CID </w:t>
      </w:r>
      <w:r w:rsidR="00765D19" w:rsidRPr="00887D0F">
        <w:rPr>
          <w:highlight w:val="green"/>
        </w:rPr>
        <w:t>7172</w:t>
      </w:r>
      <w:r w:rsidRPr="00887D0F">
        <w:rPr>
          <w:highlight w:val="green"/>
        </w:rPr>
        <w:t xml:space="preserve"> (</w:t>
      </w:r>
      <w:r w:rsidR="00392F75" w:rsidRPr="00887D0F">
        <w:rPr>
          <w:highlight w:val="green"/>
        </w:rPr>
        <w:t>MAC</w:t>
      </w:r>
      <w:r w:rsidRPr="00887D0F">
        <w:rPr>
          <w:highlight w:val="green"/>
        </w:rPr>
        <w:t>)</w:t>
      </w:r>
    </w:p>
    <w:p w14:paraId="5A87FBFB" w14:textId="1A82050E" w:rsidR="005B54C0" w:rsidRDefault="00736945" w:rsidP="005B54C0">
      <w:pPr>
        <w:pStyle w:val="ListParagraph"/>
        <w:numPr>
          <w:ilvl w:val="3"/>
          <w:numId w:val="1"/>
        </w:numPr>
      </w:pPr>
      <w:r>
        <w:t xml:space="preserve">Review </w:t>
      </w:r>
      <w:r w:rsidR="00FB1502">
        <w:t>c</w:t>
      </w:r>
      <w:r>
        <w:t>omment</w:t>
      </w:r>
      <w:r w:rsidR="00887D0F">
        <w:t>.</w:t>
      </w:r>
    </w:p>
    <w:p w14:paraId="5D0C8635" w14:textId="46F37B21" w:rsidR="00887D0F" w:rsidRDefault="00887D0F" w:rsidP="005B54C0">
      <w:pPr>
        <w:pStyle w:val="ListParagraph"/>
        <w:numPr>
          <w:ilvl w:val="3"/>
          <w:numId w:val="1"/>
        </w:numPr>
      </w:pPr>
      <w:r>
        <w:t>C: Th</w:t>
      </w:r>
      <w:r w:rsidR="00256A4F">
        <w:t>is comment</w:t>
      </w:r>
      <w:r>
        <w:t xml:space="preserve"> seems to be a rather strange description.</w:t>
      </w:r>
    </w:p>
    <w:p w14:paraId="0BEB40FC" w14:textId="5211F9B5" w:rsidR="00887D0F" w:rsidRDefault="00887D0F" w:rsidP="00855C58">
      <w:pPr>
        <w:pStyle w:val="ListParagraph"/>
        <w:numPr>
          <w:ilvl w:val="3"/>
          <w:numId w:val="1"/>
        </w:numPr>
      </w:pPr>
      <w:r>
        <w:t>C: There is another item in the draft that needs changing.</w:t>
      </w:r>
    </w:p>
    <w:p w14:paraId="4DC6731F" w14:textId="77777777" w:rsidR="00887D0F" w:rsidRDefault="00887D0F" w:rsidP="005F0284">
      <w:pPr>
        <w:pStyle w:val="ListParagraph"/>
        <w:numPr>
          <w:ilvl w:val="3"/>
          <w:numId w:val="1"/>
        </w:numPr>
      </w:pPr>
      <w:r>
        <w:t>REVISED (MAC: 2024-03-25 14:20:17Z): Make the changes as requested, and also at 1851.30 for the usage of "A2".</w:t>
      </w:r>
    </w:p>
    <w:p w14:paraId="371D59AB" w14:textId="1B48AAA0" w:rsidR="005F0284" w:rsidRDefault="005F0284" w:rsidP="005F0284">
      <w:pPr>
        <w:pStyle w:val="ListParagraph"/>
        <w:numPr>
          <w:ilvl w:val="3"/>
          <w:numId w:val="1"/>
        </w:numPr>
      </w:pPr>
      <w:r>
        <w:t>No objection – Mark Ready for Motion</w:t>
      </w:r>
    </w:p>
    <w:p w14:paraId="3D4B1F48" w14:textId="77777777" w:rsidR="005F0284" w:rsidRDefault="005F0284" w:rsidP="005F0284"/>
    <w:p w14:paraId="533E96E3" w14:textId="101884CD" w:rsidR="00256A4F" w:rsidRPr="00887D0F" w:rsidRDefault="00256A4F" w:rsidP="00256A4F">
      <w:pPr>
        <w:pStyle w:val="ListParagraph"/>
        <w:numPr>
          <w:ilvl w:val="2"/>
          <w:numId w:val="1"/>
        </w:numPr>
        <w:rPr>
          <w:highlight w:val="green"/>
        </w:rPr>
      </w:pPr>
      <w:r w:rsidRPr="00887D0F">
        <w:rPr>
          <w:highlight w:val="green"/>
        </w:rPr>
        <w:t>CID 7</w:t>
      </w:r>
      <w:r w:rsidR="00E12B90">
        <w:rPr>
          <w:highlight w:val="green"/>
        </w:rPr>
        <w:t>073</w:t>
      </w:r>
      <w:r w:rsidRPr="00887D0F">
        <w:rPr>
          <w:highlight w:val="green"/>
        </w:rPr>
        <w:t xml:space="preserve"> (MAC)</w:t>
      </w:r>
    </w:p>
    <w:p w14:paraId="232F605A" w14:textId="77777777" w:rsidR="00256A4F" w:rsidRDefault="00256A4F" w:rsidP="00256A4F">
      <w:pPr>
        <w:pStyle w:val="ListParagraph"/>
        <w:numPr>
          <w:ilvl w:val="3"/>
          <w:numId w:val="1"/>
        </w:numPr>
      </w:pPr>
      <w:r>
        <w:t>Review comment.</w:t>
      </w:r>
    </w:p>
    <w:p w14:paraId="3B2C7E96" w14:textId="77777777" w:rsidR="00E12B90" w:rsidRDefault="00256A4F" w:rsidP="00256A4F">
      <w:pPr>
        <w:pStyle w:val="ListParagraph"/>
        <w:numPr>
          <w:ilvl w:val="3"/>
          <w:numId w:val="1"/>
        </w:numPr>
      </w:pPr>
      <w:r>
        <w:t xml:space="preserve">C: </w:t>
      </w:r>
      <w:r w:rsidR="00E12B90">
        <w:t>I checked IEEE 1609 and it is not referenced there.</w:t>
      </w:r>
    </w:p>
    <w:p w14:paraId="051D05EA" w14:textId="42799360" w:rsidR="00E12B90" w:rsidRDefault="00E12B90" w:rsidP="00256A4F">
      <w:pPr>
        <w:pStyle w:val="ListParagraph"/>
        <w:numPr>
          <w:ilvl w:val="3"/>
          <w:numId w:val="1"/>
        </w:numPr>
      </w:pPr>
      <w:r>
        <w:t>C: Although, I think this was originally request</w:t>
      </w:r>
      <w:r w:rsidR="0018556F">
        <w:t>ed</w:t>
      </w:r>
      <w:r>
        <w:t xml:space="preserve"> by IEEE 1609</w:t>
      </w:r>
      <w:r w:rsidR="00D5684C">
        <w:t>.</w:t>
      </w:r>
    </w:p>
    <w:p w14:paraId="4D4716CA" w14:textId="0C26C92D" w:rsidR="00C64F8A" w:rsidRDefault="00C64F8A" w:rsidP="00256A4F">
      <w:pPr>
        <w:pStyle w:val="ListParagraph"/>
        <w:numPr>
          <w:ilvl w:val="3"/>
          <w:numId w:val="1"/>
        </w:numPr>
      </w:pPr>
      <w:r>
        <w:t>C: Additionally, this sentence seems to be in a strange place.</w:t>
      </w:r>
    </w:p>
    <w:p w14:paraId="13A78ED9" w14:textId="21B6CE7A" w:rsidR="003540F4" w:rsidRDefault="003540F4" w:rsidP="00256A4F">
      <w:pPr>
        <w:pStyle w:val="ListParagraph"/>
        <w:numPr>
          <w:ilvl w:val="3"/>
          <w:numId w:val="1"/>
        </w:numPr>
      </w:pPr>
      <w:r>
        <w:t>C: There’s also a place in the PICs (B.4.38.3, P5247</w:t>
      </w:r>
      <w:r w:rsidR="008D3B67">
        <w:t>.11</w:t>
      </w:r>
      <w:r>
        <w:t>) that needs fixing.</w:t>
      </w:r>
    </w:p>
    <w:p w14:paraId="117E6D13" w14:textId="780BC693" w:rsidR="003540F4" w:rsidRDefault="003540F4" w:rsidP="00256A4F">
      <w:pPr>
        <w:pStyle w:val="ListParagraph"/>
        <w:numPr>
          <w:ilvl w:val="3"/>
          <w:numId w:val="1"/>
        </w:numPr>
      </w:pPr>
      <w:r>
        <w:lastRenderedPageBreak/>
        <w:t>C: Change the PICs reference to reserved.</w:t>
      </w:r>
    </w:p>
    <w:p w14:paraId="56540D0E" w14:textId="3CA4E23C" w:rsidR="003540F4" w:rsidRDefault="003540F4" w:rsidP="00256A4F">
      <w:pPr>
        <w:pStyle w:val="ListParagraph"/>
        <w:numPr>
          <w:ilvl w:val="3"/>
          <w:numId w:val="1"/>
        </w:numPr>
      </w:pPr>
      <w:r>
        <w:t>Chair: Look at P1874L50.</w:t>
      </w:r>
    </w:p>
    <w:p w14:paraId="74E126DA" w14:textId="38BCD477" w:rsidR="008D3B67" w:rsidRDefault="008D3B67" w:rsidP="008D3B67">
      <w:pPr>
        <w:pStyle w:val="ListParagraph"/>
        <w:numPr>
          <w:ilvl w:val="3"/>
          <w:numId w:val="1"/>
        </w:numPr>
      </w:pPr>
      <w:r>
        <w:t>REVISED (MAC: 2024-03-25 14:30:56Z): Delete the sentence at 1874.49.  Change NGVE1.1 to reserved in Annex B (at 5247.11).</w:t>
      </w:r>
    </w:p>
    <w:p w14:paraId="4ED25A2C" w14:textId="77777777" w:rsidR="00256A4F" w:rsidRDefault="00256A4F" w:rsidP="00256A4F">
      <w:pPr>
        <w:pStyle w:val="ListParagraph"/>
        <w:numPr>
          <w:ilvl w:val="3"/>
          <w:numId w:val="1"/>
        </w:numPr>
      </w:pPr>
      <w:r>
        <w:t>No objection – Mark Ready for Motion</w:t>
      </w:r>
    </w:p>
    <w:p w14:paraId="4798FD6A" w14:textId="77777777" w:rsidR="00256A4F" w:rsidRDefault="00256A4F" w:rsidP="005F0284"/>
    <w:p w14:paraId="3B2265D1" w14:textId="65AD4DC8" w:rsidR="008D3B67" w:rsidRPr="0043219B" w:rsidRDefault="008D3B67" w:rsidP="008D3B67">
      <w:pPr>
        <w:pStyle w:val="ListParagraph"/>
        <w:numPr>
          <w:ilvl w:val="2"/>
          <w:numId w:val="1"/>
        </w:numPr>
        <w:rPr>
          <w:highlight w:val="yellow"/>
        </w:rPr>
      </w:pPr>
      <w:r w:rsidRPr="0043219B">
        <w:rPr>
          <w:highlight w:val="yellow"/>
        </w:rPr>
        <w:t>CID 7137 (MAC)</w:t>
      </w:r>
    </w:p>
    <w:p w14:paraId="31A8CAA2" w14:textId="77777777" w:rsidR="008D3B67" w:rsidRDefault="008D3B67" w:rsidP="008D3B67">
      <w:pPr>
        <w:pStyle w:val="ListParagraph"/>
        <w:numPr>
          <w:ilvl w:val="3"/>
          <w:numId w:val="1"/>
        </w:numPr>
      </w:pPr>
      <w:r>
        <w:t>Review comment.</w:t>
      </w:r>
    </w:p>
    <w:p w14:paraId="1F9F9681" w14:textId="66CB6E91" w:rsidR="00313912" w:rsidRDefault="008D3B67" w:rsidP="008D3B67">
      <w:pPr>
        <w:pStyle w:val="ListParagraph"/>
        <w:numPr>
          <w:ilvl w:val="3"/>
          <w:numId w:val="1"/>
        </w:numPr>
      </w:pPr>
      <w:r>
        <w:t xml:space="preserve">C: I </w:t>
      </w:r>
      <w:r w:rsidR="00313912">
        <w:t xml:space="preserve">think this CID is fine, but the references </w:t>
      </w:r>
      <w:r w:rsidR="0043219B">
        <w:t xml:space="preserve">in the resolution </w:t>
      </w:r>
      <w:r w:rsidR="00313912">
        <w:t>don’t appear</w:t>
      </w:r>
      <w:r w:rsidR="0043219B">
        <w:t xml:space="preserve"> to be </w:t>
      </w:r>
      <w:r w:rsidR="00313912">
        <w:t>correct.</w:t>
      </w:r>
    </w:p>
    <w:p w14:paraId="0AF01DA1" w14:textId="55A41D20" w:rsidR="00313912" w:rsidRPr="00705240" w:rsidRDefault="00313912" w:rsidP="00313912">
      <w:pPr>
        <w:pStyle w:val="ListParagraph"/>
        <w:numPr>
          <w:ilvl w:val="3"/>
          <w:numId w:val="1"/>
        </w:numPr>
      </w:pPr>
      <w:r w:rsidRPr="00705240">
        <w:t xml:space="preserve">The </w:t>
      </w:r>
      <w:r w:rsidR="0043219B">
        <w:t>resolution needs some more work.</w:t>
      </w:r>
    </w:p>
    <w:p w14:paraId="77651591" w14:textId="2C811A3C" w:rsidR="0043219B" w:rsidRPr="0043219B" w:rsidRDefault="0043219B" w:rsidP="0043219B">
      <w:pPr>
        <w:pStyle w:val="ListParagraph"/>
        <w:numPr>
          <w:ilvl w:val="3"/>
          <w:numId w:val="1"/>
        </w:numPr>
      </w:pPr>
      <w:r w:rsidRPr="0043219B">
        <w:rPr>
          <w:sz w:val="24"/>
          <w:szCs w:val="24"/>
          <w:lang w:eastAsia="en-GB"/>
        </w:rPr>
        <w:t xml:space="preserve">More </w:t>
      </w:r>
      <w:r>
        <w:rPr>
          <w:sz w:val="24"/>
          <w:szCs w:val="24"/>
          <w:lang w:eastAsia="en-GB"/>
        </w:rPr>
        <w:t>w</w:t>
      </w:r>
      <w:r w:rsidRPr="0043219B">
        <w:rPr>
          <w:sz w:val="24"/>
          <w:szCs w:val="24"/>
          <w:lang w:eastAsia="en-GB"/>
        </w:rPr>
        <w:t>o</w:t>
      </w:r>
      <w:r>
        <w:rPr>
          <w:sz w:val="24"/>
          <w:szCs w:val="24"/>
          <w:lang w:eastAsia="en-GB"/>
        </w:rPr>
        <w:t xml:space="preserve">rk required. </w:t>
      </w:r>
      <w:r w:rsidRPr="0043219B">
        <w:rPr>
          <w:sz w:val="24"/>
          <w:szCs w:val="24"/>
          <w:lang w:eastAsia="en-GB"/>
        </w:rPr>
        <w:t>Assign to Joe Levy</w:t>
      </w:r>
      <w:r>
        <w:rPr>
          <w:sz w:val="24"/>
          <w:szCs w:val="24"/>
          <w:lang w:eastAsia="en-GB"/>
        </w:rPr>
        <w:t xml:space="preserve">. </w:t>
      </w:r>
      <w:r>
        <w:t xml:space="preserve">Schedule for </w:t>
      </w:r>
      <w:proofErr w:type="spellStart"/>
      <w:r>
        <w:t>TGme</w:t>
      </w:r>
      <w:proofErr w:type="spellEnd"/>
      <w:r>
        <w:t xml:space="preserve"> </w:t>
      </w:r>
      <w:proofErr w:type="spellStart"/>
      <w:r>
        <w:t>adhoc</w:t>
      </w:r>
      <w:proofErr w:type="spellEnd"/>
    </w:p>
    <w:p w14:paraId="1E659C1A" w14:textId="77777777" w:rsidR="008D3B67" w:rsidRDefault="008D3B67" w:rsidP="005F0284"/>
    <w:p w14:paraId="6C9651E5" w14:textId="451E6588" w:rsidR="0043219B" w:rsidRPr="00887D0F" w:rsidRDefault="0043219B" w:rsidP="0043219B">
      <w:pPr>
        <w:pStyle w:val="ListParagraph"/>
        <w:numPr>
          <w:ilvl w:val="2"/>
          <w:numId w:val="1"/>
        </w:numPr>
        <w:rPr>
          <w:highlight w:val="green"/>
        </w:rPr>
      </w:pPr>
      <w:r w:rsidRPr="00887D0F">
        <w:rPr>
          <w:highlight w:val="green"/>
        </w:rPr>
        <w:t>CID 7</w:t>
      </w:r>
      <w:r>
        <w:rPr>
          <w:highlight w:val="green"/>
        </w:rPr>
        <w:t>143</w:t>
      </w:r>
      <w:r w:rsidRPr="00887D0F">
        <w:rPr>
          <w:highlight w:val="green"/>
        </w:rPr>
        <w:t xml:space="preserve"> (MAC)</w:t>
      </w:r>
    </w:p>
    <w:p w14:paraId="5DD0A85D" w14:textId="77777777" w:rsidR="0043219B" w:rsidRDefault="0043219B" w:rsidP="0043219B">
      <w:pPr>
        <w:pStyle w:val="ListParagraph"/>
        <w:numPr>
          <w:ilvl w:val="3"/>
          <w:numId w:val="1"/>
        </w:numPr>
      </w:pPr>
      <w:r>
        <w:t>Review comment.</w:t>
      </w:r>
    </w:p>
    <w:p w14:paraId="5D89F6FF" w14:textId="10785F18" w:rsidR="0043219B" w:rsidRDefault="0043219B" w:rsidP="0043219B">
      <w:pPr>
        <w:pStyle w:val="ListParagraph"/>
        <w:numPr>
          <w:ilvl w:val="3"/>
          <w:numId w:val="1"/>
        </w:numPr>
      </w:pPr>
      <w:r>
        <w:t>C: I’m not sure about the “insufficient resources”. Therefore perhaps we should use the word “may” in this sentence.</w:t>
      </w:r>
    </w:p>
    <w:p w14:paraId="0AB0CE89" w14:textId="10A01F6F" w:rsidR="0043219B" w:rsidRDefault="0043219B" w:rsidP="0043219B">
      <w:pPr>
        <w:pStyle w:val="ListParagraph"/>
        <w:numPr>
          <w:ilvl w:val="3"/>
          <w:numId w:val="1"/>
        </w:numPr>
      </w:pPr>
      <w:r>
        <w:t>C: Or delete the sentence.</w:t>
      </w:r>
    </w:p>
    <w:p w14:paraId="379294EA" w14:textId="7C4DEB4E" w:rsidR="007F01B2" w:rsidRDefault="003F12A2" w:rsidP="0043219B">
      <w:pPr>
        <w:pStyle w:val="ListParagraph"/>
        <w:numPr>
          <w:ilvl w:val="3"/>
          <w:numId w:val="1"/>
        </w:numPr>
      </w:pPr>
      <w:r>
        <w:t>REVISED (MAC: 2024-03-25 14:38:17Z): Delete the sentence (at 1978.8): "When there are insufficient resources in a STA, the STA</w:t>
      </w:r>
      <w:r>
        <w:br/>
        <w:t>arbitrarily discards frames in order to recover from the lack of resources."  At 1978.13 change "the arbitrary discard strategy" to "an arbitrary discard strategy".</w:t>
      </w:r>
    </w:p>
    <w:p w14:paraId="120F5BF3" w14:textId="77777777" w:rsidR="0043219B" w:rsidRDefault="0043219B" w:rsidP="0043219B">
      <w:pPr>
        <w:pStyle w:val="ListParagraph"/>
        <w:numPr>
          <w:ilvl w:val="3"/>
          <w:numId w:val="1"/>
        </w:numPr>
      </w:pPr>
      <w:r>
        <w:t>No objection – Mark Ready for Motion</w:t>
      </w:r>
    </w:p>
    <w:p w14:paraId="2E14BCA8" w14:textId="77777777" w:rsidR="0043219B" w:rsidRDefault="0043219B" w:rsidP="005F0284"/>
    <w:p w14:paraId="7FB31193" w14:textId="2444300D" w:rsidR="00062FDC" w:rsidRPr="00887D0F" w:rsidRDefault="00062FDC" w:rsidP="00062FDC">
      <w:pPr>
        <w:pStyle w:val="ListParagraph"/>
        <w:numPr>
          <w:ilvl w:val="2"/>
          <w:numId w:val="1"/>
        </w:numPr>
        <w:rPr>
          <w:highlight w:val="green"/>
        </w:rPr>
      </w:pPr>
      <w:r w:rsidRPr="00887D0F">
        <w:rPr>
          <w:highlight w:val="green"/>
        </w:rPr>
        <w:t>CID 7</w:t>
      </w:r>
      <w:r>
        <w:rPr>
          <w:highlight w:val="green"/>
        </w:rPr>
        <w:t>074</w:t>
      </w:r>
      <w:r w:rsidRPr="00887D0F">
        <w:rPr>
          <w:highlight w:val="green"/>
        </w:rPr>
        <w:t xml:space="preserve"> (MAC)</w:t>
      </w:r>
    </w:p>
    <w:p w14:paraId="13B630B6" w14:textId="77777777" w:rsidR="00062FDC" w:rsidRDefault="00062FDC" w:rsidP="00062FDC">
      <w:pPr>
        <w:pStyle w:val="ListParagraph"/>
        <w:numPr>
          <w:ilvl w:val="3"/>
          <w:numId w:val="1"/>
        </w:numPr>
      </w:pPr>
      <w:r>
        <w:t>Review comment.</w:t>
      </w:r>
    </w:p>
    <w:p w14:paraId="7E4BEC6D" w14:textId="77777777" w:rsidR="00062FDC" w:rsidRDefault="00062FDC" w:rsidP="00062FDC">
      <w:pPr>
        <w:pStyle w:val="ListParagraph"/>
        <w:numPr>
          <w:ilvl w:val="3"/>
          <w:numId w:val="1"/>
        </w:numPr>
      </w:pPr>
      <w:r>
        <w:t>C: I think of all these items have been fixed.</w:t>
      </w:r>
    </w:p>
    <w:p w14:paraId="1C68FEB4" w14:textId="6EC53027" w:rsidR="00062FDC" w:rsidRDefault="00062FDC" w:rsidP="00062FDC">
      <w:pPr>
        <w:pStyle w:val="ListParagraph"/>
        <w:numPr>
          <w:ilvl w:val="3"/>
          <w:numId w:val="1"/>
        </w:numPr>
      </w:pPr>
      <w:r>
        <w:t>C: No, there’s still a reference to 6.5.6 on page 1991</w:t>
      </w:r>
      <w:r w:rsidR="003F7D7A">
        <w:t xml:space="preserve"> and 11 of them in total.</w:t>
      </w:r>
    </w:p>
    <w:p w14:paraId="2B9B1AE7" w14:textId="77777777" w:rsidR="00B90B71" w:rsidRDefault="00B90B71" w:rsidP="00062FDC">
      <w:pPr>
        <w:pStyle w:val="ListParagraph"/>
        <w:numPr>
          <w:ilvl w:val="3"/>
          <w:numId w:val="1"/>
        </w:numPr>
      </w:pPr>
      <w:r>
        <w:t>REVISED (MAC: 2024-03-25 14:49:04Z): At 1991.1, change "PHY-</w:t>
      </w:r>
      <w:proofErr w:type="spellStart"/>
      <w:r>
        <w:t>TXTIME.confirm</w:t>
      </w:r>
      <w:proofErr w:type="spellEnd"/>
      <w:r>
        <w:t xml:space="preserve"> primitive defined in 6.5.6" to "PLME-</w:t>
      </w:r>
      <w:proofErr w:type="spellStart"/>
      <w:r>
        <w:t>TXTIME.confirm</w:t>
      </w:r>
      <w:proofErr w:type="spellEnd"/>
      <w:r>
        <w:t xml:space="preserve"> primitive defined in 6.7.6"</w:t>
      </w:r>
      <w:r>
        <w:br/>
      </w:r>
      <w:r>
        <w:br/>
        <w:t>Also, globally (x11) change "PHY-TXTIME" to "PLME-TXTIME" (locations: p. 571, 1990 (7x), 1991, 2357, 2361)</w:t>
      </w:r>
    </w:p>
    <w:p w14:paraId="69A52616" w14:textId="76E214AF" w:rsidR="00062FDC" w:rsidRDefault="00062FDC" w:rsidP="005F0284">
      <w:pPr>
        <w:pStyle w:val="ListParagraph"/>
        <w:numPr>
          <w:ilvl w:val="3"/>
          <w:numId w:val="1"/>
        </w:numPr>
      </w:pPr>
      <w:r>
        <w:t>No objection – Mark Ready for Motion</w:t>
      </w:r>
    </w:p>
    <w:p w14:paraId="44125642" w14:textId="77777777" w:rsidR="00062FDC" w:rsidRDefault="00062FDC" w:rsidP="005F0284"/>
    <w:p w14:paraId="338629C8" w14:textId="2A69E63D" w:rsidR="00B90B71" w:rsidRPr="00B90B71" w:rsidRDefault="00B90B71" w:rsidP="00B90B71">
      <w:pPr>
        <w:pStyle w:val="ListParagraph"/>
        <w:numPr>
          <w:ilvl w:val="2"/>
          <w:numId w:val="1"/>
        </w:numPr>
        <w:rPr>
          <w:highlight w:val="yellow"/>
        </w:rPr>
      </w:pPr>
      <w:r w:rsidRPr="00B90B71">
        <w:rPr>
          <w:highlight w:val="yellow"/>
        </w:rPr>
        <w:t>CID 7091 (MAC)</w:t>
      </w:r>
    </w:p>
    <w:p w14:paraId="3CFD9CE5" w14:textId="77777777" w:rsidR="00B90B71" w:rsidRDefault="00B90B71" w:rsidP="00B90B71">
      <w:pPr>
        <w:pStyle w:val="ListParagraph"/>
        <w:numPr>
          <w:ilvl w:val="3"/>
          <w:numId w:val="1"/>
        </w:numPr>
      </w:pPr>
      <w:r>
        <w:t>Review comment.</w:t>
      </w:r>
    </w:p>
    <w:p w14:paraId="6878E2B8" w14:textId="6A0DD850" w:rsidR="00B90B71" w:rsidRDefault="00B90B71" w:rsidP="00B90B71">
      <w:pPr>
        <w:pStyle w:val="ListParagraph"/>
        <w:numPr>
          <w:ilvl w:val="3"/>
          <w:numId w:val="1"/>
        </w:numPr>
      </w:pPr>
      <w:r>
        <w:t>C: The transmission time can be longer than the TXOP in this case.</w:t>
      </w:r>
    </w:p>
    <w:p w14:paraId="0D48609C" w14:textId="115B0DFD" w:rsidR="00B90B71" w:rsidRDefault="00B90B71" w:rsidP="00B90B71">
      <w:pPr>
        <w:pStyle w:val="ListParagraph"/>
        <w:numPr>
          <w:ilvl w:val="3"/>
          <w:numId w:val="1"/>
        </w:numPr>
      </w:pPr>
      <w:r>
        <w:t>C: This means the rules about the TXOP limits are not going to be useful. I don’t think we should make the change.</w:t>
      </w:r>
    </w:p>
    <w:p w14:paraId="2845B2AC" w14:textId="164F58DC" w:rsidR="00B90B71" w:rsidRDefault="00B90B71" w:rsidP="00B90B71">
      <w:pPr>
        <w:pStyle w:val="ListParagraph"/>
        <w:numPr>
          <w:ilvl w:val="3"/>
          <w:numId w:val="1"/>
        </w:numPr>
      </w:pPr>
      <w:r>
        <w:t>C: Another option is to fragment the frame, rather than relaxing the TXOP limit rule.</w:t>
      </w:r>
    </w:p>
    <w:p w14:paraId="05DD0940" w14:textId="6DD5E299" w:rsidR="00B90B71" w:rsidRDefault="00B90B71" w:rsidP="00B90B71">
      <w:pPr>
        <w:pStyle w:val="ListParagraph"/>
        <w:numPr>
          <w:ilvl w:val="3"/>
          <w:numId w:val="1"/>
        </w:numPr>
      </w:pPr>
      <w:r>
        <w:t>C: The options seem to imply that you can transmit beyond the TXOP limit.</w:t>
      </w:r>
    </w:p>
    <w:p w14:paraId="0D0F344A" w14:textId="57FBC3BF" w:rsidR="00B90B71" w:rsidRDefault="00B90B71" w:rsidP="00B90B71">
      <w:pPr>
        <w:pStyle w:val="ListParagraph"/>
        <w:numPr>
          <w:ilvl w:val="3"/>
          <w:numId w:val="1"/>
        </w:numPr>
      </w:pPr>
      <w:r>
        <w:t>C: I think it’s the bullets starting “Initial transmission”, which are the issue.</w:t>
      </w:r>
    </w:p>
    <w:p w14:paraId="10DA5372" w14:textId="09D50C47" w:rsidR="00B90B71" w:rsidRDefault="00B90B71" w:rsidP="00B90B71">
      <w:pPr>
        <w:pStyle w:val="ListParagraph"/>
        <w:numPr>
          <w:ilvl w:val="3"/>
          <w:numId w:val="1"/>
        </w:numPr>
      </w:pPr>
      <w:r>
        <w:t>C: If a STA increases it’s MCS to fit the packet in, it may be ok. However, it’s not very efficient.</w:t>
      </w:r>
    </w:p>
    <w:p w14:paraId="5F115613" w14:textId="4E042668" w:rsidR="00B90B71" w:rsidRDefault="00B90B71" w:rsidP="00B90B71">
      <w:pPr>
        <w:pStyle w:val="ListParagraph"/>
        <w:numPr>
          <w:ilvl w:val="3"/>
          <w:numId w:val="1"/>
        </w:numPr>
      </w:pPr>
      <w:r>
        <w:t>The commenter will provide some more work.</w:t>
      </w:r>
    </w:p>
    <w:p w14:paraId="5D42D22A" w14:textId="397D1CA6" w:rsidR="00B90B71" w:rsidRDefault="00B90B71" w:rsidP="00B90B71">
      <w:pPr>
        <w:pStyle w:val="ListParagraph"/>
        <w:numPr>
          <w:ilvl w:val="3"/>
          <w:numId w:val="1"/>
        </w:numPr>
      </w:pPr>
      <w:r>
        <w:t xml:space="preserve">More work required. Assigned to Reza Hedayat. Schedule for the </w:t>
      </w:r>
      <w:proofErr w:type="spellStart"/>
      <w:r>
        <w:t>TGme</w:t>
      </w:r>
      <w:proofErr w:type="spellEnd"/>
      <w:r>
        <w:t xml:space="preserve"> ad-hoc.</w:t>
      </w:r>
    </w:p>
    <w:p w14:paraId="41A00900" w14:textId="77777777" w:rsidR="00B90B71" w:rsidRDefault="00B90B71" w:rsidP="005F0284"/>
    <w:p w14:paraId="31A59174" w14:textId="0AAE4F0B" w:rsidR="00B90B71" w:rsidRPr="00887D0F" w:rsidRDefault="00B90B71" w:rsidP="00B90B71">
      <w:pPr>
        <w:pStyle w:val="ListParagraph"/>
        <w:numPr>
          <w:ilvl w:val="2"/>
          <w:numId w:val="1"/>
        </w:numPr>
        <w:rPr>
          <w:highlight w:val="green"/>
        </w:rPr>
      </w:pPr>
      <w:r w:rsidRPr="00887D0F">
        <w:rPr>
          <w:highlight w:val="green"/>
        </w:rPr>
        <w:t>CID 71</w:t>
      </w:r>
      <w:r>
        <w:rPr>
          <w:highlight w:val="green"/>
        </w:rPr>
        <w:t xml:space="preserve">55 </w:t>
      </w:r>
      <w:r w:rsidRPr="00887D0F">
        <w:rPr>
          <w:highlight w:val="green"/>
        </w:rPr>
        <w:t>(MAC)</w:t>
      </w:r>
    </w:p>
    <w:p w14:paraId="37C9DB58" w14:textId="77777777" w:rsidR="00B90B71" w:rsidRDefault="00B90B71" w:rsidP="00B90B71">
      <w:pPr>
        <w:pStyle w:val="ListParagraph"/>
        <w:numPr>
          <w:ilvl w:val="3"/>
          <w:numId w:val="1"/>
        </w:numPr>
      </w:pPr>
      <w:r>
        <w:lastRenderedPageBreak/>
        <w:t>Review comment.</w:t>
      </w:r>
    </w:p>
    <w:p w14:paraId="5741A41E" w14:textId="56EE0A4D" w:rsidR="00AE0105" w:rsidRDefault="00B90B71" w:rsidP="00B90B71">
      <w:pPr>
        <w:pStyle w:val="ListParagraph"/>
        <w:numPr>
          <w:ilvl w:val="3"/>
          <w:numId w:val="1"/>
        </w:numPr>
      </w:pPr>
      <w:r>
        <w:t xml:space="preserve">C: </w:t>
      </w:r>
      <w:r w:rsidR="00AE0105">
        <w:t xml:space="preserve">It’s not very clear as to what the </w:t>
      </w:r>
      <w:proofErr w:type="spellStart"/>
      <w:r w:rsidR="00AE0105">
        <w:t>BlockAck</w:t>
      </w:r>
      <w:proofErr w:type="spellEnd"/>
      <w:r w:rsidR="00AE0105">
        <w:t xml:space="preserve"> is referring to. If the </w:t>
      </w:r>
      <w:proofErr w:type="spellStart"/>
      <w:r w:rsidR="00AE0105">
        <w:t>BlockAck</w:t>
      </w:r>
      <w:proofErr w:type="spellEnd"/>
      <w:r w:rsidR="00AE0105">
        <w:t xml:space="preserve"> is not being used, what happens next?</w:t>
      </w:r>
    </w:p>
    <w:p w14:paraId="0A62DBCD" w14:textId="7F86C72A" w:rsidR="00AE0105" w:rsidRDefault="00AE0105" w:rsidP="00B90B71">
      <w:pPr>
        <w:pStyle w:val="ListParagraph"/>
        <w:numPr>
          <w:ilvl w:val="3"/>
          <w:numId w:val="1"/>
        </w:numPr>
      </w:pPr>
      <w:r>
        <w:t xml:space="preserve">C: The </w:t>
      </w:r>
      <w:proofErr w:type="spellStart"/>
      <w:r>
        <w:t>BlockAck</w:t>
      </w:r>
      <w:proofErr w:type="spellEnd"/>
      <w:r>
        <w:t xml:space="preserve"> means that data frames are being exchanged between 2 STAs.</w:t>
      </w:r>
    </w:p>
    <w:p w14:paraId="697B9920" w14:textId="7225CDFC" w:rsidR="00AE0105" w:rsidRDefault="00AE0105" w:rsidP="00B90B71">
      <w:pPr>
        <w:pStyle w:val="ListParagraph"/>
        <w:numPr>
          <w:ilvl w:val="3"/>
          <w:numId w:val="1"/>
        </w:numPr>
      </w:pPr>
      <w:r>
        <w:t xml:space="preserve">C: This is per each </w:t>
      </w:r>
      <w:proofErr w:type="spellStart"/>
      <w:r>
        <w:t>BlockAck’s</w:t>
      </w:r>
      <w:proofErr w:type="spellEnd"/>
      <w:r>
        <w:t xml:space="preserve"> TIDs (e.g. TID 7).</w:t>
      </w:r>
    </w:p>
    <w:p w14:paraId="7E8DFAC6" w14:textId="6E026819" w:rsidR="00AE0105" w:rsidRDefault="00AE0105" w:rsidP="00B90B71">
      <w:pPr>
        <w:pStyle w:val="ListParagraph"/>
        <w:numPr>
          <w:ilvl w:val="3"/>
          <w:numId w:val="1"/>
        </w:numPr>
      </w:pPr>
      <w:r>
        <w:t>C: I think it is restricted to data frames (for A-MPDUs).</w:t>
      </w:r>
    </w:p>
    <w:p w14:paraId="7A8D91CE" w14:textId="241F7C61" w:rsidR="002C52A2" w:rsidRDefault="002C52A2" w:rsidP="00B90B71">
      <w:pPr>
        <w:pStyle w:val="ListParagraph"/>
        <w:numPr>
          <w:ilvl w:val="3"/>
          <w:numId w:val="1"/>
        </w:numPr>
      </w:pPr>
      <w:r>
        <w:t>Accepted.</w:t>
      </w:r>
    </w:p>
    <w:p w14:paraId="576F6375" w14:textId="61970AFE" w:rsidR="00B90B71" w:rsidRDefault="00B90B71" w:rsidP="00B90B71">
      <w:pPr>
        <w:pStyle w:val="ListParagraph"/>
        <w:numPr>
          <w:ilvl w:val="3"/>
          <w:numId w:val="1"/>
        </w:numPr>
      </w:pPr>
      <w:r>
        <w:t>No objection – Mark Ready for Motion</w:t>
      </w:r>
    </w:p>
    <w:p w14:paraId="67476867" w14:textId="77777777" w:rsidR="00B90B71" w:rsidRDefault="00B90B71" w:rsidP="00B90B71"/>
    <w:p w14:paraId="315306DB" w14:textId="5C77478F" w:rsidR="004F6226" w:rsidRPr="00887D0F" w:rsidRDefault="004F6226" w:rsidP="004F6226">
      <w:pPr>
        <w:pStyle w:val="ListParagraph"/>
        <w:numPr>
          <w:ilvl w:val="2"/>
          <w:numId w:val="1"/>
        </w:numPr>
        <w:rPr>
          <w:highlight w:val="green"/>
        </w:rPr>
      </w:pPr>
      <w:r w:rsidRPr="00887D0F">
        <w:rPr>
          <w:highlight w:val="green"/>
        </w:rPr>
        <w:t>CID 71</w:t>
      </w:r>
      <w:r>
        <w:rPr>
          <w:highlight w:val="green"/>
        </w:rPr>
        <w:t xml:space="preserve">48 </w:t>
      </w:r>
      <w:r w:rsidRPr="00887D0F">
        <w:rPr>
          <w:highlight w:val="green"/>
        </w:rPr>
        <w:t>(MAC)</w:t>
      </w:r>
    </w:p>
    <w:p w14:paraId="593ADDAB" w14:textId="77777777" w:rsidR="004F6226" w:rsidRDefault="004F6226" w:rsidP="004F6226">
      <w:pPr>
        <w:pStyle w:val="ListParagraph"/>
        <w:numPr>
          <w:ilvl w:val="3"/>
          <w:numId w:val="1"/>
        </w:numPr>
      </w:pPr>
      <w:r>
        <w:t>Review comment.</w:t>
      </w:r>
    </w:p>
    <w:p w14:paraId="5798D066" w14:textId="1A43A34A" w:rsidR="00894B23" w:rsidRDefault="00894B23" w:rsidP="004F6226">
      <w:pPr>
        <w:pStyle w:val="ListParagraph"/>
        <w:numPr>
          <w:ilvl w:val="3"/>
          <w:numId w:val="1"/>
        </w:numPr>
      </w:pPr>
      <w:r>
        <w:t xml:space="preserve">C: The comment implies that is it a static variable and acts </w:t>
      </w:r>
      <w:r w:rsidR="003E197D">
        <w:t>independently</w:t>
      </w:r>
      <w:r>
        <w:t>.</w:t>
      </w:r>
    </w:p>
    <w:p w14:paraId="78970619" w14:textId="31DF1E43" w:rsidR="004F6226" w:rsidRDefault="004F6226" w:rsidP="004F6226">
      <w:pPr>
        <w:pStyle w:val="ListParagraph"/>
        <w:numPr>
          <w:ilvl w:val="3"/>
          <w:numId w:val="1"/>
        </w:numPr>
      </w:pPr>
      <w:r>
        <w:t>Accepted.</w:t>
      </w:r>
    </w:p>
    <w:p w14:paraId="54D1EC02" w14:textId="7608AB1E" w:rsidR="004F6226" w:rsidRDefault="004F6226" w:rsidP="004F6226">
      <w:pPr>
        <w:pStyle w:val="ListParagraph"/>
        <w:numPr>
          <w:ilvl w:val="3"/>
          <w:numId w:val="1"/>
        </w:numPr>
      </w:pPr>
      <w:r>
        <w:t>No objection – Mark Ready for Motion</w:t>
      </w:r>
      <w:r w:rsidR="00894B23">
        <w:t>.</w:t>
      </w:r>
    </w:p>
    <w:p w14:paraId="37B18E1C" w14:textId="77777777" w:rsidR="00B90B71" w:rsidRDefault="00B90B71" w:rsidP="005F0284"/>
    <w:p w14:paraId="3F733B1D" w14:textId="65712CF5" w:rsidR="00894B23" w:rsidRPr="00887D0F" w:rsidRDefault="00894B23" w:rsidP="00894B23">
      <w:pPr>
        <w:pStyle w:val="ListParagraph"/>
        <w:numPr>
          <w:ilvl w:val="2"/>
          <w:numId w:val="1"/>
        </w:numPr>
        <w:rPr>
          <w:highlight w:val="green"/>
        </w:rPr>
      </w:pPr>
      <w:r w:rsidRPr="00887D0F">
        <w:rPr>
          <w:highlight w:val="green"/>
        </w:rPr>
        <w:t>CID 71</w:t>
      </w:r>
      <w:r>
        <w:rPr>
          <w:highlight w:val="green"/>
        </w:rPr>
        <w:t xml:space="preserve">44 </w:t>
      </w:r>
      <w:r w:rsidRPr="00887D0F">
        <w:rPr>
          <w:highlight w:val="green"/>
        </w:rPr>
        <w:t>(MAC)</w:t>
      </w:r>
    </w:p>
    <w:p w14:paraId="42AF8FB1" w14:textId="77777777" w:rsidR="00894B23" w:rsidRDefault="00894B23" w:rsidP="00894B23">
      <w:pPr>
        <w:pStyle w:val="ListParagraph"/>
        <w:numPr>
          <w:ilvl w:val="3"/>
          <w:numId w:val="1"/>
        </w:numPr>
      </w:pPr>
      <w:r>
        <w:t>Review comment.</w:t>
      </w:r>
    </w:p>
    <w:p w14:paraId="046AE5D4" w14:textId="77777777" w:rsidR="003E197D" w:rsidRDefault="003E197D" w:rsidP="00894B23">
      <w:pPr>
        <w:pStyle w:val="ListParagraph"/>
        <w:numPr>
          <w:ilvl w:val="3"/>
          <w:numId w:val="1"/>
        </w:numPr>
      </w:pPr>
      <w:r>
        <w:t>Look at P2153.33.</w:t>
      </w:r>
    </w:p>
    <w:p w14:paraId="51CE3BAD" w14:textId="55090AA1" w:rsidR="003E197D" w:rsidRDefault="003E197D" w:rsidP="00894B23">
      <w:pPr>
        <w:pStyle w:val="ListParagraph"/>
        <w:numPr>
          <w:ilvl w:val="3"/>
          <w:numId w:val="1"/>
        </w:numPr>
      </w:pPr>
      <w:r>
        <w:t>C: This is possibly related to CID 3683.</w:t>
      </w:r>
    </w:p>
    <w:p w14:paraId="5174729F" w14:textId="77777777" w:rsidR="00894B23" w:rsidRDefault="00894B23" w:rsidP="00894B23">
      <w:pPr>
        <w:pStyle w:val="ListParagraph"/>
        <w:numPr>
          <w:ilvl w:val="3"/>
          <w:numId w:val="1"/>
        </w:numPr>
      </w:pPr>
      <w:r>
        <w:t>No objection – Mark Ready for Motion.</w:t>
      </w:r>
    </w:p>
    <w:p w14:paraId="76ABFF6F" w14:textId="77777777" w:rsidR="00894B23" w:rsidRDefault="00894B23" w:rsidP="005F0284"/>
    <w:p w14:paraId="045E022E" w14:textId="02B31C2B" w:rsidR="007A0F88" w:rsidRPr="00887D0F" w:rsidRDefault="007A0F88" w:rsidP="007A0F88">
      <w:pPr>
        <w:pStyle w:val="ListParagraph"/>
        <w:numPr>
          <w:ilvl w:val="2"/>
          <w:numId w:val="1"/>
        </w:numPr>
        <w:rPr>
          <w:highlight w:val="green"/>
        </w:rPr>
      </w:pPr>
      <w:r w:rsidRPr="00887D0F">
        <w:rPr>
          <w:highlight w:val="green"/>
        </w:rPr>
        <w:t>CID 71</w:t>
      </w:r>
      <w:r>
        <w:rPr>
          <w:highlight w:val="green"/>
        </w:rPr>
        <w:t xml:space="preserve">80 </w:t>
      </w:r>
      <w:r w:rsidRPr="00887D0F">
        <w:rPr>
          <w:highlight w:val="green"/>
        </w:rPr>
        <w:t>(MAC)</w:t>
      </w:r>
    </w:p>
    <w:p w14:paraId="25865868" w14:textId="77777777" w:rsidR="007A0F88" w:rsidRDefault="007A0F88" w:rsidP="007A0F88">
      <w:pPr>
        <w:pStyle w:val="ListParagraph"/>
        <w:numPr>
          <w:ilvl w:val="3"/>
          <w:numId w:val="1"/>
        </w:numPr>
      </w:pPr>
      <w:r>
        <w:t>Review comment.</w:t>
      </w:r>
    </w:p>
    <w:p w14:paraId="5DFC5FCE" w14:textId="35F44006" w:rsidR="00EF2A3E" w:rsidRDefault="00EF2A3E" w:rsidP="007A0F88">
      <w:pPr>
        <w:pStyle w:val="ListParagraph"/>
        <w:numPr>
          <w:ilvl w:val="3"/>
          <w:numId w:val="1"/>
        </w:numPr>
      </w:pPr>
      <w:r>
        <w:t>Accepted.</w:t>
      </w:r>
    </w:p>
    <w:p w14:paraId="1150575F" w14:textId="19549C49" w:rsidR="007A0F88" w:rsidRDefault="007A0F88" w:rsidP="007A0F88">
      <w:pPr>
        <w:pStyle w:val="ListParagraph"/>
        <w:numPr>
          <w:ilvl w:val="3"/>
          <w:numId w:val="1"/>
        </w:numPr>
      </w:pPr>
      <w:r>
        <w:t>No objection – Mark Ready for Motion.</w:t>
      </w:r>
    </w:p>
    <w:p w14:paraId="0EA677CB" w14:textId="77777777" w:rsidR="004F6226" w:rsidRDefault="004F6226" w:rsidP="005F0284"/>
    <w:p w14:paraId="5CDEE12A" w14:textId="02F2CB74" w:rsidR="00EF2A3E" w:rsidRPr="00887D0F" w:rsidRDefault="00EF2A3E" w:rsidP="00EF2A3E">
      <w:pPr>
        <w:pStyle w:val="ListParagraph"/>
        <w:numPr>
          <w:ilvl w:val="2"/>
          <w:numId w:val="1"/>
        </w:numPr>
        <w:rPr>
          <w:highlight w:val="green"/>
        </w:rPr>
      </w:pPr>
      <w:r w:rsidRPr="00887D0F">
        <w:rPr>
          <w:highlight w:val="green"/>
        </w:rPr>
        <w:t>CID 7</w:t>
      </w:r>
      <w:r>
        <w:rPr>
          <w:highlight w:val="green"/>
        </w:rPr>
        <w:t xml:space="preserve">229 </w:t>
      </w:r>
      <w:r w:rsidRPr="00887D0F">
        <w:rPr>
          <w:highlight w:val="green"/>
        </w:rPr>
        <w:t>(MAC)</w:t>
      </w:r>
    </w:p>
    <w:p w14:paraId="6D70FDF8" w14:textId="77777777" w:rsidR="00EF2A3E" w:rsidRDefault="00EF2A3E" w:rsidP="00EF2A3E">
      <w:pPr>
        <w:pStyle w:val="ListParagraph"/>
        <w:numPr>
          <w:ilvl w:val="3"/>
          <w:numId w:val="1"/>
        </w:numPr>
      </w:pPr>
      <w:r>
        <w:t>Review comment.</w:t>
      </w:r>
    </w:p>
    <w:p w14:paraId="7816B153" w14:textId="77777777" w:rsidR="00727542" w:rsidRDefault="00727542" w:rsidP="00EF2A3E">
      <w:pPr>
        <w:pStyle w:val="ListParagraph"/>
        <w:numPr>
          <w:ilvl w:val="3"/>
          <w:numId w:val="1"/>
        </w:numPr>
      </w:pPr>
      <w:r>
        <w:t>C: The transmission of page slices can span various DTIMs.</w:t>
      </w:r>
    </w:p>
    <w:p w14:paraId="1ABF1157" w14:textId="77777777" w:rsidR="003A4F7C" w:rsidRDefault="003A4F7C" w:rsidP="00EF2A3E">
      <w:pPr>
        <w:pStyle w:val="ListParagraph"/>
        <w:numPr>
          <w:ilvl w:val="3"/>
          <w:numId w:val="1"/>
        </w:numPr>
      </w:pPr>
      <w:r>
        <w:t>REVISED (MAC: 2024-03-25 15:20:31Z): At 1330.59, replace "number of beacon intervals between successive beacons that carry the Page Slice element for the associated page." with "page period (see 10.50)."</w:t>
      </w:r>
    </w:p>
    <w:p w14:paraId="065B66FC" w14:textId="72AE1095" w:rsidR="00EF2A3E" w:rsidRDefault="00EF2A3E" w:rsidP="00EF2A3E">
      <w:pPr>
        <w:pStyle w:val="ListParagraph"/>
        <w:numPr>
          <w:ilvl w:val="3"/>
          <w:numId w:val="1"/>
        </w:numPr>
      </w:pPr>
      <w:r>
        <w:t>No objection – Mark Ready for Motion.</w:t>
      </w:r>
    </w:p>
    <w:p w14:paraId="39145A74" w14:textId="77777777" w:rsidR="00EF2A3E" w:rsidRDefault="00EF2A3E" w:rsidP="005F0284"/>
    <w:p w14:paraId="38FF9EAB" w14:textId="49A1B343" w:rsidR="003A4F7C" w:rsidRPr="00887D0F" w:rsidRDefault="003A4F7C" w:rsidP="003A4F7C">
      <w:pPr>
        <w:pStyle w:val="ListParagraph"/>
        <w:numPr>
          <w:ilvl w:val="2"/>
          <w:numId w:val="1"/>
        </w:numPr>
        <w:rPr>
          <w:highlight w:val="green"/>
        </w:rPr>
      </w:pPr>
      <w:r w:rsidRPr="00887D0F">
        <w:rPr>
          <w:highlight w:val="green"/>
        </w:rPr>
        <w:t>CID 7</w:t>
      </w:r>
      <w:r>
        <w:rPr>
          <w:highlight w:val="green"/>
        </w:rPr>
        <w:t xml:space="preserve">230 </w:t>
      </w:r>
      <w:r w:rsidRPr="00887D0F">
        <w:rPr>
          <w:highlight w:val="green"/>
        </w:rPr>
        <w:t>(MAC)</w:t>
      </w:r>
    </w:p>
    <w:p w14:paraId="4176E282" w14:textId="77777777" w:rsidR="003A4F7C" w:rsidRDefault="003A4F7C" w:rsidP="003A4F7C">
      <w:pPr>
        <w:pStyle w:val="ListParagraph"/>
        <w:numPr>
          <w:ilvl w:val="3"/>
          <w:numId w:val="1"/>
        </w:numPr>
      </w:pPr>
      <w:r>
        <w:t>Review comment.</w:t>
      </w:r>
    </w:p>
    <w:p w14:paraId="08DC6DA5" w14:textId="77777777" w:rsidR="003A4F7C" w:rsidRDefault="003A4F7C" w:rsidP="003A4F7C">
      <w:pPr>
        <w:pStyle w:val="ListParagraph"/>
        <w:numPr>
          <w:ilvl w:val="3"/>
          <w:numId w:val="1"/>
        </w:numPr>
      </w:pPr>
      <w:r>
        <w:t>Accepted.</w:t>
      </w:r>
    </w:p>
    <w:p w14:paraId="0B67134F" w14:textId="77777777" w:rsidR="003A4F7C" w:rsidRDefault="003A4F7C" w:rsidP="003A4F7C">
      <w:pPr>
        <w:pStyle w:val="ListParagraph"/>
        <w:numPr>
          <w:ilvl w:val="3"/>
          <w:numId w:val="1"/>
        </w:numPr>
      </w:pPr>
      <w:r>
        <w:t>No objection – Mark Ready for Motion.</w:t>
      </w:r>
    </w:p>
    <w:p w14:paraId="78D90772" w14:textId="77777777" w:rsidR="003A4F7C" w:rsidRDefault="003A4F7C" w:rsidP="005F0284"/>
    <w:p w14:paraId="304EE248" w14:textId="41EE12A2" w:rsidR="0084474E" w:rsidRPr="00887D0F" w:rsidRDefault="0084474E" w:rsidP="0084474E">
      <w:pPr>
        <w:pStyle w:val="ListParagraph"/>
        <w:numPr>
          <w:ilvl w:val="2"/>
          <w:numId w:val="1"/>
        </w:numPr>
        <w:rPr>
          <w:highlight w:val="green"/>
        </w:rPr>
      </w:pPr>
      <w:r w:rsidRPr="00887D0F">
        <w:rPr>
          <w:highlight w:val="green"/>
        </w:rPr>
        <w:t>CID 7</w:t>
      </w:r>
      <w:r>
        <w:rPr>
          <w:highlight w:val="green"/>
        </w:rPr>
        <w:t xml:space="preserve">145 </w:t>
      </w:r>
      <w:r w:rsidRPr="00887D0F">
        <w:rPr>
          <w:highlight w:val="green"/>
        </w:rPr>
        <w:t>(MAC)</w:t>
      </w:r>
    </w:p>
    <w:p w14:paraId="5D4BC290" w14:textId="77777777" w:rsidR="0084474E" w:rsidRDefault="0084474E" w:rsidP="0084474E">
      <w:pPr>
        <w:pStyle w:val="ListParagraph"/>
        <w:numPr>
          <w:ilvl w:val="3"/>
          <w:numId w:val="1"/>
        </w:numPr>
      </w:pPr>
      <w:r>
        <w:t>Review comment.</w:t>
      </w:r>
    </w:p>
    <w:p w14:paraId="0148A664" w14:textId="5AD7E67D" w:rsidR="00A0315E" w:rsidRDefault="00A0315E" w:rsidP="00223F10">
      <w:pPr>
        <w:pStyle w:val="ListParagraph"/>
        <w:numPr>
          <w:ilvl w:val="3"/>
          <w:numId w:val="1"/>
        </w:numPr>
      </w:pPr>
      <w:r>
        <w:t>C: Some of the earlier sentences are also using non-normative phrases.</w:t>
      </w:r>
    </w:p>
    <w:p w14:paraId="3E74096C" w14:textId="77777777" w:rsidR="0084474E" w:rsidRDefault="0084474E" w:rsidP="0084474E">
      <w:pPr>
        <w:pStyle w:val="ListParagraph"/>
        <w:numPr>
          <w:ilvl w:val="3"/>
          <w:numId w:val="1"/>
        </w:numPr>
      </w:pPr>
      <w:r>
        <w:t>Accepted.</w:t>
      </w:r>
    </w:p>
    <w:p w14:paraId="049A386C" w14:textId="77777777" w:rsidR="0084474E" w:rsidRDefault="0084474E" w:rsidP="0084474E">
      <w:pPr>
        <w:pStyle w:val="ListParagraph"/>
        <w:numPr>
          <w:ilvl w:val="3"/>
          <w:numId w:val="1"/>
        </w:numPr>
      </w:pPr>
      <w:r>
        <w:t>No objection – Mark Ready for Motion.</w:t>
      </w:r>
    </w:p>
    <w:p w14:paraId="41A69FD7" w14:textId="77777777" w:rsidR="0084474E" w:rsidRDefault="0084474E" w:rsidP="005F0284"/>
    <w:p w14:paraId="7B1755F4" w14:textId="28AC9A4F" w:rsidR="00D05809" w:rsidRPr="00887D0F" w:rsidRDefault="00D05809" w:rsidP="00D05809">
      <w:pPr>
        <w:pStyle w:val="ListParagraph"/>
        <w:numPr>
          <w:ilvl w:val="2"/>
          <w:numId w:val="1"/>
        </w:numPr>
        <w:rPr>
          <w:highlight w:val="green"/>
        </w:rPr>
      </w:pPr>
      <w:r w:rsidRPr="00887D0F">
        <w:rPr>
          <w:highlight w:val="green"/>
        </w:rPr>
        <w:t>CID 7</w:t>
      </w:r>
      <w:r>
        <w:rPr>
          <w:highlight w:val="green"/>
        </w:rPr>
        <w:t xml:space="preserve">097 </w:t>
      </w:r>
      <w:r w:rsidRPr="00887D0F">
        <w:rPr>
          <w:highlight w:val="green"/>
        </w:rPr>
        <w:t>(MAC)</w:t>
      </w:r>
    </w:p>
    <w:p w14:paraId="2153A0A2" w14:textId="7C1DF1A4" w:rsidR="00D05809" w:rsidRDefault="00D05809" w:rsidP="00D05809">
      <w:pPr>
        <w:pStyle w:val="ListParagraph"/>
        <w:numPr>
          <w:ilvl w:val="3"/>
          <w:numId w:val="1"/>
        </w:numPr>
      </w:pPr>
      <w:r>
        <w:t>Review comment.</w:t>
      </w:r>
    </w:p>
    <w:p w14:paraId="7891B593" w14:textId="36F801F0" w:rsidR="005D79FC" w:rsidRDefault="005D79FC" w:rsidP="00D05809">
      <w:pPr>
        <w:pStyle w:val="ListParagraph"/>
        <w:numPr>
          <w:ilvl w:val="3"/>
          <w:numId w:val="1"/>
        </w:numPr>
      </w:pPr>
      <w:r>
        <w:t>C: It appears that the comment is ok.</w:t>
      </w:r>
    </w:p>
    <w:p w14:paraId="38ECCF3F" w14:textId="0A99872A" w:rsidR="005D79FC" w:rsidRDefault="005D79FC" w:rsidP="00D05809">
      <w:pPr>
        <w:pStyle w:val="ListParagraph"/>
        <w:numPr>
          <w:ilvl w:val="3"/>
          <w:numId w:val="1"/>
        </w:numPr>
      </w:pPr>
      <w:r>
        <w:t>Straw Poll:</w:t>
      </w:r>
    </w:p>
    <w:p w14:paraId="27DF38A0" w14:textId="38812547" w:rsidR="005D79FC" w:rsidRDefault="005D79FC" w:rsidP="00D05809">
      <w:pPr>
        <w:pStyle w:val="ListParagraph"/>
        <w:numPr>
          <w:ilvl w:val="3"/>
          <w:numId w:val="1"/>
        </w:numPr>
      </w:pPr>
      <w:r>
        <w:t>Do you agree to “Accept” the CID 7097?</w:t>
      </w:r>
    </w:p>
    <w:p w14:paraId="514DC2AA" w14:textId="6A0472C4" w:rsidR="005D79FC" w:rsidRDefault="005D79FC" w:rsidP="005D79FC">
      <w:pPr>
        <w:pStyle w:val="ListParagraph"/>
        <w:numPr>
          <w:ilvl w:val="3"/>
          <w:numId w:val="1"/>
        </w:numPr>
      </w:pPr>
      <w:r>
        <w:t xml:space="preserve">Yes: </w:t>
      </w:r>
      <w:r w:rsidR="00D63A37">
        <w:t>1</w:t>
      </w:r>
      <w:r>
        <w:t>, No: 5, Abstain: 3</w:t>
      </w:r>
    </w:p>
    <w:p w14:paraId="20463C6C" w14:textId="703C63A9" w:rsidR="00D05809" w:rsidRDefault="00D63A37" w:rsidP="00D05809">
      <w:pPr>
        <w:pStyle w:val="ListParagraph"/>
        <w:numPr>
          <w:ilvl w:val="3"/>
          <w:numId w:val="1"/>
        </w:numPr>
      </w:pPr>
      <w:r>
        <w:lastRenderedPageBreak/>
        <w:t>REJECTED (MAC: 2024-03-25 15:38:10Z): This is an important part of the mechanism, and is better to be stated outside the NOTE.</w:t>
      </w:r>
    </w:p>
    <w:p w14:paraId="4188BF58" w14:textId="77777777" w:rsidR="00D05809" w:rsidRDefault="00D05809" w:rsidP="00D05809">
      <w:pPr>
        <w:pStyle w:val="ListParagraph"/>
        <w:numPr>
          <w:ilvl w:val="3"/>
          <w:numId w:val="1"/>
        </w:numPr>
      </w:pPr>
      <w:r>
        <w:t>No objection – Mark Ready for Motion.</w:t>
      </w:r>
    </w:p>
    <w:p w14:paraId="0AFBDB43" w14:textId="77777777" w:rsidR="00D05809" w:rsidRDefault="00D05809" w:rsidP="005F0284"/>
    <w:p w14:paraId="4EF14FAD" w14:textId="3B646B1F" w:rsidR="00D63A37" w:rsidRPr="00D63A37" w:rsidRDefault="00D63A37" w:rsidP="00D63A37">
      <w:pPr>
        <w:pStyle w:val="ListParagraph"/>
        <w:numPr>
          <w:ilvl w:val="2"/>
          <w:numId w:val="1"/>
        </w:numPr>
        <w:rPr>
          <w:highlight w:val="yellow"/>
        </w:rPr>
      </w:pPr>
      <w:r w:rsidRPr="00D63A37">
        <w:rPr>
          <w:highlight w:val="yellow"/>
        </w:rPr>
        <w:t>CID 7053 (MAC)</w:t>
      </w:r>
    </w:p>
    <w:p w14:paraId="1A8A6F80" w14:textId="77777777" w:rsidR="00D63A37" w:rsidRDefault="00D63A37" w:rsidP="00D63A37">
      <w:pPr>
        <w:pStyle w:val="ListParagraph"/>
        <w:numPr>
          <w:ilvl w:val="3"/>
          <w:numId w:val="1"/>
        </w:numPr>
      </w:pPr>
      <w:r>
        <w:t>Review comment.</w:t>
      </w:r>
    </w:p>
    <w:p w14:paraId="5D1155C4" w14:textId="5278DD3B" w:rsidR="00D63A37" w:rsidRDefault="00D63A37" w:rsidP="00D63A37">
      <w:pPr>
        <w:pStyle w:val="ListParagraph"/>
        <w:numPr>
          <w:ilvl w:val="3"/>
          <w:numId w:val="1"/>
        </w:numPr>
      </w:pPr>
      <w:r>
        <w:t xml:space="preserve">More work required. Assigned to Stephen McCann. </w:t>
      </w:r>
      <w:r w:rsidR="00297F34">
        <w:t xml:space="preserve">Schedule for the </w:t>
      </w:r>
      <w:proofErr w:type="spellStart"/>
      <w:r w:rsidR="00297F34">
        <w:t>TGme</w:t>
      </w:r>
      <w:proofErr w:type="spellEnd"/>
      <w:r w:rsidR="00297F34">
        <w:t xml:space="preserve"> ad-hoc</w:t>
      </w:r>
      <w:r>
        <w:t>.</w:t>
      </w:r>
    </w:p>
    <w:p w14:paraId="7DDE29AA" w14:textId="77777777" w:rsidR="00D63A37" w:rsidRDefault="00D63A37" w:rsidP="005F0284"/>
    <w:p w14:paraId="2232A50F" w14:textId="4A135359" w:rsidR="00D63A37" w:rsidRPr="00887D0F" w:rsidRDefault="00D63A37" w:rsidP="00D63A37">
      <w:pPr>
        <w:pStyle w:val="ListParagraph"/>
        <w:numPr>
          <w:ilvl w:val="2"/>
          <w:numId w:val="1"/>
        </w:numPr>
        <w:rPr>
          <w:highlight w:val="green"/>
        </w:rPr>
      </w:pPr>
      <w:r w:rsidRPr="00887D0F">
        <w:rPr>
          <w:highlight w:val="green"/>
        </w:rPr>
        <w:t>CID 7</w:t>
      </w:r>
      <w:r>
        <w:rPr>
          <w:highlight w:val="green"/>
        </w:rPr>
        <w:t xml:space="preserve">167 </w:t>
      </w:r>
      <w:r w:rsidRPr="00887D0F">
        <w:rPr>
          <w:highlight w:val="green"/>
        </w:rPr>
        <w:t>(MAC)</w:t>
      </w:r>
    </w:p>
    <w:p w14:paraId="0BF2F72F" w14:textId="77777777" w:rsidR="00D63A37" w:rsidRDefault="00D63A37" w:rsidP="00D63A37">
      <w:pPr>
        <w:pStyle w:val="ListParagraph"/>
        <w:numPr>
          <w:ilvl w:val="3"/>
          <w:numId w:val="1"/>
        </w:numPr>
      </w:pPr>
      <w:r>
        <w:t>Review comment.</w:t>
      </w:r>
    </w:p>
    <w:p w14:paraId="43C8B63B" w14:textId="74C2629B" w:rsidR="00D63A37" w:rsidRDefault="00D63A37" w:rsidP="00D63A37">
      <w:pPr>
        <w:pStyle w:val="ListParagraph"/>
        <w:numPr>
          <w:ilvl w:val="3"/>
          <w:numId w:val="1"/>
        </w:numPr>
      </w:pPr>
      <w:r>
        <w:t>C: This seems ok</w:t>
      </w:r>
      <w:r w:rsidR="008C7C01">
        <w:t>.</w:t>
      </w:r>
    </w:p>
    <w:p w14:paraId="6D52C8DB" w14:textId="77777777" w:rsidR="00D63A37" w:rsidRDefault="00D63A37" w:rsidP="00D63A37">
      <w:pPr>
        <w:pStyle w:val="ListParagraph"/>
        <w:numPr>
          <w:ilvl w:val="3"/>
          <w:numId w:val="1"/>
        </w:numPr>
      </w:pPr>
      <w:r>
        <w:t>Accepted.</w:t>
      </w:r>
    </w:p>
    <w:p w14:paraId="1BF05B58" w14:textId="77777777" w:rsidR="00D63A37" w:rsidRDefault="00D63A37" w:rsidP="00D63A37">
      <w:pPr>
        <w:pStyle w:val="ListParagraph"/>
        <w:numPr>
          <w:ilvl w:val="3"/>
          <w:numId w:val="1"/>
        </w:numPr>
      </w:pPr>
      <w:r>
        <w:t>No objection – Mark Ready for Motion.</w:t>
      </w:r>
    </w:p>
    <w:p w14:paraId="103851AB" w14:textId="77777777" w:rsidR="00D63A37" w:rsidRDefault="00D63A37" w:rsidP="005F0284"/>
    <w:p w14:paraId="64C9640D" w14:textId="6E0CFC4C" w:rsidR="00D63A37" w:rsidRPr="00887D0F" w:rsidRDefault="00D63A37" w:rsidP="00D63A37">
      <w:pPr>
        <w:pStyle w:val="ListParagraph"/>
        <w:numPr>
          <w:ilvl w:val="2"/>
          <w:numId w:val="1"/>
        </w:numPr>
        <w:rPr>
          <w:highlight w:val="green"/>
        </w:rPr>
      </w:pPr>
      <w:r w:rsidRPr="00887D0F">
        <w:rPr>
          <w:highlight w:val="green"/>
        </w:rPr>
        <w:t>CID 7</w:t>
      </w:r>
      <w:r>
        <w:rPr>
          <w:highlight w:val="green"/>
        </w:rPr>
        <w:t xml:space="preserve">055 </w:t>
      </w:r>
      <w:r w:rsidRPr="00887D0F">
        <w:rPr>
          <w:highlight w:val="green"/>
        </w:rPr>
        <w:t>(MAC)</w:t>
      </w:r>
    </w:p>
    <w:p w14:paraId="1D1034F2" w14:textId="77777777" w:rsidR="00D63A37" w:rsidRDefault="00D63A37" w:rsidP="00D63A37">
      <w:pPr>
        <w:pStyle w:val="ListParagraph"/>
        <w:numPr>
          <w:ilvl w:val="3"/>
          <w:numId w:val="1"/>
        </w:numPr>
      </w:pPr>
      <w:r>
        <w:t>Review comment.</w:t>
      </w:r>
    </w:p>
    <w:p w14:paraId="11CBE2D0" w14:textId="604DB93C" w:rsidR="00D63A37" w:rsidRDefault="00D63A37" w:rsidP="00D63A37">
      <w:pPr>
        <w:pStyle w:val="ListParagraph"/>
        <w:numPr>
          <w:ilvl w:val="3"/>
          <w:numId w:val="1"/>
        </w:numPr>
      </w:pPr>
      <w:r>
        <w:t>C: This seems ok</w:t>
      </w:r>
      <w:r w:rsidR="008C7C01">
        <w:t>.</w:t>
      </w:r>
    </w:p>
    <w:p w14:paraId="55C8F032" w14:textId="77777777" w:rsidR="00D63A37" w:rsidRDefault="00D63A37" w:rsidP="00D63A37">
      <w:pPr>
        <w:pStyle w:val="ListParagraph"/>
        <w:numPr>
          <w:ilvl w:val="3"/>
          <w:numId w:val="1"/>
        </w:numPr>
      </w:pPr>
      <w:r>
        <w:t>Accepted.</w:t>
      </w:r>
    </w:p>
    <w:p w14:paraId="18B39591" w14:textId="77777777" w:rsidR="00D63A37" w:rsidRDefault="00D63A37" w:rsidP="00D63A37">
      <w:pPr>
        <w:pStyle w:val="ListParagraph"/>
        <w:numPr>
          <w:ilvl w:val="3"/>
          <w:numId w:val="1"/>
        </w:numPr>
      </w:pPr>
      <w:r>
        <w:t>No objection – Mark Ready for Motion.</w:t>
      </w:r>
    </w:p>
    <w:p w14:paraId="0E8185D0" w14:textId="77777777" w:rsidR="00297F34" w:rsidRDefault="00297F34" w:rsidP="00297F34"/>
    <w:p w14:paraId="0FD5A112" w14:textId="6F6B8CE0" w:rsidR="008C7C01" w:rsidRPr="00887D0F" w:rsidRDefault="008C7C01" w:rsidP="008C7C01">
      <w:pPr>
        <w:pStyle w:val="ListParagraph"/>
        <w:numPr>
          <w:ilvl w:val="2"/>
          <w:numId w:val="1"/>
        </w:numPr>
        <w:rPr>
          <w:highlight w:val="green"/>
        </w:rPr>
      </w:pPr>
      <w:r w:rsidRPr="00887D0F">
        <w:rPr>
          <w:highlight w:val="green"/>
        </w:rPr>
        <w:t>CID 7</w:t>
      </w:r>
      <w:r>
        <w:rPr>
          <w:highlight w:val="green"/>
        </w:rPr>
        <w:t xml:space="preserve">197 </w:t>
      </w:r>
      <w:r w:rsidRPr="00887D0F">
        <w:rPr>
          <w:highlight w:val="green"/>
        </w:rPr>
        <w:t>(MAC)</w:t>
      </w:r>
    </w:p>
    <w:p w14:paraId="7D81AC35" w14:textId="4326532F" w:rsidR="008C7C01" w:rsidRDefault="008C7C01" w:rsidP="00297F34">
      <w:pPr>
        <w:pStyle w:val="ListParagraph"/>
        <w:numPr>
          <w:ilvl w:val="3"/>
          <w:numId w:val="1"/>
        </w:numPr>
      </w:pPr>
      <w:r>
        <w:t>Review comment.</w:t>
      </w:r>
    </w:p>
    <w:p w14:paraId="72B87B8A" w14:textId="77777777" w:rsidR="008C7C01" w:rsidRDefault="008C7C01" w:rsidP="008C7C01">
      <w:pPr>
        <w:pStyle w:val="ListParagraph"/>
        <w:numPr>
          <w:ilvl w:val="3"/>
          <w:numId w:val="1"/>
        </w:numPr>
      </w:pPr>
      <w:r>
        <w:t>Accepted.</w:t>
      </w:r>
    </w:p>
    <w:p w14:paraId="4231E972" w14:textId="4372025A" w:rsidR="008C7C01" w:rsidRDefault="008C7C01" w:rsidP="00297F34">
      <w:pPr>
        <w:pStyle w:val="ListParagraph"/>
        <w:numPr>
          <w:ilvl w:val="3"/>
          <w:numId w:val="1"/>
        </w:numPr>
      </w:pPr>
      <w:r>
        <w:t>No objection – Mark Ready for Motion.</w:t>
      </w:r>
    </w:p>
    <w:p w14:paraId="14F9848F" w14:textId="77777777" w:rsidR="00297F34" w:rsidRDefault="00297F34" w:rsidP="005F0284"/>
    <w:p w14:paraId="3AD1C622" w14:textId="46413362" w:rsidR="00297F34" w:rsidRPr="00297F34" w:rsidRDefault="00297F34" w:rsidP="00297F34">
      <w:pPr>
        <w:pStyle w:val="ListParagraph"/>
        <w:numPr>
          <w:ilvl w:val="2"/>
          <w:numId w:val="1"/>
        </w:numPr>
        <w:rPr>
          <w:highlight w:val="yellow"/>
        </w:rPr>
      </w:pPr>
      <w:r w:rsidRPr="00297F34">
        <w:rPr>
          <w:highlight w:val="yellow"/>
        </w:rPr>
        <w:t>CID 7146 (MAC)</w:t>
      </w:r>
    </w:p>
    <w:p w14:paraId="611178DC" w14:textId="3FEDE01A" w:rsidR="00297F34" w:rsidRDefault="00297F34" w:rsidP="00297F34">
      <w:pPr>
        <w:pStyle w:val="ListParagraph"/>
        <w:numPr>
          <w:ilvl w:val="3"/>
          <w:numId w:val="1"/>
        </w:numPr>
      </w:pPr>
      <w:r>
        <w:t>Review comment.</w:t>
      </w:r>
    </w:p>
    <w:p w14:paraId="7656875B" w14:textId="0CF35713" w:rsidR="00297F34" w:rsidRDefault="00297F34" w:rsidP="00297F34">
      <w:pPr>
        <w:pStyle w:val="ListParagraph"/>
        <w:numPr>
          <w:ilvl w:val="3"/>
          <w:numId w:val="1"/>
        </w:numPr>
      </w:pPr>
      <w:r>
        <w:t xml:space="preserve">More work required. Assigned to Joseph Levy. Schedule for the </w:t>
      </w:r>
      <w:proofErr w:type="spellStart"/>
      <w:r>
        <w:t>TGme</w:t>
      </w:r>
      <w:proofErr w:type="spellEnd"/>
      <w:r>
        <w:t xml:space="preserve"> ad-hoc.</w:t>
      </w:r>
    </w:p>
    <w:p w14:paraId="55FE04F4" w14:textId="77777777" w:rsidR="000010FD" w:rsidRDefault="000010FD" w:rsidP="008A5169"/>
    <w:p w14:paraId="3B565D4C" w14:textId="41CA3847" w:rsidR="008A5169" w:rsidRPr="004627BB" w:rsidRDefault="008A5169" w:rsidP="008A5169">
      <w:pPr>
        <w:pStyle w:val="ListParagraph"/>
        <w:numPr>
          <w:ilvl w:val="1"/>
          <w:numId w:val="1"/>
        </w:numPr>
        <w:rPr>
          <w:b/>
          <w:bCs/>
        </w:rPr>
      </w:pPr>
      <w:proofErr w:type="spellStart"/>
      <w:r>
        <w:rPr>
          <w:b/>
          <w:bCs/>
        </w:rPr>
        <w:t>AoB</w:t>
      </w:r>
      <w:proofErr w:type="spellEnd"/>
    </w:p>
    <w:p w14:paraId="46BA6F3C" w14:textId="3808FCFB" w:rsidR="008A5169" w:rsidRDefault="008A5169" w:rsidP="008A5169">
      <w:pPr>
        <w:pStyle w:val="ListParagraph"/>
        <w:numPr>
          <w:ilvl w:val="2"/>
          <w:numId w:val="1"/>
        </w:numPr>
      </w:pPr>
      <w:r>
        <w:t xml:space="preserve">The next meeting will be on </w:t>
      </w:r>
      <w:r w:rsidR="007D47AF">
        <w:t>April</w:t>
      </w:r>
      <w:r>
        <w:t xml:space="preserve"> </w:t>
      </w:r>
      <w:r w:rsidR="007D47AF">
        <w:t>16</w:t>
      </w:r>
      <w:r w:rsidRPr="008A5169">
        <w:rPr>
          <w:vertAlign w:val="superscript"/>
        </w:rPr>
        <w:t>th</w:t>
      </w:r>
      <w:r>
        <w:t>, 2024.</w:t>
      </w:r>
    </w:p>
    <w:p w14:paraId="4A7666E6" w14:textId="77777777" w:rsidR="008A5169" w:rsidRDefault="008A5169" w:rsidP="008A5169"/>
    <w:p w14:paraId="27F446DC" w14:textId="54B88799" w:rsidR="00A8568B" w:rsidRPr="00A8568B" w:rsidRDefault="00A8568B" w:rsidP="00A8568B">
      <w:pPr>
        <w:pStyle w:val="ListParagraph"/>
        <w:numPr>
          <w:ilvl w:val="1"/>
          <w:numId w:val="1"/>
        </w:numPr>
        <w:rPr>
          <w:b/>
          <w:bCs/>
        </w:rPr>
      </w:pPr>
      <w:r w:rsidRPr="00A8568B">
        <w:rPr>
          <w:b/>
          <w:bCs/>
        </w:rPr>
        <w:t xml:space="preserve">Adjourned at </w:t>
      </w:r>
      <w:r w:rsidR="008A5169">
        <w:rPr>
          <w:b/>
          <w:bCs/>
        </w:rPr>
        <w:t>11:5</w:t>
      </w:r>
      <w:r w:rsidR="00297F34">
        <w:rPr>
          <w:b/>
          <w:bCs/>
        </w:rPr>
        <w:t>8</w:t>
      </w:r>
      <w:r w:rsidR="00705240">
        <w:rPr>
          <w:b/>
          <w:bCs/>
        </w:rPr>
        <w:t>a</w:t>
      </w:r>
      <w:r w:rsidRPr="00A8568B">
        <w:rPr>
          <w:b/>
          <w:bCs/>
        </w:rPr>
        <w:t>m ET.</w:t>
      </w:r>
    </w:p>
    <w:sectPr w:rsidR="00A8568B" w:rsidRPr="00A8568B" w:rsidSect="000F27AE">
      <w:headerReference w:type="default" r:id="rId11"/>
      <w:footerReference w:type="default" r:id="rId12"/>
      <w:pgSz w:w="12240" w:h="15840" w:code="1"/>
      <w:pgMar w:top="1440" w:right="1080" w:bottom="144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32F1A" w14:textId="77777777" w:rsidR="000F27AE" w:rsidRDefault="000F27AE">
      <w:r>
        <w:separator/>
      </w:r>
    </w:p>
  </w:endnote>
  <w:endnote w:type="continuationSeparator" w:id="0">
    <w:p w14:paraId="07171785" w14:textId="77777777" w:rsidR="000F27AE" w:rsidRDefault="000F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C454" w14:textId="2ACAED74" w:rsidR="0029020B" w:rsidRDefault="00000000">
    <w:pPr>
      <w:pStyle w:val="Footer"/>
      <w:tabs>
        <w:tab w:val="clear" w:pos="6480"/>
        <w:tab w:val="center" w:pos="4680"/>
        <w:tab w:val="right" w:pos="9360"/>
      </w:tabs>
    </w:pPr>
    <w:fldSimple w:instr=" SUBJECT  \* MERGEFORMAT ">
      <w:r w:rsidR="00C74D6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62D75">
        <w:t>Stephen McCann, Huawei</w:t>
      </w:r>
    </w:fldSimple>
  </w:p>
  <w:p w14:paraId="5A2EC7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291ED" w14:textId="77777777" w:rsidR="000F27AE" w:rsidRDefault="000F27AE">
      <w:r>
        <w:separator/>
      </w:r>
    </w:p>
  </w:footnote>
  <w:footnote w:type="continuationSeparator" w:id="0">
    <w:p w14:paraId="5E9CAE47" w14:textId="77777777" w:rsidR="000F27AE" w:rsidRDefault="000F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C363" w14:textId="74581477" w:rsidR="0029020B" w:rsidRDefault="00000000">
    <w:pPr>
      <w:pStyle w:val="Header"/>
      <w:tabs>
        <w:tab w:val="clear" w:pos="6480"/>
        <w:tab w:val="center" w:pos="4680"/>
        <w:tab w:val="right" w:pos="9360"/>
      </w:tabs>
    </w:pPr>
    <w:fldSimple w:instr=" KEYWORDS  \* MERGEFORMAT ">
      <w:r w:rsidR="00200194">
        <w:t>March</w:t>
      </w:r>
      <w:r w:rsidR="00885D58">
        <w:t xml:space="preserve"> </w:t>
      </w:r>
      <w:r w:rsidR="00BF4387">
        <w:t>2024</w:t>
      </w:r>
    </w:fldSimple>
    <w:r w:rsidR="0029020B">
      <w:tab/>
    </w:r>
    <w:r w:rsidR="0029020B">
      <w:tab/>
    </w:r>
    <w:fldSimple w:instr=" TITLE  \* MERGEFORMAT ">
      <w:r w:rsidR="0043213B">
        <w:t>doc.: IEEE 802.11-24/0792r0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797"/>
    <w:multiLevelType w:val="hybridMultilevel"/>
    <w:tmpl w:val="1A9E61AC"/>
    <w:lvl w:ilvl="0" w:tplc="08090019">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9C749A7"/>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31B07D5"/>
    <w:multiLevelType w:val="hybridMultilevel"/>
    <w:tmpl w:val="565C7BE6"/>
    <w:lvl w:ilvl="0" w:tplc="BE48452C">
      <w:start w:val="1"/>
      <w:numFmt w:val="lowerLetter"/>
      <w:lvlText w:val="%1."/>
      <w:lvlJc w:val="left"/>
      <w:pPr>
        <w:ind w:left="2160" w:hanging="360"/>
      </w:pPr>
      <w:rPr>
        <w:b w:val="0"/>
        <w:bCs w:val="0"/>
      </w:r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71829"/>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429928D2"/>
    <w:multiLevelType w:val="multilevel"/>
    <w:tmpl w:val="8F88B7C4"/>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45047EFE"/>
    <w:multiLevelType w:val="hybridMultilevel"/>
    <w:tmpl w:val="46EC327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4BE96380"/>
    <w:multiLevelType w:val="hybridMultilevel"/>
    <w:tmpl w:val="DA8CB1B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52C50810"/>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904D77"/>
    <w:multiLevelType w:val="hybridMultilevel"/>
    <w:tmpl w:val="EB326F86"/>
    <w:lvl w:ilvl="0" w:tplc="08090019">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A6322B1"/>
    <w:multiLevelType w:val="hybridMultilevel"/>
    <w:tmpl w:val="4C34BCF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6D0F2D3A"/>
    <w:multiLevelType w:val="multilevel"/>
    <w:tmpl w:val="8D207F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55504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240295">
    <w:abstractNumId w:val="9"/>
  </w:num>
  <w:num w:numId="3" w16cid:durableId="388574567">
    <w:abstractNumId w:val="4"/>
  </w:num>
  <w:num w:numId="4" w16cid:durableId="2011564949">
    <w:abstractNumId w:val="3"/>
  </w:num>
  <w:num w:numId="5" w16cid:durableId="601186111">
    <w:abstractNumId w:val="8"/>
  </w:num>
  <w:num w:numId="6" w16cid:durableId="959989938">
    <w:abstractNumId w:val="0"/>
  </w:num>
  <w:num w:numId="7" w16cid:durableId="35354095">
    <w:abstractNumId w:val="10"/>
  </w:num>
  <w:num w:numId="8" w16cid:durableId="789784859">
    <w:abstractNumId w:val="2"/>
  </w:num>
  <w:num w:numId="9" w16cid:durableId="305861653">
    <w:abstractNumId w:val="5"/>
  </w:num>
  <w:num w:numId="10" w16cid:durableId="734741691">
    <w:abstractNumId w:val="12"/>
  </w:num>
  <w:num w:numId="11" w16cid:durableId="1974287089">
    <w:abstractNumId w:val="11"/>
  </w:num>
  <w:num w:numId="12" w16cid:durableId="1206258899">
    <w:abstractNumId w:val="1"/>
  </w:num>
  <w:num w:numId="13" w16cid:durableId="28536227">
    <w:abstractNumId w:val="7"/>
  </w:num>
  <w:num w:numId="14" w16cid:durableId="906185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84"/>
    <w:rsid w:val="000010FD"/>
    <w:rsid w:val="00002CC6"/>
    <w:rsid w:val="000056AC"/>
    <w:rsid w:val="000141FA"/>
    <w:rsid w:val="0001782A"/>
    <w:rsid w:val="00017A40"/>
    <w:rsid w:val="00020291"/>
    <w:rsid w:val="000256C7"/>
    <w:rsid w:val="000351D3"/>
    <w:rsid w:val="00035925"/>
    <w:rsid w:val="0004448B"/>
    <w:rsid w:val="00047D41"/>
    <w:rsid w:val="00054C0A"/>
    <w:rsid w:val="00062FDC"/>
    <w:rsid w:val="000800A9"/>
    <w:rsid w:val="00085350"/>
    <w:rsid w:val="00095C78"/>
    <w:rsid w:val="000A05E0"/>
    <w:rsid w:val="000D0438"/>
    <w:rsid w:val="000D188A"/>
    <w:rsid w:val="000D5D53"/>
    <w:rsid w:val="000E1F35"/>
    <w:rsid w:val="000E2547"/>
    <w:rsid w:val="000F27AE"/>
    <w:rsid w:val="00103350"/>
    <w:rsid w:val="00104170"/>
    <w:rsid w:val="001118A6"/>
    <w:rsid w:val="001238CE"/>
    <w:rsid w:val="00127280"/>
    <w:rsid w:val="001346DF"/>
    <w:rsid w:val="00137363"/>
    <w:rsid w:val="00167ED5"/>
    <w:rsid w:val="00171A1E"/>
    <w:rsid w:val="001822A1"/>
    <w:rsid w:val="0018556F"/>
    <w:rsid w:val="001868E9"/>
    <w:rsid w:val="001901FC"/>
    <w:rsid w:val="001A7113"/>
    <w:rsid w:val="001C41C0"/>
    <w:rsid w:val="001D723B"/>
    <w:rsid w:val="001E5E06"/>
    <w:rsid w:val="001F45A7"/>
    <w:rsid w:val="00200194"/>
    <w:rsid w:val="002002C0"/>
    <w:rsid w:val="00200B73"/>
    <w:rsid w:val="00202E54"/>
    <w:rsid w:val="00222F4A"/>
    <w:rsid w:val="00223F10"/>
    <w:rsid w:val="00230971"/>
    <w:rsid w:val="002334DD"/>
    <w:rsid w:val="00236F1A"/>
    <w:rsid w:val="00251580"/>
    <w:rsid w:val="00251822"/>
    <w:rsid w:val="00254E41"/>
    <w:rsid w:val="00256A4F"/>
    <w:rsid w:val="00263028"/>
    <w:rsid w:val="00275039"/>
    <w:rsid w:val="0029020B"/>
    <w:rsid w:val="00293F02"/>
    <w:rsid w:val="00295014"/>
    <w:rsid w:val="00297F34"/>
    <w:rsid w:val="002A19F4"/>
    <w:rsid w:val="002A7A56"/>
    <w:rsid w:val="002B4626"/>
    <w:rsid w:val="002B5AA1"/>
    <w:rsid w:val="002C38D9"/>
    <w:rsid w:val="002C3C20"/>
    <w:rsid w:val="002C403A"/>
    <w:rsid w:val="002C43B3"/>
    <w:rsid w:val="002C52A2"/>
    <w:rsid w:val="002D01D6"/>
    <w:rsid w:val="002D1A01"/>
    <w:rsid w:val="002D44BE"/>
    <w:rsid w:val="002E244F"/>
    <w:rsid w:val="002F05A2"/>
    <w:rsid w:val="002F36F5"/>
    <w:rsid w:val="00313912"/>
    <w:rsid w:val="00313A53"/>
    <w:rsid w:val="00317579"/>
    <w:rsid w:val="00323BD1"/>
    <w:rsid w:val="00333B85"/>
    <w:rsid w:val="00337517"/>
    <w:rsid w:val="00346779"/>
    <w:rsid w:val="003540F4"/>
    <w:rsid w:val="00366B30"/>
    <w:rsid w:val="00375ED7"/>
    <w:rsid w:val="0038574F"/>
    <w:rsid w:val="00387317"/>
    <w:rsid w:val="00392F75"/>
    <w:rsid w:val="00395D01"/>
    <w:rsid w:val="003A273E"/>
    <w:rsid w:val="003A3FFE"/>
    <w:rsid w:val="003A4F7C"/>
    <w:rsid w:val="003B206E"/>
    <w:rsid w:val="003C2F6B"/>
    <w:rsid w:val="003C37DA"/>
    <w:rsid w:val="003D63BA"/>
    <w:rsid w:val="003E0533"/>
    <w:rsid w:val="003E197D"/>
    <w:rsid w:val="003F1256"/>
    <w:rsid w:val="003F12A2"/>
    <w:rsid w:val="003F7D7A"/>
    <w:rsid w:val="004066ED"/>
    <w:rsid w:val="0040733B"/>
    <w:rsid w:val="00407A9A"/>
    <w:rsid w:val="00422D66"/>
    <w:rsid w:val="00430C62"/>
    <w:rsid w:val="004310AA"/>
    <w:rsid w:val="0043213B"/>
    <w:rsid w:val="0043219B"/>
    <w:rsid w:val="00435AAB"/>
    <w:rsid w:val="00442037"/>
    <w:rsid w:val="004527E8"/>
    <w:rsid w:val="00457319"/>
    <w:rsid w:val="004627BB"/>
    <w:rsid w:val="00462D75"/>
    <w:rsid w:val="00463BB9"/>
    <w:rsid w:val="004968E7"/>
    <w:rsid w:val="004A093D"/>
    <w:rsid w:val="004A0F13"/>
    <w:rsid w:val="004A69F3"/>
    <w:rsid w:val="004B064B"/>
    <w:rsid w:val="004B69D0"/>
    <w:rsid w:val="004C0059"/>
    <w:rsid w:val="004E1404"/>
    <w:rsid w:val="004E22B8"/>
    <w:rsid w:val="004F6226"/>
    <w:rsid w:val="00500D5B"/>
    <w:rsid w:val="00502E9B"/>
    <w:rsid w:val="005137FF"/>
    <w:rsid w:val="00516FB2"/>
    <w:rsid w:val="005228CC"/>
    <w:rsid w:val="0052347F"/>
    <w:rsid w:val="00530A5A"/>
    <w:rsid w:val="005459DD"/>
    <w:rsid w:val="00555769"/>
    <w:rsid w:val="00555DCB"/>
    <w:rsid w:val="00564E60"/>
    <w:rsid w:val="005718C6"/>
    <w:rsid w:val="005847B4"/>
    <w:rsid w:val="00592F0F"/>
    <w:rsid w:val="00596952"/>
    <w:rsid w:val="005A0EA0"/>
    <w:rsid w:val="005A1FA5"/>
    <w:rsid w:val="005B06CD"/>
    <w:rsid w:val="005B33D9"/>
    <w:rsid w:val="005B54C0"/>
    <w:rsid w:val="005C0FA3"/>
    <w:rsid w:val="005C2F2F"/>
    <w:rsid w:val="005C3254"/>
    <w:rsid w:val="005D79FC"/>
    <w:rsid w:val="005F0284"/>
    <w:rsid w:val="005F2EDE"/>
    <w:rsid w:val="006018FA"/>
    <w:rsid w:val="00607890"/>
    <w:rsid w:val="0062440B"/>
    <w:rsid w:val="0063120D"/>
    <w:rsid w:val="00634BED"/>
    <w:rsid w:val="00643E26"/>
    <w:rsid w:val="00664EB3"/>
    <w:rsid w:val="006811B1"/>
    <w:rsid w:val="006826E4"/>
    <w:rsid w:val="00683BDA"/>
    <w:rsid w:val="00684505"/>
    <w:rsid w:val="00687F50"/>
    <w:rsid w:val="00690070"/>
    <w:rsid w:val="006904EA"/>
    <w:rsid w:val="00695418"/>
    <w:rsid w:val="006A17BD"/>
    <w:rsid w:val="006B4848"/>
    <w:rsid w:val="006C0727"/>
    <w:rsid w:val="006C4B83"/>
    <w:rsid w:val="006D1534"/>
    <w:rsid w:val="006D4953"/>
    <w:rsid w:val="006E145F"/>
    <w:rsid w:val="006E25AB"/>
    <w:rsid w:val="006E34D0"/>
    <w:rsid w:val="006E42C9"/>
    <w:rsid w:val="00705240"/>
    <w:rsid w:val="00706866"/>
    <w:rsid w:val="00717D77"/>
    <w:rsid w:val="00720F91"/>
    <w:rsid w:val="0072134B"/>
    <w:rsid w:val="00727542"/>
    <w:rsid w:val="00736945"/>
    <w:rsid w:val="00742442"/>
    <w:rsid w:val="007522EB"/>
    <w:rsid w:val="00753C3E"/>
    <w:rsid w:val="00765D19"/>
    <w:rsid w:val="00770572"/>
    <w:rsid w:val="00771688"/>
    <w:rsid w:val="00772EEE"/>
    <w:rsid w:val="007819DD"/>
    <w:rsid w:val="00786A4D"/>
    <w:rsid w:val="00793C8E"/>
    <w:rsid w:val="007A0F88"/>
    <w:rsid w:val="007A3328"/>
    <w:rsid w:val="007A6B50"/>
    <w:rsid w:val="007A7D97"/>
    <w:rsid w:val="007D14EE"/>
    <w:rsid w:val="007D1F99"/>
    <w:rsid w:val="007D46BA"/>
    <w:rsid w:val="007D47AF"/>
    <w:rsid w:val="007D4995"/>
    <w:rsid w:val="007D4DBF"/>
    <w:rsid w:val="007D682B"/>
    <w:rsid w:val="007F01B2"/>
    <w:rsid w:val="007F37FE"/>
    <w:rsid w:val="007F41B8"/>
    <w:rsid w:val="007F6D9E"/>
    <w:rsid w:val="008051A7"/>
    <w:rsid w:val="008053CA"/>
    <w:rsid w:val="00807238"/>
    <w:rsid w:val="008111BD"/>
    <w:rsid w:val="00811ED7"/>
    <w:rsid w:val="00820700"/>
    <w:rsid w:val="0082505B"/>
    <w:rsid w:val="00837E6C"/>
    <w:rsid w:val="00840744"/>
    <w:rsid w:val="008431E1"/>
    <w:rsid w:val="0084474E"/>
    <w:rsid w:val="0085085B"/>
    <w:rsid w:val="00855C58"/>
    <w:rsid w:val="00863FE6"/>
    <w:rsid w:val="008776E1"/>
    <w:rsid w:val="008801DE"/>
    <w:rsid w:val="00881D26"/>
    <w:rsid w:val="00885BFA"/>
    <w:rsid w:val="00885D58"/>
    <w:rsid w:val="00887D0F"/>
    <w:rsid w:val="00894B23"/>
    <w:rsid w:val="008A5169"/>
    <w:rsid w:val="008B61A7"/>
    <w:rsid w:val="008C3D01"/>
    <w:rsid w:val="008C7C01"/>
    <w:rsid w:val="008D3B67"/>
    <w:rsid w:val="008D5E81"/>
    <w:rsid w:val="008D6683"/>
    <w:rsid w:val="008E57D7"/>
    <w:rsid w:val="008F2055"/>
    <w:rsid w:val="008F5E66"/>
    <w:rsid w:val="008F76CE"/>
    <w:rsid w:val="0090087A"/>
    <w:rsid w:val="00933B5C"/>
    <w:rsid w:val="0094028D"/>
    <w:rsid w:val="00962178"/>
    <w:rsid w:val="00963D08"/>
    <w:rsid w:val="0098028E"/>
    <w:rsid w:val="0099478F"/>
    <w:rsid w:val="009A1BFB"/>
    <w:rsid w:val="009B7A95"/>
    <w:rsid w:val="009C1DBE"/>
    <w:rsid w:val="009C3704"/>
    <w:rsid w:val="009F2FBC"/>
    <w:rsid w:val="009F5321"/>
    <w:rsid w:val="00A0315E"/>
    <w:rsid w:val="00A12EB0"/>
    <w:rsid w:val="00A227A6"/>
    <w:rsid w:val="00A44293"/>
    <w:rsid w:val="00A52455"/>
    <w:rsid w:val="00A5541F"/>
    <w:rsid w:val="00A561FB"/>
    <w:rsid w:val="00A616A9"/>
    <w:rsid w:val="00A63046"/>
    <w:rsid w:val="00A7229F"/>
    <w:rsid w:val="00A8568B"/>
    <w:rsid w:val="00AA427C"/>
    <w:rsid w:val="00AD600D"/>
    <w:rsid w:val="00AE0105"/>
    <w:rsid w:val="00AE6BD3"/>
    <w:rsid w:val="00AF436C"/>
    <w:rsid w:val="00AF6A04"/>
    <w:rsid w:val="00B00E78"/>
    <w:rsid w:val="00B02331"/>
    <w:rsid w:val="00B167E2"/>
    <w:rsid w:val="00B24682"/>
    <w:rsid w:val="00B45C46"/>
    <w:rsid w:val="00B75405"/>
    <w:rsid w:val="00B82D53"/>
    <w:rsid w:val="00B878AD"/>
    <w:rsid w:val="00B90B71"/>
    <w:rsid w:val="00BB35C3"/>
    <w:rsid w:val="00BB7366"/>
    <w:rsid w:val="00BD409A"/>
    <w:rsid w:val="00BD46D9"/>
    <w:rsid w:val="00BD7BD4"/>
    <w:rsid w:val="00BE2C57"/>
    <w:rsid w:val="00BE31FE"/>
    <w:rsid w:val="00BE68C2"/>
    <w:rsid w:val="00BF01B9"/>
    <w:rsid w:val="00BF4387"/>
    <w:rsid w:val="00C10A9B"/>
    <w:rsid w:val="00C153ED"/>
    <w:rsid w:val="00C15DD2"/>
    <w:rsid w:val="00C2101F"/>
    <w:rsid w:val="00C2620A"/>
    <w:rsid w:val="00C301B6"/>
    <w:rsid w:val="00C32C2B"/>
    <w:rsid w:val="00C43D72"/>
    <w:rsid w:val="00C571CC"/>
    <w:rsid w:val="00C64F8A"/>
    <w:rsid w:val="00C7349F"/>
    <w:rsid w:val="00C74D65"/>
    <w:rsid w:val="00C931C8"/>
    <w:rsid w:val="00CA030D"/>
    <w:rsid w:val="00CA09B2"/>
    <w:rsid w:val="00CA155D"/>
    <w:rsid w:val="00CA22CB"/>
    <w:rsid w:val="00CC078D"/>
    <w:rsid w:val="00CD4679"/>
    <w:rsid w:val="00CE0316"/>
    <w:rsid w:val="00CE2BE3"/>
    <w:rsid w:val="00CE5613"/>
    <w:rsid w:val="00CE6A74"/>
    <w:rsid w:val="00D05809"/>
    <w:rsid w:val="00D16C22"/>
    <w:rsid w:val="00D17DE6"/>
    <w:rsid w:val="00D238D1"/>
    <w:rsid w:val="00D25570"/>
    <w:rsid w:val="00D3538E"/>
    <w:rsid w:val="00D47328"/>
    <w:rsid w:val="00D50208"/>
    <w:rsid w:val="00D53B4C"/>
    <w:rsid w:val="00D5684C"/>
    <w:rsid w:val="00D56AE7"/>
    <w:rsid w:val="00D6248C"/>
    <w:rsid w:val="00D63A37"/>
    <w:rsid w:val="00D66A7F"/>
    <w:rsid w:val="00D716E7"/>
    <w:rsid w:val="00D803BB"/>
    <w:rsid w:val="00D82760"/>
    <w:rsid w:val="00D82B22"/>
    <w:rsid w:val="00D917BD"/>
    <w:rsid w:val="00D94A30"/>
    <w:rsid w:val="00DA388A"/>
    <w:rsid w:val="00DA3AEF"/>
    <w:rsid w:val="00DB62FD"/>
    <w:rsid w:val="00DB7FD9"/>
    <w:rsid w:val="00DC4064"/>
    <w:rsid w:val="00DC5A7B"/>
    <w:rsid w:val="00DE14CD"/>
    <w:rsid w:val="00E048A5"/>
    <w:rsid w:val="00E05AB3"/>
    <w:rsid w:val="00E06800"/>
    <w:rsid w:val="00E12B90"/>
    <w:rsid w:val="00E1490B"/>
    <w:rsid w:val="00E222F0"/>
    <w:rsid w:val="00E24897"/>
    <w:rsid w:val="00E26E84"/>
    <w:rsid w:val="00E2755C"/>
    <w:rsid w:val="00E3283D"/>
    <w:rsid w:val="00E34F8A"/>
    <w:rsid w:val="00E403FB"/>
    <w:rsid w:val="00E7418D"/>
    <w:rsid w:val="00E81F15"/>
    <w:rsid w:val="00E84FCA"/>
    <w:rsid w:val="00EA0219"/>
    <w:rsid w:val="00EB3E3C"/>
    <w:rsid w:val="00EB4BEC"/>
    <w:rsid w:val="00ED3E19"/>
    <w:rsid w:val="00EF2A3E"/>
    <w:rsid w:val="00EF2FD2"/>
    <w:rsid w:val="00F02A44"/>
    <w:rsid w:val="00F037C9"/>
    <w:rsid w:val="00F06DE5"/>
    <w:rsid w:val="00F06F73"/>
    <w:rsid w:val="00F146E0"/>
    <w:rsid w:val="00F17E19"/>
    <w:rsid w:val="00F211CD"/>
    <w:rsid w:val="00F53C45"/>
    <w:rsid w:val="00F54D99"/>
    <w:rsid w:val="00F72346"/>
    <w:rsid w:val="00F72352"/>
    <w:rsid w:val="00F82A7A"/>
    <w:rsid w:val="00F85717"/>
    <w:rsid w:val="00F85A4C"/>
    <w:rsid w:val="00FA75FC"/>
    <w:rsid w:val="00FB0666"/>
    <w:rsid w:val="00FB1502"/>
    <w:rsid w:val="00FD5484"/>
    <w:rsid w:val="00FD6C46"/>
    <w:rsid w:val="00FE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45D6B"/>
  <w15:chartTrackingRefBased/>
  <w15:docId w15:val="{7A92A3C8-CC42-49AB-B35B-C60BC1E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7819DD"/>
    <w:pPr>
      <w:ind w:left="720"/>
      <w:contextualSpacing/>
    </w:pPr>
  </w:style>
  <w:style w:type="character" w:styleId="UnresolvedMention">
    <w:name w:val="Unresolved Mention"/>
    <w:basedOn w:val="DefaultParagraphFont"/>
    <w:uiPriority w:val="99"/>
    <w:semiHidden/>
    <w:unhideWhenUsed/>
    <w:rsid w:val="00422D66"/>
    <w:rPr>
      <w:color w:val="605E5C"/>
      <w:shd w:val="clear" w:color="auto" w:fill="E1DFDD"/>
    </w:rPr>
  </w:style>
  <w:style w:type="paragraph" w:styleId="Revision">
    <w:name w:val="Revision"/>
    <w:hidden/>
    <w:uiPriority w:val="99"/>
    <w:semiHidden/>
    <w:rsid w:val="008F76C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23">
      <w:bodyDiv w:val="1"/>
      <w:marLeft w:val="0"/>
      <w:marRight w:val="0"/>
      <w:marTop w:val="0"/>
      <w:marBottom w:val="0"/>
      <w:divBdr>
        <w:top w:val="none" w:sz="0" w:space="0" w:color="auto"/>
        <w:left w:val="none" w:sz="0" w:space="0" w:color="auto"/>
        <w:bottom w:val="none" w:sz="0" w:space="0" w:color="auto"/>
        <w:right w:val="none" w:sz="0" w:space="0" w:color="auto"/>
      </w:divBdr>
      <w:divsChild>
        <w:div w:id="2140027348">
          <w:marLeft w:val="0"/>
          <w:marRight w:val="0"/>
          <w:marTop w:val="0"/>
          <w:marBottom w:val="0"/>
          <w:divBdr>
            <w:top w:val="none" w:sz="0" w:space="0" w:color="auto"/>
            <w:left w:val="none" w:sz="0" w:space="0" w:color="auto"/>
            <w:bottom w:val="none" w:sz="0" w:space="0" w:color="auto"/>
            <w:right w:val="none" w:sz="0" w:space="0" w:color="auto"/>
          </w:divBdr>
        </w:div>
      </w:divsChild>
    </w:div>
    <w:div w:id="22248065">
      <w:bodyDiv w:val="1"/>
      <w:marLeft w:val="0"/>
      <w:marRight w:val="0"/>
      <w:marTop w:val="0"/>
      <w:marBottom w:val="0"/>
      <w:divBdr>
        <w:top w:val="none" w:sz="0" w:space="0" w:color="auto"/>
        <w:left w:val="none" w:sz="0" w:space="0" w:color="auto"/>
        <w:bottom w:val="none" w:sz="0" w:space="0" w:color="auto"/>
        <w:right w:val="none" w:sz="0" w:space="0" w:color="auto"/>
      </w:divBdr>
    </w:div>
    <w:div w:id="37046854">
      <w:bodyDiv w:val="1"/>
      <w:marLeft w:val="0"/>
      <w:marRight w:val="0"/>
      <w:marTop w:val="0"/>
      <w:marBottom w:val="0"/>
      <w:divBdr>
        <w:top w:val="none" w:sz="0" w:space="0" w:color="auto"/>
        <w:left w:val="none" w:sz="0" w:space="0" w:color="auto"/>
        <w:bottom w:val="none" w:sz="0" w:space="0" w:color="auto"/>
        <w:right w:val="none" w:sz="0" w:space="0" w:color="auto"/>
      </w:divBdr>
      <w:divsChild>
        <w:div w:id="1572810091">
          <w:marLeft w:val="0"/>
          <w:marRight w:val="0"/>
          <w:marTop w:val="0"/>
          <w:marBottom w:val="0"/>
          <w:divBdr>
            <w:top w:val="none" w:sz="0" w:space="0" w:color="auto"/>
            <w:left w:val="none" w:sz="0" w:space="0" w:color="auto"/>
            <w:bottom w:val="none" w:sz="0" w:space="0" w:color="auto"/>
            <w:right w:val="none" w:sz="0" w:space="0" w:color="auto"/>
          </w:divBdr>
        </w:div>
      </w:divsChild>
    </w:div>
    <w:div w:id="41681409">
      <w:bodyDiv w:val="1"/>
      <w:marLeft w:val="0"/>
      <w:marRight w:val="0"/>
      <w:marTop w:val="0"/>
      <w:marBottom w:val="0"/>
      <w:divBdr>
        <w:top w:val="none" w:sz="0" w:space="0" w:color="auto"/>
        <w:left w:val="none" w:sz="0" w:space="0" w:color="auto"/>
        <w:bottom w:val="none" w:sz="0" w:space="0" w:color="auto"/>
        <w:right w:val="none" w:sz="0" w:space="0" w:color="auto"/>
      </w:divBdr>
      <w:divsChild>
        <w:div w:id="1825048273">
          <w:marLeft w:val="0"/>
          <w:marRight w:val="0"/>
          <w:marTop w:val="0"/>
          <w:marBottom w:val="0"/>
          <w:divBdr>
            <w:top w:val="none" w:sz="0" w:space="0" w:color="auto"/>
            <w:left w:val="none" w:sz="0" w:space="0" w:color="auto"/>
            <w:bottom w:val="none" w:sz="0" w:space="0" w:color="auto"/>
            <w:right w:val="none" w:sz="0" w:space="0" w:color="auto"/>
          </w:divBdr>
        </w:div>
      </w:divsChild>
    </w:div>
    <w:div w:id="994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001928">
          <w:marLeft w:val="0"/>
          <w:marRight w:val="0"/>
          <w:marTop w:val="0"/>
          <w:marBottom w:val="0"/>
          <w:divBdr>
            <w:top w:val="none" w:sz="0" w:space="0" w:color="auto"/>
            <w:left w:val="none" w:sz="0" w:space="0" w:color="auto"/>
            <w:bottom w:val="none" w:sz="0" w:space="0" w:color="auto"/>
            <w:right w:val="none" w:sz="0" w:space="0" w:color="auto"/>
          </w:divBdr>
          <w:divsChild>
            <w:div w:id="1641614689">
              <w:marLeft w:val="0"/>
              <w:marRight w:val="0"/>
              <w:marTop w:val="0"/>
              <w:marBottom w:val="0"/>
              <w:divBdr>
                <w:top w:val="none" w:sz="0" w:space="0" w:color="auto"/>
                <w:left w:val="none" w:sz="0" w:space="0" w:color="auto"/>
                <w:bottom w:val="none" w:sz="0" w:space="0" w:color="auto"/>
                <w:right w:val="none" w:sz="0" w:space="0" w:color="auto"/>
              </w:divBdr>
            </w:div>
            <w:div w:id="1597135944">
              <w:marLeft w:val="0"/>
              <w:marRight w:val="0"/>
              <w:marTop w:val="0"/>
              <w:marBottom w:val="0"/>
              <w:divBdr>
                <w:top w:val="none" w:sz="0" w:space="0" w:color="auto"/>
                <w:left w:val="none" w:sz="0" w:space="0" w:color="auto"/>
                <w:bottom w:val="none" w:sz="0" w:space="0" w:color="auto"/>
                <w:right w:val="none" w:sz="0" w:space="0" w:color="auto"/>
              </w:divBdr>
            </w:div>
            <w:div w:id="1326856223">
              <w:marLeft w:val="0"/>
              <w:marRight w:val="0"/>
              <w:marTop w:val="0"/>
              <w:marBottom w:val="0"/>
              <w:divBdr>
                <w:top w:val="none" w:sz="0" w:space="0" w:color="auto"/>
                <w:left w:val="none" w:sz="0" w:space="0" w:color="auto"/>
                <w:bottom w:val="none" w:sz="0" w:space="0" w:color="auto"/>
                <w:right w:val="none" w:sz="0" w:space="0" w:color="auto"/>
              </w:divBdr>
            </w:div>
            <w:div w:id="2309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716">
      <w:bodyDiv w:val="1"/>
      <w:marLeft w:val="0"/>
      <w:marRight w:val="0"/>
      <w:marTop w:val="0"/>
      <w:marBottom w:val="0"/>
      <w:divBdr>
        <w:top w:val="none" w:sz="0" w:space="0" w:color="auto"/>
        <w:left w:val="none" w:sz="0" w:space="0" w:color="auto"/>
        <w:bottom w:val="none" w:sz="0" w:space="0" w:color="auto"/>
        <w:right w:val="none" w:sz="0" w:space="0" w:color="auto"/>
      </w:divBdr>
      <w:divsChild>
        <w:div w:id="1211499639">
          <w:marLeft w:val="0"/>
          <w:marRight w:val="0"/>
          <w:marTop w:val="0"/>
          <w:marBottom w:val="0"/>
          <w:divBdr>
            <w:top w:val="none" w:sz="0" w:space="0" w:color="auto"/>
            <w:left w:val="none" w:sz="0" w:space="0" w:color="auto"/>
            <w:bottom w:val="none" w:sz="0" w:space="0" w:color="auto"/>
            <w:right w:val="none" w:sz="0" w:space="0" w:color="auto"/>
          </w:divBdr>
        </w:div>
        <w:div w:id="1311667632">
          <w:marLeft w:val="0"/>
          <w:marRight w:val="0"/>
          <w:marTop w:val="0"/>
          <w:marBottom w:val="0"/>
          <w:divBdr>
            <w:top w:val="none" w:sz="0" w:space="0" w:color="auto"/>
            <w:left w:val="none" w:sz="0" w:space="0" w:color="auto"/>
            <w:bottom w:val="none" w:sz="0" w:space="0" w:color="auto"/>
            <w:right w:val="none" w:sz="0" w:space="0" w:color="auto"/>
          </w:divBdr>
        </w:div>
      </w:divsChild>
    </w:div>
    <w:div w:id="214435763">
      <w:bodyDiv w:val="1"/>
      <w:marLeft w:val="0"/>
      <w:marRight w:val="0"/>
      <w:marTop w:val="0"/>
      <w:marBottom w:val="0"/>
      <w:divBdr>
        <w:top w:val="none" w:sz="0" w:space="0" w:color="auto"/>
        <w:left w:val="none" w:sz="0" w:space="0" w:color="auto"/>
        <w:bottom w:val="none" w:sz="0" w:space="0" w:color="auto"/>
        <w:right w:val="none" w:sz="0" w:space="0" w:color="auto"/>
      </w:divBdr>
      <w:divsChild>
        <w:div w:id="2036684980">
          <w:marLeft w:val="0"/>
          <w:marRight w:val="0"/>
          <w:marTop w:val="0"/>
          <w:marBottom w:val="0"/>
          <w:divBdr>
            <w:top w:val="none" w:sz="0" w:space="0" w:color="auto"/>
            <w:left w:val="none" w:sz="0" w:space="0" w:color="auto"/>
            <w:bottom w:val="none" w:sz="0" w:space="0" w:color="auto"/>
            <w:right w:val="none" w:sz="0" w:space="0" w:color="auto"/>
          </w:divBdr>
        </w:div>
      </w:divsChild>
    </w:div>
    <w:div w:id="259724083">
      <w:bodyDiv w:val="1"/>
      <w:marLeft w:val="0"/>
      <w:marRight w:val="0"/>
      <w:marTop w:val="0"/>
      <w:marBottom w:val="0"/>
      <w:divBdr>
        <w:top w:val="none" w:sz="0" w:space="0" w:color="auto"/>
        <w:left w:val="none" w:sz="0" w:space="0" w:color="auto"/>
        <w:bottom w:val="none" w:sz="0" w:space="0" w:color="auto"/>
        <w:right w:val="none" w:sz="0" w:space="0" w:color="auto"/>
      </w:divBdr>
    </w:div>
    <w:div w:id="276523938">
      <w:bodyDiv w:val="1"/>
      <w:marLeft w:val="0"/>
      <w:marRight w:val="0"/>
      <w:marTop w:val="0"/>
      <w:marBottom w:val="0"/>
      <w:divBdr>
        <w:top w:val="none" w:sz="0" w:space="0" w:color="auto"/>
        <w:left w:val="none" w:sz="0" w:space="0" w:color="auto"/>
        <w:bottom w:val="none" w:sz="0" w:space="0" w:color="auto"/>
        <w:right w:val="none" w:sz="0" w:space="0" w:color="auto"/>
      </w:divBdr>
    </w:div>
    <w:div w:id="298342739">
      <w:bodyDiv w:val="1"/>
      <w:marLeft w:val="0"/>
      <w:marRight w:val="0"/>
      <w:marTop w:val="0"/>
      <w:marBottom w:val="0"/>
      <w:divBdr>
        <w:top w:val="none" w:sz="0" w:space="0" w:color="auto"/>
        <w:left w:val="none" w:sz="0" w:space="0" w:color="auto"/>
        <w:bottom w:val="none" w:sz="0" w:space="0" w:color="auto"/>
        <w:right w:val="none" w:sz="0" w:space="0" w:color="auto"/>
      </w:divBdr>
      <w:divsChild>
        <w:div w:id="975254865">
          <w:marLeft w:val="0"/>
          <w:marRight w:val="0"/>
          <w:marTop w:val="0"/>
          <w:marBottom w:val="0"/>
          <w:divBdr>
            <w:top w:val="none" w:sz="0" w:space="0" w:color="auto"/>
            <w:left w:val="none" w:sz="0" w:space="0" w:color="auto"/>
            <w:bottom w:val="none" w:sz="0" w:space="0" w:color="auto"/>
            <w:right w:val="none" w:sz="0" w:space="0" w:color="auto"/>
          </w:divBdr>
        </w:div>
        <w:div w:id="49034976">
          <w:marLeft w:val="0"/>
          <w:marRight w:val="0"/>
          <w:marTop w:val="0"/>
          <w:marBottom w:val="0"/>
          <w:divBdr>
            <w:top w:val="none" w:sz="0" w:space="0" w:color="auto"/>
            <w:left w:val="none" w:sz="0" w:space="0" w:color="auto"/>
            <w:bottom w:val="none" w:sz="0" w:space="0" w:color="auto"/>
            <w:right w:val="none" w:sz="0" w:space="0" w:color="auto"/>
          </w:divBdr>
        </w:div>
        <w:div w:id="694504736">
          <w:marLeft w:val="0"/>
          <w:marRight w:val="0"/>
          <w:marTop w:val="0"/>
          <w:marBottom w:val="0"/>
          <w:divBdr>
            <w:top w:val="none" w:sz="0" w:space="0" w:color="auto"/>
            <w:left w:val="none" w:sz="0" w:space="0" w:color="auto"/>
            <w:bottom w:val="none" w:sz="0" w:space="0" w:color="auto"/>
            <w:right w:val="none" w:sz="0" w:space="0" w:color="auto"/>
          </w:divBdr>
          <w:divsChild>
            <w:div w:id="1778407474">
              <w:marLeft w:val="0"/>
              <w:marRight w:val="0"/>
              <w:marTop w:val="0"/>
              <w:marBottom w:val="0"/>
              <w:divBdr>
                <w:top w:val="none" w:sz="0" w:space="0" w:color="auto"/>
                <w:left w:val="none" w:sz="0" w:space="0" w:color="auto"/>
                <w:bottom w:val="none" w:sz="0" w:space="0" w:color="auto"/>
                <w:right w:val="none" w:sz="0" w:space="0" w:color="auto"/>
              </w:divBdr>
              <w:divsChild>
                <w:div w:id="10723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4059">
          <w:marLeft w:val="0"/>
          <w:marRight w:val="0"/>
          <w:marTop w:val="0"/>
          <w:marBottom w:val="0"/>
          <w:divBdr>
            <w:top w:val="none" w:sz="0" w:space="0" w:color="auto"/>
            <w:left w:val="none" w:sz="0" w:space="0" w:color="auto"/>
            <w:bottom w:val="none" w:sz="0" w:space="0" w:color="auto"/>
            <w:right w:val="none" w:sz="0" w:space="0" w:color="auto"/>
          </w:divBdr>
        </w:div>
        <w:div w:id="582687744">
          <w:marLeft w:val="0"/>
          <w:marRight w:val="0"/>
          <w:marTop w:val="0"/>
          <w:marBottom w:val="0"/>
          <w:divBdr>
            <w:top w:val="none" w:sz="0" w:space="0" w:color="auto"/>
            <w:left w:val="none" w:sz="0" w:space="0" w:color="auto"/>
            <w:bottom w:val="none" w:sz="0" w:space="0" w:color="auto"/>
            <w:right w:val="none" w:sz="0" w:space="0" w:color="auto"/>
          </w:divBdr>
        </w:div>
        <w:div w:id="950359134">
          <w:marLeft w:val="0"/>
          <w:marRight w:val="0"/>
          <w:marTop w:val="0"/>
          <w:marBottom w:val="0"/>
          <w:divBdr>
            <w:top w:val="none" w:sz="0" w:space="0" w:color="auto"/>
            <w:left w:val="none" w:sz="0" w:space="0" w:color="auto"/>
            <w:bottom w:val="none" w:sz="0" w:space="0" w:color="auto"/>
            <w:right w:val="none" w:sz="0" w:space="0" w:color="auto"/>
          </w:divBdr>
          <w:divsChild>
            <w:div w:id="1592548743">
              <w:marLeft w:val="0"/>
              <w:marRight w:val="0"/>
              <w:marTop w:val="0"/>
              <w:marBottom w:val="0"/>
              <w:divBdr>
                <w:top w:val="none" w:sz="0" w:space="0" w:color="auto"/>
                <w:left w:val="none" w:sz="0" w:space="0" w:color="auto"/>
                <w:bottom w:val="none" w:sz="0" w:space="0" w:color="auto"/>
                <w:right w:val="none" w:sz="0" w:space="0" w:color="auto"/>
              </w:divBdr>
              <w:divsChild>
                <w:div w:id="11875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3837">
          <w:marLeft w:val="0"/>
          <w:marRight w:val="0"/>
          <w:marTop w:val="0"/>
          <w:marBottom w:val="0"/>
          <w:divBdr>
            <w:top w:val="none" w:sz="0" w:space="0" w:color="auto"/>
            <w:left w:val="none" w:sz="0" w:space="0" w:color="auto"/>
            <w:bottom w:val="none" w:sz="0" w:space="0" w:color="auto"/>
            <w:right w:val="none" w:sz="0" w:space="0" w:color="auto"/>
          </w:divBdr>
        </w:div>
        <w:div w:id="568737679">
          <w:marLeft w:val="0"/>
          <w:marRight w:val="0"/>
          <w:marTop w:val="0"/>
          <w:marBottom w:val="0"/>
          <w:divBdr>
            <w:top w:val="none" w:sz="0" w:space="0" w:color="auto"/>
            <w:left w:val="none" w:sz="0" w:space="0" w:color="auto"/>
            <w:bottom w:val="none" w:sz="0" w:space="0" w:color="auto"/>
            <w:right w:val="none" w:sz="0" w:space="0" w:color="auto"/>
          </w:divBdr>
        </w:div>
        <w:div w:id="1725368456">
          <w:marLeft w:val="0"/>
          <w:marRight w:val="0"/>
          <w:marTop w:val="0"/>
          <w:marBottom w:val="0"/>
          <w:divBdr>
            <w:top w:val="none" w:sz="0" w:space="0" w:color="auto"/>
            <w:left w:val="none" w:sz="0" w:space="0" w:color="auto"/>
            <w:bottom w:val="none" w:sz="0" w:space="0" w:color="auto"/>
            <w:right w:val="none" w:sz="0" w:space="0" w:color="auto"/>
          </w:divBdr>
        </w:div>
        <w:div w:id="1689326794">
          <w:marLeft w:val="0"/>
          <w:marRight w:val="0"/>
          <w:marTop w:val="0"/>
          <w:marBottom w:val="0"/>
          <w:divBdr>
            <w:top w:val="none" w:sz="0" w:space="0" w:color="auto"/>
            <w:left w:val="none" w:sz="0" w:space="0" w:color="auto"/>
            <w:bottom w:val="none" w:sz="0" w:space="0" w:color="auto"/>
            <w:right w:val="none" w:sz="0" w:space="0" w:color="auto"/>
          </w:divBdr>
        </w:div>
      </w:divsChild>
    </w:div>
    <w:div w:id="459958047">
      <w:bodyDiv w:val="1"/>
      <w:marLeft w:val="0"/>
      <w:marRight w:val="0"/>
      <w:marTop w:val="0"/>
      <w:marBottom w:val="0"/>
      <w:divBdr>
        <w:top w:val="none" w:sz="0" w:space="0" w:color="auto"/>
        <w:left w:val="none" w:sz="0" w:space="0" w:color="auto"/>
        <w:bottom w:val="none" w:sz="0" w:space="0" w:color="auto"/>
        <w:right w:val="none" w:sz="0" w:space="0" w:color="auto"/>
      </w:divBdr>
      <w:divsChild>
        <w:div w:id="409931961">
          <w:marLeft w:val="0"/>
          <w:marRight w:val="0"/>
          <w:marTop w:val="0"/>
          <w:marBottom w:val="0"/>
          <w:divBdr>
            <w:top w:val="none" w:sz="0" w:space="0" w:color="auto"/>
            <w:left w:val="none" w:sz="0" w:space="0" w:color="auto"/>
            <w:bottom w:val="none" w:sz="0" w:space="0" w:color="auto"/>
            <w:right w:val="none" w:sz="0" w:space="0" w:color="auto"/>
          </w:divBdr>
        </w:div>
      </w:divsChild>
    </w:div>
    <w:div w:id="47503195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82">
          <w:marLeft w:val="0"/>
          <w:marRight w:val="0"/>
          <w:marTop w:val="0"/>
          <w:marBottom w:val="0"/>
          <w:divBdr>
            <w:top w:val="none" w:sz="0" w:space="0" w:color="auto"/>
            <w:left w:val="none" w:sz="0" w:space="0" w:color="auto"/>
            <w:bottom w:val="none" w:sz="0" w:space="0" w:color="auto"/>
            <w:right w:val="none" w:sz="0" w:space="0" w:color="auto"/>
          </w:divBdr>
        </w:div>
      </w:divsChild>
    </w:div>
    <w:div w:id="480121868">
      <w:bodyDiv w:val="1"/>
      <w:marLeft w:val="0"/>
      <w:marRight w:val="0"/>
      <w:marTop w:val="0"/>
      <w:marBottom w:val="0"/>
      <w:divBdr>
        <w:top w:val="none" w:sz="0" w:space="0" w:color="auto"/>
        <w:left w:val="none" w:sz="0" w:space="0" w:color="auto"/>
        <w:bottom w:val="none" w:sz="0" w:space="0" w:color="auto"/>
        <w:right w:val="none" w:sz="0" w:space="0" w:color="auto"/>
      </w:divBdr>
      <w:divsChild>
        <w:div w:id="114644168">
          <w:marLeft w:val="0"/>
          <w:marRight w:val="0"/>
          <w:marTop w:val="0"/>
          <w:marBottom w:val="0"/>
          <w:divBdr>
            <w:top w:val="none" w:sz="0" w:space="0" w:color="auto"/>
            <w:left w:val="none" w:sz="0" w:space="0" w:color="auto"/>
            <w:bottom w:val="none" w:sz="0" w:space="0" w:color="auto"/>
            <w:right w:val="none" w:sz="0" w:space="0" w:color="auto"/>
          </w:divBdr>
        </w:div>
      </w:divsChild>
    </w:div>
    <w:div w:id="5089553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464">
          <w:marLeft w:val="0"/>
          <w:marRight w:val="0"/>
          <w:marTop w:val="0"/>
          <w:marBottom w:val="0"/>
          <w:divBdr>
            <w:top w:val="none" w:sz="0" w:space="0" w:color="auto"/>
            <w:left w:val="none" w:sz="0" w:space="0" w:color="auto"/>
            <w:bottom w:val="none" w:sz="0" w:space="0" w:color="auto"/>
            <w:right w:val="none" w:sz="0" w:space="0" w:color="auto"/>
          </w:divBdr>
        </w:div>
      </w:divsChild>
    </w:div>
    <w:div w:id="644045363">
      <w:bodyDiv w:val="1"/>
      <w:marLeft w:val="0"/>
      <w:marRight w:val="0"/>
      <w:marTop w:val="0"/>
      <w:marBottom w:val="0"/>
      <w:divBdr>
        <w:top w:val="none" w:sz="0" w:space="0" w:color="auto"/>
        <w:left w:val="none" w:sz="0" w:space="0" w:color="auto"/>
        <w:bottom w:val="none" w:sz="0" w:space="0" w:color="auto"/>
        <w:right w:val="none" w:sz="0" w:space="0" w:color="auto"/>
      </w:divBdr>
      <w:divsChild>
        <w:div w:id="839924544">
          <w:marLeft w:val="0"/>
          <w:marRight w:val="0"/>
          <w:marTop w:val="0"/>
          <w:marBottom w:val="0"/>
          <w:divBdr>
            <w:top w:val="none" w:sz="0" w:space="0" w:color="auto"/>
            <w:left w:val="none" w:sz="0" w:space="0" w:color="auto"/>
            <w:bottom w:val="none" w:sz="0" w:space="0" w:color="auto"/>
            <w:right w:val="none" w:sz="0" w:space="0" w:color="auto"/>
          </w:divBdr>
          <w:divsChild>
            <w:div w:id="1913464312">
              <w:marLeft w:val="0"/>
              <w:marRight w:val="0"/>
              <w:marTop w:val="0"/>
              <w:marBottom w:val="0"/>
              <w:divBdr>
                <w:top w:val="none" w:sz="0" w:space="0" w:color="auto"/>
                <w:left w:val="none" w:sz="0" w:space="0" w:color="auto"/>
                <w:bottom w:val="none" w:sz="0" w:space="0" w:color="auto"/>
                <w:right w:val="none" w:sz="0" w:space="0" w:color="auto"/>
              </w:divBdr>
            </w:div>
            <w:div w:id="927543163">
              <w:marLeft w:val="0"/>
              <w:marRight w:val="0"/>
              <w:marTop w:val="0"/>
              <w:marBottom w:val="0"/>
              <w:divBdr>
                <w:top w:val="none" w:sz="0" w:space="0" w:color="auto"/>
                <w:left w:val="none" w:sz="0" w:space="0" w:color="auto"/>
                <w:bottom w:val="none" w:sz="0" w:space="0" w:color="auto"/>
                <w:right w:val="none" w:sz="0" w:space="0" w:color="auto"/>
              </w:divBdr>
            </w:div>
            <w:div w:id="341586603">
              <w:marLeft w:val="0"/>
              <w:marRight w:val="0"/>
              <w:marTop w:val="0"/>
              <w:marBottom w:val="0"/>
              <w:divBdr>
                <w:top w:val="none" w:sz="0" w:space="0" w:color="auto"/>
                <w:left w:val="none" w:sz="0" w:space="0" w:color="auto"/>
                <w:bottom w:val="none" w:sz="0" w:space="0" w:color="auto"/>
                <w:right w:val="none" w:sz="0" w:space="0" w:color="auto"/>
              </w:divBdr>
            </w:div>
            <w:div w:id="1335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9967">
      <w:bodyDiv w:val="1"/>
      <w:marLeft w:val="0"/>
      <w:marRight w:val="0"/>
      <w:marTop w:val="0"/>
      <w:marBottom w:val="0"/>
      <w:divBdr>
        <w:top w:val="none" w:sz="0" w:space="0" w:color="auto"/>
        <w:left w:val="none" w:sz="0" w:space="0" w:color="auto"/>
        <w:bottom w:val="none" w:sz="0" w:space="0" w:color="auto"/>
        <w:right w:val="none" w:sz="0" w:space="0" w:color="auto"/>
      </w:divBdr>
      <w:divsChild>
        <w:div w:id="2098818904">
          <w:marLeft w:val="0"/>
          <w:marRight w:val="0"/>
          <w:marTop w:val="0"/>
          <w:marBottom w:val="0"/>
          <w:divBdr>
            <w:top w:val="none" w:sz="0" w:space="0" w:color="auto"/>
            <w:left w:val="none" w:sz="0" w:space="0" w:color="auto"/>
            <w:bottom w:val="none" w:sz="0" w:space="0" w:color="auto"/>
            <w:right w:val="none" w:sz="0" w:space="0" w:color="auto"/>
          </w:divBdr>
        </w:div>
      </w:divsChild>
    </w:div>
    <w:div w:id="751778247">
      <w:bodyDiv w:val="1"/>
      <w:marLeft w:val="0"/>
      <w:marRight w:val="0"/>
      <w:marTop w:val="0"/>
      <w:marBottom w:val="0"/>
      <w:divBdr>
        <w:top w:val="none" w:sz="0" w:space="0" w:color="auto"/>
        <w:left w:val="none" w:sz="0" w:space="0" w:color="auto"/>
        <w:bottom w:val="none" w:sz="0" w:space="0" w:color="auto"/>
        <w:right w:val="none" w:sz="0" w:space="0" w:color="auto"/>
      </w:divBdr>
      <w:divsChild>
        <w:div w:id="659962235">
          <w:marLeft w:val="0"/>
          <w:marRight w:val="0"/>
          <w:marTop w:val="0"/>
          <w:marBottom w:val="0"/>
          <w:divBdr>
            <w:top w:val="none" w:sz="0" w:space="0" w:color="auto"/>
            <w:left w:val="none" w:sz="0" w:space="0" w:color="auto"/>
            <w:bottom w:val="none" w:sz="0" w:space="0" w:color="auto"/>
            <w:right w:val="none" w:sz="0" w:space="0" w:color="auto"/>
          </w:divBdr>
        </w:div>
      </w:divsChild>
    </w:div>
    <w:div w:id="764616819">
      <w:bodyDiv w:val="1"/>
      <w:marLeft w:val="0"/>
      <w:marRight w:val="0"/>
      <w:marTop w:val="0"/>
      <w:marBottom w:val="0"/>
      <w:divBdr>
        <w:top w:val="none" w:sz="0" w:space="0" w:color="auto"/>
        <w:left w:val="none" w:sz="0" w:space="0" w:color="auto"/>
        <w:bottom w:val="none" w:sz="0" w:space="0" w:color="auto"/>
        <w:right w:val="none" w:sz="0" w:space="0" w:color="auto"/>
      </w:divBdr>
      <w:divsChild>
        <w:div w:id="1592931413">
          <w:marLeft w:val="0"/>
          <w:marRight w:val="0"/>
          <w:marTop w:val="0"/>
          <w:marBottom w:val="0"/>
          <w:divBdr>
            <w:top w:val="none" w:sz="0" w:space="0" w:color="auto"/>
            <w:left w:val="none" w:sz="0" w:space="0" w:color="auto"/>
            <w:bottom w:val="none" w:sz="0" w:space="0" w:color="auto"/>
            <w:right w:val="none" w:sz="0" w:space="0" w:color="auto"/>
          </w:divBdr>
        </w:div>
      </w:divsChild>
    </w:div>
    <w:div w:id="792018159">
      <w:bodyDiv w:val="1"/>
      <w:marLeft w:val="0"/>
      <w:marRight w:val="0"/>
      <w:marTop w:val="0"/>
      <w:marBottom w:val="0"/>
      <w:divBdr>
        <w:top w:val="none" w:sz="0" w:space="0" w:color="auto"/>
        <w:left w:val="none" w:sz="0" w:space="0" w:color="auto"/>
        <w:bottom w:val="none" w:sz="0" w:space="0" w:color="auto"/>
        <w:right w:val="none" w:sz="0" w:space="0" w:color="auto"/>
      </w:divBdr>
      <w:divsChild>
        <w:div w:id="526063472">
          <w:marLeft w:val="0"/>
          <w:marRight w:val="0"/>
          <w:marTop w:val="0"/>
          <w:marBottom w:val="0"/>
          <w:divBdr>
            <w:top w:val="none" w:sz="0" w:space="0" w:color="auto"/>
            <w:left w:val="none" w:sz="0" w:space="0" w:color="auto"/>
            <w:bottom w:val="none" w:sz="0" w:space="0" w:color="auto"/>
            <w:right w:val="none" w:sz="0" w:space="0" w:color="auto"/>
          </w:divBdr>
        </w:div>
      </w:divsChild>
    </w:div>
    <w:div w:id="847714331">
      <w:bodyDiv w:val="1"/>
      <w:marLeft w:val="0"/>
      <w:marRight w:val="0"/>
      <w:marTop w:val="0"/>
      <w:marBottom w:val="0"/>
      <w:divBdr>
        <w:top w:val="none" w:sz="0" w:space="0" w:color="auto"/>
        <w:left w:val="none" w:sz="0" w:space="0" w:color="auto"/>
        <w:bottom w:val="none" w:sz="0" w:space="0" w:color="auto"/>
        <w:right w:val="none" w:sz="0" w:space="0" w:color="auto"/>
      </w:divBdr>
      <w:divsChild>
        <w:div w:id="889341044">
          <w:marLeft w:val="0"/>
          <w:marRight w:val="0"/>
          <w:marTop w:val="0"/>
          <w:marBottom w:val="0"/>
          <w:divBdr>
            <w:top w:val="none" w:sz="0" w:space="0" w:color="auto"/>
            <w:left w:val="none" w:sz="0" w:space="0" w:color="auto"/>
            <w:bottom w:val="none" w:sz="0" w:space="0" w:color="auto"/>
            <w:right w:val="none" w:sz="0" w:space="0" w:color="auto"/>
          </w:divBdr>
        </w:div>
      </w:divsChild>
    </w:div>
    <w:div w:id="872695522">
      <w:bodyDiv w:val="1"/>
      <w:marLeft w:val="0"/>
      <w:marRight w:val="0"/>
      <w:marTop w:val="0"/>
      <w:marBottom w:val="0"/>
      <w:divBdr>
        <w:top w:val="none" w:sz="0" w:space="0" w:color="auto"/>
        <w:left w:val="none" w:sz="0" w:space="0" w:color="auto"/>
        <w:bottom w:val="none" w:sz="0" w:space="0" w:color="auto"/>
        <w:right w:val="none" w:sz="0" w:space="0" w:color="auto"/>
      </w:divBdr>
    </w:div>
    <w:div w:id="988750642">
      <w:bodyDiv w:val="1"/>
      <w:marLeft w:val="0"/>
      <w:marRight w:val="0"/>
      <w:marTop w:val="0"/>
      <w:marBottom w:val="0"/>
      <w:divBdr>
        <w:top w:val="none" w:sz="0" w:space="0" w:color="auto"/>
        <w:left w:val="none" w:sz="0" w:space="0" w:color="auto"/>
        <w:bottom w:val="none" w:sz="0" w:space="0" w:color="auto"/>
        <w:right w:val="none" w:sz="0" w:space="0" w:color="auto"/>
      </w:divBdr>
      <w:divsChild>
        <w:div w:id="1253275171">
          <w:marLeft w:val="0"/>
          <w:marRight w:val="0"/>
          <w:marTop w:val="0"/>
          <w:marBottom w:val="0"/>
          <w:divBdr>
            <w:top w:val="none" w:sz="0" w:space="0" w:color="auto"/>
            <w:left w:val="none" w:sz="0" w:space="0" w:color="auto"/>
            <w:bottom w:val="none" w:sz="0" w:space="0" w:color="auto"/>
            <w:right w:val="none" w:sz="0" w:space="0" w:color="auto"/>
          </w:divBdr>
        </w:div>
      </w:divsChild>
    </w:div>
    <w:div w:id="1016692058">
      <w:bodyDiv w:val="1"/>
      <w:marLeft w:val="0"/>
      <w:marRight w:val="0"/>
      <w:marTop w:val="0"/>
      <w:marBottom w:val="0"/>
      <w:divBdr>
        <w:top w:val="none" w:sz="0" w:space="0" w:color="auto"/>
        <w:left w:val="none" w:sz="0" w:space="0" w:color="auto"/>
        <w:bottom w:val="none" w:sz="0" w:space="0" w:color="auto"/>
        <w:right w:val="none" w:sz="0" w:space="0" w:color="auto"/>
      </w:divBdr>
      <w:divsChild>
        <w:div w:id="1999335541">
          <w:marLeft w:val="0"/>
          <w:marRight w:val="0"/>
          <w:marTop w:val="0"/>
          <w:marBottom w:val="0"/>
          <w:divBdr>
            <w:top w:val="none" w:sz="0" w:space="0" w:color="auto"/>
            <w:left w:val="none" w:sz="0" w:space="0" w:color="auto"/>
            <w:bottom w:val="none" w:sz="0" w:space="0" w:color="auto"/>
            <w:right w:val="none" w:sz="0" w:space="0" w:color="auto"/>
          </w:divBdr>
        </w:div>
        <w:div w:id="1516380330">
          <w:marLeft w:val="0"/>
          <w:marRight w:val="0"/>
          <w:marTop w:val="0"/>
          <w:marBottom w:val="0"/>
          <w:divBdr>
            <w:top w:val="none" w:sz="0" w:space="0" w:color="auto"/>
            <w:left w:val="none" w:sz="0" w:space="0" w:color="auto"/>
            <w:bottom w:val="none" w:sz="0" w:space="0" w:color="auto"/>
            <w:right w:val="none" w:sz="0" w:space="0" w:color="auto"/>
          </w:divBdr>
        </w:div>
      </w:divsChild>
    </w:div>
    <w:div w:id="1056585549">
      <w:bodyDiv w:val="1"/>
      <w:marLeft w:val="0"/>
      <w:marRight w:val="0"/>
      <w:marTop w:val="0"/>
      <w:marBottom w:val="0"/>
      <w:divBdr>
        <w:top w:val="none" w:sz="0" w:space="0" w:color="auto"/>
        <w:left w:val="none" w:sz="0" w:space="0" w:color="auto"/>
        <w:bottom w:val="none" w:sz="0" w:space="0" w:color="auto"/>
        <w:right w:val="none" w:sz="0" w:space="0" w:color="auto"/>
      </w:divBdr>
    </w:div>
    <w:div w:id="1073890765">
      <w:bodyDiv w:val="1"/>
      <w:marLeft w:val="0"/>
      <w:marRight w:val="0"/>
      <w:marTop w:val="0"/>
      <w:marBottom w:val="0"/>
      <w:divBdr>
        <w:top w:val="none" w:sz="0" w:space="0" w:color="auto"/>
        <w:left w:val="none" w:sz="0" w:space="0" w:color="auto"/>
        <w:bottom w:val="none" w:sz="0" w:space="0" w:color="auto"/>
        <w:right w:val="none" w:sz="0" w:space="0" w:color="auto"/>
      </w:divBdr>
      <w:divsChild>
        <w:div w:id="1237322344">
          <w:marLeft w:val="0"/>
          <w:marRight w:val="0"/>
          <w:marTop w:val="0"/>
          <w:marBottom w:val="0"/>
          <w:divBdr>
            <w:top w:val="none" w:sz="0" w:space="0" w:color="auto"/>
            <w:left w:val="none" w:sz="0" w:space="0" w:color="auto"/>
            <w:bottom w:val="none" w:sz="0" w:space="0" w:color="auto"/>
            <w:right w:val="none" w:sz="0" w:space="0" w:color="auto"/>
          </w:divBdr>
        </w:div>
      </w:divsChild>
    </w:div>
    <w:div w:id="1152522544">
      <w:bodyDiv w:val="1"/>
      <w:marLeft w:val="0"/>
      <w:marRight w:val="0"/>
      <w:marTop w:val="0"/>
      <w:marBottom w:val="0"/>
      <w:divBdr>
        <w:top w:val="none" w:sz="0" w:space="0" w:color="auto"/>
        <w:left w:val="none" w:sz="0" w:space="0" w:color="auto"/>
        <w:bottom w:val="none" w:sz="0" w:space="0" w:color="auto"/>
        <w:right w:val="none" w:sz="0" w:space="0" w:color="auto"/>
      </w:divBdr>
    </w:div>
    <w:div w:id="1187645369">
      <w:bodyDiv w:val="1"/>
      <w:marLeft w:val="0"/>
      <w:marRight w:val="0"/>
      <w:marTop w:val="0"/>
      <w:marBottom w:val="0"/>
      <w:divBdr>
        <w:top w:val="none" w:sz="0" w:space="0" w:color="auto"/>
        <w:left w:val="none" w:sz="0" w:space="0" w:color="auto"/>
        <w:bottom w:val="none" w:sz="0" w:space="0" w:color="auto"/>
        <w:right w:val="none" w:sz="0" w:space="0" w:color="auto"/>
      </w:divBdr>
      <w:divsChild>
        <w:div w:id="1742486524">
          <w:marLeft w:val="0"/>
          <w:marRight w:val="0"/>
          <w:marTop w:val="0"/>
          <w:marBottom w:val="0"/>
          <w:divBdr>
            <w:top w:val="none" w:sz="0" w:space="0" w:color="auto"/>
            <w:left w:val="none" w:sz="0" w:space="0" w:color="auto"/>
            <w:bottom w:val="none" w:sz="0" w:space="0" w:color="auto"/>
            <w:right w:val="none" w:sz="0" w:space="0" w:color="auto"/>
          </w:divBdr>
        </w:div>
      </w:divsChild>
    </w:div>
    <w:div w:id="1211529811">
      <w:bodyDiv w:val="1"/>
      <w:marLeft w:val="0"/>
      <w:marRight w:val="0"/>
      <w:marTop w:val="0"/>
      <w:marBottom w:val="0"/>
      <w:divBdr>
        <w:top w:val="none" w:sz="0" w:space="0" w:color="auto"/>
        <w:left w:val="none" w:sz="0" w:space="0" w:color="auto"/>
        <w:bottom w:val="none" w:sz="0" w:space="0" w:color="auto"/>
        <w:right w:val="none" w:sz="0" w:space="0" w:color="auto"/>
      </w:divBdr>
      <w:divsChild>
        <w:div w:id="301154597">
          <w:marLeft w:val="0"/>
          <w:marRight w:val="0"/>
          <w:marTop w:val="0"/>
          <w:marBottom w:val="0"/>
          <w:divBdr>
            <w:top w:val="none" w:sz="0" w:space="0" w:color="auto"/>
            <w:left w:val="none" w:sz="0" w:space="0" w:color="auto"/>
            <w:bottom w:val="none" w:sz="0" w:space="0" w:color="auto"/>
            <w:right w:val="none" w:sz="0" w:space="0" w:color="auto"/>
          </w:divBdr>
        </w:div>
      </w:divsChild>
    </w:div>
    <w:div w:id="1328903066">
      <w:bodyDiv w:val="1"/>
      <w:marLeft w:val="0"/>
      <w:marRight w:val="0"/>
      <w:marTop w:val="0"/>
      <w:marBottom w:val="0"/>
      <w:divBdr>
        <w:top w:val="none" w:sz="0" w:space="0" w:color="auto"/>
        <w:left w:val="none" w:sz="0" w:space="0" w:color="auto"/>
        <w:bottom w:val="none" w:sz="0" w:space="0" w:color="auto"/>
        <w:right w:val="none" w:sz="0" w:space="0" w:color="auto"/>
      </w:divBdr>
      <w:divsChild>
        <w:div w:id="1276599264">
          <w:marLeft w:val="0"/>
          <w:marRight w:val="0"/>
          <w:marTop w:val="0"/>
          <w:marBottom w:val="0"/>
          <w:divBdr>
            <w:top w:val="none" w:sz="0" w:space="0" w:color="auto"/>
            <w:left w:val="none" w:sz="0" w:space="0" w:color="auto"/>
            <w:bottom w:val="none" w:sz="0" w:space="0" w:color="auto"/>
            <w:right w:val="none" w:sz="0" w:space="0" w:color="auto"/>
          </w:divBdr>
        </w:div>
      </w:divsChild>
    </w:div>
    <w:div w:id="1346589649">
      <w:bodyDiv w:val="1"/>
      <w:marLeft w:val="0"/>
      <w:marRight w:val="0"/>
      <w:marTop w:val="0"/>
      <w:marBottom w:val="0"/>
      <w:divBdr>
        <w:top w:val="none" w:sz="0" w:space="0" w:color="auto"/>
        <w:left w:val="none" w:sz="0" w:space="0" w:color="auto"/>
        <w:bottom w:val="none" w:sz="0" w:space="0" w:color="auto"/>
        <w:right w:val="none" w:sz="0" w:space="0" w:color="auto"/>
      </w:divBdr>
      <w:divsChild>
        <w:div w:id="1665157594">
          <w:marLeft w:val="0"/>
          <w:marRight w:val="0"/>
          <w:marTop w:val="0"/>
          <w:marBottom w:val="0"/>
          <w:divBdr>
            <w:top w:val="none" w:sz="0" w:space="0" w:color="auto"/>
            <w:left w:val="none" w:sz="0" w:space="0" w:color="auto"/>
            <w:bottom w:val="none" w:sz="0" w:space="0" w:color="auto"/>
            <w:right w:val="none" w:sz="0" w:space="0" w:color="auto"/>
          </w:divBdr>
        </w:div>
      </w:divsChild>
    </w:div>
    <w:div w:id="1594319348">
      <w:bodyDiv w:val="1"/>
      <w:marLeft w:val="0"/>
      <w:marRight w:val="0"/>
      <w:marTop w:val="0"/>
      <w:marBottom w:val="0"/>
      <w:divBdr>
        <w:top w:val="none" w:sz="0" w:space="0" w:color="auto"/>
        <w:left w:val="none" w:sz="0" w:space="0" w:color="auto"/>
        <w:bottom w:val="none" w:sz="0" w:space="0" w:color="auto"/>
        <w:right w:val="none" w:sz="0" w:space="0" w:color="auto"/>
      </w:divBdr>
    </w:div>
    <w:div w:id="1619294159">
      <w:bodyDiv w:val="1"/>
      <w:marLeft w:val="0"/>
      <w:marRight w:val="0"/>
      <w:marTop w:val="0"/>
      <w:marBottom w:val="0"/>
      <w:divBdr>
        <w:top w:val="none" w:sz="0" w:space="0" w:color="auto"/>
        <w:left w:val="none" w:sz="0" w:space="0" w:color="auto"/>
        <w:bottom w:val="none" w:sz="0" w:space="0" w:color="auto"/>
        <w:right w:val="none" w:sz="0" w:space="0" w:color="auto"/>
      </w:divBdr>
      <w:divsChild>
        <w:div w:id="1362704027">
          <w:marLeft w:val="0"/>
          <w:marRight w:val="0"/>
          <w:marTop w:val="0"/>
          <w:marBottom w:val="0"/>
          <w:divBdr>
            <w:top w:val="none" w:sz="0" w:space="0" w:color="auto"/>
            <w:left w:val="none" w:sz="0" w:space="0" w:color="auto"/>
            <w:bottom w:val="none" w:sz="0" w:space="0" w:color="auto"/>
            <w:right w:val="none" w:sz="0" w:space="0" w:color="auto"/>
          </w:divBdr>
        </w:div>
      </w:divsChild>
    </w:div>
    <w:div w:id="1624775630">
      <w:bodyDiv w:val="1"/>
      <w:marLeft w:val="0"/>
      <w:marRight w:val="0"/>
      <w:marTop w:val="0"/>
      <w:marBottom w:val="0"/>
      <w:divBdr>
        <w:top w:val="none" w:sz="0" w:space="0" w:color="auto"/>
        <w:left w:val="none" w:sz="0" w:space="0" w:color="auto"/>
        <w:bottom w:val="none" w:sz="0" w:space="0" w:color="auto"/>
        <w:right w:val="none" w:sz="0" w:space="0" w:color="auto"/>
      </w:divBdr>
    </w:div>
    <w:div w:id="1633511115">
      <w:bodyDiv w:val="1"/>
      <w:marLeft w:val="0"/>
      <w:marRight w:val="0"/>
      <w:marTop w:val="0"/>
      <w:marBottom w:val="0"/>
      <w:divBdr>
        <w:top w:val="none" w:sz="0" w:space="0" w:color="auto"/>
        <w:left w:val="none" w:sz="0" w:space="0" w:color="auto"/>
        <w:bottom w:val="none" w:sz="0" w:space="0" w:color="auto"/>
        <w:right w:val="none" w:sz="0" w:space="0" w:color="auto"/>
      </w:divBdr>
      <w:divsChild>
        <w:div w:id="1465464023">
          <w:marLeft w:val="0"/>
          <w:marRight w:val="0"/>
          <w:marTop w:val="0"/>
          <w:marBottom w:val="0"/>
          <w:divBdr>
            <w:top w:val="none" w:sz="0" w:space="0" w:color="auto"/>
            <w:left w:val="none" w:sz="0" w:space="0" w:color="auto"/>
            <w:bottom w:val="none" w:sz="0" w:space="0" w:color="auto"/>
            <w:right w:val="none" w:sz="0" w:space="0" w:color="auto"/>
          </w:divBdr>
        </w:div>
        <w:div w:id="914969672">
          <w:marLeft w:val="0"/>
          <w:marRight w:val="0"/>
          <w:marTop w:val="0"/>
          <w:marBottom w:val="0"/>
          <w:divBdr>
            <w:top w:val="none" w:sz="0" w:space="0" w:color="auto"/>
            <w:left w:val="none" w:sz="0" w:space="0" w:color="auto"/>
            <w:bottom w:val="none" w:sz="0" w:space="0" w:color="auto"/>
            <w:right w:val="none" w:sz="0" w:space="0" w:color="auto"/>
          </w:divBdr>
        </w:div>
      </w:divsChild>
    </w:div>
    <w:div w:id="1647969972">
      <w:bodyDiv w:val="1"/>
      <w:marLeft w:val="0"/>
      <w:marRight w:val="0"/>
      <w:marTop w:val="0"/>
      <w:marBottom w:val="0"/>
      <w:divBdr>
        <w:top w:val="none" w:sz="0" w:space="0" w:color="auto"/>
        <w:left w:val="none" w:sz="0" w:space="0" w:color="auto"/>
        <w:bottom w:val="none" w:sz="0" w:space="0" w:color="auto"/>
        <w:right w:val="none" w:sz="0" w:space="0" w:color="auto"/>
      </w:divBdr>
      <w:divsChild>
        <w:div w:id="2001763202">
          <w:marLeft w:val="0"/>
          <w:marRight w:val="0"/>
          <w:marTop w:val="0"/>
          <w:marBottom w:val="0"/>
          <w:divBdr>
            <w:top w:val="none" w:sz="0" w:space="0" w:color="auto"/>
            <w:left w:val="none" w:sz="0" w:space="0" w:color="auto"/>
            <w:bottom w:val="none" w:sz="0" w:space="0" w:color="auto"/>
            <w:right w:val="none" w:sz="0" w:space="0" w:color="auto"/>
          </w:divBdr>
        </w:div>
      </w:divsChild>
    </w:div>
    <w:div w:id="1652756486">
      <w:bodyDiv w:val="1"/>
      <w:marLeft w:val="0"/>
      <w:marRight w:val="0"/>
      <w:marTop w:val="0"/>
      <w:marBottom w:val="0"/>
      <w:divBdr>
        <w:top w:val="none" w:sz="0" w:space="0" w:color="auto"/>
        <w:left w:val="none" w:sz="0" w:space="0" w:color="auto"/>
        <w:bottom w:val="none" w:sz="0" w:space="0" w:color="auto"/>
        <w:right w:val="none" w:sz="0" w:space="0" w:color="auto"/>
      </w:divBdr>
    </w:div>
    <w:div w:id="1656369786">
      <w:bodyDiv w:val="1"/>
      <w:marLeft w:val="0"/>
      <w:marRight w:val="0"/>
      <w:marTop w:val="0"/>
      <w:marBottom w:val="0"/>
      <w:divBdr>
        <w:top w:val="none" w:sz="0" w:space="0" w:color="auto"/>
        <w:left w:val="none" w:sz="0" w:space="0" w:color="auto"/>
        <w:bottom w:val="none" w:sz="0" w:space="0" w:color="auto"/>
        <w:right w:val="none" w:sz="0" w:space="0" w:color="auto"/>
      </w:divBdr>
    </w:div>
    <w:div w:id="1710642945">
      <w:bodyDiv w:val="1"/>
      <w:marLeft w:val="0"/>
      <w:marRight w:val="0"/>
      <w:marTop w:val="0"/>
      <w:marBottom w:val="0"/>
      <w:divBdr>
        <w:top w:val="none" w:sz="0" w:space="0" w:color="auto"/>
        <w:left w:val="none" w:sz="0" w:space="0" w:color="auto"/>
        <w:bottom w:val="none" w:sz="0" w:space="0" w:color="auto"/>
        <w:right w:val="none" w:sz="0" w:space="0" w:color="auto"/>
      </w:divBdr>
      <w:divsChild>
        <w:div w:id="1020663562">
          <w:marLeft w:val="0"/>
          <w:marRight w:val="0"/>
          <w:marTop w:val="0"/>
          <w:marBottom w:val="0"/>
          <w:divBdr>
            <w:top w:val="none" w:sz="0" w:space="0" w:color="auto"/>
            <w:left w:val="none" w:sz="0" w:space="0" w:color="auto"/>
            <w:bottom w:val="none" w:sz="0" w:space="0" w:color="auto"/>
            <w:right w:val="none" w:sz="0" w:space="0" w:color="auto"/>
          </w:divBdr>
        </w:div>
      </w:divsChild>
    </w:div>
    <w:div w:id="1799369840">
      <w:bodyDiv w:val="1"/>
      <w:marLeft w:val="0"/>
      <w:marRight w:val="0"/>
      <w:marTop w:val="0"/>
      <w:marBottom w:val="0"/>
      <w:divBdr>
        <w:top w:val="none" w:sz="0" w:space="0" w:color="auto"/>
        <w:left w:val="none" w:sz="0" w:space="0" w:color="auto"/>
        <w:bottom w:val="none" w:sz="0" w:space="0" w:color="auto"/>
        <w:right w:val="none" w:sz="0" w:space="0" w:color="auto"/>
      </w:divBdr>
    </w:div>
    <w:div w:id="1802308439">
      <w:bodyDiv w:val="1"/>
      <w:marLeft w:val="0"/>
      <w:marRight w:val="0"/>
      <w:marTop w:val="0"/>
      <w:marBottom w:val="0"/>
      <w:divBdr>
        <w:top w:val="none" w:sz="0" w:space="0" w:color="auto"/>
        <w:left w:val="none" w:sz="0" w:space="0" w:color="auto"/>
        <w:bottom w:val="none" w:sz="0" w:space="0" w:color="auto"/>
        <w:right w:val="none" w:sz="0" w:space="0" w:color="auto"/>
      </w:divBdr>
    </w:div>
    <w:div w:id="1817531979">
      <w:bodyDiv w:val="1"/>
      <w:marLeft w:val="0"/>
      <w:marRight w:val="0"/>
      <w:marTop w:val="0"/>
      <w:marBottom w:val="0"/>
      <w:divBdr>
        <w:top w:val="none" w:sz="0" w:space="0" w:color="auto"/>
        <w:left w:val="none" w:sz="0" w:space="0" w:color="auto"/>
        <w:bottom w:val="none" w:sz="0" w:space="0" w:color="auto"/>
        <w:right w:val="none" w:sz="0" w:space="0" w:color="auto"/>
      </w:divBdr>
      <w:divsChild>
        <w:div w:id="445076462">
          <w:marLeft w:val="0"/>
          <w:marRight w:val="0"/>
          <w:marTop w:val="0"/>
          <w:marBottom w:val="0"/>
          <w:divBdr>
            <w:top w:val="none" w:sz="0" w:space="0" w:color="auto"/>
            <w:left w:val="none" w:sz="0" w:space="0" w:color="auto"/>
            <w:bottom w:val="none" w:sz="0" w:space="0" w:color="auto"/>
            <w:right w:val="none" w:sz="0" w:space="0" w:color="auto"/>
          </w:divBdr>
        </w:div>
      </w:divsChild>
    </w:div>
    <w:div w:id="1876311363">
      <w:bodyDiv w:val="1"/>
      <w:marLeft w:val="0"/>
      <w:marRight w:val="0"/>
      <w:marTop w:val="0"/>
      <w:marBottom w:val="0"/>
      <w:divBdr>
        <w:top w:val="none" w:sz="0" w:space="0" w:color="auto"/>
        <w:left w:val="none" w:sz="0" w:space="0" w:color="auto"/>
        <w:bottom w:val="none" w:sz="0" w:space="0" w:color="auto"/>
        <w:right w:val="none" w:sz="0" w:space="0" w:color="auto"/>
      </w:divBdr>
      <w:divsChild>
        <w:div w:id="992023269">
          <w:marLeft w:val="0"/>
          <w:marRight w:val="0"/>
          <w:marTop w:val="0"/>
          <w:marBottom w:val="0"/>
          <w:divBdr>
            <w:top w:val="none" w:sz="0" w:space="0" w:color="auto"/>
            <w:left w:val="none" w:sz="0" w:space="0" w:color="auto"/>
            <w:bottom w:val="none" w:sz="0" w:space="0" w:color="auto"/>
            <w:right w:val="none" w:sz="0" w:space="0" w:color="auto"/>
          </w:divBdr>
        </w:div>
      </w:divsChild>
    </w:div>
    <w:div w:id="19750232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570">
          <w:marLeft w:val="0"/>
          <w:marRight w:val="0"/>
          <w:marTop w:val="0"/>
          <w:marBottom w:val="0"/>
          <w:divBdr>
            <w:top w:val="none" w:sz="0" w:space="0" w:color="auto"/>
            <w:left w:val="none" w:sz="0" w:space="0" w:color="auto"/>
            <w:bottom w:val="none" w:sz="0" w:space="0" w:color="auto"/>
            <w:right w:val="none" w:sz="0" w:space="0" w:color="auto"/>
          </w:divBdr>
        </w:div>
      </w:divsChild>
    </w:div>
    <w:div w:id="2006468834">
      <w:bodyDiv w:val="1"/>
      <w:marLeft w:val="0"/>
      <w:marRight w:val="0"/>
      <w:marTop w:val="0"/>
      <w:marBottom w:val="0"/>
      <w:divBdr>
        <w:top w:val="none" w:sz="0" w:space="0" w:color="auto"/>
        <w:left w:val="none" w:sz="0" w:space="0" w:color="auto"/>
        <w:bottom w:val="none" w:sz="0" w:space="0" w:color="auto"/>
        <w:right w:val="none" w:sz="0" w:space="0" w:color="auto"/>
      </w:divBdr>
      <w:divsChild>
        <w:div w:id="766265953">
          <w:marLeft w:val="0"/>
          <w:marRight w:val="0"/>
          <w:marTop w:val="0"/>
          <w:marBottom w:val="0"/>
          <w:divBdr>
            <w:top w:val="none" w:sz="0" w:space="0" w:color="auto"/>
            <w:left w:val="none" w:sz="0" w:space="0" w:color="auto"/>
            <w:bottom w:val="none" w:sz="0" w:space="0" w:color="auto"/>
            <w:right w:val="none" w:sz="0" w:space="0" w:color="auto"/>
          </w:divBdr>
        </w:div>
      </w:divsChild>
    </w:div>
    <w:div w:id="2015763723">
      <w:bodyDiv w:val="1"/>
      <w:marLeft w:val="0"/>
      <w:marRight w:val="0"/>
      <w:marTop w:val="0"/>
      <w:marBottom w:val="0"/>
      <w:divBdr>
        <w:top w:val="none" w:sz="0" w:space="0" w:color="auto"/>
        <w:left w:val="none" w:sz="0" w:space="0" w:color="auto"/>
        <w:bottom w:val="none" w:sz="0" w:space="0" w:color="auto"/>
        <w:right w:val="none" w:sz="0" w:space="0" w:color="auto"/>
      </w:divBdr>
      <w:divsChild>
        <w:div w:id="119172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1/dcn/24/11-24-0627-00-000m-march-may-teleconference-agenda.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11/dcn/22/11-22-2139-00-0000-2nd-vice-chair-report-january-2023.ppt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802-11-Submission-Portrait.dotx</Template>
  <TotalTime>0</TotalTime>
  <Pages>6</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802.11-24/0792r0</vt:lpstr>
    </vt:vector>
  </TitlesOfParts>
  <Company>Huawei Technologies Co., Ltd</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802.11-24/0792r0</dc:title>
  <dc:subject>Minutes</dc:subject>
  <dc:creator>Stephen McCann</dc:creator>
  <cp:keywords>March 2024</cp:keywords>
  <dc:description>Stephen McCann, Huawei</dc:description>
  <cp:lastModifiedBy>Stephen McCann</cp:lastModifiedBy>
  <cp:revision>3</cp:revision>
  <cp:lastPrinted>1900-01-01T10:00:00Z</cp:lastPrinted>
  <dcterms:created xsi:type="dcterms:W3CDTF">2024-05-07T10:22:00Z</dcterms:created>
  <dcterms:modified xsi:type="dcterms:W3CDTF">2024-05-07T10:23:00Z</dcterms:modified>
</cp:coreProperties>
</file>