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86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BE7FB1" w14:textId="77777777" w:rsidTr="00CA4FC4">
        <w:trPr>
          <w:trHeight w:val="485"/>
          <w:jc w:val="center"/>
        </w:trPr>
        <w:tc>
          <w:tcPr>
            <w:tcW w:w="9576" w:type="dxa"/>
            <w:gridSpan w:val="5"/>
            <w:vAlign w:val="center"/>
          </w:tcPr>
          <w:p w14:paraId="7A10E8C3" w14:textId="635AC22F" w:rsidR="00CA09B2" w:rsidRDefault="00CA4FC4">
            <w:pPr>
              <w:pStyle w:val="T2"/>
            </w:pPr>
            <w:r w:rsidRPr="00CA4FC4">
              <w:t xml:space="preserve">Minutes for </w:t>
            </w:r>
            <w:proofErr w:type="spellStart"/>
            <w:r w:rsidRPr="00CA4FC4">
              <w:t>REVme</w:t>
            </w:r>
            <w:proofErr w:type="spellEnd"/>
            <w:r w:rsidRPr="00CA4FC4">
              <w:t xml:space="preserve"> Telecon May 6 2024</w:t>
            </w:r>
          </w:p>
        </w:tc>
      </w:tr>
      <w:tr w:rsidR="00CA09B2" w14:paraId="2AF16B6D" w14:textId="77777777" w:rsidTr="00CA4FC4">
        <w:trPr>
          <w:trHeight w:val="359"/>
          <w:jc w:val="center"/>
        </w:trPr>
        <w:tc>
          <w:tcPr>
            <w:tcW w:w="9576" w:type="dxa"/>
            <w:gridSpan w:val="5"/>
            <w:vAlign w:val="center"/>
          </w:tcPr>
          <w:p w14:paraId="28359713" w14:textId="68AC72F6" w:rsidR="00CA09B2" w:rsidRDefault="00CA09B2">
            <w:pPr>
              <w:pStyle w:val="T2"/>
              <w:ind w:left="0"/>
              <w:rPr>
                <w:sz w:val="20"/>
              </w:rPr>
            </w:pPr>
            <w:r>
              <w:rPr>
                <w:sz w:val="20"/>
              </w:rPr>
              <w:t>Date:</w:t>
            </w:r>
            <w:r>
              <w:rPr>
                <w:b w:val="0"/>
                <w:sz w:val="20"/>
              </w:rPr>
              <w:t xml:space="preserve">  </w:t>
            </w:r>
            <w:r w:rsidR="0047672B">
              <w:rPr>
                <w:b w:val="0"/>
                <w:sz w:val="20"/>
              </w:rPr>
              <w:t>2024-05-06</w:t>
            </w:r>
          </w:p>
        </w:tc>
      </w:tr>
      <w:tr w:rsidR="00CA09B2" w14:paraId="0FEAAB22" w14:textId="77777777" w:rsidTr="00CA4FC4">
        <w:trPr>
          <w:cantSplit/>
          <w:jc w:val="center"/>
        </w:trPr>
        <w:tc>
          <w:tcPr>
            <w:tcW w:w="9576" w:type="dxa"/>
            <w:gridSpan w:val="5"/>
            <w:vAlign w:val="center"/>
          </w:tcPr>
          <w:p w14:paraId="0AB2FEEE" w14:textId="77777777" w:rsidR="00CA09B2" w:rsidRDefault="00CA09B2">
            <w:pPr>
              <w:pStyle w:val="T2"/>
              <w:spacing w:after="0"/>
              <w:ind w:left="0" w:right="0"/>
              <w:jc w:val="left"/>
              <w:rPr>
                <w:sz w:val="20"/>
              </w:rPr>
            </w:pPr>
            <w:r>
              <w:rPr>
                <w:sz w:val="20"/>
              </w:rPr>
              <w:t>Author(s):</w:t>
            </w:r>
          </w:p>
        </w:tc>
      </w:tr>
      <w:tr w:rsidR="00CA09B2" w14:paraId="726819A8" w14:textId="77777777" w:rsidTr="00CA4FC4">
        <w:trPr>
          <w:jc w:val="center"/>
        </w:trPr>
        <w:tc>
          <w:tcPr>
            <w:tcW w:w="1336" w:type="dxa"/>
            <w:vAlign w:val="center"/>
          </w:tcPr>
          <w:p w14:paraId="38B3F372" w14:textId="77777777" w:rsidR="00CA09B2" w:rsidRDefault="00CA09B2">
            <w:pPr>
              <w:pStyle w:val="T2"/>
              <w:spacing w:after="0"/>
              <w:ind w:left="0" w:right="0"/>
              <w:jc w:val="left"/>
              <w:rPr>
                <w:sz w:val="20"/>
              </w:rPr>
            </w:pPr>
            <w:r>
              <w:rPr>
                <w:sz w:val="20"/>
              </w:rPr>
              <w:t>Name</w:t>
            </w:r>
          </w:p>
        </w:tc>
        <w:tc>
          <w:tcPr>
            <w:tcW w:w="2064" w:type="dxa"/>
            <w:vAlign w:val="center"/>
          </w:tcPr>
          <w:p w14:paraId="6A8F29D0" w14:textId="77777777" w:rsidR="00CA09B2" w:rsidRDefault="0062440B">
            <w:pPr>
              <w:pStyle w:val="T2"/>
              <w:spacing w:after="0"/>
              <w:ind w:left="0" w:right="0"/>
              <w:jc w:val="left"/>
              <w:rPr>
                <w:sz w:val="20"/>
              </w:rPr>
            </w:pPr>
            <w:r>
              <w:rPr>
                <w:sz w:val="20"/>
              </w:rPr>
              <w:t>Affiliation</w:t>
            </w:r>
          </w:p>
        </w:tc>
        <w:tc>
          <w:tcPr>
            <w:tcW w:w="2814" w:type="dxa"/>
            <w:vAlign w:val="center"/>
          </w:tcPr>
          <w:p w14:paraId="114402C2" w14:textId="77777777" w:rsidR="00CA09B2" w:rsidRDefault="00CA09B2">
            <w:pPr>
              <w:pStyle w:val="T2"/>
              <w:spacing w:after="0"/>
              <w:ind w:left="0" w:right="0"/>
              <w:jc w:val="left"/>
              <w:rPr>
                <w:sz w:val="20"/>
              </w:rPr>
            </w:pPr>
            <w:r>
              <w:rPr>
                <w:sz w:val="20"/>
              </w:rPr>
              <w:t>Address</w:t>
            </w:r>
          </w:p>
        </w:tc>
        <w:tc>
          <w:tcPr>
            <w:tcW w:w="1715" w:type="dxa"/>
            <w:vAlign w:val="center"/>
          </w:tcPr>
          <w:p w14:paraId="792A790E" w14:textId="77777777" w:rsidR="00CA09B2" w:rsidRDefault="00CA09B2">
            <w:pPr>
              <w:pStyle w:val="T2"/>
              <w:spacing w:after="0"/>
              <w:ind w:left="0" w:right="0"/>
              <w:jc w:val="left"/>
              <w:rPr>
                <w:sz w:val="20"/>
              </w:rPr>
            </w:pPr>
            <w:r>
              <w:rPr>
                <w:sz w:val="20"/>
              </w:rPr>
              <w:t>Phone</w:t>
            </w:r>
          </w:p>
        </w:tc>
        <w:tc>
          <w:tcPr>
            <w:tcW w:w="1647" w:type="dxa"/>
            <w:vAlign w:val="center"/>
          </w:tcPr>
          <w:p w14:paraId="6D731135" w14:textId="77777777" w:rsidR="00CA09B2" w:rsidRDefault="00CA09B2">
            <w:pPr>
              <w:pStyle w:val="T2"/>
              <w:spacing w:after="0"/>
              <w:ind w:left="0" w:right="0"/>
              <w:jc w:val="left"/>
              <w:rPr>
                <w:sz w:val="20"/>
              </w:rPr>
            </w:pPr>
            <w:r>
              <w:rPr>
                <w:sz w:val="20"/>
              </w:rPr>
              <w:t>email</w:t>
            </w:r>
          </w:p>
        </w:tc>
      </w:tr>
      <w:tr w:rsidR="00CA4FC4" w14:paraId="65E9F5D7" w14:textId="77777777" w:rsidTr="00CA4FC4">
        <w:trPr>
          <w:jc w:val="center"/>
        </w:trPr>
        <w:tc>
          <w:tcPr>
            <w:tcW w:w="1336" w:type="dxa"/>
            <w:vAlign w:val="center"/>
          </w:tcPr>
          <w:p w14:paraId="1EAD4888" w14:textId="465F23DA" w:rsidR="00CA4FC4" w:rsidRDefault="00CA4FC4" w:rsidP="00CA4FC4">
            <w:pPr>
              <w:pStyle w:val="T2"/>
              <w:spacing w:after="0"/>
              <w:ind w:left="0" w:right="0"/>
              <w:rPr>
                <w:b w:val="0"/>
                <w:sz w:val="20"/>
              </w:rPr>
            </w:pPr>
            <w:r w:rsidRPr="00584BDE">
              <w:rPr>
                <w:b w:val="0"/>
                <w:sz w:val="20"/>
              </w:rPr>
              <w:t>Jon Rosdahl</w:t>
            </w:r>
          </w:p>
        </w:tc>
        <w:tc>
          <w:tcPr>
            <w:tcW w:w="2064" w:type="dxa"/>
            <w:vAlign w:val="center"/>
          </w:tcPr>
          <w:p w14:paraId="78C43EAD" w14:textId="4AEF4C25" w:rsidR="00CA4FC4" w:rsidRDefault="00CA4FC4" w:rsidP="00CA4FC4">
            <w:pPr>
              <w:pStyle w:val="T2"/>
              <w:spacing w:after="0"/>
              <w:ind w:left="0" w:right="0"/>
              <w:rPr>
                <w:b w:val="0"/>
                <w:sz w:val="20"/>
              </w:rPr>
            </w:pPr>
            <w:r w:rsidRPr="00584BDE">
              <w:rPr>
                <w:b w:val="0"/>
                <w:sz w:val="20"/>
              </w:rPr>
              <w:t>Qualcomm Technology, Inc.</w:t>
            </w:r>
          </w:p>
        </w:tc>
        <w:tc>
          <w:tcPr>
            <w:tcW w:w="2814" w:type="dxa"/>
            <w:vAlign w:val="center"/>
          </w:tcPr>
          <w:p w14:paraId="1BA578AC" w14:textId="5948FB23" w:rsidR="00CA4FC4" w:rsidRDefault="00CA4FC4" w:rsidP="00CA4FC4">
            <w:pPr>
              <w:pStyle w:val="T2"/>
              <w:spacing w:after="0"/>
              <w:ind w:left="0" w:right="0"/>
              <w:rPr>
                <w:b w:val="0"/>
                <w:sz w:val="20"/>
              </w:rPr>
            </w:pPr>
            <w:r w:rsidRPr="00584BDE">
              <w:rPr>
                <w:b w:val="0"/>
                <w:sz w:val="20"/>
              </w:rPr>
              <w:t>10871 N 5750 W</w:t>
            </w:r>
            <w:r w:rsidRPr="00584BDE">
              <w:rPr>
                <w:b w:val="0"/>
                <w:sz w:val="20"/>
              </w:rPr>
              <w:br/>
              <w:t>Highland, UT 84003</w:t>
            </w:r>
          </w:p>
        </w:tc>
        <w:tc>
          <w:tcPr>
            <w:tcW w:w="1715" w:type="dxa"/>
            <w:vAlign w:val="center"/>
          </w:tcPr>
          <w:p w14:paraId="361321D9" w14:textId="5FD7436E" w:rsidR="00CA4FC4" w:rsidRDefault="00CA4FC4" w:rsidP="00CA4FC4">
            <w:pPr>
              <w:pStyle w:val="T2"/>
              <w:spacing w:after="0"/>
              <w:ind w:left="0" w:right="0"/>
              <w:rPr>
                <w:b w:val="0"/>
                <w:sz w:val="20"/>
              </w:rPr>
            </w:pPr>
            <w:r w:rsidRPr="00584BDE">
              <w:rPr>
                <w:b w:val="0"/>
                <w:sz w:val="20"/>
              </w:rPr>
              <w:t>+!-801-492-4023</w:t>
            </w:r>
          </w:p>
        </w:tc>
        <w:tc>
          <w:tcPr>
            <w:tcW w:w="1647" w:type="dxa"/>
            <w:vAlign w:val="center"/>
          </w:tcPr>
          <w:p w14:paraId="170640A0" w14:textId="6042CB5E" w:rsidR="00CA4FC4" w:rsidRDefault="00CA4FC4" w:rsidP="00CA4FC4">
            <w:pPr>
              <w:pStyle w:val="T2"/>
              <w:spacing w:after="0"/>
              <w:ind w:left="0" w:right="0"/>
              <w:rPr>
                <w:b w:val="0"/>
                <w:sz w:val="16"/>
              </w:rPr>
            </w:pPr>
            <w:proofErr w:type="spellStart"/>
            <w:r w:rsidRPr="00584BDE">
              <w:rPr>
                <w:b w:val="0"/>
                <w:sz w:val="16"/>
              </w:rPr>
              <w:t>Jrosdahl</w:t>
            </w:r>
            <w:proofErr w:type="spellEnd"/>
            <w:r w:rsidRPr="00584BDE">
              <w:rPr>
                <w:b w:val="0"/>
                <w:sz w:val="16"/>
              </w:rPr>
              <w:t xml:space="preserve"> @ </w:t>
            </w:r>
            <w:proofErr w:type="spellStart"/>
            <w:r w:rsidRPr="00584BDE">
              <w:rPr>
                <w:b w:val="0"/>
                <w:sz w:val="16"/>
              </w:rPr>
              <w:t>ieee</w:t>
            </w:r>
            <w:proofErr w:type="spellEnd"/>
            <w:r w:rsidRPr="00584BDE">
              <w:rPr>
                <w:b w:val="0"/>
                <w:sz w:val="16"/>
              </w:rPr>
              <w:t xml:space="preserve"> . org</w:t>
            </w:r>
          </w:p>
        </w:tc>
      </w:tr>
      <w:tr w:rsidR="00CA4FC4" w14:paraId="3CA4ED47" w14:textId="77777777" w:rsidTr="00CA4FC4">
        <w:trPr>
          <w:jc w:val="center"/>
        </w:trPr>
        <w:tc>
          <w:tcPr>
            <w:tcW w:w="1336" w:type="dxa"/>
            <w:vAlign w:val="center"/>
          </w:tcPr>
          <w:p w14:paraId="5B893064" w14:textId="77777777" w:rsidR="00CA4FC4" w:rsidRDefault="00CA4FC4" w:rsidP="00CA4FC4">
            <w:pPr>
              <w:pStyle w:val="T2"/>
              <w:spacing w:after="0"/>
              <w:ind w:left="0" w:right="0"/>
              <w:rPr>
                <w:b w:val="0"/>
                <w:sz w:val="20"/>
              </w:rPr>
            </w:pPr>
          </w:p>
        </w:tc>
        <w:tc>
          <w:tcPr>
            <w:tcW w:w="2064" w:type="dxa"/>
            <w:vAlign w:val="center"/>
          </w:tcPr>
          <w:p w14:paraId="39124CC3" w14:textId="77777777" w:rsidR="00CA4FC4" w:rsidRDefault="00CA4FC4" w:rsidP="00CA4FC4">
            <w:pPr>
              <w:pStyle w:val="T2"/>
              <w:spacing w:after="0"/>
              <w:ind w:left="0" w:right="0"/>
              <w:rPr>
                <w:b w:val="0"/>
                <w:sz w:val="20"/>
              </w:rPr>
            </w:pPr>
          </w:p>
        </w:tc>
        <w:tc>
          <w:tcPr>
            <w:tcW w:w="2814" w:type="dxa"/>
            <w:vAlign w:val="center"/>
          </w:tcPr>
          <w:p w14:paraId="0E17A5EA" w14:textId="77777777" w:rsidR="00CA4FC4" w:rsidRDefault="00CA4FC4" w:rsidP="00CA4FC4">
            <w:pPr>
              <w:pStyle w:val="T2"/>
              <w:spacing w:after="0"/>
              <w:ind w:left="0" w:right="0"/>
              <w:rPr>
                <w:b w:val="0"/>
                <w:sz w:val="20"/>
              </w:rPr>
            </w:pPr>
          </w:p>
        </w:tc>
        <w:tc>
          <w:tcPr>
            <w:tcW w:w="1715" w:type="dxa"/>
            <w:vAlign w:val="center"/>
          </w:tcPr>
          <w:p w14:paraId="3C44CA04" w14:textId="77777777" w:rsidR="00CA4FC4" w:rsidRDefault="00CA4FC4" w:rsidP="00CA4FC4">
            <w:pPr>
              <w:pStyle w:val="T2"/>
              <w:spacing w:after="0"/>
              <w:ind w:left="0" w:right="0"/>
              <w:rPr>
                <w:b w:val="0"/>
                <w:sz w:val="20"/>
              </w:rPr>
            </w:pPr>
          </w:p>
        </w:tc>
        <w:tc>
          <w:tcPr>
            <w:tcW w:w="1647" w:type="dxa"/>
            <w:vAlign w:val="center"/>
          </w:tcPr>
          <w:p w14:paraId="3606C449" w14:textId="77777777" w:rsidR="00CA4FC4" w:rsidRDefault="00CA4FC4" w:rsidP="00CA4FC4">
            <w:pPr>
              <w:pStyle w:val="T2"/>
              <w:spacing w:after="0"/>
              <w:ind w:left="0" w:right="0"/>
              <w:rPr>
                <w:b w:val="0"/>
                <w:sz w:val="16"/>
              </w:rPr>
            </w:pPr>
          </w:p>
        </w:tc>
      </w:tr>
    </w:tbl>
    <w:p w14:paraId="1E2F7E95"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C3C616" wp14:editId="2F9330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199BA" w14:textId="77777777" w:rsidR="0029020B" w:rsidRDefault="0029020B">
                            <w:pPr>
                              <w:pStyle w:val="T1"/>
                              <w:spacing w:after="120"/>
                            </w:pPr>
                            <w:r>
                              <w:t>Abstract</w:t>
                            </w:r>
                          </w:p>
                          <w:p w14:paraId="090CA377" w14:textId="77777777" w:rsidR="007F4B56" w:rsidRDefault="00F54E3D">
                            <w:pPr>
                              <w:jc w:val="both"/>
                            </w:pPr>
                            <w:r>
                              <w:t>Minutes for 802.11me (</w:t>
                            </w:r>
                            <w:proofErr w:type="spellStart"/>
                            <w:r>
                              <w:t>REVme</w:t>
                            </w:r>
                            <w:proofErr w:type="spellEnd"/>
                            <w:r>
                              <w:t xml:space="preserve">) Telecon held on May 6, 2024.  </w:t>
                            </w:r>
                          </w:p>
                          <w:p w14:paraId="77E34258" w14:textId="71BA0988" w:rsidR="0029020B" w:rsidRDefault="00F54E3D">
                            <w:pPr>
                              <w:jc w:val="both"/>
                            </w:pPr>
                            <w:r>
                              <w:t>Motions 150 to 156 were prepared to be made during the Telecon.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3C6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3199BA" w14:textId="77777777" w:rsidR="0029020B" w:rsidRDefault="0029020B">
                      <w:pPr>
                        <w:pStyle w:val="T1"/>
                        <w:spacing w:after="120"/>
                      </w:pPr>
                      <w:r>
                        <w:t>Abstract</w:t>
                      </w:r>
                    </w:p>
                    <w:p w14:paraId="090CA377" w14:textId="77777777" w:rsidR="007F4B56" w:rsidRDefault="00F54E3D">
                      <w:pPr>
                        <w:jc w:val="both"/>
                      </w:pPr>
                      <w:r>
                        <w:t>Minutes for 802.11me (</w:t>
                      </w:r>
                      <w:proofErr w:type="spellStart"/>
                      <w:r>
                        <w:t>REVme</w:t>
                      </w:r>
                      <w:proofErr w:type="spellEnd"/>
                      <w:r>
                        <w:t xml:space="preserve">) Telecon held on May 6, 2024.  </w:t>
                      </w:r>
                    </w:p>
                    <w:p w14:paraId="77E34258" w14:textId="71BA0988" w:rsidR="0029020B" w:rsidRDefault="00F54E3D">
                      <w:pPr>
                        <w:jc w:val="both"/>
                      </w:pPr>
                      <w:r>
                        <w:t>Motions 150 to 156 were prepared to be made during the Telecon.</w:t>
                      </w:r>
                    </w:p>
                  </w:txbxContent>
                </v:textbox>
              </v:shape>
            </w:pict>
          </mc:Fallback>
        </mc:AlternateContent>
      </w:r>
    </w:p>
    <w:p w14:paraId="5A8DE256" w14:textId="10B4C528" w:rsidR="00CA09B2" w:rsidRDefault="00CA09B2" w:rsidP="00C41E43">
      <w:r>
        <w:br w:type="page"/>
      </w:r>
    </w:p>
    <w:p w14:paraId="659D9004" w14:textId="505EE064" w:rsidR="00F6050C" w:rsidRDefault="00F6050C" w:rsidP="00F6050C">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Telecon – Monday, May 6, 2024, at 10:00-12:00 ET</w:t>
      </w:r>
    </w:p>
    <w:p w14:paraId="68AADB91" w14:textId="77777777" w:rsidR="00F6050C" w:rsidRDefault="00F6050C" w:rsidP="00F6050C">
      <w:pPr>
        <w:pStyle w:val="ListParagraph"/>
        <w:numPr>
          <w:ilvl w:val="1"/>
          <w:numId w:val="1"/>
        </w:numPr>
        <w:rPr>
          <w:szCs w:val="22"/>
        </w:rPr>
      </w:pPr>
      <w:r>
        <w:rPr>
          <w:b/>
          <w:bCs/>
          <w:szCs w:val="22"/>
        </w:rPr>
        <w:t>Called to order</w:t>
      </w:r>
      <w:r>
        <w:rPr>
          <w:szCs w:val="22"/>
        </w:rPr>
        <w:t xml:space="preserve"> 10:02am ET by the TG Chair, Michael MONTEMURRO (Huawei).</w:t>
      </w:r>
    </w:p>
    <w:p w14:paraId="7DB63C03" w14:textId="77777777" w:rsidR="00F6050C" w:rsidRDefault="00F6050C" w:rsidP="00F6050C">
      <w:pPr>
        <w:pStyle w:val="ListParagraph"/>
        <w:ind w:left="792"/>
        <w:rPr>
          <w:szCs w:val="22"/>
        </w:rPr>
      </w:pPr>
    </w:p>
    <w:p w14:paraId="53294656" w14:textId="77777777" w:rsidR="00F6050C" w:rsidRDefault="00F6050C" w:rsidP="00F6050C">
      <w:pPr>
        <w:pStyle w:val="ListParagraph"/>
        <w:numPr>
          <w:ilvl w:val="1"/>
          <w:numId w:val="1"/>
        </w:numPr>
        <w:rPr>
          <w:b/>
          <w:bCs/>
          <w:szCs w:val="22"/>
        </w:rPr>
      </w:pPr>
      <w:r>
        <w:rPr>
          <w:b/>
          <w:bCs/>
          <w:szCs w:val="22"/>
        </w:rPr>
        <w:t>Introductions of other Officers present:</w:t>
      </w:r>
    </w:p>
    <w:p w14:paraId="717C25D5" w14:textId="77777777" w:rsidR="00F6050C" w:rsidRDefault="00F6050C" w:rsidP="00F6050C">
      <w:pPr>
        <w:pStyle w:val="ListParagraph"/>
        <w:numPr>
          <w:ilvl w:val="2"/>
          <w:numId w:val="1"/>
        </w:numPr>
        <w:rPr>
          <w:szCs w:val="22"/>
        </w:rPr>
      </w:pPr>
      <w:r>
        <w:rPr>
          <w:szCs w:val="22"/>
        </w:rPr>
        <w:t xml:space="preserve">Vice Chair - Mark HAMILTON (Ruckus/CommScope) </w:t>
      </w:r>
    </w:p>
    <w:p w14:paraId="42C45F5B" w14:textId="77777777" w:rsidR="00F6050C" w:rsidRDefault="00F6050C" w:rsidP="00F6050C">
      <w:pPr>
        <w:pStyle w:val="ListParagraph"/>
        <w:numPr>
          <w:ilvl w:val="2"/>
          <w:numId w:val="1"/>
        </w:numPr>
        <w:rPr>
          <w:szCs w:val="22"/>
        </w:rPr>
      </w:pPr>
      <w:r>
        <w:rPr>
          <w:szCs w:val="22"/>
        </w:rPr>
        <w:t>Vice Chair - Mark RISON (Samsung)</w:t>
      </w:r>
    </w:p>
    <w:p w14:paraId="028AED05" w14:textId="77777777" w:rsidR="00F6050C" w:rsidRDefault="00F6050C" w:rsidP="00F6050C">
      <w:pPr>
        <w:pStyle w:val="ListParagraph"/>
        <w:numPr>
          <w:ilvl w:val="2"/>
          <w:numId w:val="1"/>
        </w:numPr>
        <w:rPr>
          <w:szCs w:val="22"/>
        </w:rPr>
      </w:pPr>
      <w:r>
        <w:rPr>
          <w:szCs w:val="22"/>
        </w:rPr>
        <w:t>Editor - Emily QI (Intel)</w:t>
      </w:r>
    </w:p>
    <w:p w14:paraId="512E0A04" w14:textId="113F7D3F" w:rsidR="00F6050C" w:rsidRDefault="00F6050C" w:rsidP="00F6050C">
      <w:pPr>
        <w:pStyle w:val="ListParagraph"/>
        <w:numPr>
          <w:ilvl w:val="2"/>
          <w:numId w:val="1"/>
        </w:numPr>
        <w:rPr>
          <w:szCs w:val="22"/>
        </w:rPr>
      </w:pPr>
      <w:r>
        <w:rPr>
          <w:szCs w:val="22"/>
        </w:rPr>
        <w:t xml:space="preserve">Secretary </w:t>
      </w:r>
      <w:r w:rsidR="00E56EDA">
        <w:rPr>
          <w:szCs w:val="22"/>
        </w:rPr>
        <w:t>– Jon Rosdahl (Qualcomm)</w:t>
      </w:r>
    </w:p>
    <w:p w14:paraId="6E430EFF" w14:textId="77777777" w:rsidR="00F6050C" w:rsidRPr="00E34F8A" w:rsidRDefault="00F6050C" w:rsidP="00F6050C">
      <w:pPr>
        <w:pStyle w:val="ListParagraph"/>
        <w:ind w:left="2160"/>
        <w:rPr>
          <w:szCs w:val="22"/>
        </w:rPr>
      </w:pPr>
    </w:p>
    <w:p w14:paraId="1DA33AC9" w14:textId="77777777" w:rsidR="00F6050C" w:rsidRPr="00516FB2" w:rsidRDefault="00F6050C" w:rsidP="00F6050C">
      <w:pPr>
        <w:pStyle w:val="ListParagraph"/>
        <w:numPr>
          <w:ilvl w:val="1"/>
          <w:numId w:val="1"/>
        </w:numPr>
        <w:rPr>
          <w:b/>
          <w:bCs/>
          <w:szCs w:val="22"/>
        </w:rPr>
      </w:pPr>
      <w:r w:rsidRPr="00516FB2">
        <w:rPr>
          <w:b/>
          <w:bCs/>
          <w:szCs w:val="22"/>
        </w:rPr>
        <w:t>Telecon Attendance:</w:t>
      </w:r>
    </w:p>
    <w:p w14:paraId="1A12E519" w14:textId="77777777" w:rsidR="00F6050C" w:rsidRPr="007F4B56" w:rsidRDefault="00F6050C" w:rsidP="00F6050C">
      <w:pPr>
        <w:pStyle w:val="ListParagraph"/>
        <w:numPr>
          <w:ilvl w:val="2"/>
          <w:numId w:val="1"/>
        </w:numPr>
        <w:rPr>
          <w:szCs w:val="22"/>
        </w:rPr>
      </w:pPr>
      <w:r w:rsidRPr="00516FB2">
        <w:rPr>
          <w:szCs w:val="22"/>
        </w:rPr>
        <w:t xml:space="preserve"> IMAT Reported</w:t>
      </w:r>
      <w:r w:rsidRPr="00516FB2">
        <w:rPr>
          <w:b/>
          <w:bCs/>
          <w:szCs w:val="22"/>
        </w:rPr>
        <w:t>:</w:t>
      </w:r>
    </w:p>
    <w:tbl>
      <w:tblPr>
        <w:tblW w:w="6546" w:type="dxa"/>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50"/>
        <w:gridCol w:w="3600"/>
      </w:tblGrid>
      <w:tr w:rsidR="00CD5646" w:rsidRPr="00CD5646" w14:paraId="43A738A3" w14:textId="77777777" w:rsidTr="00C23130">
        <w:trPr>
          <w:trHeight w:val="300"/>
        </w:trPr>
        <w:tc>
          <w:tcPr>
            <w:tcW w:w="696" w:type="dxa"/>
            <w:shd w:val="clear" w:color="auto" w:fill="auto"/>
            <w:noWrap/>
            <w:vAlign w:val="center"/>
            <w:hideMark/>
          </w:tcPr>
          <w:p w14:paraId="125C097B" w14:textId="77777777" w:rsidR="00CD5646" w:rsidRPr="00CD5646" w:rsidRDefault="00CD5646" w:rsidP="00CD5646">
            <w:pPr>
              <w:rPr>
                <w:rFonts w:asciiTheme="minorHAnsi" w:hAnsiTheme="minorHAnsi" w:cstheme="minorHAnsi"/>
                <w:szCs w:val="22"/>
              </w:rPr>
            </w:pPr>
          </w:p>
        </w:tc>
        <w:tc>
          <w:tcPr>
            <w:tcW w:w="2250" w:type="dxa"/>
            <w:shd w:val="clear" w:color="auto" w:fill="auto"/>
            <w:noWrap/>
            <w:vAlign w:val="bottom"/>
            <w:hideMark/>
          </w:tcPr>
          <w:p w14:paraId="6FE47C10"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Name</w:t>
            </w:r>
          </w:p>
        </w:tc>
        <w:tc>
          <w:tcPr>
            <w:tcW w:w="3600" w:type="dxa"/>
            <w:shd w:val="clear" w:color="auto" w:fill="auto"/>
            <w:noWrap/>
            <w:vAlign w:val="bottom"/>
            <w:hideMark/>
          </w:tcPr>
          <w:p w14:paraId="2B785D7C"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Affiliation</w:t>
            </w:r>
          </w:p>
        </w:tc>
      </w:tr>
      <w:tr w:rsidR="00CD5646" w:rsidRPr="00CD5646" w14:paraId="1B7DB92E" w14:textId="77777777" w:rsidTr="00C23130">
        <w:trPr>
          <w:trHeight w:val="300"/>
        </w:trPr>
        <w:tc>
          <w:tcPr>
            <w:tcW w:w="696" w:type="dxa"/>
            <w:shd w:val="clear" w:color="auto" w:fill="auto"/>
            <w:noWrap/>
            <w:vAlign w:val="center"/>
            <w:hideMark/>
          </w:tcPr>
          <w:p w14:paraId="01348FD9"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w:t>
            </w:r>
          </w:p>
        </w:tc>
        <w:tc>
          <w:tcPr>
            <w:tcW w:w="2250" w:type="dxa"/>
            <w:shd w:val="clear" w:color="auto" w:fill="auto"/>
            <w:noWrap/>
            <w:vAlign w:val="bottom"/>
            <w:hideMark/>
          </w:tcPr>
          <w:p w14:paraId="587F2802"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Bankov, Dmitry</w:t>
            </w:r>
          </w:p>
        </w:tc>
        <w:tc>
          <w:tcPr>
            <w:tcW w:w="3600" w:type="dxa"/>
            <w:shd w:val="clear" w:color="auto" w:fill="auto"/>
            <w:noWrap/>
            <w:vAlign w:val="bottom"/>
            <w:hideMark/>
          </w:tcPr>
          <w:p w14:paraId="212ECD11"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IITP RAS</w:t>
            </w:r>
          </w:p>
        </w:tc>
      </w:tr>
      <w:tr w:rsidR="00CD5646" w:rsidRPr="00CD5646" w14:paraId="6609239E" w14:textId="77777777" w:rsidTr="00C23130">
        <w:trPr>
          <w:trHeight w:val="300"/>
        </w:trPr>
        <w:tc>
          <w:tcPr>
            <w:tcW w:w="696" w:type="dxa"/>
            <w:shd w:val="clear" w:color="auto" w:fill="auto"/>
            <w:noWrap/>
            <w:vAlign w:val="center"/>
            <w:hideMark/>
          </w:tcPr>
          <w:p w14:paraId="4135CF6F"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2</w:t>
            </w:r>
          </w:p>
        </w:tc>
        <w:tc>
          <w:tcPr>
            <w:tcW w:w="2250" w:type="dxa"/>
            <w:shd w:val="clear" w:color="auto" w:fill="auto"/>
            <w:noWrap/>
            <w:vAlign w:val="bottom"/>
            <w:hideMark/>
          </w:tcPr>
          <w:p w14:paraId="4863B83B"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Coffey, John</w:t>
            </w:r>
          </w:p>
        </w:tc>
        <w:tc>
          <w:tcPr>
            <w:tcW w:w="3600" w:type="dxa"/>
            <w:shd w:val="clear" w:color="auto" w:fill="auto"/>
            <w:noWrap/>
            <w:vAlign w:val="bottom"/>
            <w:hideMark/>
          </w:tcPr>
          <w:p w14:paraId="349F8048"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Realtek Semiconductor Corp.</w:t>
            </w:r>
          </w:p>
        </w:tc>
      </w:tr>
      <w:tr w:rsidR="00CD5646" w:rsidRPr="00CD5646" w14:paraId="61821609" w14:textId="77777777" w:rsidTr="00C23130">
        <w:trPr>
          <w:trHeight w:val="300"/>
        </w:trPr>
        <w:tc>
          <w:tcPr>
            <w:tcW w:w="696" w:type="dxa"/>
            <w:shd w:val="clear" w:color="auto" w:fill="auto"/>
            <w:noWrap/>
            <w:vAlign w:val="center"/>
            <w:hideMark/>
          </w:tcPr>
          <w:p w14:paraId="07A85FF5"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3</w:t>
            </w:r>
          </w:p>
        </w:tc>
        <w:tc>
          <w:tcPr>
            <w:tcW w:w="2250" w:type="dxa"/>
            <w:shd w:val="clear" w:color="auto" w:fill="auto"/>
            <w:noWrap/>
            <w:vAlign w:val="bottom"/>
            <w:hideMark/>
          </w:tcPr>
          <w:p w14:paraId="617601A2"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Halasz, David</w:t>
            </w:r>
          </w:p>
        </w:tc>
        <w:tc>
          <w:tcPr>
            <w:tcW w:w="3600" w:type="dxa"/>
            <w:shd w:val="clear" w:color="auto" w:fill="auto"/>
            <w:noWrap/>
            <w:vAlign w:val="bottom"/>
            <w:hideMark/>
          </w:tcPr>
          <w:p w14:paraId="07299692"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Morse Micro</w:t>
            </w:r>
          </w:p>
        </w:tc>
      </w:tr>
      <w:tr w:rsidR="00CD5646" w:rsidRPr="00CD5646" w14:paraId="3B0012CF" w14:textId="77777777" w:rsidTr="00C23130">
        <w:trPr>
          <w:trHeight w:val="300"/>
        </w:trPr>
        <w:tc>
          <w:tcPr>
            <w:tcW w:w="696" w:type="dxa"/>
            <w:shd w:val="clear" w:color="auto" w:fill="auto"/>
            <w:noWrap/>
            <w:vAlign w:val="center"/>
            <w:hideMark/>
          </w:tcPr>
          <w:p w14:paraId="56943D8C"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4</w:t>
            </w:r>
          </w:p>
        </w:tc>
        <w:tc>
          <w:tcPr>
            <w:tcW w:w="2250" w:type="dxa"/>
            <w:shd w:val="clear" w:color="auto" w:fill="auto"/>
            <w:noWrap/>
            <w:vAlign w:val="bottom"/>
            <w:hideMark/>
          </w:tcPr>
          <w:p w14:paraId="1009FB61"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Hamilton, Mark</w:t>
            </w:r>
          </w:p>
        </w:tc>
        <w:tc>
          <w:tcPr>
            <w:tcW w:w="3600" w:type="dxa"/>
            <w:shd w:val="clear" w:color="auto" w:fill="auto"/>
            <w:noWrap/>
            <w:vAlign w:val="bottom"/>
            <w:hideMark/>
          </w:tcPr>
          <w:p w14:paraId="69FD71B5"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Ruckus/CommScope</w:t>
            </w:r>
          </w:p>
        </w:tc>
      </w:tr>
      <w:tr w:rsidR="00CD5646" w:rsidRPr="00CD5646" w14:paraId="6569F9F0" w14:textId="77777777" w:rsidTr="00C23130">
        <w:trPr>
          <w:trHeight w:val="300"/>
        </w:trPr>
        <w:tc>
          <w:tcPr>
            <w:tcW w:w="696" w:type="dxa"/>
            <w:shd w:val="clear" w:color="auto" w:fill="auto"/>
            <w:noWrap/>
            <w:vAlign w:val="center"/>
            <w:hideMark/>
          </w:tcPr>
          <w:p w14:paraId="0CDE51D0"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5</w:t>
            </w:r>
          </w:p>
        </w:tc>
        <w:tc>
          <w:tcPr>
            <w:tcW w:w="2250" w:type="dxa"/>
            <w:shd w:val="clear" w:color="auto" w:fill="auto"/>
            <w:noWrap/>
            <w:vAlign w:val="bottom"/>
            <w:hideMark/>
          </w:tcPr>
          <w:p w14:paraId="47F55E65"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Harkins, Daniel</w:t>
            </w:r>
          </w:p>
        </w:tc>
        <w:tc>
          <w:tcPr>
            <w:tcW w:w="3600" w:type="dxa"/>
            <w:shd w:val="clear" w:color="auto" w:fill="auto"/>
            <w:noWrap/>
            <w:vAlign w:val="bottom"/>
            <w:hideMark/>
          </w:tcPr>
          <w:p w14:paraId="2B332D9F"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Aruba Networks, Inc.</w:t>
            </w:r>
          </w:p>
        </w:tc>
      </w:tr>
      <w:tr w:rsidR="00CD5646" w:rsidRPr="00CD5646" w14:paraId="449D7B10" w14:textId="77777777" w:rsidTr="00C23130">
        <w:trPr>
          <w:trHeight w:val="300"/>
        </w:trPr>
        <w:tc>
          <w:tcPr>
            <w:tcW w:w="696" w:type="dxa"/>
            <w:shd w:val="clear" w:color="auto" w:fill="auto"/>
            <w:noWrap/>
            <w:vAlign w:val="center"/>
            <w:hideMark/>
          </w:tcPr>
          <w:p w14:paraId="2DA6497A"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6</w:t>
            </w:r>
          </w:p>
        </w:tc>
        <w:tc>
          <w:tcPr>
            <w:tcW w:w="2250" w:type="dxa"/>
            <w:shd w:val="clear" w:color="auto" w:fill="auto"/>
            <w:noWrap/>
            <w:vAlign w:val="bottom"/>
            <w:hideMark/>
          </w:tcPr>
          <w:p w14:paraId="5F5D8644"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Kim, Youhan</w:t>
            </w:r>
          </w:p>
        </w:tc>
        <w:tc>
          <w:tcPr>
            <w:tcW w:w="3600" w:type="dxa"/>
            <w:shd w:val="clear" w:color="auto" w:fill="auto"/>
            <w:noWrap/>
            <w:vAlign w:val="bottom"/>
            <w:hideMark/>
          </w:tcPr>
          <w:p w14:paraId="21F4BA58"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Qualcomm Technologies, Inc.</w:t>
            </w:r>
          </w:p>
        </w:tc>
      </w:tr>
      <w:tr w:rsidR="00CD5646" w:rsidRPr="00CD5646" w14:paraId="07812772" w14:textId="77777777" w:rsidTr="00C23130">
        <w:trPr>
          <w:trHeight w:val="300"/>
        </w:trPr>
        <w:tc>
          <w:tcPr>
            <w:tcW w:w="696" w:type="dxa"/>
            <w:shd w:val="clear" w:color="auto" w:fill="auto"/>
            <w:noWrap/>
            <w:vAlign w:val="center"/>
            <w:hideMark/>
          </w:tcPr>
          <w:p w14:paraId="6886FE62"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7</w:t>
            </w:r>
          </w:p>
        </w:tc>
        <w:tc>
          <w:tcPr>
            <w:tcW w:w="2250" w:type="dxa"/>
            <w:shd w:val="clear" w:color="auto" w:fill="auto"/>
            <w:noWrap/>
            <w:vAlign w:val="bottom"/>
            <w:hideMark/>
          </w:tcPr>
          <w:p w14:paraId="1DD9F32F"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 xml:space="preserve">Li, </w:t>
            </w:r>
            <w:proofErr w:type="spellStart"/>
            <w:r w:rsidRPr="00CD5646">
              <w:rPr>
                <w:rFonts w:asciiTheme="minorHAnsi" w:hAnsiTheme="minorHAnsi" w:cstheme="minorHAnsi"/>
                <w:color w:val="000000"/>
                <w:szCs w:val="22"/>
              </w:rPr>
              <w:t>Weiyi</w:t>
            </w:r>
            <w:proofErr w:type="spellEnd"/>
          </w:p>
        </w:tc>
        <w:tc>
          <w:tcPr>
            <w:tcW w:w="3600" w:type="dxa"/>
            <w:shd w:val="clear" w:color="auto" w:fill="auto"/>
            <w:noWrap/>
            <w:vAlign w:val="bottom"/>
            <w:hideMark/>
          </w:tcPr>
          <w:p w14:paraId="4D531609" w14:textId="77777777" w:rsidR="00CD5646" w:rsidRPr="00CD5646" w:rsidRDefault="00CD5646" w:rsidP="00CD5646">
            <w:pPr>
              <w:rPr>
                <w:rFonts w:asciiTheme="minorHAnsi" w:hAnsiTheme="minorHAnsi" w:cstheme="minorHAnsi"/>
                <w:color w:val="000000"/>
                <w:szCs w:val="22"/>
              </w:rPr>
            </w:pPr>
            <w:proofErr w:type="spellStart"/>
            <w:r w:rsidRPr="00CD5646">
              <w:rPr>
                <w:rFonts w:asciiTheme="minorHAnsi" w:hAnsiTheme="minorHAnsi" w:cstheme="minorHAnsi"/>
                <w:color w:val="000000"/>
                <w:szCs w:val="22"/>
              </w:rPr>
              <w:t>Spreadtrum</w:t>
            </w:r>
            <w:proofErr w:type="spellEnd"/>
            <w:r w:rsidRPr="00CD5646">
              <w:rPr>
                <w:rFonts w:asciiTheme="minorHAnsi" w:hAnsiTheme="minorHAnsi" w:cstheme="minorHAnsi"/>
                <w:color w:val="000000"/>
                <w:szCs w:val="22"/>
              </w:rPr>
              <w:t xml:space="preserve"> Communication USA, Inc</w:t>
            </w:r>
          </w:p>
        </w:tc>
      </w:tr>
      <w:tr w:rsidR="00CD5646" w:rsidRPr="00CD5646" w14:paraId="36032F6C" w14:textId="77777777" w:rsidTr="00C23130">
        <w:trPr>
          <w:trHeight w:val="300"/>
        </w:trPr>
        <w:tc>
          <w:tcPr>
            <w:tcW w:w="696" w:type="dxa"/>
            <w:shd w:val="clear" w:color="auto" w:fill="auto"/>
            <w:noWrap/>
            <w:vAlign w:val="center"/>
            <w:hideMark/>
          </w:tcPr>
          <w:p w14:paraId="00D30188"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8</w:t>
            </w:r>
          </w:p>
        </w:tc>
        <w:tc>
          <w:tcPr>
            <w:tcW w:w="2250" w:type="dxa"/>
            <w:shd w:val="clear" w:color="auto" w:fill="auto"/>
            <w:noWrap/>
            <w:vAlign w:val="bottom"/>
            <w:hideMark/>
          </w:tcPr>
          <w:p w14:paraId="39EE6BF7"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Malinen, Jouni</w:t>
            </w:r>
          </w:p>
        </w:tc>
        <w:tc>
          <w:tcPr>
            <w:tcW w:w="3600" w:type="dxa"/>
            <w:shd w:val="clear" w:color="auto" w:fill="auto"/>
            <w:noWrap/>
            <w:vAlign w:val="bottom"/>
            <w:hideMark/>
          </w:tcPr>
          <w:p w14:paraId="0AB0A6FF"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Qualcomm Technologies, Inc</w:t>
            </w:r>
          </w:p>
        </w:tc>
      </w:tr>
      <w:tr w:rsidR="00CD5646" w:rsidRPr="00CD5646" w14:paraId="4DC73292" w14:textId="77777777" w:rsidTr="00C23130">
        <w:trPr>
          <w:trHeight w:val="300"/>
        </w:trPr>
        <w:tc>
          <w:tcPr>
            <w:tcW w:w="696" w:type="dxa"/>
            <w:shd w:val="clear" w:color="auto" w:fill="auto"/>
            <w:noWrap/>
            <w:vAlign w:val="center"/>
            <w:hideMark/>
          </w:tcPr>
          <w:p w14:paraId="333F1136"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9</w:t>
            </w:r>
          </w:p>
        </w:tc>
        <w:tc>
          <w:tcPr>
            <w:tcW w:w="2250" w:type="dxa"/>
            <w:shd w:val="clear" w:color="auto" w:fill="auto"/>
            <w:noWrap/>
            <w:vAlign w:val="bottom"/>
            <w:hideMark/>
          </w:tcPr>
          <w:p w14:paraId="15840954"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Montemurro, Michael</w:t>
            </w:r>
          </w:p>
        </w:tc>
        <w:tc>
          <w:tcPr>
            <w:tcW w:w="3600" w:type="dxa"/>
            <w:shd w:val="clear" w:color="auto" w:fill="auto"/>
            <w:noWrap/>
            <w:vAlign w:val="bottom"/>
            <w:hideMark/>
          </w:tcPr>
          <w:p w14:paraId="0566A4A6"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Huawei Technologies Co., Ltd</w:t>
            </w:r>
          </w:p>
        </w:tc>
      </w:tr>
      <w:tr w:rsidR="00CD5646" w:rsidRPr="00CD5646" w14:paraId="186945FD" w14:textId="77777777" w:rsidTr="00C23130">
        <w:trPr>
          <w:trHeight w:val="300"/>
        </w:trPr>
        <w:tc>
          <w:tcPr>
            <w:tcW w:w="696" w:type="dxa"/>
            <w:shd w:val="clear" w:color="auto" w:fill="auto"/>
            <w:noWrap/>
            <w:vAlign w:val="center"/>
            <w:hideMark/>
          </w:tcPr>
          <w:p w14:paraId="6DEBE2B4"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10</w:t>
            </w:r>
          </w:p>
        </w:tc>
        <w:tc>
          <w:tcPr>
            <w:tcW w:w="2250" w:type="dxa"/>
            <w:shd w:val="clear" w:color="auto" w:fill="auto"/>
            <w:noWrap/>
            <w:vAlign w:val="bottom"/>
            <w:hideMark/>
          </w:tcPr>
          <w:p w14:paraId="0D65012A"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Namvar, Nima</w:t>
            </w:r>
          </w:p>
        </w:tc>
        <w:tc>
          <w:tcPr>
            <w:tcW w:w="3600" w:type="dxa"/>
            <w:shd w:val="clear" w:color="auto" w:fill="auto"/>
            <w:noWrap/>
            <w:vAlign w:val="bottom"/>
            <w:hideMark/>
          </w:tcPr>
          <w:p w14:paraId="76EA5FC7"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Charter Communications</w:t>
            </w:r>
          </w:p>
        </w:tc>
      </w:tr>
      <w:tr w:rsidR="00CD5646" w:rsidRPr="00CD5646" w14:paraId="6B0B0EFF" w14:textId="77777777" w:rsidTr="00C23130">
        <w:trPr>
          <w:trHeight w:val="300"/>
        </w:trPr>
        <w:tc>
          <w:tcPr>
            <w:tcW w:w="696" w:type="dxa"/>
            <w:shd w:val="clear" w:color="auto" w:fill="auto"/>
            <w:noWrap/>
            <w:vAlign w:val="center"/>
            <w:hideMark/>
          </w:tcPr>
          <w:p w14:paraId="19AEB595"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11</w:t>
            </w:r>
          </w:p>
        </w:tc>
        <w:tc>
          <w:tcPr>
            <w:tcW w:w="2250" w:type="dxa"/>
            <w:shd w:val="clear" w:color="auto" w:fill="auto"/>
            <w:noWrap/>
            <w:vAlign w:val="bottom"/>
            <w:hideMark/>
          </w:tcPr>
          <w:p w14:paraId="5E78D138"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Petrick, Albert</w:t>
            </w:r>
          </w:p>
        </w:tc>
        <w:tc>
          <w:tcPr>
            <w:tcW w:w="3600" w:type="dxa"/>
            <w:shd w:val="clear" w:color="auto" w:fill="auto"/>
            <w:noWrap/>
            <w:vAlign w:val="bottom"/>
            <w:hideMark/>
          </w:tcPr>
          <w:p w14:paraId="5BFF451B"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Jones-Petrick and Associates, LLC.</w:t>
            </w:r>
          </w:p>
        </w:tc>
      </w:tr>
      <w:tr w:rsidR="00CD5646" w:rsidRPr="00CD5646" w14:paraId="7DBC4B08" w14:textId="77777777" w:rsidTr="00C23130">
        <w:trPr>
          <w:trHeight w:val="300"/>
        </w:trPr>
        <w:tc>
          <w:tcPr>
            <w:tcW w:w="696" w:type="dxa"/>
            <w:shd w:val="clear" w:color="auto" w:fill="auto"/>
            <w:noWrap/>
            <w:vAlign w:val="center"/>
            <w:hideMark/>
          </w:tcPr>
          <w:p w14:paraId="224B45F3"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12</w:t>
            </w:r>
          </w:p>
        </w:tc>
        <w:tc>
          <w:tcPr>
            <w:tcW w:w="2250" w:type="dxa"/>
            <w:shd w:val="clear" w:color="auto" w:fill="auto"/>
            <w:noWrap/>
            <w:vAlign w:val="bottom"/>
            <w:hideMark/>
          </w:tcPr>
          <w:p w14:paraId="3CC731C0"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Ptasinski, Henry</w:t>
            </w:r>
          </w:p>
        </w:tc>
        <w:tc>
          <w:tcPr>
            <w:tcW w:w="3600" w:type="dxa"/>
            <w:shd w:val="clear" w:color="auto" w:fill="auto"/>
            <w:noWrap/>
            <w:vAlign w:val="bottom"/>
            <w:hideMark/>
          </w:tcPr>
          <w:p w14:paraId="40CC6E9D"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Element78 Communications LLC</w:t>
            </w:r>
          </w:p>
        </w:tc>
      </w:tr>
      <w:tr w:rsidR="00CD5646" w:rsidRPr="00CD5646" w14:paraId="42C66F46" w14:textId="77777777" w:rsidTr="00C23130">
        <w:trPr>
          <w:trHeight w:val="300"/>
        </w:trPr>
        <w:tc>
          <w:tcPr>
            <w:tcW w:w="696" w:type="dxa"/>
            <w:shd w:val="clear" w:color="auto" w:fill="auto"/>
            <w:noWrap/>
            <w:vAlign w:val="center"/>
            <w:hideMark/>
          </w:tcPr>
          <w:p w14:paraId="3B97757B"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13</w:t>
            </w:r>
          </w:p>
        </w:tc>
        <w:tc>
          <w:tcPr>
            <w:tcW w:w="2250" w:type="dxa"/>
            <w:shd w:val="clear" w:color="auto" w:fill="auto"/>
            <w:noWrap/>
            <w:vAlign w:val="bottom"/>
            <w:hideMark/>
          </w:tcPr>
          <w:p w14:paraId="3C82C806"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RISON, Mark</w:t>
            </w:r>
          </w:p>
        </w:tc>
        <w:tc>
          <w:tcPr>
            <w:tcW w:w="3600" w:type="dxa"/>
            <w:shd w:val="clear" w:color="auto" w:fill="auto"/>
            <w:noWrap/>
            <w:vAlign w:val="bottom"/>
            <w:hideMark/>
          </w:tcPr>
          <w:p w14:paraId="00406DF1"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Samsung Cambridge Solution Centre</w:t>
            </w:r>
          </w:p>
        </w:tc>
      </w:tr>
      <w:tr w:rsidR="00CD5646" w:rsidRPr="00CD5646" w14:paraId="6A23FE3F" w14:textId="77777777" w:rsidTr="00C23130">
        <w:trPr>
          <w:trHeight w:val="300"/>
        </w:trPr>
        <w:tc>
          <w:tcPr>
            <w:tcW w:w="696" w:type="dxa"/>
            <w:shd w:val="clear" w:color="auto" w:fill="auto"/>
            <w:noWrap/>
            <w:vAlign w:val="center"/>
            <w:hideMark/>
          </w:tcPr>
          <w:p w14:paraId="51A7972A"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14</w:t>
            </w:r>
          </w:p>
        </w:tc>
        <w:tc>
          <w:tcPr>
            <w:tcW w:w="2250" w:type="dxa"/>
            <w:shd w:val="clear" w:color="auto" w:fill="auto"/>
            <w:noWrap/>
            <w:vAlign w:val="bottom"/>
            <w:hideMark/>
          </w:tcPr>
          <w:p w14:paraId="255EFA1B"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Rosdahl, Jon</w:t>
            </w:r>
          </w:p>
        </w:tc>
        <w:tc>
          <w:tcPr>
            <w:tcW w:w="3600" w:type="dxa"/>
            <w:shd w:val="clear" w:color="auto" w:fill="auto"/>
            <w:noWrap/>
            <w:vAlign w:val="bottom"/>
            <w:hideMark/>
          </w:tcPr>
          <w:p w14:paraId="47AD9B1A"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Qualcomm Technologies, Inc.</w:t>
            </w:r>
          </w:p>
        </w:tc>
      </w:tr>
      <w:tr w:rsidR="00CD5646" w:rsidRPr="00CD5646" w14:paraId="04AF6556" w14:textId="77777777" w:rsidTr="00C23130">
        <w:trPr>
          <w:trHeight w:val="300"/>
        </w:trPr>
        <w:tc>
          <w:tcPr>
            <w:tcW w:w="696" w:type="dxa"/>
            <w:shd w:val="clear" w:color="auto" w:fill="auto"/>
            <w:noWrap/>
            <w:vAlign w:val="center"/>
            <w:hideMark/>
          </w:tcPr>
          <w:p w14:paraId="01DDB3DF"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15</w:t>
            </w:r>
          </w:p>
        </w:tc>
        <w:tc>
          <w:tcPr>
            <w:tcW w:w="2250" w:type="dxa"/>
            <w:shd w:val="clear" w:color="auto" w:fill="auto"/>
            <w:noWrap/>
            <w:vAlign w:val="bottom"/>
            <w:hideMark/>
          </w:tcPr>
          <w:p w14:paraId="314A2497"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Sand, Stephan</w:t>
            </w:r>
          </w:p>
        </w:tc>
        <w:tc>
          <w:tcPr>
            <w:tcW w:w="3600" w:type="dxa"/>
            <w:shd w:val="clear" w:color="auto" w:fill="auto"/>
            <w:noWrap/>
            <w:vAlign w:val="bottom"/>
            <w:hideMark/>
          </w:tcPr>
          <w:p w14:paraId="046A7FA4"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German Aerospace Center (DLR)</w:t>
            </w:r>
          </w:p>
        </w:tc>
      </w:tr>
      <w:tr w:rsidR="00CD5646" w:rsidRPr="00CD5646" w14:paraId="7E6085E1" w14:textId="77777777" w:rsidTr="00C23130">
        <w:trPr>
          <w:trHeight w:val="300"/>
        </w:trPr>
        <w:tc>
          <w:tcPr>
            <w:tcW w:w="696" w:type="dxa"/>
            <w:shd w:val="clear" w:color="auto" w:fill="auto"/>
            <w:noWrap/>
            <w:vAlign w:val="center"/>
            <w:hideMark/>
          </w:tcPr>
          <w:p w14:paraId="57CF54E7"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16</w:t>
            </w:r>
          </w:p>
        </w:tc>
        <w:tc>
          <w:tcPr>
            <w:tcW w:w="2250" w:type="dxa"/>
            <w:shd w:val="clear" w:color="auto" w:fill="auto"/>
            <w:noWrap/>
            <w:vAlign w:val="bottom"/>
            <w:hideMark/>
          </w:tcPr>
          <w:p w14:paraId="47F918C1"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Vaidya, Maulik</w:t>
            </w:r>
          </w:p>
        </w:tc>
        <w:tc>
          <w:tcPr>
            <w:tcW w:w="3600" w:type="dxa"/>
            <w:shd w:val="clear" w:color="auto" w:fill="auto"/>
            <w:noWrap/>
            <w:vAlign w:val="bottom"/>
            <w:hideMark/>
          </w:tcPr>
          <w:p w14:paraId="3A37811A"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Charter Communications, Inc.</w:t>
            </w:r>
          </w:p>
        </w:tc>
      </w:tr>
      <w:tr w:rsidR="00CD5646" w:rsidRPr="00CD5646" w14:paraId="622023DB" w14:textId="77777777" w:rsidTr="00C23130">
        <w:trPr>
          <w:trHeight w:val="300"/>
        </w:trPr>
        <w:tc>
          <w:tcPr>
            <w:tcW w:w="696" w:type="dxa"/>
            <w:shd w:val="clear" w:color="auto" w:fill="auto"/>
            <w:noWrap/>
            <w:vAlign w:val="center"/>
            <w:hideMark/>
          </w:tcPr>
          <w:p w14:paraId="57FCF4DC"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17</w:t>
            </w:r>
          </w:p>
        </w:tc>
        <w:tc>
          <w:tcPr>
            <w:tcW w:w="2250" w:type="dxa"/>
            <w:shd w:val="clear" w:color="auto" w:fill="auto"/>
            <w:noWrap/>
            <w:vAlign w:val="bottom"/>
            <w:hideMark/>
          </w:tcPr>
          <w:p w14:paraId="1E4A79F6"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Wei, Dong</w:t>
            </w:r>
          </w:p>
        </w:tc>
        <w:tc>
          <w:tcPr>
            <w:tcW w:w="3600" w:type="dxa"/>
            <w:shd w:val="clear" w:color="auto" w:fill="auto"/>
            <w:noWrap/>
            <w:vAlign w:val="bottom"/>
            <w:hideMark/>
          </w:tcPr>
          <w:p w14:paraId="2A358445"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NXP Semiconductors</w:t>
            </w:r>
          </w:p>
        </w:tc>
      </w:tr>
      <w:tr w:rsidR="00CD5646" w:rsidRPr="00CD5646" w14:paraId="1FA000F1" w14:textId="77777777" w:rsidTr="00C23130">
        <w:trPr>
          <w:trHeight w:val="300"/>
        </w:trPr>
        <w:tc>
          <w:tcPr>
            <w:tcW w:w="696" w:type="dxa"/>
            <w:shd w:val="clear" w:color="auto" w:fill="auto"/>
            <w:noWrap/>
            <w:vAlign w:val="center"/>
            <w:hideMark/>
          </w:tcPr>
          <w:p w14:paraId="060C6BC4"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18</w:t>
            </w:r>
          </w:p>
        </w:tc>
        <w:tc>
          <w:tcPr>
            <w:tcW w:w="2250" w:type="dxa"/>
            <w:shd w:val="clear" w:color="auto" w:fill="auto"/>
            <w:noWrap/>
            <w:vAlign w:val="bottom"/>
            <w:hideMark/>
          </w:tcPr>
          <w:p w14:paraId="258F0490"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Zhong, Ke</w:t>
            </w:r>
          </w:p>
        </w:tc>
        <w:tc>
          <w:tcPr>
            <w:tcW w:w="3600" w:type="dxa"/>
            <w:shd w:val="clear" w:color="auto" w:fill="auto"/>
            <w:noWrap/>
            <w:vAlign w:val="bottom"/>
            <w:hideMark/>
          </w:tcPr>
          <w:p w14:paraId="7AAED14A" w14:textId="77777777" w:rsidR="00CD5646" w:rsidRPr="00CD5646" w:rsidRDefault="00CD5646" w:rsidP="00CD5646">
            <w:pPr>
              <w:rPr>
                <w:rFonts w:asciiTheme="minorHAnsi" w:hAnsiTheme="minorHAnsi" w:cstheme="minorHAnsi"/>
                <w:color w:val="000000"/>
                <w:szCs w:val="22"/>
              </w:rPr>
            </w:pPr>
            <w:proofErr w:type="spellStart"/>
            <w:r w:rsidRPr="00CD5646">
              <w:rPr>
                <w:rFonts w:asciiTheme="minorHAnsi" w:hAnsiTheme="minorHAnsi" w:cstheme="minorHAnsi"/>
                <w:color w:val="000000"/>
                <w:szCs w:val="22"/>
              </w:rPr>
              <w:t>Ruijie</w:t>
            </w:r>
            <w:proofErr w:type="spellEnd"/>
            <w:r w:rsidRPr="00CD5646">
              <w:rPr>
                <w:rFonts w:asciiTheme="minorHAnsi" w:hAnsiTheme="minorHAnsi" w:cstheme="minorHAnsi"/>
                <w:color w:val="000000"/>
                <w:szCs w:val="22"/>
              </w:rPr>
              <w:t xml:space="preserve"> Networks </w:t>
            </w:r>
            <w:proofErr w:type="spellStart"/>
            <w:r w:rsidRPr="00CD5646">
              <w:rPr>
                <w:rFonts w:asciiTheme="minorHAnsi" w:hAnsiTheme="minorHAnsi" w:cstheme="minorHAnsi"/>
                <w:color w:val="000000"/>
                <w:szCs w:val="22"/>
              </w:rPr>
              <w:t>Co.,Ltd</w:t>
            </w:r>
            <w:proofErr w:type="spellEnd"/>
            <w:r w:rsidRPr="00CD5646">
              <w:rPr>
                <w:rFonts w:asciiTheme="minorHAnsi" w:hAnsiTheme="minorHAnsi" w:cstheme="minorHAnsi"/>
                <w:color w:val="000000"/>
                <w:szCs w:val="22"/>
              </w:rPr>
              <w:t>.</w:t>
            </w:r>
          </w:p>
        </w:tc>
      </w:tr>
      <w:tr w:rsidR="00CD5646" w:rsidRPr="00CD5646" w14:paraId="5E45795D" w14:textId="77777777" w:rsidTr="00C23130">
        <w:trPr>
          <w:trHeight w:val="300"/>
        </w:trPr>
        <w:tc>
          <w:tcPr>
            <w:tcW w:w="696" w:type="dxa"/>
            <w:shd w:val="clear" w:color="auto" w:fill="auto"/>
            <w:noWrap/>
            <w:vAlign w:val="center"/>
            <w:hideMark/>
          </w:tcPr>
          <w:p w14:paraId="5850D72B" w14:textId="77777777" w:rsidR="00CD5646" w:rsidRPr="00CD5646" w:rsidRDefault="00CD5646" w:rsidP="00CD5646">
            <w:pPr>
              <w:jc w:val="center"/>
              <w:rPr>
                <w:rFonts w:asciiTheme="minorHAnsi" w:hAnsiTheme="minorHAnsi" w:cstheme="minorHAnsi"/>
                <w:color w:val="000000"/>
                <w:szCs w:val="22"/>
              </w:rPr>
            </w:pPr>
            <w:r w:rsidRPr="00CD5646">
              <w:rPr>
                <w:rFonts w:asciiTheme="minorHAnsi" w:hAnsiTheme="minorHAnsi" w:cstheme="minorHAnsi"/>
                <w:color w:val="000000"/>
                <w:szCs w:val="22"/>
              </w:rPr>
              <w:t>19</w:t>
            </w:r>
          </w:p>
        </w:tc>
        <w:tc>
          <w:tcPr>
            <w:tcW w:w="2250" w:type="dxa"/>
            <w:shd w:val="clear" w:color="auto" w:fill="auto"/>
            <w:noWrap/>
            <w:vAlign w:val="bottom"/>
            <w:hideMark/>
          </w:tcPr>
          <w:p w14:paraId="305B809D"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Zhou, Lei</w:t>
            </w:r>
          </w:p>
        </w:tc>
        <w:tc>
          <w:tcPr>
            <w:tcW w:w="3600" w:type="dxa"/>
            <w:shd w:val="clear" w:color="auto" w:fill="auto"/>
            <w:noWrap/>
            <w:vAlign w:val="bottom"/>
            <w:hideMark/>
          </w:tcPr>
          <w:p w14:paraId="4161C168" w14:textId="77777777" w:rsidR="00CD5646" w:rsidRPr="00CD5646" w:rsidRDefault="00CD5646" w:rsidP="00CD5646">
            <w:pPr>
              <w:rPr>
                <w:rFonts w:asciiTheme="minorHAnsi" w:hAnsiTheme="minorHAnsi" w:cstheme="minorHAnsi"/>
                <w:color w:val="000000"/>
                <w:szCs w:val="22"/>
              </w:rPr>
            </w:pPr>
            <w:r w:rsidRPr="00CD5646">
              <w:rPr>
                <w:rFonts w:asciiTheme="minorHAnsi" w:hAnsiTheme="minorHAnsi" w:cstheme="minorHAnsi"/>
                <w:color w:val="000000"/>
                <w:szCs w:val="22"/>
              </w:rPr>
              <w:t>H3C Technologies Co., Limited</w:t>
            </w:r>
          </w:p>
        </w:tc>
      </w:tr>
    </w:tbl>
    <w:p w14:paraId="0A9E09D3" w14:textId="77777777" w:rsidR="007F4B56" w:rsidRDefault="007F4B56" w:rsidP="00202186">
      <w:pPr>
        <w:ind w:left="1224"/>
        <w:rPr>
          <w:szCs w:val="22"/>
        </w:rPr>
      </w:pPr>
    </w:p>
    <w:p w14:paraId="1B4FC25C" w14:textId="2567133E" w:rsidR="000B76CA" w:rsidRDefault="008C627C" w:rsidP="008C627C">
      <w:pPr>
        <w:pStyle w:val="ListParagraph"/>
        <w:numPr>
          <w:ilvl w:val="2"/>
          <w:numId w:val="1"/>
        </w:numPr>
        <w:rPr>
          <w:szCs w:val="22"/>
        </w:rPr>
      </w:pPr>
      <w:r>
        <w:rPr>
          <w:szCs w:val="22"/>
        </w:rPr>
        <w:t xml:space="preserve"> </w:t>
      </w:r>
      <w:proofErr w:type="spellStart"/>
      <w:r>
        <w:rPr>
          <w:szCs w:val="22"/>
        </w:rPr>
        <w:t>WebEx</w:t>
      </w:r>
      <w:proofErr w:type="spellEnd"/>
      <w:r>
        <w:rPr>
          <w:szCs w:val="22"/>
        </w:rPr>
        <w:t xml:space="preserve"> Report for those not on IMAT:</w:t>
      </w:r>
    </w:p>
    <w:tbl>
      <w:tblPr>
        <w:tblStyle w:val="TableGrid"/>
        <w:tblW w:w="0" w:type="auto"/>
        <w:tblInd w:w="1224" w:type="dxa"/>
        <w:tblLook w:val="04A0" w:firstRow="1" w:lastRow="0" w:firstColumn="1" w:lastColumn="0" w:noHBand="0" w:noVBand="1"/>
      </w:tblPr>
      <w:tblGrid>
        <w:gridCol w:w="571"/>
        <w:gridCol w:w="2160"/>
        <w:gridCol w:w="2970"/>
      </w:tblGrid>
      <w:tr w:rsidR="00E62478" w14:paraId="4EFAFBC5" w14:textId="77777777" w:rsidTr="00231618">
        <w:tc>
          <w:tcPr>
            <w:tcW w:w="571" w:type="dxa"/>
          </w:tcPr>
          <w:p w14:paraId="3A5D4D63" w14:textId="77777777" w:rsidR="00E62478" w:rsidRDefault="00E62478" w:rsidP="008C627C">
            <w:pPr>
              <w:pStyle w:val="ListParagraph"/>
              <w:ind w:left="0"/>
              <w:rPr>
                <w:szCs w:val="22"/>
              </w:rPr>
            </w:pPr>
          </w:p>
        </w:tc>
        <w:tc>
          <w:tcPr>
            <w:tcW w:w="2160" w:type="dxa"/>
          </w:tcPr>
          <w:p w14:paraId="286EA12A" w14:textId="7207C42A" w:rsidR="00E62478" w:rsidRDefault="00E62478" w:rsidP="008C627C">
            <w:pPr>
              <w:pStyle w:val="ListParagraph"/>
              <w:ind w:left="0"/>
              <w:rPr>
                <w:szCs w:val="22"/>
              </w:rPr>
            </w:pPr>
            <w:r>
              <w:rPr>
                <w:szCs w:val="22"/>
              </w:rPr>
              <w:t>Name</w:t>
            </w:r>
          </w:p>
        </w:tc>
        <w:tc>
          <w:tcPr>
            <w:tcW w:w="2970" w:type="dxa"/>
          </w:tcPr>
          <w:p w14:paraId="372985B3" w14:textId="2648D432" w:rsidR="00E62478" w:rsidRDefault="00E62478" w:rsidP="008C627C">
            <w:pPr>
              <w:pStyle w:val="ListParagraph"/>
              <w:ind w:left="0"/>
              <w:rPr>
                <w:szCs w:val="22"/>
              </w:rPr>
            </w:pPr>
            <w:r>
              <w:rPr>
                <w:szCs w:val="22"/>
              </w:rPr>
              <w:t>Affiliation</w:t>
            </w:r>
          </w:p>
        </w:tc>
      </w:tr>
      <w:tr w:rsidR="00E62478" w14:paraId="588A549B" w14:textId="77777777" w:rsidTr="00231618">
        <w:tc>
          <w:tcPr>
            <w:tcW w:w="571" w:type="dxa"/>
          </w:tcPr>
          <w:p w14:paraId="0D9982F2" w14:textId="5AAF654B" w:rsidR="00E62478" w:rsidRDefault="00E62478" w:rsidP="008C627C">
            <w:pPr>
              <w:pStyle w:val="ListParagraph"/>
              <w:ind w:left="0"/>
              <w:rPr>
                <w:szCs w:val="22"/>
              </w:rPr>
            </w:pPr>
            <w:r>
              <w:rPr>
                <w:szCs w:val="22"/>
              </w:rPr>
              <w:t>1</w:t>
            </w:r>
          </w:p>
        </w:tc>
        <w:tc>
          <w:tcPr>
            <w:tcW w:w="2160" w:type="dxa"/>
          </w:tcPr>
          <w:p w14:paraId="5541313D" w14:textId="236A6DF7" w:rsidR="00E62478" w:rsidRDefault="00E62478" w:rsidP="008C627C">
            <w:pPr>
              <w:pStyle w:val="ListParagraph"/>
              <w:ind w:left="0"/>
              <w:rPr>
                <w:szCs w:val="22"/>
              </w:rPr>
            </w:pPr>
            <w:r>
              <w:rPr>
                <w:szCs w:val="22"/>
              </w:rPr>
              <w:t>Mehdi Ganji</w:t>
            </w:r>
          </w:p>
        </w:tc>
        <w:tc>
          <w:tcPr>
            <w:tcW w:w="2970" w:type="dxa"/>
          </w:tcPr>
          <w:p w14:paraId="410ADB42" w14:textId="2568BCD9" w:rsidR="00E62478" w:rsidRDefault="00E62478" w:rsidP="008C627C">
            <w:pPr>
              <w:pStyle w:val="ListParagraph"/>
              <w:ind w:left="0"/>
              <w:rPr>
                <w:szCs w:val="22"/>
              </w:rPr>
            </w:pPr>
            <w:r>
              <w:rPr>
                <w:szCs w:val="22"/>
              </w:rPr>
              <w:t>Charter</w:t>
            </w:r>
          </w:p>
        </w:tc>
      </w:tr>
      <w:tr w:rsidR="00E62478" w14:paraId="5A1C9AB3" w14:textId="77777777" w:rsidTr="00231618">
        <w:tc>
          <w:tcPr>
            <w:tcW w:w="571" w:type="dxa"/>
          </w:tcPr>
          <w:p w14:paraId="4DDCB226" w14:textId="15CDE11D" w:rsidR="00E62478" w:rsidRDefault="00E62478" w:rsidP="008C627C">
            <w:pPr>
              <w:pStyle w:val="ListParagraph"/>
              <w:ind w:left="0"/>
              <w:rPr>
                <w:szCs w:val="22"/>
              </w:rPr>
            </w:pPr>
            <w:r>
              <w:rPr>
                <w:szCs w:val="22"/>
              </w:rPr>
              <w:t>2</w:t>
            </w:r>
          </w:p>
        </w:tc>
        <w:tc>
          <w:tcPr>
            <w:tcW w:w="2160" w:type="dxa"/>
          </w:tcPr>
          <w:p w14:paraId="26AB2E9A" w14:textId="2E94B24E" w:rsidR="00E62478" w:rsidRDefault="00E62478" w:rsidP="008C627C">
            <w:pPr>
              <w:pStyle w:val="ListParagraph"/>
              <w:ind w:left="0"/>
              <w:rPr>
                <w:szCs w:val="22"/>
              </w:rPr>
            </w:pPr>
            <w:r>
              <w:rPr>
                <w:szCs w:val="22"/>
              </w:rPr>
              <w:t>Aditi Singh</w:t>
            </w:r>
          </w:p>
        </w:tc>
        <w:tc>
          <w:tcPr>
            <w:tcW w:w="2970" w:type="dxa"/>
          </w:tcPr>
          <w:p w14:paraId="102798C6" w14:textId="72D0ED9A" w:rsidR="00E62478" w:rsidRDefault="00E62478" w:rsidP="008C627C">
            <w:pPr>
              <w:pStyle w:val="ListParagraph"/>
              <w:ind w:left="0"/>
              <w:rPr>
                <w:szCs w:val="22"/>
              </w:rPr>
            </w:pPr>
            <w:r>
              <w:rPr>
                <w:szCs w:val="22"/>
              </w:rPr>
              <w:t>Charter</w:t>
            </w:r>
          </w:p>
        </w:tc>
      </w:tr>
      <w:tr w:rsidR="00E62478" w14:paraId="373BC6D7" w14:textId="77777777" w:rsidTr="00231618">
        <w:tc>
          <w:tcPr>
            <w:tcW w:w="571" w:type="dxa"/>
          </w:tcPr>
          <w:p w14:paraId="1667BCC4" w14:textId="1641DA79" w:rsidR="00E62478" w:rsidRDefault="00E62478" w:rsidP="008C627C">
            <w:pPr>
              <w:pStyle w:val="ListParagraph"/>
              <w:ind w:left="0"/>
              <w:rPr>
                <w:szCs w:val="22"/>
              </w:rPr>
            </w:pPr>
            <w:r>
              <w:rPr>
                <w:szCs w:val="22"/>
              </w:rPr>
              <w:t>3</w:t>
            </w:r>
          </w:p>
        </w:tc>
        <w:tc>
          <w:tcPr>
            <w:tcW w:w="2160" w:type="dxa"/>
          </w:tcPr>
          <w:p w14:paraId="24C168B9" w14:textId="001F4628" w:rsidR="00E62478" w:rsidRDefault="006D7C47" w:rsidP="008C627C">
            <w:pPr>
              <w:pStyle w:val="ListParagraph"/>
              <w:ind w:left="0"/>
              <w:rPr>
                <w:szCs w:val="22"/>
              </w:rPr>
            </w:pPr>
            <w:r>
              <w:rPr>
                <w:szCs w:val="22"/>
              </w:rPr>
              <w:t xml:space="preserve">Shaima </w:t>
            </w:r>
            <w:proofErr w:type="spellStart"/>
            <w:r>
              <w:rPr>
                <w:szCs w:val="22"/>
              </w:rPr>
              <w:t>Abidrabbu</w:t>
            </w:r>
            <w:proofErr w:type="spellEnd"/>
          </w:p>
        </w:tc>
        <w:tc>
          <w:tcPr>
            <w:tcW w:w="2970" w:type="dxa"/>
          </w:tcPr>
          <w:p w14:paraId="2ADB398E" w14:textId="007AEEBD" w:rsidR="00E62478" w:rsidRDefault="006D7C47" w:rsidP="008C627C">
            <w:pPr>
              <w:pStyle w:val="ListParagraph"/>
              <w:ind w:left="0"/>
              <w:rPr>
                <w:szCs w:val="22"/>
              </w:rPr>
            </w:pPr>
            <w:r>
              <w:rPr>
                <w:szCs w:val="22"/>
              </w:rPr>
              <w:t>Vestel, IMU</w:t>
            </w:r>
          </w:p>
        </w:tc>
      </w:tr>
      <w:tr w:rsidR="00E62478" w14:paraId="24E53BF0" w14:textId="77777777" w:rsidTr="00231618">
        <w:tc>
          <w:tcPr>
            <w:tcW w:w="571" w:type="dxa"/>
          </w:tcPr>
          <w:p w14:paraId="0B48002C" w14:textId="77670BA0" w:rsidR="00E62478" w:rsidRDefault="00E62478" w:rsidP="008C627C">
            <w:pPr>
              <w:pStyle w:val="ListParagraph"/>
              <w:ind w:left="0"/>
              <w:rPr>
                <w:szCs w:val="22"/>
              </w:rPr>
            </w:pPr>
            <w:r>
              <w:rPr>
                <w:szCs w:val="22"/>
              </w:rPr>
              <w:t>4</w:t>
            </w:r>
          </w:p>
        </w:tc>
        <w:tc>
          <w:tcPr>
            <w:tcW w:w="2160" w:type="dxa"/>
          </w:tcPr>
          <w:p w14:paraId="643B5832" w14:textId="32D31B8F" w:rsidR="00E62478" w:rsidRDefault="006D7C47" w:rsidP="008C627C">
            <w:pPr>
              <w:pStyle w:val="ListParagraph"/>
              <w:ind w:left="0"/>
              <w:rPr>
                <w:szCs w:val="22"/>
              </w:rPr>
            </w:pPr>
            <w:proofErr w:type="spellStart"/>
            <w:r>
              <w:rPr>
                <w:szCs w:val="22"/>
              </w:rPr>
              <w:t>Guarav</w:t>
            </w:r>
            <w:proofErr w:type="spellEnd"/>
            <w:r>
              <w:rPr>
                <w:szCs w:val="22"/>
              </w:rPr>
              <w:t xml:space="preserve"> Patwardhan</w:t>
            </w:r>
          </w:p>
        </w:tc>
        <w:tc>
          <w:tcPr>
            <w:tcW w:w="2970" w:type="dxa"/>
          </w:tcPr>
          <w:p w14:paraId="53B3698E" w14:textId="7D396741" w:rsidR="00E62478" w:rsidRDefault="006D7C47" w:rsidP="008C627C">
            <w:pPr>
              <w:pStyle w:val="ListParagraph"/>
              <w:ind w:left="0"/>
              <w:rPr>
                <w:szCs w:val="22"/>
              </w:rPr>
            </w:pPr>
            <w:r>
              <w:rPr>
                <w:szCs w:val="22"/>
              </w:rPr>
              <w:t>HPE</w:t>
            </w:r>
          </w:p>
        </w:tc>
      </w:tr>
      <w:tr w:rsidR="00E62478" w14:paraId="1B02E107" w14:textId="77777777" w:rsidTr="00231618">
        <w:tc>
          <w:tcPr>
            <w:tcW w:w="571" w:type="dxa"/>
          </w:tcPr>
          <w:p w14:paraId="09392761" w14:textId="4735F7C1" w:rsidR="00E62478" w:rsidRDefault="00E62478" w:rsidP="008C627C">
            <w:pPr>
              <w:pStyle w:val="ListParagraph"/>
              <w:ind w:left="0"/>
              <w:rPr>
                <w:szCs w:val="22"/>
              </w:rPr>
            </w:pPr>
            <w:r>
              <w:rPr>
                <w:szCs w:val="22"/>
              </w:rPr>
              <w:t>5</w:t>
            </w:r>
          </w:p>
        </w:tc>
        <w:tc>
          <w:tcPr>
            <w:tcW w:w="2160" w:type="dxa"/>
          </w:tcPr>
          <w:p w14:paraId="70A868C3" w14:textId="68C62378" w:rsidR="00E62478" w:rsidRDefault="00B74CB3" w:rsidP="008C627C">
            <w:pPr>
              <w:pStyle w:val="ListParagraph"/>
              <w:ind w:left="0"/>
              <w:rPr>
                <w:szCs w:val="22"/>
              </w:rPr>
            </w:pPr>
            <w:r>
              <w:rPr>
                <w:szCs w:val="22"/>
              </w:rPr>
              <w:t>Emily QI</w:t>
            </w:r>
          </w:p>
        </w:tc>
        <w:tc>
          <w:tcPr>
            <w:tcW w:w="2970" w:type="dxa"/>
          </w:tcPr>
          <w:p w14:paraId="07C7E758" w14:textId="45069357" w:rsidR="00E62478" w:rsidRDefault="00B74CB3" w:rsidP="008C627C">
            <w:pPr>
              <w:pStyle w:val="ListParagraph"/>
              <w:ind w:left="0"/>
              <w:rPr>
                <w:szCs w:val="22"/>
              </w:rPr>
            </w:pPr>
            <w:r>
              <w:rPr>
                <w:szCs w:val="22"/>
              </w:rPr>
              <w:t>Intel</w:t>
            </w:r>
          </w:p>
        </w:tc>
      </w:tr>
      <w:tr w:rsidR="00E62478" w14:paraId="71BF5B47" w14:textId="77777777" w:rsidTr="00231618">
        <w:tc>
          <w:tcPr>
            <w:tcW w:w="571" w:type="dxa"/>
          </w:tcPr>
          <w:p w14:paraId="587F9D03" w14:textId="7C6E800D" w:rsidR="00E62478" w:rsidRDefault="00E62478" w:rsidP="008C627C">
            <w:pPr>
              <w:pStyle w:val="ListParagraph"/>
              <w:ind w:left="0"/>
              <w:rPr>
                <w:szCs w:val="22"/>
              </w:rPr>
            </w:pPr>
            <w:r>
              <w:rPr>
                <w:szCs w:val="22"/>
              </w:rPr>
              <w:t>6</w:t>
            </w:r>
          </w:p>
        </w:tc>
        <w:tc>
          <w:tcPr>
            <w:tcW w:w="2160" w:type="dxa"/>
          </w:tcPr>
          <w:p w14:paraId="32B76344" w14:textId="02E30884" w:rsidR="00E62478" w:rsidRDefault="0017726A" w:rsidP="008C627C">
            <w:pPr>
              <w:pStyle w:val="ListParagraph"/>
              <w:ind w:left="0"/>
              <w:rPr>
                <w:szCs w:val="22"/>
              </w:rPr>
            </w:pPr>
            <w:r>
              <w:rPr>
                <w:szCs w:val="22"/>
              </w:rPr>
              <w:t>Hui Luo</w:t>
            </w:r>
          </w:p>
        </w:tc>
        <w:tc>
          <w:tcPr>
            <w:tcW w:w="2970" w:type="dxa"/>
          </w:tcPr>
          <w:p w14:paraId="4068061D" w14:textId="0DF5C5A2" w:rsidR="00E62478" w:rsidRDefault="0017726A" w:rsidP="008C627C">
            <w:pPr>
              <w:pStyle w:val="ListParagraph"/>
              <w:ind w:left="0"/>
              <w:rPr>
                <w:szCs w:val="22"/>
              </w:rPr>
            </w:pPr>
            <w:r>
              <w:rPr>
                <w:szCs w:val="22"/>
              </w:rPr>
              <w:t>Infineon</w:t>
            </w:r>
          </w:p>
        </w:tc>
      </w:tr>
      <w:tr w:rsidR="00E62478" w14:paraId="532C3BE9" w14:textId="77777777" w:rsidTr="00231618">
        <w:tc>
          <w:tcPr>
            <w:tcW w:w="571" w:type="dxa"/>
          </w:tcPr>
          <w:p w14:paraId="551D9D57" w14:textId="363363DE" w:rsidR="00E62478" w:rsidRDefault="00E62478" w:rsidP="008C627C">
            <w:pPr>
              <w:pStyle w:val="ListParagraph"/>
              <w:ind w:left="0"/>
              <w:rPr>
                <w:szCs w:val="22"/>
              </w:rPr>
            </w:pPr>
            <w:r>
              <w:rPr>
                <w:szCs w:val="22"/>
              </w:rPr>
              <w:t>7</w:t>
            </w:r>
          </w:p>
        </w:tc>
        <w:tc>
          <w:tcPr>
            <w:tcW w:w="2160" w:type="dxa"/>
          </w:tcPr>
          <w:p w14:paraId="6C29F7D5" w14:textId="022B1838" w:rsidR="00E62478" w:rsidRDefault="0017726A" w:rsidP="008C627C">
            <w:pPr>
              <w:pStyle w:val="ListParagraph"/>
              <w:ind w:left="0"/>
              <w:rPr>
                <w:szCs w:val="22"/>
              </w:rPr>
            </w:pPr>
            <w:r>
              <w:rPr>
                <w:szCs w:val="22"/>
              </w:rPr>
              <w:t>Yo</w:t>
            </w:r>
            <w:r w:rsidR="005F12DB">
              <w:rPr>
                <w:szCs w:val="22"/>
              </w:rPr>
              <w:t>nggang Fang</w:t>
            </w:r>
          </w:p>
        </w:tc>
        <w:tc>
          <w:tcPr>
            <w:tcW w:w="2970" w:type="dxa"/>
          </w:tcPr>
          <w:p w14:paraId="21158F6E" w14:textId="33837799" w:rsidR="00E62478" w:rsidRDefault="005F12DB" w:rsidP="008C627C">
            <w:pPr>
              <w:pStyle w:val="ListParagraph"/>
              <w:ind w:left="0"/>
              <w:rPr>
                <w:szCs w:val="22"/>
              </w:rPr>
            </w:pPr>
            <w:proofErr w:type="spellStart"/>
            <w:r>
              <w:rPr>
                <w:szCs w:val="22"/>
              </w:rPr>
              <w:t>Mediatek</w:t>
            </w:r>
            <w:proofErr w:type="spellEnd"/>
          </w:p>
        </w:tc>
      </w:tr>
      <w:tr w:rsidR="005F12DB" w14:paraId="7CDC2FA1" w14:textId="77777777" w:rsidTr="00231618">
        <w:tc>
          <w:tcPr>
            <w:tcW w:w="571" w:type="dxa"/>
          </w:tcPr>
          <w:p w14:paraId="4F0EBBEE" w14:textId="261C40CE" w:rsidR="005F12DB" w:rsidRDefault="005F12DB" w:rsidP="008C627C">
            <w:pPr>
              <w:pStyle w:val="ListParagraph"/>
              <w:ind w:left="0"/>
              <w:rPr>
                <w:szCs w:val="22"/>
              </w:rPr>
            </w:pPr>
            <w:r>
              <w:rPr>
                <w:szCs w:val="22"/>
              </w:rPr>
              <w:t>8</w:t>
            </w:r>
          </w:p>
        </w:tc>
        <w:tc>
          <w:tcPr>
            <w:tcW w:w="2160" w:type="dxa"/>
          </w:tcPr>
          <w:p w14:paraId="034C7B52" w14:textId="0D8FED1B" w:rsidR="005F12DB" w:rsidRDefault="005F12DB" w:rsidP="008C627C">
            <w:pPr>
              <w:pStyle w:val="ListParagraph"/>
              <w:ind w:left="0"/>
              <w:rPr>
                <w:szCs w:val="22"/>
              </w:rPr>
            </w:pPr>
            <w:proofErr w:type="spellStart"/>
            <w:r>
              <w:rPr>
                <w:szCs w:val="22"/>
              </w:rPr>
              <w:t>Glovanni</w:t>
            </w:r>
            <w:proofErr w:type="spellEnd"/>
            <w:r>
              <w:rPr>
                <w:szCs w:val="22"/>
              </w:rPr>
              <w:t xml:space="preserve"> Chisci</w:t>
            </w:r>
          </w:p>
        </w:tc>
        <w:tc>
          <w:tcPr>
            <w:tcW w:w="2970" w:type="dxa"/>
          </w:tcPr>
          <w:p w14:paraId="2823B4CF" w14:textId="60F5FC3F" w:rsidR="005F12DB" w:rsidRDefault="005F12DB" w:rsidP="008C627C">
            <w:pPr>
              <w:pStyle w:val="ListParagraph"/>
              <w:ind w:left="0"/>
              <w:rPr>
                <w:szCs w:val="22"/>
              </w:rPr>
            </w:pPr>
            <w:r>
              <w:rPr>
                <w:szCs w:val="22"/>
              </w:rPr>
              <w:t>Qualcomm</w:t>
            </w:r>
          </w:p>
        </w:tc>
      </w:tr>
      <w:tr w:rsidR="005F12DB" w14:paraId="6019443E" w14:textId="77777777" w:rsidTr="00231618">
        <w:tc>
          <w:tcPr>
            <w:tcW w:w="571" w:type="dxa"/>
          </w:tcPr>
          <w:p w14:paraId="35AB6C47" w14:textId="3226EBCB" w:rsidR="005F12DB" w:rsidRDefault="005F12DB" w:rsidP="008C627C">
            <w:pPr>
              <w:pStyle w:val="ListParagraph"/>
              <w:ind w:left="0"/>
              <w:rPr>
                <w:szCs w:val="22"/>
              </w:rPr>
            </w:pPr>
            <w:r>
              <w:rPr>
                <w:szCs w:val="22"/>
              </w:rPr>
              <w:t>9</w:t>
            </w:r>
          </w:p>
        </w:tc>
        <w:tc>
          <w:tcPr>
            <w:tcW w:w="2160" w:type="dxa"/>
          </w:tcPr>
          <w:p w14:paraId="0C65A029" w14:textId="58F1F02B" w:rsidR="005F12DB" w:rsidRDefault="00AB243C" w:rsidP="008C627C">
            <w:pPr>
              <w:pStyle w:val="ListParagraph"/>
              <w:ind w:left="0"/>
              <w:rPr>
                <w:szCs w:val="22"/>
              </w:rPr>
            </w:pPr>
            <w:r w:rsidRPr="00AB243C">
              <w:rPr>
                <w:szCs w:val="22"/>
              </w:rPr>
              <w:t>Ilya Levitsky</w:t>
            </w:r>
          </w:p>
        </w:tc>
        <w:tc>
          <w:tcPr>
            <w:tcW w:w="2970" w:type="dxa"/>
          </w:tcPr>
          <w:p w14:paraId="31BDF97F" w14:textId="64FA1429" w:rsidR="005F12DB" w:rsidRDefault="00603AD6" w:rsidP="008C627C">
            <w:pPr>
              <w:pStyle w:val="ListParagraph"/>
              <w:ind w:left="0"/>
              <w:rPr>
                <w:szCs w:val="22"/>
              </w:rPr>
            </w:pPr>
            <w:r w:rsidRPr="00603AD6">
              <w:rPr>
                <w:szCs w:val="22"/>
              </w:rPr>
              <w:t>IITP RAS</w:t>
            </w:r>
          </w:p>
        </w:tc>
      </w:tr>
      <w:tr w:rsidR="00603AD6" w14:paraId="2767C687" w14:textId="77777777" w:rsidTr="00231618">
        <w:tc>
          <w:tcPr>
            <w:tcW w:w="571" w:type="dxa"/>
          </w:tcPr>
          <w:p w14:paraId="5C82E54F" w14:textId="2557FAD9" w:rsidR="00603AD6" w:rsidRDefault="00603AD6" w:rsidP="008C627C">
            <w:pPr>
              <w:pStyle w:val="ListParagraph"/>
              <w:ind w:left="0"/>
              <w:rPr>
                <w:szCs w:val="22"/>
              </w:rPr>
            </w:pPr>
            <w:r>
              <w:rPr>
                <w:szCs w:val="22"/>
              </w:rPr>
              <w:t>10</w:t>
            </w:r>
          </w:p>
        </w:tc>
        <w:tc>
          <w:tcPr>
            <w:tcW w:w="2160" w:type="dxa"/>
          </w:tcPr>
          <w:p w14:paraId="24A3E98F" w14:textId="151FED36" w:rsidR="00603AD6" w:rsidRPr="00AB243C" w:rsidRDefault="00603AD6" w:rsidP="008C627C">
            <w:pPr>
              <w:pStyle w:val="ListParagraph"/>
              <w:ind w:left="0"/>
              <w:rPr>
                <w:szCs w:val="22"/>
              </w:rPr>
            </w:pPr>
            <w:r>
              <w:rPr>
                <w:szCs w:val="22"/>
              </w:rPr>
              <w:t>Joseph Levy</w:t>
            </w:r>
          </w:p>
        </w:tc>
        <w:tc>
          <w:tcPr>
            <w:tcW w:w="2970" w:type="dxa"/>
          </w:tcPr>
          <w:p w14:paraId="3F43CEF8" w14:textId="555BD216" w:rsidR="00603AD6" w:rsidRPr="00603AD6" w:rsidRDefault="00603AD6" w:rsidP="008C627C">
            <w:pPr>
              <w:pStyle w:val="ListParagraph"/>
              <w:ind w:left="0"/>
              <w:rPr>
                <w:szCs w:val="22"/>
              </w:rPr>
            </w:pPr>
            <w:proofErr w:type="spellStart"/>
            <w:r>
              <w:rPr>
                <w:szCs w:val="22"/>
              </w:rPr>
              <w:t>InterDigital</w:t>
            </w:r>
            <w:proofErr w:type="spellEnd"/>
          </w:p>
        </w:tc>
      </w:tr>
      <w:tr w:rsidR="00603AD6" w14:paraId="1A0EB877" w14:textId="77777777" w:rsidTr="00231618">
        <w:tc>
          <w:tcPr>
            <w:tcW w:w="571" w:type="dxa"/>
          </w:tcPr>
          <w:p w14:paraId="0FB4538E" w14:textId="01701F23" w:rsidR="00603AD6" w:rsidRDefault="0010663B" w:rsidP="008C627C">
            <w:pPr>
              <w:pStyle w:val="ListParagraph"/>
              <w:ind w:left="0"/>
              <w:rPr>
                <w:szCs w:val="22"/>
              </w:rPr>
            </w:pPr>
            <w:r>
              <w:rPr>
                <w:szCs w:val="22"/>
              </w:rPr>
              <w:t>11</w:t>
            </w:r>
          </w:p>
        </w:tc>
        <w:tc>
          <w:tcPr>
            <w:tcW w:w="2160" w:type="dxa"/>
          </w:tcPr>
          <w:p w14:paraId="13F635EC" w14:textId="2F109951" w:rsidR="00603AD6" w:rsidRDefault="0010663B" w:rsidP="008C627C">
            <w:pPr>
              <w:pStyle w:val="ListParagraph"/>
              <w:ind w:left="0"/>
              <w:rPr>
                <w:szCs w:val="22"/>
              </w:rPr>
            </w:pPr>
            <w:proofErr w:type="spellStart"/>
            <w:r>
              <w:rPr>
                <w:szCs w:val="22"/>
              </w:rPr>
              <w:t>Renlong</w:t>
            </w:r>
            <w:proofErr w:type="spellEnd"/>
            <w:r>
              <w:rPr>
                <w:szCs w:val="22"/>
              </w:rPr>
              <w:t xml:space="preserve"> Zhou</w:t>
            </w:r>
          </w:p>
        </w:tc>
        <w:tc>
          <w:tcPr>
            <w:tcW w:w="2970" w:type="dxa"/>
          </w:tcPr>
          <w:p w14:paraId="677F4F36" w14:textId="402FBDA4" w:rsidR="00603AD6" w:rsidRDefault="0010663B" w:rsidP="008C627C">
            <w:pPr>
              <w:pStyle w:val="ListParagraph"/>
              <w:ind w:left="0"/>
              <w:rPr>
                <w:szCs w:val="22"/>
              </w:rPr>
            </w:pPr>
            <w:proofErr w:type="spellStart"/>
            <w:r>
              <w:rPr>
                <w:szCs w:val="22"/>
              </w:rPr>
              <w:t>Sanechips</w:t>
            </w:r>
            <w:proofErr w:type="spellEnd"/>
          </w:p>
        </w:tc>
      </w:tr>
      <w:tr w:rsidR="0086553B" w14:paraId="583F9E08" w14:textId="77777777" w:rsidTr="00231618">
        <w:tc>
          <w:tcPr>
            <w:tcW w:w="571" w:type="dxa"/>
          </w:tcPr>
          <w:p w14:paraId="2460C422" w14:textId="28152187" w:rsidR="0086553B" w:rsidRDefault="0086553B" w:rsidP="008C627C">
            <w:pPr>
              <w:pStyle w:val="ListParagraph"/>
              <w:ind w:left="0"/>
              <w:rPr>
                <w:szCs w:val="22"/>
              </w:rPr>
            </w:pPr>
            <w:r>
              <w:rPr>
                <w:szCs w:val="22"/>
              </w:rPr>
              <w:t>12</w:t>
            </w:r>
          </w:p>
        </w:tc>
        <w:tc>
          <w:tcPr>
            <w:tcW w:w="2160" w:type="dxa"/>
          </w:tcPr>
          <w:p w14:paraId="2F510167" w14:textId="2C8EB939" w:rsidR="0086553B" w:rsidRDefault="0086553B" w:rsidP="008C627C">
            <w:pPr>
              <w:pStyle w:val="ListParagraph"/>
              <w:ind w:left="0"/>
              <w:rPr>
                <w:szCs w:val="22"/>
              </w:rPr>
            </w:pPr>
            <w:r>
              <w:rPr>
                <w:szCs w:val="22"/>
              </w:rPr>
              <w:t xml:space="preserve">Roberto </w:t>
            </w:r>
            <w:proofErr w:type="spellStart"/>
            <w:r>
              <w:rPr>
                <w:szCs w:val="22"/>
              </w:rPr>
              <w:t>Metere</w:t>
            </w:r>
            <w:proofErr w:type="spellEnd"/>
          </w:p>
        </w:tc>
        <w:tc>
          <w:tcPr>
            <w:tcW w:w="2970" w:type="dxa"/>
          </w:tcPr>
          <w:p w14:paraId="51AF96F9" w14:textId="4FA2CC57" w:rsidR="0086553B" w:rsidRDefault="0086553B" w:rsidP="008C627C">
            <w:pPr>
              <w:pStyle w:val="ListParagraph"/>
              <w:ind w:left="0"/>
              <w:rPr>
                <w:szCs w:val="22"/>
              </w:rPr>
            </w:pPr>
            <w:proofErr w:type="spellStart"/>
            <w:r>
              <w:rPr>
                <w:szCs w:val="22"/>
              </w:rPr>
              <w:t>Universit</w:t>
            </w:r>
            <w:proofErr w:type="spellEnd"/>
            <w:r>
              <w:rPr>
                <w:szCs w:val="22"/>
              </w:rPr>
              <w:t xml:space="preserve"> of </w:t>
            </w:r>
            <w:proofErr w:type="spellStart"/>
            <w:r>
              <w:rPr>
                <w:szCs w:val="22"/>
              </w:rPr>
              <w:t>Yourk</w:t>
            </w:r>
            <w:proofErr w:type="spellEnd"/>
          </w:p>
        </w:tc>
      </w:tr>
      <w:tr w:rsidR="0086553B" w14:paraId="3C229EBC" w14:textId="77777777" w:rsidTr="00231618">
        <w:tc>
          <w:tcPr>
            <w:tcW w:w="571" w:type="dxa"/>
          </w:tcPr>
          <w:p w14:paraId="76E351BA" w14:textId="36B457C5" w:rsidR="0086553B" w:rsidRDefault="0086553B" w:rsidP="008C627C">
            <w:pPr>
              <w:pStyle w:val="ListParagraph"/>
              <w:ind w:left="0"/>
              <w:rPr>
                <w:szCs w:val="22"/>
              </w:rPr>
            </w:pPr>
            <w:r>
              <w:rPr>
                <w:szCs w:val="22"/>
              </w:rPr>
              <w:lastRenderedPageBreak/>
              <w:t>13</w:t>
            </w:r>
          </w:p>
        </w:tc>
        <w:tc>
          <w:tcPr>
            <w:tcW w:w="2160" w:type="dxa"/>
          </w:tcPr>
          <w:p w14:paraId="09C346EF" w14:textId="377450B9" w:rsidR="0086553B" w:rsidRDefault="00231618" w:rsidP="008C627C">
            <w:pPr>
              <w:pStyle w:val="ListParagraph"/>
              <w:ind w:left="0"/>
              <w:rPr>
                <w:szCs w:val="22"/>
              </w:rPr>
            </w:pPr>
            <w:proofErr w:type="spellStart"/>
            <w:r w:rsidRPr="00231618">
              <w:rPr>
                <w:szCs w:val="22"/>
              </w:rPr>
              <w:t>mario</w:t>
            </w:r>
            <w:proofErr w:type="spellEnd"/>
            <w:r w:rsidRPr="00231618">
              <w:rPr>
                <w:szCs w:val="22"/>
              </w:rPr>
              <w:t xml:space="preserve"> </w:t>
            </w:r>
            <w:proofErr w:type="spellStart"/>
            <w:r w:rsidRPr="00231618">
              <w:rPr>
                <w:szCs w:val="22"/>
              </w:rPr>
              <w:t>lilli</w:t>
            </w:r>
            <w:proofErr w:type="spellEnd"/>
          </w:p>
        </w:tc>
        <w:tc>
          <w:tcPr>
            <w:tcW w:w="2970" w:type="dxa"/>
          </w:tcPr>
          <w:p w14:paraId="2384E3C4" w14:textId="3F7E8244" w:rsidR="0086553B" w:rsidRDefault="00231618" w:rsidP="008C627C">
            <w:pPr>
              <w:pStyle w:val="ListParagraph"/>
              <w:ind w:left="0"/>
              <w:rPr>
                <w:szCs w:val="22"/>
              </w:rPr>
            </w:pPr>
            <w:proofErr w:type="spellStart"/>
            <w:r w:rsidRPr="00231618">
              <w:rPr>
                <w:szCs w:val="22"/>
              </w:rPr>
              <w:t>Univesità</w:t>
            </w:r>
            <w:proofErr w:type="spellEnd"/>
            <w:r w:rsidRPr="00231618">
              <w:rPr>
                <w:szCs w:val="22"/>
              </w:rPr>
              <w:t xml:space="preserve"> </w:t>
            </w:r>
            <w:proofErr w:type="spellStart"/>
            <w:r w:rsidRPr="00231618">
              <w:rPr>
                <w:szCs w:val="22"/>
              </w:rPr>
              <w:t>degli</w:t>
            </w:r>
            <w:proofErr w:type="spellEnd"/>
            <w:r w:rsidRPr="00231618">
              <w:rPr>
                <w:szCs w:val="22"/>
              </w:rPr>
              <w:t xml:space="preserve"> </w:t>
            </w:r>
            <w:proofErr w:type="spellStart"/>
            <w:r w:rsidRPr="00231618">
              <w:rPr>
                <w:szCs w:val="22"/>
              </w:rPr>
              <w:t>studi</w:t>
            </w:r>
            <w:proofErr w:type="spellEnd"/>
            <w:r w:rsidRPr="00231618">
              <w:rPr>
                <w:szCs w:val="22"/>
              </w:rPr>
              <w:t xml:space="preserve"> di Milano</w:t>
            </w:r>
          </w:p>
        </w:tc>
      </w:tr>
      <w:tr w:rsidR="00901328" w14:paraId="19C5718B" w14:textId="77777777" w:rsidTr="00231618">
        <w:tc>
          <w:tcPr>
            <w:tcW w:w="571" w:type="dxa"/>
          </w:tcPr>
          <w:p w14:paraId="6AE597B7" w14:textId="414CD593" w:rsidR="00901328" w:rsidRDefault="00901328" w:rsidP="008C627C">
            <w:pPr>
              <w:pStyle w:val="ListParagraph"/>
              <w:ind w:left="0"/>
              <w:rPr>
                <w:szCs w:val="22"/>
              </w:rPr>
            </w:pPr>
            <w:r>
              <w:rPr>
                <w:szCs w:val="22"/>
              </w:rPr>
              <w:t>14</w:t>
            </w:r>
          </w:p>
        </w:tc>
        <w:tc>
          <w:tcPr>
            <w:tcW w:w="2160" w:type="dxa"/>
          </w:tcPr>
          <w:p w14:paraId="04FA2E10" w14:textId="7D6E014E" w:rsidR="00901328" w:rsidRPr="00231618" w:rsidRDefault="00901328" w:rsidP="008C627C">
            <w:pPr>
              <w:pStyle w:val="ListParagraph"/>
              <w:ind w:left="0"/>
              <w:rPr>
                <w:szCs w:val="22"/>
              </w:rPr>
            </w:pPr>
            <w:r>
              <w:rPr>
                <w:szCs w:val="22"/>
              </w:rPr>
              <w:t>William Li</w:t>
            </w:r>
          </w:p>
        </w:tc>
        <w:tc>
          <w:tcPr>
            <w:tcW w:w="2970" w:type="dxa"/>
          </w:tcPr>
          <w:p w14:paraId="0CC5C28E" w14:textId="2C35150A" w:rsidR="00901328" w:rsidRPr="00231618" w:rsidRDefault="00901328" w:rsidP="008C627C">
            <w:pPr>
              <w:pStyle w:val="ListParagraph"/>
              <w:ind w:left="0"/>
              <w:rPr>
                <w:szCs w:val="22"/>
              </w:rPr>
            </w:pPr>
            <w:proofErr w:type="spellStart"/>
            <w:r>
              <w:rPr>
                <w:szCs w:val="22"/>
              </w:rPr>
              <w:t>Spread</w:t>
            </w:r>
            <w:r w:rsidR="000F6EF4">
              <w:rPr>
                <w:szCs w:val="22"/>
              </w:rPr>
              <w:t>trum</w:t>
            </w:r>
            <w:proofErr w:type="spellEnd"/>
            <w:r w:rsidR="000F6EF4">
              <w:rPr>
                <w:szCs w:val="22"/>
              </w:rPr>
              <w:t>-US</w:t>
            </w:r>
          </w:p>
        </w:tc>
      </w:tr>
      <w:tr w:rsidR="000F6EF4" w14:paraId="111A0B2B" w14:textId="77777777" w:rsidTr="00231618">
        <w:tc>
          <w:tcPr>
            <w:tcW w:w="571" w:type="dxa"/>
          </w:tcPr>
          <w:p w14:paraId="0A648178" w14:textId="28649E9B" w:rsidR="000F6EF4" w:rsidRDefault="000F6EF4" w:rsidP="008C627C">
            <w:pPr>
              <w:pStyle w:val="ListParagraph"/>
              <w:ind w:left="0"/>
              <w:rPr>
                <w:szCs w:val="22"/>
              </w:rPr>
            </w:pPr>
            <w:r>
              <w:rPr>
                <w:szCs w:val="22"/>
              </w:rPr>
              <w:t>15</w:t>
            </w:r>
          </w:p>
        </w:tc>
        <w:tc>
          <w:tcPr>
            <w:tcW w:w="2160" w:type="dxa"/>
          </w:tcPr>
          <w:p w14:paraId="4CC792D0" w14:textId="66AF402D" w:rsidR="000F6EF4" w:rsidRDefault="000F6EF4" w:rsidP="008C627C">
            <w:pPr>
              <w:pStyle w:val="ListParagraph"/>
              <w:ind w:left="0"/>
              <w:rPr>
                <w:szCs w:val="22"/>
              </w:rPr>
            </w:pPr>
            <w:r>
              <w:rPr>
                <w:szCs w:val="22"/>
              </w:rPr>
              <w:t xml:space="preserve">Luca </w:t>
            </w:r>
            <w:proofErr w:type="spellStart"/>
            <w:r>
              <w:rPr>
                <w:szCs w:val="22"/>
              </w:rPr>
              <w:t>Arnaboldi</w:t>
            </w:r>
            <w:proofErr w:type="spellEnd"/>
          </w:p>
        </w:tc>
        <w:tc>
          <w:tcPr>
            <w:tcW w:w="2970" w:type="dxa"/>
          </w:tcPr>
          <w:p w14:paraId="1F581493" w14:textId="7989F39F" w:rsidR="000F6EF4" w:rsidRDefault="000F6EF4" w:rsidP="008C627C">
            <w:pPr>
              <w:pStyle w:val="ListParagraph"/>
              <w:ind w:left="0"/>
              <w:rPr>
                <w:szCs w:val="22"/>
              </w:rPr>
            </w:pPr>
            <w:r w:rsidRPr="000F6EF4">
              <w:rPr>
                <w:szCs w:val="22"/>
              </w:rPr>
              <w:t>University of Birmingham</w:t>
            </w:r>
          </w:p>
        </w:tc>
      </w:tr>
    </w:tbl>
    <w:p w14:paraId="5E700C18" w14:textId="77777777" w:rsidR="008C627C" w:rsidRDefault="008C627C" w:rsidP="008C627C">
      <w:pPr>
        <w:pStyle w:val="ListParagraph"/>
        <w:ind w:left="1224"/>
        <w:rPr>
          <w:szCs w:val="22"/>
        </w:rPr>
      </w:pPr>
    </w:p>
    <w:p w14:paraId="49910DB1" w14:textId="77777777" w:rsidR="00080CFD" w:rsidRPr="00080CFD" w:rsidRDefault="00080CFD" w:rsidP="00080CFD">
      <w:pPr>
        <w:pStyle w:val="ListParagraph"/>
        <w:numPr>
          <w:ilvl w:val="1"/>
          <w:numId w:val="1"/>
        </w:numPr>
        <w:rPr>
          <w:b/>
          <w:bCs/>
        </w:rPr>
      </w:pPr>
      <w:r w:rsidRPr="00080CFD">
        <w:rPr>
          <w:b/>
          <w:bCs/>
        </w:rPr>
        <w:t>Review Patent Policy/Copyright Policy</w:t>
      </w:r>
    </w:p>
    <w:p w14:paraId="5CC72C9F" w14:textId="77777777" w:rsidR="00080CFD" w:rsidRDefault="00080CFD" w:rsidP="00080CFD">
      <w:pPr>
        <w:pStyle w:val="ListParagraph"/>
        <w:numPr>
          <w:ilvl w:val="2"/>
          <w:numId w:val="1"/>
        </w:numPr>
      </w:pPr>
      <w:r>
        <w:t>No Issues noted.</w:t>
      </w:r>
    </w:p>
    <w:p w14:paraId="7E5953F0" w14:textId="77777777" w:rsidR="00080CFD" w:rsidRDefault="00080CFD" w:rsidP="00080CFD">
      <w:pPr>
        <w:pStyle w:val="ListParagraph"/>
        <w:ind w:left="1224"/>
      </w:pPr>
    </w:p>
    <w:p w14:paraId="59794CC4" w14:textId="0FB66BA3" w:rsidR="000B76CA" w:rsidRPr="00691C89" w:rsidRDefault="00AD4CB0" w:rsidP="005C63AB">
      <w:pPr>
        <w:pStyle w:val="ListParagraph"/>
        <w:numPr>
          <w:ilvl w:val="1"/>
          <w:numId w:val="1"/>
        </w:numPr>
        <w:rPr>
          <w:b/>
          <w:bCs/>
          <w:szCs w:val="22"/>
        </w:rPr>
      </w:pPr>
      <w:r w:rsidRPr="00691C89">
        <w:rPr>
          <w:b/>
          <w:bCs/>
          <w:szCs w:val="22"/>
        </w:rPr>
        <w:t>Review Agenda: 11-24/0627r4</w:t>
      </w:r>
    </w:p>
    <w:p w14:paraId="2504ECDD" w14:textId="332AB9BD" w:rsidR="005C63AB" w:rsidRPr="00877CB8" w:rsidRDefault="008B1617" w:rsidP="008B1617">
      <w:pPr>
        <w:pStyle w:val="ListParagraph"/>
        <w:numPr>
          <w:ilvl w:val="2"/>
          <w:numId w:val="1"/>
        </w:numPr>
        <w:rPr>
          <w:szCs w:val="22"/>
        </w:rPr>
      </w:pPr>
      <w:hyperlink r:id="rId7" w:history="1">
        <w:r w:rsidRPr="00CC16A8">
          <w:rPr>
            <w:rStyle w:val="Hyperlink"/>
            <w:szCs w:val="22"/>
          </w:rPr>
          <w:t>https://mentor.ieee.org/802.11/dcn/24/11-24-0627-04-000m-march-may-teleconference-agenda.docx</w:t>
        </w:r>
      </w:hyperlink>
    </w:p>
    <w:p w14:paraId="48FFB120" w14:textId="77777777" w:rsidR="005C63AB" w:rsidRDefault="005C63AB" w:rsidP="005C63AB">
      <w:pPr>
        <w:pStyle w:val="ListParagraph"/>
        <w:numPr>
          <w:ilvl w:val="2"/>
          <w:numId w:val="1"/>
        </w:numPr>
        <w:rPr>
          <w:szCs w:val="22"/>
        </w:rPr>
      </w:pPr>
      <w:r w:rsidRPr="00877CB8">
        <w:rPr>
          <w:szCs w:val="22"/>
        </w:rPr>
        <w:t>(showing r5, for any changes)</w:t>
      </w:r>
    </w:p>
    <w:p w14:paraId="547DD482" w14:textId="13893741" w:rsidR="008B1617" w:rsidRDefault="008B1617" w:rsidP="00F47A7F">
      <w:pPr>
        <w:pStyle w:val="ListParagraph"/>
        <w:numPr>
          <w:ilvl w:val="2"/>
          <w:numId w:val="1"/>
        </w:numPr>
        <w:rPr>
          <w:szCs w:val="22"/>
        </w:rPr>
      </w:pPr>
      <w:r>
        <w:rPr>
          <w:szCs w:val="22"/>
        </w:rPr>
        <w:t xml:space="preserve"> </w:t>
      </w:r>
      <w:r w:rsidR="0073747D">
        <w:rPr>
          <w:szCs w:val="22"/>
        </w:rPr>
        <w:t xml:space="preserve"> Approved Agenda:</w:t>
      </w:r>
    </w:p>
    <w:p w14:paraId="54919E70" w14:textId="1219681F" w:rsidR="0073747D" w:rsidRPr="0073747D" w:rsidRDefault="0073747D" w:rsidP="0073747D">
      <w:pPr>
        <w:pStyle w:val="NormalWeb"/>
        <w:ind w:left="1440"/>
        <w:rPr>
          <w:color w:val="000000"/>
          <w:sz w:val="22"/>
          <w:szCs w:val="22"/>
        </w:rPr>
      </w:pPr>
      <w:r w:rsidRPr="0073747D">
        <w:rPr>
          <w:color w:val="000000"/>
          <w:sz w:val="22"/>
          <w:szCs w:val="22"/>
        </w:rPr>
        <w:t>1. Call to order, attendance (https://imat.ieee.org/attendance), and patent and copyright policy</w:t>
      </w:r>
    </w:p>
    <w:p w14:paraId="7178006E" w14:textId="77777777" w:rsidR="0073747D" w:rsidRPr="0073747D" w:rsidRDefault="0073747D" w:rsidP="00AE098B">
      <w:pPr>
        <w:pStyle w:val="NormalWeb"/>
        <w:spacing w:before="0" w:beforeAutospacing="0" w:after="0" w:afterAutospacing="0"/>
        <w:ind w:left="2160"/>
        <w:rPr>
          <w:color w:val="000000"/>
          <w:sz w:val="22"/>
          <w:szCs w:val="22"/>
        </w:rPr>
      </w:pPr>
      <w:r w:rsidRPr="0073747D">
        <w:rPr>
          <w:color w:val="000000"/>
          <w:sz w:val="22"/>
          <w:szCs w:val="22"/>
        </w:rPr>
        <w:t xml:space="preserve">a. Patent Policy: Ways to inform IEEE: </w:t>
      </w:r>
      <w:proofErr w:type="spellStart"/>
      <w:r w:rsidRPr="0073747D">
        <w:rPr>
          <w:color w:val="000000"/>
          <w:sz w:val="22"/>
          <w:szCs w:val="22"/>
        </w:rPr>
        <w:t>i</w:t>
      </w:r>
      <w:proofErr w:type="spellEnd"/>
      <w:r w:rsidRPr="0073747D">
        <w:rPr>
          <w:color w:val="000000"/>
          <w:sz w:val="22"/>
          <w:szCs w:val="22"/>
        </w:rPr>
        <w:t>. Cause an LOA to be submitted to the IEEE-SA (patcom@ieee.org); or</w:t>
      </w:r>
    </w:p>
    <w:p w14:paraId="23B582AF" w14:textId="77777777" w:rsidR="0073747D" w:rsidRPr="0073747D" w:rsidRDefault="0073747D" w:rsidP="00AE098B">
      <w:pPr>
        <w:pStyle w:val="NormalWeb"/>
        <w:spacing w:before="0" w:beforeAutospacing="0" w:after="0" w:afterAutospacing="0"/>
        <w:ind w:left="2160"/>
        <w:rPr>
          <w:color w:val="000000"/>
          <w:sz w:val="22"/>
          <w:szCs w:val="22"/>
        </w:rPr>
      </w:pPr>
      <w:r w:rsidRPr="0073747D">
        <w:rPr>
          <w:color w:val="000000"/>
          <w:sz w:val="22"/>
          <w:szCs w:val="22"/>
        </w:rPr>
        <w:t>ii. Provide the chair of this group with the identity of the holder(s) of any and all such claims as soon as possible; or</w:t>
      </w:r>
    </w:p>
    <w:p w14:paraId="05633DD5" w14:textId="77777777" w:rsidR="0073747D" w:rsidRPr="0073747D" w:rsidRDefault="0073747D" w:rsidP="00AE098B">
      <w:pPr>
        <w:pStyle w:val="NormalWeb"/>
        <w:spacing w:before="0" w:beforeAutospacing="0" w:after="0" w:afterAutospacing="0"/>
        <w:ind w:left="2160"/>
        <w:rPr>
          <w:color w:val="000000"/>
          <w:sz w:val="22"/>
          <w:szCs w:val="22"/>
        </w:rPr>
      </w:pPr>
      <w:r w:rsidRPr="0073747D">
        <w:rPr>
          <w:color w:val="000000"/>
          <w:sz w:val="22"/>
          <w:szCs w:val="22"/>
        </w:rPr>
        <w:t>iii. Speak up now and respond to this Call for Potentially Essential Patents</w:t>
      </w:r>
    </w:p>
    <w:p w14:paraId="4B47C814" w14:textId="77777777" w:rsidR="0073747D" w:rsidRPr="0073747D" w:rsidRDefault="0073747D" w:rsidP="00AE098B">
      <w:pPr>
        <w:pStyle w:val="NormalWeb"/>
        <w:spacing w:before="0" w:beforeAutospacing="0" w:after="0" w:afterAutospacing="0"/>
        <w:ind w:left="2160"/>
        <w:rPr>
          <w:color w:val="000000"/>
          <w:sz w:val="22"/>
          <w:szCs w:val="22"/>
        </w:rPr>
      </w:pPr>
      <w:r w:rsidRPr="0073747D">
        <w:rPr>
          <w:color w:val="000000"/>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BD38DD8" w14:textId="77777777" w:rsidR="0073747D" w:rsidRPr="0073747D" w:rsidRDefault="0073747D" w:rsidP="00AE098B">
      <w:pPr>
        <w:pStyle w:val="NormalWeb"/>
        <w:spacing w:before="0" w:beforeAutospacing="0" w:after="0" w:afterAutospacing="0"/>
        <w:ind w:left="2160"/>
        <w:rPr>
          <w:color w:val="000000"/>
          <w:sz w:val="22"/>
          <w:szCs w:val="22"/>
        </w:rPr>
      </w:pPr>
      <w:r w:rsidRPr="0073747D">
        <w:rPr>
          <w:color w:val="000000"/>
          <w:sz w:val="22"/>
          <w:szCs w:val="22"/>
        </w:rPr>
        <w:t>b. Copyright Policy:</w:t>
      </w:r>
    </w:p>
    <w:p w14:paraId="1DF5647F" w14:textId="77777777" w:rsidR="0073747D" w:rsidRPr="0073747D" w:rsidRDefault="0073747D" w:rsidP="00AE098B">
      <w:pPr>
        <w:pStyle w:val="NormalWeb"/>
        <w:spacing w:before="0" w:beforeAutospacing="0" w:after="0" w:afterAutospacing="0"/>
        <w:ind w:left="2160"/>
        <w:rPr>
          <w:color w:val="000000"/>
          <w:sz w:val="22"/>
          <w:szCs w:val="22"/>
        </w:rPr>
      </w:pPr>
      <w:proofErr w:type="spellStart"/>
      <w:r w:rsidRPr="0073747D">
        <w:rPr>
          <w:color w:val="000000"/>
          <w:sz w:val="22"/>
          <w:szCs w:val="22"/>
        </w:rPr>
        <w:t>i</w:t>
      </w:r>
      <w:proofErr w:type="spellEnd"/>
      <w:r w:rsidRPr="0073747D">
        <w:rPr>
          <w:color w:val="000000"/>
          <w:sz w:val="22"/>
          <w:szCs w:val="22"/>
        </w:rPr>
        <w:t>. By participating in this activity, you agree to comply with the IEEE Code of Ethics, all applicable laws, and all IEEE policies and procedures including, but not limited to, the IEEE SA Copyright Policy.</w:t>
      </w:r>
    </w:p>
    <w:p w14:paraId="26E64829" w14:textId="064FF3AE" w:rsidR="00E22B42" w:rsidRDefault="0073747D" w:rsidP="00E22B42">
      <w:pPr>
        <w:pStyle w:val="NormalWeb"/>
        <w:spacing w:before="0" w:beforeAutospacing="0" w:after="0" w:afterAutospacing="0"/>
        <w:ind w:left="2160"/>
        <w:rPr>
          <w:color w:val="000000"/>
          <w:sz w:val="22"/>
          <w:szCs w:val="22"/>
        </w:rPr>
      </w:pPr>
      <w:r w:rsidRPr="0073747D">
        <w:rPr>
          <w:color w:val="000000"/>
          <w:sz w:val="22"/>
          <w:szCs w:val="22"/>
        </w:rPr>
        <w:t xml:space="preserve">c. Participation and policy related (including Patent and Copyright) slides: See slides 5-18 in </w:t>
      </w:r>
      <w:hyperlink r:id="rId8" w:history="1">
        <w:r w:rsidR="00E22B42" w:rsidRPr="00CC16A8">
          <w:rPr>
            <w:rStyle w:val="Hyperlink"/>
            <w:sz w:val="22"/>
            <w:szCs w:val="22"/>
          </w:rPr>
          <w:t>https://mentor.ieee.org/802.11/dcn/24/11-24-0250-00-0000-2nd-vice-chair-report-march-2024.pptx</w:t>
        </w:r>
      </w:hyperlink>
    </w:p>
    <w:p w14:paraId="7C1A1B98" w14:textId="44C72514" w:rsidR="0073747D" w:rsidRPr="0073747D" w:rsidRDefault="0073747D" w:rsidP="00E22B42">
      <w:pPr>
        <w:pStyle w:val="NormalWeb"/>
        <w:spacing w:before="0" w:beforeAutospacing="0" w:after="0" w:afterAutospacing="0"/>
        <w:ind w:left="2160"/>
        <w:rPr>
          <w:color w:val="000000"/>
          <w:sz w:val="22"/>
          <w:szCs w:val="22"/>
        </w:rPr>
      </w:pPr>
      <w:r w:rsidRPr="0073747D">
        <w:rPr>
          <w:color w:val="000000"/>
          <w:sz w:val="22"/>
          <w:szCs w:val="22"/>
        </w:rPr>
        <w:t>d. Agenda Approval</w:t>
      </w:r>
    </w:p>
    <w:p w14:paraId="10A19779" w14:textId="77777777" w:rsidR="0073747D" w:rsidRPr="0073747D" w:rsidRDefault="0073747D" w:rsidP="00E22B42">
      <w:pPr>
        <w:pStyle w:val="NormalWeb"/>
        <w:spacing w:before="0" w:beforeAutospacing="0" w:after="0" w:afterAutospacing="0"/>
        <w:ind w:left="1440"/>
        <w:rPr>
          <w:color w:val="000000"/>
          <w:sz w:val="22"/>
          <w:szCs w:val="22"/>
        </w:rPr>
      </w:pPr>
      <w:r w:rsidRPr="0073747D">
        <w:rPr>
          <w:color w:val="000000"/>
          <w:sz w:val="22"/>
          <w:szCs w:val="22"/>
        </w:rPr>
        <w:t>2. Editor report – Emily QI/Edward AU</w:t>
      </w:r>
    </w:p>
    <w:p w14:paraId="7D7FBCC0" w14:textId="2CC3415B" w:rsidR="004C26C8" w:rsidRPr="004C26C8" w:rsidRDefault="0073747D" w:rsidP="004C26C8">
      <w:pPr>
        <w:pStyle w:val="NormalWeb"/>
        <w:spacing w:before="0" w:beforeAutospacing="0" w:after="0" w:afterAutospacing="0"/>
        <w:ind w:left="1440"/>
        <w:rPr>
          <w:color w:val="000000"/>
          <w:szCs w:val="22"/>
        </w:rPr>
      </w:pPr>
      <w:r w:rsidRPr="0073747D">
        <w:rPr>
          <w:color w:val="000000"/>
          <w:sz w:val="22"/>
          <w:szCs w:val="22"/>
        </w:rPr>
        <w:t xml:space="preserve">3. </w:t>
      </w:r>
      <w:r w:rsidR="004C26C8" w:rsidRPr="004C26C8">
        <w:rPr>
          <w:color w:val="000000"/>
          <w:szCs w:val="22"/>
        </w:rPr>
        <w:t>Motions – doc 11-24/33r6 (Slides 22-27)</w:t>
      </w:r>
    </w:p>
    <w:p w14:paraId="28791D58" w14:textId="430E9EC7" w:rsidR="004C26C8" w:rsidRPr="004C26C8" w:rsidRDefault="00AA58EF" w:rsidP="004C26C8">
      <w:pPr>
        <w:pStyle w:val="NormalWeb"/>
        <w:spacing w:before="0" w:beforeAutospacing="0" w:after="0" w:afterAutospacing="0"/>
        <w:ind w:left="1440"/>
        <w:rPr>
          <w:color w:val="000000"/>
          <w:szCs w:val="22"/>
        </w:rPr>
      </w:pPr>
      <w:r>
        <w:rPr>
          <w:color w:val="000000"/>
          <w:szCs w:val="22"/>
        </w:rPr>
        <w:t>4</w:t>
      </w:r>
      <w:r w:rsidR="004C26C8" w:rsidRPr="004C26C8">
        <w:rPr>
          <w:color w:val="000000"/>
          <w:szCs w:val="22"/>
        </w:rPr>
        <w:t>. Comment resolution</w:t>
      </w:r>
      <w:r>
        <w:rPr>
          <w:color w:val="000000"/>
          <w:szCs w:val="22"/>
        </w:rPr>
        <w:t>:</w:t>
      </w:r>
    </w:p>
    <w:p w14:paraId="49677BBB" w14:textId="77777777" w:rsidR="004C26C8" w:rsidRPr="004C26C8" w:rsidRDefault="004C26C8" w:rsidP="004C26C8">
      <w:pPr>
        <w:pStyle w:val="NormalWeb"/>
        <w:spacing w:before="0" w:beforeAutospacing="0" w:after="0" w:afterAutospacing="0"/>
        <w:ind w:left="2160"/>
        <w:rPr>
          <w:color w:val="000000"/>
          <w:szCs w:val="22"/>
        </w:rPr>
      </w:pPr>
      <w:r w:rsidRPr="004C26C8">
        <w:rPr>
          <w:color w:val="000000"/>
          <w:szCs w:val="22"/>
        </w:rPr>
        <w:t>a. SAE errata – doc 11-24/744 – Harkins (HPE)</w:t>
      </w:r>
    </w:p>
    <w:p w14:paraId="220288B5" w14:textId="77777777" w:rsidR="004C26C8" w:rsidRPr="004C26C8" w:rsidRDefault="004C26C8" w:rsidP="004C26C8">
      <w:pPr>
        <w:pStyle w:val="NormalWeb"/>
        <w:spacing w:before="0" w:beforeAutospacing="0" w:after="0" w:afterAutospacing="0"/>
        <w:ind w:left="2160"/>
        <w:rPr>
          <w:color w:val="000000"/>
          <w:szCs w:val="22"/>
        </w:rPr>
      </w:pPr>
      <w:r w:rsidRPr="004C26C8">
        <w:rPr>
          <w:color w:val="000000"/>
          <w:szCs w:val="22"/>
        </w:rPr>
        <w:t>b. CID 7196 – Rosdahl (Qualcomm)</w:t>
      </w:r>
    </w:p>
    <w:p w14:paraId="56433E13" w14:textId="77777777" w:rsidR="004C26C8" w:rsidRPr="004C26C8" w:rsidRDefault="004C26C8" w:rsidP="004C26C8">
      <w:pPr>
        <w:pStyle w:val="NormalWeb"/>
        <w:spacing w:before="0" w:beforeAutospacing="0" w:after="0" w:afterAutospacing="0"/>
        <w:ind w:left="2160"/>
        <w:rPr>
          <w:color w:val="000000"/>
          <w:szCs w:val="22"/>
        </w:rPr>
      </w:pPr>
      <w:r w:rsidRPr="004C26C8">
        <w:rPr>
          <w:color w:val="000000"/>
          <w:szCs w:val="22"/>
        </w:rPr>
        <w:t>c. CID 7076 – doc 11-24/771 – Sand (DLR)</w:t>
      </w:r>
    </w:p>
    <w:p w14:paraId="6CB15330" w14:textId="77777777" w:rsidR="004C26C8" w:rsidRPr="004C26C8" w:rsidRDefault="004C26C8" w:rsidP="004C26C8">
      <w:pPr>
        <w:pStyle w:val="NormalWeb"/>
        <w:spacing w:before="0" w:beforeAutospacing="0" w:after="0" w:afterAutospacing="0"/>
        <w:ind w:left="2160"/>
        <w:rPr>
          <w:color w:val="000000"/>
          <w:szCs w:val="22"/>
        </w:rPr>
      </w:pPr>
      <w:r w:rsidRPr="004C26C8">
        <w:rPr>
          <w:color w:val="000000"/>
          <w:szCs w:val="22"/>
        </w:rPr>
        <w:t>d. CID 7034, 7080, 7081 – doc 11-23/775 – Sand (DLR)</w:t>
      </w:r>
    </w:p>
    <w:p w14:paraId="69D1550B" w14:textId="77777777" w:rsidR="004C26C8" w:rsidRPr="004C26C8" w:rsidRDefault="004C26C8" w:rsidP="004C26C8">
      <w:pPr>
        <w:pStyle w:val="NormalWeb"/>
        <w:spacing w:before="0" w:beforeAutospacing="0" w:after="0" w:afterAutospacing="0"/>
        <w:ind w:left="2160"/>
        <w:rPr>
          <w:color w:val="000000"/>
          <w:szCs w:val="22"/>
        </w:rPr>
      </w:pPr>
      <w:r w:rsidRPr="004C26C8">
        <w:rPr>
          <w:color w:val="000000"/>
          <w:szCs w:val="22"/>
        </w:rPr>
        <w:t>e. CID 7016, 7017, 7018, 7020 – Kim (Qualcomm)</w:t>
      </w:r>
    </w:p>
    <w:p w14:paraId="1EB86389" w14:textId="77777777" w:rsidR="004C26C8" w:rsidRPr="004C26C8" w:rsidRDefault="004C26C8" w:rsidP="004C26C8">
      <w:pPr>
        <w:pStyle w:val="NormalWeb"/>
        <w:spacing w:before="0" w:beforeAutospacing="0" w:after="0" w:afterAutospacing="0"/>
        <w:ind w:left="1440"/>
        <w:rPr>
          <w:color w:val="000000"/>
          <w:szCs w:val="22"/>
        </w:rPr>
      </w:pPr>
      <w:r w:rsidRPr="004C26C8">
        <w:rPr>
          <w:color w:val="000000"/>
          <w:szCs w:val="22"/>
        </w:rPr>
        <w:t>5. AOB</w:t>
      </w:r>
    </w:p>
    <w:p w14:paraId="22CF3EC3" w14:textId="77777777" w:rsidR="004C26C8" w:rsidRPr="004C26C8" w:rsidRDefault="004C26C8" w:rsidP="004C26C8">
      <w:pPr>
        <w:pStyle w:val="NormalWeb"/>
        <w:spacing w:before="0" w:beforeAutospacing="0" w:after="0" w:afterAutospacing="0"/>
        <w:ind w:left="1440"/>
        <w:rPr>
          <w:color w:val="000000"/>
          <w:szCs w:val="22"/>
        </w:rPr>
      </w:pPr>
      <w:r w:rsidRPr="004C26C8">
        <w:rPr>
          <w:color w:val="000000"/>
          <w:szCs w:val="22"/>
        </w:rPr>
        <w:t>6. Adjourn</w:t>
      </w:r>
    </w:p>
    <w:p w14:paraId="6422006F" w14:textId="77777777" w:rsidR="005C63AB" w:rsidRDefault="005C63AB" w:rsidP="00ED3ECF">
      <w:pPr>
        <w:pStyle w:val="ListParagraph"/>
        <w:numPr>
          <w:ilvl w:val="2"/>
          <w:numId w:val="1"/>
        </w:numPr>
        <w:rPr>
          <w:szCs w:val="22"/>
        </w:rPr>
      </w:pPr>
      <w:r w:rsidRPr="00877CB8">
        <w:rPr>
          <w:szCs w:val="22"/>
        </w:rPr>
        <w:t>Agenda review: Minor rearrangement on presentation order. CIDs 7021 (Levy) and 7228 (Rison) deferred to next call. Updated agenda approved UC.</w:t>
      </w:r>
    </w:p>
    <w:p w14:paraId="6ED06B23" w14:textId="77777777" w:rsidR="00567792" w:rsidRDefault="00567792" w:rsidP="00567792">
      <w:pPr>
        <w:pStyle w:val="ListParagraph"/>
        <w:ind w:left="1224"/>
        <w:rPr>
          <w:szCs w:val="22"/>
        </w:rPr>
      </w:pPr>
    </w:p>
    <w:p w14:paraId="5CCF4152" w14:textId="1FDBD315" w:rsidR="00ED3ECF" w:rsidRDefault="00ED3ECF" w:rsidP="00ED3ECF">
      <w:pPr>
        <w:pStyle w:val="ListParagraph"/>
        <w:numPr>
          <w:ilvl w:val="1"/>
          <w:numId w:val="1"/>
        </w:numPr>
        <w:rPr>
          <w:szCs w:val="22"/>
        </w:rPr>
      </w:pPr>
      <w:r w:rsidRPr="00567792">
        <w:rPr>
          <w:b/>
          <w:bCs/>
          <w:szCs w:val="22"/>
        </w:rPr>
        <w:t>Editor Report</w:t>
      </w:r>
      <w:r>
        <w:rPr>
          <w:szCs w:val="22"/>
        </w:rPr>
        <w:t xml:space="preserve"> </w:t>
      </w:r>
      <w:r w:rsidR="00567792">
        <w:rPr>
          <w:szCs w:val="22"/>
        </w:rPr>
        <w:t>–</w:t>
      </w:r>
      <w:r>
        <w:rPr>
          <w:szCs w:val="22"/>
        </w:rPr>
        <w:t xml:space="preserve"> none</w:t>
      </w:r>
    </w:p>
    <w:p w14:paraId="5BA7921E" w14:textId="77777777" w:rsidR="00567792" w:rsidRPr="00877CB8" w:rsidRDefault="00567792" w:rsidP="00567792">
      <w:pPr>
        <w:pStyle w:val="ListParagraph"/>
        <w:ind w:left="792"/>
        <w:rPr>
          <w:szCs w:val="22"/>
        </w:rPr>
      </w:pPr>
    </w:p>
    <w:p w14:paraId="16A0A553" w14:textId="77777777" w:rsidR="005C63AB" w:rsidRPr="00877CB8" w:rsidRDefault="005C63AB" w:rsidP="007A4B56">
      <w:pPr>
        <w:pStyle w:val="ListParagraph"/>
        <w:numPr>
          <w:ilvl w:val="1"/>
          <w:numId w:val="1"/>
        </w:numPr>
        <w:rPr>
          <w:szCs w:val="22"/>
        </w:rPr>
      </w:pPr>
      <w:r w:rsidRPr="00877CB8">
        <w:rPr>
          <w:b/>
          <w:bCs/>
          <w:color w:val="C00000"/>
          <w:szCs w:val="22"/>
        </w:rPr>
        <w:t>Motions</w:t>
      </w:r>
      <w:r w:rsidRPr="00877CB8">
        <w:rPr>
          <w:szCs w:val="22"/>
        </w:rPr>
        <w:t>:</w:t>
      </w:r>
    </w:p>
    <w:p w14:paraId="787B198F" w14:textId="3257F443" w:rsidR="00931EE5" w:rsidRPr="00877CB8" w:rsidRDefault="005C63AB" w:rsidP="007A4B56">
      <w:pPr>
        <w:pStyle w:val="ListParagraph"/>
        <w:numPr>
          <w:ilvl w:val="2"/>
          <w:numId w:val="1"/>
        </w:numPr>
        <w:rPr>
          <w:szCs w:val="22"/>
        </w:rPr>
      </w:pPr>
      <w:r w:rsidRPr="00877CB8">
        <w:rPr>
          <w:b/>
          <w:bCs/>
          <w:color w:val="C00000"/>
          <w:szCs w:val="22"/>
        </w:rPr>
        <w:t>Motion 150:</w:t>
      </w:r>
      <w:r w:rsidRPr="00877CB8">
        <w:rPr>
          <w:color w:val="C00000"/>
          <w:szCs w:val="22"/>
        </w:rPr>
        <w:t xml:space="preserve"> </w:t>
      </w:r>
      <w:r w:rsidR="00931EE5" w:rsidRPr="00877CB8">
        <w:rPr>
          <w:b/>
          <w:bCs/>
          <w:szCs w:val="22"/>
        </w:rPr>
        <w:t>– EDITOR1, EDITOR2 CIDs (2024-05-06)</w:t>
      </w:r>
    </w:p>
    <w:p w14:paraId="0E38B091" w14:textId="62A85517" w:rsidR="005C63AB" w:rsidRPr="00877CB8" w:rsidRDefault="005C63AB" w:rsidP="00550C14">
      <w:pPr>
        <w:pStyle w:val="ListParagraph"/>
        <w:numPr>
          <w:ilvl w:val="3"/>
          <w:numId w:val="1"/>
        </w:numPr>
        <w:rPr>
          <w:szCs w:val="22"/>
        </w:rPr>
      </w:pPr>
      <w:r w:rsidRPr="00877CB8">
        <w:rPr>
          <w:szCs w:val="22"/>
        </w:rPr>
        <w:lastRenderedPageBreak/>
        <w:t xml:space="preserve">Approve the comment resolutions in the </w:t>
      </w:r>
      <w:r w:rsidRPr="00877CB8">
        <w:rPr>
          <w:szCs w:val="22"/>
        </w:rPr>
        <w:br/>
        <w:t xml:space="preserve">“Motion-ED1-SA2B” (4 CIDs) tab in </w:t>
      </w:r>
      <w:r w:rsidR="00C81CF4" w:rsidRPr="00877CB8">
        <w:rPr>
          <w:szCs w:val="22"/>
        </w:rPr>
        <w:t>11-24/0489r4 (</w:t>
      </w:r>
      <w:hyperlink r:id="rId9" w:history="1">
        <w:r w:rsidR="00C81CF4" w:rsidRPr="00877CB8">
          <w:rPr>
            <w:rStyle w:val="Hyperlink"/>
            <w:szCs w:val="22"/>
          </w:rPr>
          <w:t>https://mentor.ieee.org/802.11/dcn/24/11-24-0489-04-000m-revme-sb2-ed1-ad-hoc-comments.xlsx</w:t>
        </w:r>
      </w:hyperlink>
      <w:r w:rsidR="00C81CF4" w:rsidRPr="00877CB8">
        <w:rPr>
          <w:color w:val="0000FF"/>
          <w:szCs w:val="22"/>
          <w:u w:val="single"/>
        </w:rPr>
        <w:t>)</w:t>
      </w:r>
      <w:r w:rsidRPr="00877CB8">
        <w:rPr>
          <w:szCs w:val="22"/>
        </w:rPr>
        <w:t>,</w:t>
      </w:r>
      <w:r w:rsidRPr="00877CB8">
        <w:rPr>
          <w:szCs w:val="22"/>
        </w:rPr>
        <w:br/>
        <w:t>"Motion ED2-SA2-002“ (17 CIDs) tab in  </w:t>
      </w:r>
      <w:r w:rsidR="00C81CF4" w:rsidRPr="00877CB8">
        <w:rPr>
          <w:szCs w:val="22"/>
        </w:rPr>
        <w:t>11-24/04</w:t>
      </w:r>
      <w:r w:rsidR="00550C14" w:rsidRPr="00877CB8">
        <w:rPr>
          <w:szCs w:val="22"/>
        </w:rPr>
        <w:t>72r5 (</w:t>
      </w:r>
      <w:hyperlink r:id="rId10" w:history="1">
        <w:r w:rsidR="00550C14" w:rsidRPr="00877CB8">
          <w:rPr>
            <w:rStyle w:val="Hyperlink"/>
            <w:szCs w:val="22"/>
          </w:rPr>
          <w:t>https://mentor.ieee.org/802.11/dcn/24/11-24-0472-05-000m-revme-sa-ballot-2-editor2-ad-hoc-comments.xlsx</w:t>
        </w:r>
      </w:hyperlink>
      <w:r w:rsidR="00550C14" w:rsidRPr="00877CB8">
        <w:rPr>
          <w:color w:val="0000FF"/>
          <w:szCs w:val="22"/>
          <w:u w:val="single"/>
        </w:rPr>
        <w:t>)</w:t>
      </w:r>
      <w:r w:rsidRPr="00877CB8">
        <w:rPr>
          <w:szCs w:val="22"/>
        </w:rPr>
        <w:t xml:space="preserve">, and incorporate the text changes into the </w:t>
      </w:r>
      <w:proofErr w:type="spellStart"/>
      <w:r w:rsidRPr="00877CB8">
        <w:rPr>
          <w:szCs w:val="22"/>
        </w:rPr>
        <w:t>TGme</w:t>
      </w:r>
      <w:proofErr w:type="spellEnd"/>
      <w:r w:rsidRPr="00877CB8">
        <w:rPr>
          <w:szCs w:val="22"/>
        </w:rPr>
        <w:t xml:space="preserve"> draft.</w:t>
      </w:r>
    </w:p>
    <w:p w14:paraId="2FDA6891" w14:textId="02B7C00B" w:rsidR="005C63AB" w:rsidRPr="00877CB8" w:rsidRDefault="005C63AB" w:rsidP="007A4B56">
      <w:pPr>
        <w:pStyle w:val="ListParagraph"/>
        <w:numPr>
          <w:ilvl w:val="3"/>
          <w:numId w:val="1"/>
        </w:numPr>
        <w:rPr>
          <w:szCs w:val="22"/>
        </w:rPr>
      </w:pPr>
      <w:r w:rsidRPr="00877CB8">
        <w:rPr>
          <w:szCs w:val="22"/>
        </w:rPr>
        <w:t>Noted editorial update: 7136 minor typo (spurious full stop after “5 octets”) and missing article in “the content of Vendor Specific element”.  </w:t>
      </w:r>
      <w:r w:rsidR="00963821" w:rsidRPr="00877CB8">
        <w:rPr>
          <w:szCs w:val="22"/>
        </w:rPr>
        <w:t>Also,</w:t>
      </w:r>
      <w:r w:rsidRPr="00877CB8">
        <w:rPr>
          <w:szCs w:val="22"/>
        </w:rPr>
        <w:t xml:space="preserve"> </w:t>
      </w:r>
      <w:proofErr w:type="spellStart"/>
      <w:r w:rsidRPr="00877CB8">
        <w:rPr>
          <w:szCs w:val="22"/>
        </w:rPr>
        <w:t>second+third</w:t>
      </w:r>
      <w:proofErr w:type="spellEnd"/>
      <w:r w:rsidRPr="00877CB8">
        <w:rPr>
          <w:szCs w:val="22"/>
        </w:rPr>
        <w:t xml:space="preserve"> instance should be about “Vendor Specific Action and Vendor Specific Protected Action frames” and “Vendor Specific RLQP-element” respectively not “Vendor Specific element”</w:t>
      </w:r>
    </w:p>
    <w:p w14:paraId="6C1965E4" w14:textId="217A78ED" w:rsidR="007A4B56" w:rsidRPr="00877CB8" w:rsidRDefault="005C63AB" w:rsidP="007A4B56">
      <w:pPr>
        <w:pStyle w:val="ListParagraph"/>
        <w:numPr>
          <w:ilvl w:val="3"/>
          <w:numId w:val="1"/>
        </w:numPr>
        <w:rPr>
          <w:szCs w:val="22"/>
        </w:rPr>
      </w:pPr>
      <w:r w:rsidRPr="00877CB8">
        <w:rPr>
          <w:szCs w:val="22"/>
        </w:rPr>
        <w:t xml:space="preserve">Moved: </w:t>
      </w:r>
      <w:r w:rsidR="009206AD" w:rsidRPr="00877CB8">
        <w:rPr>
          <w:szCs w:val="22"/>
        </w:rPr>
        <w:t xml:space="preserve">Emily </w:t>
      </w:r>
      <w:r w:rsidRPr="00877CB8">
        <w:rPr>
          <w:szCs w:val="22"/>
        </w:rPr>
        <w:t xml:space="preserve">QI </w:t>
      </w:r>
    </w:p>
    <w:p w14:paraId="57F7E3F4" w14:textId="081BA227" w:rsidR="001C1079" w:rsidRPr="00877CB8" w:rsidRDefault="005C63AB" w:rsidP="001C1079">
      <w:pPr>
        <w:pStyle w:val="ListParagraph"/>
        <w:numPr>
          <w:ilvl w:val="3"/>
          <w:numId w:val="1"/>
        </w:numPr>
        <w:rPr>
          <w:szCs w:val="22"/>
        </w:rPr>
      </w:pPr>
      <w:r w:rsidRPr="00877CB8">
        <w:rPr>
          <w:szCs w:val="22"/>
        </w:rPr>
        <w:t xml:space="preserve">Second: </w:t>
      </w:r>
      <w:r w:rsidR="001C1079" w:rsidRPr="00877CB8">
        <w:rPr>
          <w:szCs w:val="22"/>
        </w:rPr>
        <w:t>Jouni MALINEN</w:t>
      </w:r>
    </w:p>
    <w:p w14:paraId="7C5BD059" w14:textId="6A69BF3B" w:rsidR="005C63AB" w:rsidRPr="00877CB8" w:rsidRDefault="007A4B56" w:rsidP="007A4B56">
      <w:pPr>
        <w:pStyle w:val="ListParagraph"/>
        <w:numPr>
          <w:ilvl w:val="3"/>
          <w:numId w:val="1"/>
        </w:numPr>
        <w:rPr>
          <w:szCs w:val="22"/>
        </w:rPr>
      </w:pPr>
      <w:r w:rsidRPr="00877CB8">
        <w:rPr>
          <w:szCs w:val="22"/>
        </w:rPr>
        <w:t xml:space="preserve">Results: </w:t>
      </w:r>
      <w:r w:rsidR="005C0B03" w:rsidRPr="00877CB8">
        <w:rPr>
          <w:szCs w:val="22"/>
        </w:rPr>
        <w:t>Unanimous</w:t>
      </w:r>
      <w:r w:rsidR="005C63AB" w:rsidRPr="00877CB8">
        <w:rPr>
          <w:szCs w:val="22"/>
        </w:rPr>
        <w:t xml:space="preserve"> </w:t>
      </w:r>
      <w:r w:rsidR="00931EE5" w:rsidRPr="00877CB8">
        <w:rPr>
          <w:szCs w:val="22"/>
        </w:rPr>
        <w:t>approval</w:t>
      </w:r>
      <w:r w:rsidR="005C0B03" w:rsidRPr="00877CB8">
        <w:rPr>
          <w:szCs w:val="22"/>
        </w:rPr>
        <w:t xml:space="preserve"> – Motion Passes</w:t>
      </w:r>
    </w:p>
    <w:p w14:paraId="5BC659A3" w14:textId="77777777" w:rsidR="007A4B56" w:rsidRPr="00877CB8" w:rsidRDefault="007A4B56" w:rsidP="007A4B56">
      <w:pPr>
        <w:pStyle w:val="ListParagraph"/>
        <w:ind w:left="2880"/>
        <w:rPr>
          <w:szCs w:val="22"/>
        </w:rPr>
      </w:pPr>
    </w:p>
    <w:p w14:paraId="35A1EEEA" w14:textId="5A9DA108" w:rsidR="005C63AB" w:rsidRPr="00877CB8" w:rsidRDefault="00590887" w:rsidP="007A4B56">
      <w:pPr>
        <w:pStyle w:val="ListParagraph"/>
        <w:numPr>
          <w:ilvl w:val="2"/>
          <w:numId w:val="1"/>
        </w:numPr>
        <w:rPr>
          <w:szCs w:val="22"/>
        </w:rPr>
      </w:pPr>
      <w:r w:rsidRPr="00877CB8">
        <w:rPr>
          <w:b/>
          <w:bCs/>
          <w:color w:val="C00000"/>
          <w:szCs w:val="22"/>
        </w:rPr>
        <w:t xml:space="preserve">Motion 151 </w:t>
      </w:r>
      <w:r w:rsidRPr="00877CB8">
        <w:rPr>
          <w:b/>
          <w:bCs/>
          <w:szCs w:val="22"/>
        </w:rPr>
        <w:t>– GEN, MAC, PHY, SEC CIDs (2024-05-06)</w:t>
      </w:r>
      <w:r w:rsidR="005C63AB" w:rsidRPr="00877CB8">
        <w:rPr>
          <w:szCs w:val="22"/>
        </w:rPr>
        <w:t>:</w:t>
      </w:r>
    </w:p>
    <w:p w14:paraId="4F6BB92B" w14:textId="77777777" w:rsidR="005C0B03" w:rsidRPr="005C0B03" w:rsidRDefault="005C0B03" w:rsidP="005C0B03">
      <w:pPr>
        <w:pStyle w:val="ListParagraph"/>
        <w:numPr>
          <w:ilvl w:val="3"/>
          <w:numId w:val="1"/>
        </w:numPr>
        <w:rPr>
          <w:szCs w:val="22"/>
        </w:rPr>
      </w:pPr>
      <w:r w:rsidRPr="005C0B03">
        <w:rPr>
          <w:szCs w:val="22"/>
        </w:rPr>
        <w:t xml:space="preserve">Approve the comment resolutions in the </w:t>
      </w:r>
    </w:p>
    <w:p w14:paraId="72AB7478" w14:textId="3E08E157" w:rsidR="005C0B03" w:rsidRPr="005C0B03" w:rsidRDefault="005C0B03" w:rsidP="00AF71FD">
      <w:pPr>
        <w:pStyle w:val="ListParagraph"/>
        <w:ind w:left="2880"/>
        <w:rPr>
          <w:szCs w:val="22"/>
        </w:rPr>
      </w:pPr>
      <w:r w:rsidRPr="005C0B03">
        <w:rPr>
          <w:szCs w:val="22"/>
        </w:rPr>
        <w:t xml:space="preserve">“GEN Motion April” tab (9 CIDs) in </w:t>
      </w:r>
      <w:r w:rsidR="003D2B6B" w:rsidRPr="00877CB8">
        <w:rPr>
          <w:szCs w:val="22"/>
        </w:rPr>
        <w:t>11-24/0484r2 (</w:t>
      </w:r>
      <w:hyperlink r:id="rId11" w:history="1">
        <w:r w:rsidR="003D2B6B" w:rsidRPr="005C0B03">
          <w:rPr>
            <w:rStyle w:val="Hyperlink"/>
            <w:szCs w:val="22"/>
          </w:rPr>
          <w:t>https://mentor.ieee.org/802.11/dcn/24/11-24-0484-02-000m-revme-gen-ad-hoc-comments-on-sb-recirc-1.xlsx</w:t>
        </w:r>
      </w:hyperlink>
      <w:r w:rsidR="003D2B6B" w:rsidRPr="00877CB8">
        <w:rPr>
          <w:szCs w:val="22"/>
        </w:rPr>
        <w:t>)</w:t>
      </w:r>
      <w:r w:rsidRPr="005C0B03">
        <w:rPr>
          <w:szCs w:val="22"/>
        </w:rPr>
        <w:t>,</w:t>
      </w:r>
    </w:p>
    <w:p w14:paraId="36A0153B" w14:textId="64F8BE05" w:rsidR="005C0B03" w:rsidRPr="005C0B03" w:rsidRDefault="005C0B03" w:rsidP="00301F77">
      <w:pPr>
        <w:pStyle w:val="ListParagraph"/>
        <w:ind w:left="2880"/>
        <w:rPr>
          <w:szCs w:val="22"/>
        </w:rPr>
      </w:pPr>
      <w:r w:rsidRPr="005C0B03">
        <w:rPr>
          <w:szCs w:val="22"/>
        </w:rPr>
        <w:t xml:space="preserve">“Motion MAC-BM” tab (41 CIDs) except for CID 7213 in </w:t>
      </w:r>
      <w:r w:rsidR="003D2B6B" w:rsidRPr="00877CB8">
        <w:rPr>
          <w:szCs w:val="22"/>
        </w:rPr>
        <w:t>11-23/2032r9 (</w:t>
      </w:r>
      <w:hyperlink r:id="rId12" w:history="1">
        <w:r w:rsidR="003D2B6B" w:rsidRPr="005C0B03">
          <w:rPr>
            <w:rStyle w:val="Hyperlink"/>
            <w:szCs w:val="22"/>
          </w:rPr>
          <w:t>https://mentor.ieee.org/802.11/dcn/23/11-23-2032-09-000m-revme-mac-sa-comments.xls</w:t>
        </w:r>
      </w:hyperlink>
      <w:r w:rsidR="003D2B6B" w:rsidRPr="00877CB8">
        <w:rPr>
          <w:szCs w:val="22"/>
        </w:rPr>
        <w:t>)</w:t>
      </w:r>
      <w:r w:rsidRPr="005C0B03">
        <w:rPr>
          <w:szCs w:val="22"/>
        </w:rPr>
        <w:t xml:space="preserve">, </w:t>
      </w:r>
    </w:p>
    <w:p w14:paraId="365B592B" w14:textId="70A2EDDB" w:rsidR="005C0B03" w:rsidRPr="005C0B03" w:rsidRDefault="005C0B03" w:rsidP="00301F77">
      <w:pPr>
        <w:pStyle w:val="ListParagraph"/>
        <w:ind w:left="2880"/>
        <w:rPr>
          <w:szCs w:val="22"/>
        </w:rPr>
      </w:pPr>
      <w:r w:rsidRPr="005C0B03">
        <w:rPr>
          <w:szCs w:val="22"/>
        </w:rPr>
        <w:t xml:space="preserve">“PHY Motion 5” tab (2 CID) in </w:t>
      </w:r>
      <w:r w:rsidR="003D2B6B" w:rsidRPr="00877CB8">
        <w:rPr>
          <w:szCs w:val="22"/>
        </w:rPr>
        <w:t>11-21/0</w:t>
      </w:r>
      <w:r w:rsidR="00241B78" w:rsidRPr="00877CB8">
        <w:rPr>
          <w:szCs w:val="22"/>
        </w:rPr>
        <w:t>727r33 (</w:t>
      </w:r>
      <w:hyperlink r:id="rId13" w:history="1">
        <w:r w:rsidR="00241B78" w:rsidRPr="005C0B03">
          <w:rPr>
            <w:rStyle w:val="Hyperlink"/>
            <w:szCs w:val="22"/>
          </w:rPr>
          <w:t>https://mentor.ieee.org/802.11/dcn/21/11-21-0727-33-000m-revme-phy-comments.xls</w:t>
        </w:r>
      </w:hyperlink>
      <w:r w:rsidR="00241B78" w:rsidRPr="00877CB8">
        <w:rPr>
          <w:szCs w:val="22"/>
        </w:rPr>
        <w:t>)</w:t>
      </w:r>
      <w:r w:rsidRPr="005C0B03">
        <w:rPr>
          <w:szCs w:val="22"/>
        </w:rPr>
        <w:t>,</w:t>
      </w:r>
    </w:p>
    <w:p w14:paraId="69788D34" w14:textId="43AB402D" w:rsidR="005C0B03" w:rsidRPr="005C0B03" w:rsidRDefault="005C0B03" w:rsidP="00301F77">
      <w:pPr>
        <w:pStyle w:val="ListParagraph"/>
        <w:ind w:left="2880"/>
        <w:rPr>
          <w:szCs w:val="22"/>
        </w:rPr>
      </w:pPr>
      <w:r w:rsidRPr="005C0B03">
        <w:rPr>
          <w:szCs w:val="22"/>
        </w:rPr>
        <w:t xml:space="preserve">“SEC Motion B” tab (17 CIDs), updating the resolution for CID 7007 to add “for CID 7007” at the end of the comment resolution text, in </w:t>
      </w:r>
      <w:r w:rsidR="00241B78" w:rsidRPr="00877CB8">
        <w:rPr>
          <w:szCs w:val="22"/>
        </w:rPr>
        <w:t>11-24/0491r3 (</w:t>
      </w:r>
      <w:hyperlink r:id="rId14" w:history="1">
        <w:r w:rsidR="00241B78" w:rsidRPr="005C0B03">
          <w:rPr>
            <w:rStyle w:val="Hyperlink"/>
            <w:szCs w:val="22"/>
          </w:rPr>
          <w:t>https://mentor.ieee.org/802.11/dcn/24/11-24-0491-03-000m-revme-sa-1-sec-adhoc-comments.xlsx</w:t>
        </w:r>
      </w:hyperlink>
      <w:r w:rsidR="00241B78" w:rsidRPr="00877CB8">
        <w:rPr>
          <w:szCs w:val="22"/>
        </w:rPr>
        <w:t>)</w:t>
      </w:r>
      <w:r w:rsidRPr="005C0B03">
        <w:rPr>
          <w:szCs w:val="22"/>
        </w:rPr>
        <w:t>,</w:t>
      </w:r>
    </w:p>
    <w:p w14:paraId="50CDE1C6" w14:textId="77777777" w:rsidR="005C0B03" w:rsidRPr="005C0B03" w:rsidRDefault="005C0B03" w:rsidP="00301F77">
      <w:pPr>
        <w:pStyle w:val="ListParagraph"/>
        <w:ind w:left="2880"/>
        <w:rPr>
          <w:szCs w:val="22"/>
        </w:rPr>
      </w:pPr>
      <w:r w:rsidRPr="005C0B03">
        <w:rPr>
          <w:szCs w:val="22"/>
        </w:rPr>
        <w:t xml:space="preserve">and incorporate the text changes into the </w:t>
      </w:r>
      <w:proofErr w:type="spellStart"/>
      <w:r w:rsidRPr="005C0B03">
        <w:rPr>
          <w:szCs w:val="22"/>
        </w:rPr>
        <w:t>TGme</w:t>
      </w:r>
      <w:proofErr w:type="spellEnd"/>
      <w:r w:rsidRPr="005C0B03">
        <w:rPr>
          <w:szCs w:val="22"/>
        </w:rPr>
        <w:t xml:space="preserve"> draft. </w:t>
      </w:r>
    </w:p>
    <w:p w14:paraId="055B59A0" w14:textId="77777777" w:rsidR="005C0B03" w:rsidRPr="005C0B03" w:rsidRDefault="005C0B03" w:rsidP="005C0B03">
      <w:pPr>
        <w:pStyle w:val="ListParagraph"/>
        <w:numPr>
          <w:ilvl w:val="3"/>
          <w:numId w:val="1"/>
        </w:numPr>
        <w:rPr>
          <w:szCs w:val="22"/>
        </w:rPr>
      </w:pPr>
      <w:r w:rsidRPr="005C0B03">
        <w:rPr>
          <w:szCs w:val="22"/>
        </w:rPr>
        <w:t>Moved: Jon Rosdahl</w:t>
      </w:r>
    </w:p>
    <w:p w14:paraId="1C8A09CC" w14:textId="77777777" w:rsidR="005C0B03" w:rsidRPr="005C0B03" w:rsidRDefault="005C0B03" w:rsidP="005C0B03">
      <w:pPr>
        <w:pStyle w:val="ListParagraph"/>
        <w:numPr>
          <w:ilvl w:val="3"/>
          <w:numId w:val="1"/>
        </w:numPr>
        <w:rPr>
          <w:szCs w:val="22"/>
        </w:rPr>
      </w:pPr>
      <w:r w:rsidRPr="005C0B03">
        <w:rPr>
          <w:szCs w:val="22"/>
        </w:rPr>
        <w:t>Seconded: Youhan Kim</w:t>
      </w:r>
    </w:p>
    <w:p w14:paraId="76A69333" w14:textId="51482D24" w:rsidR="005C0B03" w:rsidRPr="005C0B03" w:rsidRDefault="005C0B03" w:rsidP="005C0B03">
      <w:pPr>
        <w:pStyle w:val="ListParagraph"/>
        <w:numPr>
          <w:ilvl w:val="3"/>
          <w:numId w:val="1"/>
        </w:numPr>
        <w:rPr>
          <w:szCs w:val="22"/>
        </w:rPr>
      </w:pPr>
      <w:r w:rsidRPr="005C0B03">
        <w:rPr>
          <w:szCs w:val="22"/>
        </w:rPr>
        <w:t xml:space="preserve">Result: Approved with one abstention. </w:t>
      </w:r>
      <w:r w:rsidR="00062740" w:rsidRPr="00877CB8">
        <w:rPr>
          <w:szCs w:val="22"/>
        </w:rPr>
        <w:t xml:space="preserve"> Motion </w:t>
      </w:r>
      <w:r w:rsidRPr="005C0B03">
        <w:rPr>
          <w:szCs w:val="22"/>
        </w:rPr>
        <w:t>Passes</w:t>
      </w:r>
      <w:r w:rsidRPr="005C0B03">
        <w:rPr>
          <w:b/>
          <w:bCs/>
          <w:szCs w:val="22"/>
        </w:rPr>
        <w:t>.</w:t>
      </w:r>
    </w:p>
    <w:p w14:paraId="1F65FB54" w14:textId="77777777" w:rsidR="007A4B56" w:rsidRPr="00877CB8" w:rsidRDefault="007A4B56" w:rsidP="007A4B56">
      <w:pPr>
        <w:pStyle w:val="ListParagraph"/>
        <w:ind w:left="2880"/>
        <w:rPr>
          <w:szCs w:val="22"/>
        </w:rPr>
      </w:pPr>
    </w:p>
    <w:p w14:paraId="40C1C8F2" w14:textId="02313C92" w:rsidR="005C63AB" w:rsidRPr="00877CB8" w:rsidRDefault="005C63AB" w:rsidP="007A4B56">
      <w:pPr>
        <w:pStyle w:val="ListParagraph"/>
        <w:numPr>
          <w:ilvl w:val="2"/>
          <w:numId w:val="1"/>
        </w:numPr>
        <w:rPr>
          <w:szCs w:val="22"/>
        </w:rPr>
      </w:pPr>
      <w:r w:rsidRPr="00B45F4A">
        <w:rPr>
          <w:b/>
          <w:bCs/>
          <w:color w:val="C00000"/>
          <w:szCs w:val="22"/>
        </w:rPr>
        <w:t>Motion 152:</w:t>
      </w:r>
      <w:r w:rsidR="00B45F4A" w:rsidRPr="00B45F4A">
        <w:rPr>
          <w:rFonts w:asciiTheme="majorHAnsi" w:eastAsia="MS PGothic" w:cs="MS PGothic"/>
          <w:b/>
          <w:bCs/>
          <w:color w:val="C00000"/>
          <w:sz w:val="64"/>
          <w:szCs w:val="64"/>
        </w:rPr>
        <w:t xml:space="preserve"> </w:t>
      </w:r>
      <w:r w:rsidR="00B45F4A" w:rsidRPr="00B45F4A">
        <w:rPr>
          <w:b/>
          <w:bCs/>
          <w:szCs w:val="22"/>
        </w:rPr>
        <w:t>CID 7218 (ED2) Group Address Indicator</w:t>
      </w:r>
      <w:r w:rsidR="00B45F4A">
        <w:rPr>
          <w:b/>
          <w:bCs/>
          <w:szCs w:val="22"/>
        </w:rPr>
        <w:t xml:space="preserve"> </w:t>
      </w:r>
      <w:r w:rsidR="00B45F4A" w:rsidRPr="00B45F4A">
        <w:rPr>
          <w:b/>
          <w:bCs/>
          <w:szCs w:val="22"/>
        </w:rPr>
        <w:t>(2024-05-06)</w:t>
      </w:r>
    </w:p>
    <w:p w14:paraId="2742ACE2" w14:textId="549F32A0" w:rsidR="006C3C98" w:rsidRPr="00651158" w:rsidRDefault="006C3C98" w:rsidP="00651158">
      <w:pPr>
        <w:pStyle w:val="ListParagraph"/>
        <w:numPr>
          <w:ilvl w:val="3"/>
          <w:numId w:val="1"/>
        </w:numPr>
        <w:rPr>
          <w:szCs w:val="22"/>
        </w:rPr>
      </w:pPr>
      <w:r w:rsidRPr="006C3C98">
        <w:rPr>
          <w:szCs w:val="22"/>
        </w:rPr>
        <w:t>Approve the comment resolution in the “Motion ED2-SA2-003" tab in</w:t>
      </w:r>
      <w:r>
        <w:rPr>
          <w:szCs w:val="22"/>
        </w:rPr>
        <w:t xml:space="preserve"> 11</w:t>
      </w:r>
      <w:r w:rsidR="00651158">
        <w:rPr>
          <w:szCs w:val="22"/>
        </w:rPr>
        <w:t>-24/0472r5 (</w:t>
      </w:r>
      <w:hyperlink r:id="rId15" w:history="1">
        <w:r w:rsidRPr="006C3C98">
          <w:rPr>
            <w:rStyle w:val="Hyperlink"/>
            <w:szCs w:val="22"/>
          </w:rPr>
          <w:t>https://mentor.ieee.org/802.11/dcn/24/11-24-0472-05-000m-revme-sa-ballot-2-editor2-ad-hoc-comments.xlsx</w:t>
        </w:r>
      </w:hyperlink>
      <w:r w:rsidR="00651158">
        <w:rPr>
          <w:szCs w:val="22"/>
        </w:rPr>
        <w:t>).</w:t>
      </w:r>
    </w:p>
    <w:p w14:paraId="5030234E" w14:textId="103A989F" w:rsidR="005C63AB" w:rsidRPr="00877CB8" w:rsidRDefault="005C63AB" w:rsidP="007A4B56">
      <w:pPr>
        <w:pStyle w:val="ListParagraph"/>
        <w:numPr>
          <w:ilvl w:val="3"/>
          <w:numId w:val="1"/>
        </w:numPr>
        <w:rPr>
          <w:szCs w:val="22"/>
        </w:rPr>
      </w:pPr>
      <w:r w:rsidRPr="00877CB8">
        <w:rPr>
          <w:szCs w:val="22"/>
        </w:rPr>
        <w:t>Moved: Jouni</w:t>
      </w:r>
      <w:r w:rsidR="00EB7A7B">
        <w:rPr>
          <w:szCs w:val="22"/>
        </w:rPr>
        <w:t xml:space="preserve"> MALINEN</w:t>
      </w:r>
    </w:p>
    <w:p w14:paraId="554B6997" w14:textId="4F9BAB2F" w:rsidR="005C63AB" w:rsidRPr="00877CB8" w:rsidRDefault="005C63AB" w:rsidP="007A4B56">
      <w:pPr>
        <w:pStyle w:val="ListParagraph"/>
        <w:numPr>
          <w:ilvl w:val="3"/>
          <w:numId w:val="1"/>
        </w:numPr>
        <w:rPr>
          <w:szCs w:val="22"/>
        </w:rPr>
      </w:pPr>
      <w:r w:rsidRPr="00877CB8">
        <w:rPr>
          <w:szCs w:val="22"/>
        </w:rPr>
        <w:t>Seconded: Youhan</w:t>
      </w:r>
      <w:r w:rsidR="00EB7A7B">
        <w:rPr>
          <w:szCs w:val="22"/>
        </w:rPr>
        <w:t xml:space="preserve"> KIM</w:t>
      </w:r>
    </w:p>
    <w:p w14:paraId="3E2A0CED" w14:textId="79C232DF" w:rsidR="005C63AB" w:rsidRPr="00877CB8" w:rsidRDefault="005C63AB" w:rsidP="007A4B56">
      <w:pPr>
        <w:pStyle w:val="ListParagraph"/>
        <w:numPr>
          <w:ilvl w:val="3"/>
          <w:numId w:val="1"/>
        </w:numPr>
        <w:rPr>
          <w:szCs w:val="22"/>
        </w:rPr>
      </w:pPr>
      <w:r w:rsidRPr="00877CB8">
        <w:rPr>
          <w:szCs w:val="22"/>
        </w:rPr>
        <w:t xml:space="preserve">Results: No objection </w:t>
      </w:r>
      <w:r w:rsidR="007A4B56" w:rsidRPr="00877CB8">
        <w:rPr>
          <w:szCs w:val="22"/>
        </w:rPr>
        <w:t>–</w:t>
      </w:r>
      <w:r w:rsidRPr="00877CB8">
        <w:rPr>
          <w:szCs w:val="22"/>
        </w:rPr>
        <w:t xml:space="preserve"> Unanimous</w:t>
      </w:r>
      <w:r w:rsidR="007A4B56" w:rsidRPr="00877CB8">
        <w:rPr>
          <w:szCs w:val="22"/>
        </w:rPr>
        <w:t xml:space="preserve"> – Motion passes</w:t>
      </w:r>
    </w:p>
    <w:p w14:paraId="6F6AA276" w14:textId="77777777" w:rsidR="007A4B56" w:rsidRPr="00877CB8" w:rsidRDefault="007A4B56" w:rsidP="007A4B56">
      <w:pPr>
        <w:pStyle w:val="ListParagraph"/>
        <w:ind w:left="2880"/>
        <w:rPr>
          <w:szCs w:val="22"/>
        </w:rPr>
      </w:pPr>
    </w:p>
    <w:p w14:paraId="1EF7B763" w14:textId="77FE8702" w:rsidR="007A4B56" w:rsidRDefault="007A4B56" w:rsidP="007A4B56">
      <w:pPr>
        <w:pStyle w:val="ListParagraph"/>
        <w:numPr>
          <w:ilvl w:val="2"/>
          <w:numId w:val="1"/>
        </w:numPr>
        <w:rPr>
          <w:szCs w:val="22"/>
        </w:rPr>
      </w:pPr>
      <w:r w:rsidRPr="000B4A41">
        <w:rPr>
          <w:b/>
          <w:bCs/>
          <w:color w:val="C00000"/>
          <w:szCs w:val="22"/>
        </w:rPr>
        <w:t xml:space="preserve">Motion </w:t>
      </w:r>
      <w:r w:rsidR="000B4A41" w:rsidRPr="000B4A41">
        <w:rPr>
          <w:b/>
          <w:bCs/>
          <w:color w:val="C00000"/>
          <w:szCs w:val="22"/>
        </w:rPr>
        <w:t xml:space="preserve">153 – </w:t>
      </w:r>
      <w:r w:rsidR="000B4A41" w:rsidRPr="000B4A41">
        <w:rPr>
          <w:b/>
          <w:bCs/>
          <w:szCs w:val="22"/>
        </w:rPr>
        <w:t>Non-AP regulatory connectivity</w:t>
      </w:r>
      <w:r w:rsidR="000B4A41">
        <w:rPr>
          <w:b/>
          <w:bCs/>
          <w:szCs w:val="22"/>
        </w:rPr>
        <w:t xml:space="preserve"> </w:t>
      </w:r>
      <w:r w:rsidR="000B4A41" w:rsidRPr="000B4A41">
        <w:rPr>
          <w:b/>
          <w:bCs/>
          <w:szCs w:val="22"/>
        </w:rPr>
        <w:t>(2024-05-06)</w:t>
      </w:r>
      <w:r w:rsidRPr="00877CB8">
        <w:rPr>
          <w:szCs w:val="22"/>
        </w:rPr>
        <w:t>:</w:t>
      </w:r>
    </w:p>
    <w:p w14:paraId="25D7BCA1" w14:textId="0FACDF21" w:rsidR="002254A8" w:rsidRPr="002254A8" w:rsidRDefault="002254A8" w:rsidP="00885F86">
      <w:pPr>
        <w:pStyle w:val="ListParagraph"/>
        <w:numPr>
          <w:ilvl w:val="3"/>
          <w:numId w:val="1"/>
        </w:numPr>
        <w:ind w:left="2880"/>
        <w:rPr>
          <w:szCs w:val="22"/>
        </w:rPr>
      </w:pPr>
      <w:r w:rsidRPr="002254A8">
        <w:rPr>
          <w:szCs w:val="22"/>
        </w:rPr>
        <w:t>Instruct the Editor to incorporate the changes under “Proposed edit (P5913L52):” from</w:t>
      </w:r>
      <w:r w:rsidRPr="00C7573B">
        <w:rPr>
          <w:szCs w:val="22"/>
        </w:rPr>
        <w:t xml:space="preserve"> 11-24-0688r0</w:t>
      </w:r>
      <w:r w:rsidR="00C7573B" w:rsidRPr="00C7573B">
        <w:rPr>
          <w:szCs w:val="22"/>
        </w:rPr>
        <w:t xml:space="preserve"> </w:t>
      </w:r>
      <w:r w:rsidR="00C7573B">
        <w:rPr>
          <w:szCs w:val="22"/>
        </w:rPr>
        <w:t>(</w:t>
      </w:r>
      <w:hyperlink r:id="rId16" w:history="1">
        <w:r w:rsidRPr="002254A8">
          <w:rPr>
            <w:rStyle w:val="Hyperlink"/>
            <w:szCs w:val="22"/>
          </w:rPr>
          <w:t>https://mentor.ieee.org/802.11/dcn/24/11-24-0688-00-000m-non-ap-regulatory-connectivity-non-comment.docx</w:t>
        </w:r>
      </w:hyperlink>
      <w:r w:rsidR="00C7573B">
        <w:rPr>
          <w:szCs w:val="22"/>
        </w:rPr>
        <w:t>)</w:t>
      </w:r>
      <w:r w:rsidRPr="002254A8">
        <w:rPr>
          <w:szCs w:val="22"/>
        </w:rPr>
        <w:t xml:space="preserve"> </w:t>
      </w:r>
    </w:p>
    <w:p w14:paraId="0667C60B" w14:textId="752079F9" w:rsidR="002254A8" w:rsidRPr="002254A8" w:rsidRDefault="002254A8" w:rsidP="002254A8">
      <w:pPr>
        <w:pStyle w:val="ListParagraph"/>
        <w:ind w:left="2880"/>
        <w:rPr>
          <w:szCs w:val="22"/>
        </w:rPr>
      </w:pPr>
      <w:r w:rsidRPr="002254A8">
        <w:rPr>
          <w:b/>
          <w:bCs/>
          <w:szCs w:val="22"/>
        </w:rPr>
        <w:t xml:space="preserve">into the </w:t>
      </w:r>
      <w:proofErr w:type="spellStart"/>
      <w:r w:rsidRPr="002254A8">
        <w:rPr>
          <w:b/>
          <w:bCs/>
          <w:szCs w:val="22"/>
        </w:rPr>
        <w:t>REVme</w:t>
      </w:r>
      <w:proofErr w:type="spellEnd"/>
      <w:r w:rsidRPr="002254A8">
        <w:rPr>
          <w:b/>
          <w:bCs/>
          <w:szCs w:val="22"/>
        </w:rPr>
        <w:t xml:space="preserve"> draft.</w:t>
      </w:r>
    </w:p>
    <w:p w14:paraId="68752E9D" w14:textId="41D7DFC4" w:rsidR="007A4B56" w:rsidRPr="00877CB8" w:rsidRDefault="007A4B56" w:rsidP="007A4B56">
      <w:pPr>
        <w:pStyle w:val="ListParagraph"/>
        <w:numPr>
          <w:ilvl w:val="3"/>
          <w:numId w:val="1"/>
        </w:numPr>
        <w:rPr>
          <w:szCs w:val="22"/>
        </w:rPr>
      </w:pPr>
      <w:r w:rsidRPr="00877CB8">
        <w:rPr>
          <w:szCs w:val="22"/>
        </w:rPr>
        <w:t>Moved: Youhan KIM</w:t>
      </w:r>
    </w:p>
    <w:p w14:paraId="3218EDDE" w14:textId="00E8F2D7" w:rsidR="007A4B56" w:rsidRPr="00877CB8" w:rsidRDefault="007A4B56" w:rsidP="007A4B56">
      <w:pPr>
        <w:pStyle w:val="ListParagraph"/>
        <w:numPr>
          <w:ilvl w:val="3"/>
          <w:numId w:val="1"/>
        </w:numPr>
        <w:rPr>
          <w:szCs w:val="22"/>
        </w:rPr>
      </w:pPr>
      <w:r w:rsidRPr="00877CB8">
        <w:rPr>
          <w:szCs w:val="22"/>
        </w:rPr>
        <w:lastRenderedPageBreak/>
        <w:t>Second: Jouni MALINEN</w:t>
      </w:r>
    </w:p>
    <w:p w14:paraId="5A84807C" w14:textId="75AB3259" w:rsidR="007A4B56" w:rsidRPr="00877CB8" w:rsidRDefault="007A4B56" w:rsidP="007A4B56">
      <w:pPr>
        <w:pStyle w:val="ListParagraph"/>
        <w:numPr>
          <w:ilvl w:val="3"/>
          <w:numId w:val="1"/>
        </w:numPr>
        <w:rPr>
          <w:szCs w:val="22"/>
        </w:rPr>
      </w:pPr>
      <w:r w:rsidRPr="00877CB8">
        <w:rPr>
          <w:szCs w:val="22"/>
        </w:rPr>
        <w:t>Results: No objection – Unanimous – Motion passes</w:t>
      </w:r>
    </w:p>
    <w:p w14:paraId="01779EE7" w14:textId="77777777" w:rsidR="007A4B56" w:rsidRPr="00877CB8" w:rsidRDefault="007A4B56" w:rsidP="007A4B56">
      <w:pPr>
        <w:pStyle w:val="ListParagraph"/>
        <w:ind w:left="2880"/>
        <w:rPr>
          <w:szCs w:val="22"/>
        </w:rPr>
      </w:pPr>
    </w:p>
    <w:p w14:paraId="2139D27A" w14:textId="77777777" w:rsidR="00E314C4" w:rsidRPr="00E314C4" w:rsidRDefault="00C7573B" w:rsidP="00C7573B">
      <w:pPr>
        <w:pStyle w:val="ListParagraph"/>
        <w:numPr>
          <w:ilvl w:val="2"/>
          <w:numId w:val="1"/>
        </w:numPr>
        <w:rPr>
          <w:szCs w:val="22"/>
        </w:rPr>
      </w:pPr>
      <w:r w:rsidRPr="00C7573B">
        <w:rPr>
          <w:b/>
          <w:bCs/>
          <w:color w:val="C00000"/>
          <w:szCs w:val="22"/>
        </w:rPr>
        <w:t xml:space="preserve">Motion 154 </w:t>
      </w:r>
      <w:r w:rsidRPr="00C7573B">
        <w:rPr>
          <w:b/>
          <w:bCs/>
          <w:szCs w:val="22"/>
        </w:rPr>
        <w:t>– Channel usage</w:t>
      </w:r>
      <w:r w:rsidR="00E314C4">
        <w:rPr>
          <w:b/>
          <w:bCs/>
          <w:szCs w:val="22"/>
        </w:rPr>
        <w:t xml:space="preserve"> </w:t>
      </w:r>
      <w:r w:rsidRPr="00C7573B">
        <w:rPr>
          <w:b/>
          <w:bCs/>
          <w:szCs w:val="22"/>
        </w:rPr>
        <w:t>(2024-05-06)</w:t>
      </w:r>
    </w:p>
    <w:p w14:paraId="480479F9" w14:textId="7464C78B" w:rsidR="00E314C4" w:rsidRPr="00E314C4" w:rsidRDefault="00E314C4" w:rsidP="00E314C4">
      <w:pPr>
        <w:pStyle w:val="ListParagraph"/>
        <w:numPr>
          <w:ilvl w:val="3"/>
          <w:numId w:val="1"/>
        </w:numPr>
        <w:rPr>
          <w:szCs w:val="22"/>
        </w:rPr>
      </w:pPr>
      <w:r w:rsidRPr="00E314C4">
        <w:rPr>
          <w:b/>
          <w:bCs/>
          <w:szCs w:val="22"/>
        </w:rPr>
        <w:t>Instruct the Editor to incorporate the changes under “Changes for this non-comment:” from</w:t>
      </w:r>
      <w:r>
        <w:rPr>
          <w:b/>
          <w:bCs/>
          <w:szCs w:val="22"/>
        </w:rPr>
        <w:t xml:space="preserve"> 11-24/0706r0</w:t>
      </w:r>
      <w:r w:rsidR="001D169B">
        <w:rPr>
          <w:b/>
          <w:bCs/>
          <w:szCs w:val="22"/>
        </w:rPr>
        <w:t xml:space="preserve"> </w:t>
      </w:r>
    </w:p>
    <w:p w14:paraId="6AAB5C24" w14:textId="2F57974E" w:rsidR="00E314C4" w:rsidRPr="001D169B" w:rsidRDefault="00E314C4" w:rsidP="001D169B">
      <w:pPr>
        <w:pStyle w:val="ListParagraph"/>
        <w:ind w:left="2880"/>
        <w:rPr>
          <w:szCs w:val="22"/>
        </w:rPr>
      </w:pPr>
      <w:r>
        <w:rPr>
          <w:szCs w:val="22"/>
        </w:rPr>
        <w:t>(</w:t>
      </w:r>
      <w:hyperlink r:id="rId17" w:history="1">
        <w:r w:rsidRPr="00E314C4">
          <w:rPr>
            <w:rStyle w:val="Hyperlink"/>
            <w:szCs w:val="22"/>
          </w:rPr>
          <w:t>https://mentor.ieee.org/802.11/dcn/24/11-24-0706-00-000m-channel-usage.docx</w:t>
        </w:r>
      </w:hyperlink>
      <w:r>
        <w:rPr>
          <w:szCs w:val="22"/>
        </w:rPr>
        <w:t xml:space="preserve">) </w:t>
      </w:r>
      <w:r w:rsidRPr="00E314C4">
        <w:rPr>
          <w:b/>
          <w:bCs/>
          <w:szCs w:val="22"/>
        </w:rPr>
        <w:t xml:space="preserve">into the </w:t>
      </w:r>
      <w:proofErr w:type="spellStart"/>
      <w:r w:rsidRPr="00E314C4">
        <w:rPr>
          <w:b/>
          <w:bCs/>
          <w:szCs w:val="22"/>
        </w:rPr>
        <w:t>REVme</w:t>
      </w:r>
      <w:proofErr w:type="spellEnd"/>
      <w:r w:rsidRPr="00E314C4">
        <w:rPr>
          <w:b/>
          <w:bCs/>
          <w:szCs w:val="22"/>
        </w:rPr>
        <w:t xml:space="preserve"> draft.</w:t>
      </w:r>
    </w:p>
    <w:p w14:paraId="1D324301" w14:textId="1C2FA3CB" w:rsidR="007A4B56" w:rsidRPr="00877CB8" w:rsidRDefault="007A4B56" w:rsidP="00E314C4">
      <w:pPr>
        <w:pStyle w:val="ListParagraph"/>
        <w:numPr>
          <w:ilvl w:val="3"/>
          <w:numId w:val="1"/>
        </w:numPr>
        <w:rPr>
          <w:szCs w:val="22"/>
        </w:rPr>
      </w:pPr>
      <w:r w:rsidRPr="00877CB8">
        <w:rPr>
          <w:szCs w:val="22"/>
        </w:rPr>
        <w:t xml:space="preserve">Postponed to May Interim </w:t>
      </w:r>
    </w:p>
    <w:p w14:paraId="6C157C72" w14:textId="77777777" w:rsidR="007A4B56" w:rsidRPr="00877CB8" w:rsidRDefault="007A4B56" w:rsidP="007A4B56">
      <w:pPr>
        <w:pStyle w:val="ListParagraph"/>
        <w:ind w:left="2880"/>
        <w:rPr>
          <w:szCs w:val="22"/>
        </w:rPr>
      </w:pPr>
    </w:p>
    <w:p w14:paraId="63E1DAB1" w14:textId="44FDB600" w:rsidR="007A4B56" w:rsidRDefault="007A4B56" w:rsidP="007A4B56">
      <w:pPr>
        <w:pStyle w:val="ListParagraph"/>
        <w:numPr>
          <w:ilvl w:val="2"/>
          <w:numId w:val="1"/>
        </w:numPr>
        <w:rPr>
          <w:szCs w:val="22"/>
        </w:rPr>
      </w:pPr>
      <w:r w:rsidRPr="001D169B">
        <w:rPr>
          <w:b/>
          <w:bCs/>
          <w:color w:val="C00000"/>
          <w:szCs w:val="22"/>
        </w:rPr>
        <w:t xml:space="preserve">Motion </w:t>
      </w:r>
      <w:r w:rsidR="001D169B" w:rsidRPr="001D169B">
        <w:rPr>
          <w:b/>
          <w:bCs/>
          <w:color w:val="C00000"/>
          <w:szCs w:val="22"/>
        </w:rPr>
        <w:t xml:space="preserve">155 – </w:t>
      </w:r>
      <w:r w:rsidR="001D169B" w:rsidRPr="001D169B">
        <w:rPr>
          <w:b/>
          <w:bCs/>
          <w:szCs w:val="22"/>
        </w:rPr>
        <w:t>Secure LTF test vector updates</w:t>
      </w:r>
      <w:r w:rsidR="001D169B">
        <w:rPr>
          <w:b/>
          <w:bCs/>
          <w:szCs w:val="22"/>
        </w:rPr>
        <w:t xml:space="preserve"> </w:t>
      </w:r>
      <w:r w:rsidR="001D169B" w:rsidRPr="001D169B">
        <w:rPr>
          <w:b/>
          <w:bCs/>
          <w:szCs w:val="22"/>
        </w:rPr>
        <w:t>(2024-05-06)</w:t>
      </w:r>
      <w:r w:rsidRPr="00877CB8">
        <w:rPr>
          <w:szCs w:val="22"/>
        </w:rPr>
        <w:t xml:space="preserve">: </w:t>
      </w:r>
    </w:p>
    <w:p w14:paraId="2D277140" w14:textId="60C06E05" w:rsidR="00175BD8" w:rsidRPr="00175BD8" w:rsidRDefault="00175BD8" w:rsidP="00175BD8">
      <w:pPr>
        <w:pStyle w:val="ListParagraph"/>
        <w:numPr>
          <w:ilvl w:val="3"/>
          <w:numId w:val="1"/>
        </w:numPr>
        <w:rPr>
          <w:szCs w:val="22"/>
        </w:rPr>
      </w:pPr>
      <w:r w:rsidRPr="00175BD8">
        <w:rPr>
          <w:b/>
          <w:bCs/>
          <w:szCs w:val="22"/>
        </w:rPr>
        <w:t>Instruct the Editor to incorporate the changes from</w:t>
      </w:r>
      <w:r>
        <w:rPr>
          <w:b/>
          <w:bCs/>
          <w:szCs w:val="22"/>
        </w:rPr>
        <w:t xml:space="preserve"> 11-24/0098r3 </w:t>
      </w:r>
    </w:p>
    <w:p w14:paraId="1C633BFC" w14:textId="45C7B5DD" w:rsidR="001D169B" w:rsidRPr="00D835B7" w:rsidRDefault="00D835B7" w:rsidP="00D835B7">
      <w:pPr>
        <w:pStyle w:val="ListParagraph"/>
        <w:ind w:left="2880"/>
        <w:rPr>
          <w:szCs w:val="22"/>
        </w:rPr>
      </w:pPr>
      <w:r>
        <w:rPr>
          <w:szCs w:val="22"/>
        </w:rPr>
        <w:t>(</w:t>
      </w:r>
      <w:hyperlink r:id="rId18" w:history="1">
        <w:r w:rsidRPr="00175BD8">
          <w:rPr>
            <w:rStyle w:val="Hyperlink"/>
            <w:szCs w:val="22"/>
          </w:rPr>
          <w:t>https://mentor.ieee.org/802.11/dcn/24/11-24-0098-03-000m-alignment-of-secure-ltf-normative-text-with-test-vectors.docx</w:t>
        </w:r>
      </w:hyperlink>
      <w:r w:rsidR="00175BD8">
        <w:rPr>
          <w:szCs w:val="22"/>
        </w:rPr>
        <w:t xml:space="preserve">) </w:t>
      </w:r>
      <w:r w:rsidR="00175BD8" w:rsidRPr="00175BD8">
        <w:rPr>
          <w:b/>
          <w:bCs/>
          <w:szCs w:val="22"/>
        </w:rPr>
        <w:t xml:space="preserve">into the </w:t>
      </w:r>
      <w:proofErr w:type="spellStart"/>
      <w:r w:rsidR="00175BD8" w:rsidRPr="00175BD8">
        <w:rPr>
          <w:b/>
          <w:bCs/>
          <w:szCs w:val="22"/>
        </w:rPr>
        <w:t>REVme</w:t>
      </w:r>
      <w:proofErr w:type="spellEnd"/>
      <w:r w:rsidR="00175BD8" w:rsidRPr="00175BD8">
        <w:rPr>
          <w:b/>
          <w:bCs/>
          <w:szCs w:val="22"/>
        </w:rPr>
        <w:t xml:space="preserve"> draft.</w:t>
      </w:r>
    </w:p>
    <w:p w14:paraId="3F82DFA8" w14:textId="5C114B18" w:rsidR="007A4B56" w:rsidRPr="00877CB8" w:rsidRDefault="007A4B56" w:rsidP="007A4B56">
      <w:pPr>
        <w:pStyle w:val="ListParagraph"/>
        <w:numPr>
          <w:ilvl w:val="3"/>
          <w:numId w:val="1"/>
        </w:numPr>
        <w:rPr>
          <w:szCs w:val="22"/>
        </w:rPr>
      </w:pPr>
      <w:r w:rsidRPr="00877CB8">
        <w:rPr>
          <w:szCs w:val="22"/>
        </w:rPr>
        <w:t>Moved: Youhan KIM</w:t>
      </w:r>
    </w:p>
    <w:p w14:paraId="6602E0AD" w14:textId="55892A80" w:rsidR="007A4B56" w:rsidRPr="00877CB8" w:rsidRDefault="007A4B56" w:rsidP="007A4B56">
      <w:pPr>
        <w:pStyle w:val="ListParagraph"/>
        <w:numPr>
          <w:ilvl w:val="3"/>
          <w:numId w:val="1"/>
        </w:numPr>
        <w:rPr>
          <w:szCs w:val="22"/>
        </w:rPr>
      </w:pPr>
      <w:r w:rsidRPr="00877CB8">
        <w:rPr>
          <w:szCs w:val="22"/>
        </w:rPr>
        <w:t>2</w:t>
      </w:r>
      <w:r w:rsidRPr="00877CB8">
        <w:rPr>
          <w:szCs w:val="22"/>
          <w:vertAlign w:val="superscript"/>
        </w:rPr>
        <w:t>nd</w:t>
      </w:r>
      <w:r w:rsidRPr="00877CB8">
        <w:rPr>
          <w:szCs w:val="22"/>
        </w:rPr>
        <w:t>: Jouni MALINEN</w:t>
      </w:r>
    </w:p>
    <w:p w14:paraId="6DB86C73" w14:textId="09A93801" w:rsidR="007A4B56" w:rsidRPr="00877CB8" w:rsidRDefault="007A4B56" w:rsidP="007A4B56">
      <w:pPr>
        <w:pStyle w:val="ListParagraph"/>
        <w:numPr>
          <w:ilvl w:val="3"/>
          <w:numId w:val="1"/>
        </w:numPr>
        <w:rPr>
          <w:szCs w:val="22"/>
        </w:rPr>
      </w:pPr>
      <w:r w:rsidRPr="00877CB8">
        <w:rPr>
          <w:szCs w:val="22"/>
        </w:rPr>
        <w:t xml:space="preserve">Results: No objection – Unanimous – Motion passes </w:t>
      </w:r>
    </w:p>
    <w:p w14:paraId="254DFF3E" w14:textId="77777777" w:rsidR="007A4B56" w:rsidRPr="00877CB8" w:rsidRDefault="007A4B56" w:rsidP="007A4B56">
      <w:pPr>
        <w:pStyle w:val="ListParagraph"/>
        <w:ind w:left="2880"/>
        <w:rPr>
          <w:szCs w:val="22"/>
        </w:rPr>
      </w:pPr>
    </w:p>
    <w:p w14:paraId="7AD44F70" w14:textId="5D657690" w:rsidR="007A4B56" w:rsidRPr="004535B3" w:rsidRDefault="007A4B56" w:rsidP="007A4B56">
      <w:pPr>
        <w:pStyle w:val="ListParagraph"/>
        <w:numPr>
          <w:ilvl w:val="2"/>
          <w:numId w:val="1"/>
        </w:numPr>
        <w:rPr>
          <w:b/>
          <w:bCs/>
          <w:szCs w:val="22"/>
        </w:rPr>
      </w:pPr>
      <w:r w:rsidRPr="004535B3">
        <w:rPr>
          <w:b/>
          <w:bCs/>
          <w:color w:val="C00000"/>
          <w:szCs w:val="22"/>
        </w:rPr>
        <w:t xml:space="preserve">Motion 156: </w:t>
      </w:r>
      <w:r w:rsidRPr="004535B3">
        <w:rPr>
          <w:b/>
          <w:bCs/>
          <w:szCs w:val="22"/>
        </w:rPr>
        <w:t>CID 7072 (2024-05-06)</w:t>
      </w:r>
    </w:p>
    <w:p w14:paraId="7A223BB5" w14:textId="059C87AD" w:rsidR="004535B3" w:rsidRPr="004535B3" w:rsidRDefault="004535B3" w:rsidP="00A72C94">
      <w:pPr>
        <w:pStyle w:val="ListParagraph"/>
        <w:numPr>
          <w:ilvl w:val="3"/>
          <w:numId w:val="1"/>
        </w:numPr>
        <w:ind w:left="2880"/>
        <w:rPr>
          <w:szCs w:val="22"/>
        </w:rPr>
      </w:pPr>
      <w:r w:rsidRPr="004535B3">
        <w:rPr>
          <w:b/>
          <w:bCs/>
          <w:szCs w:val="22"/>
        </w:rPr>
        <w:t xml:space="preserve">Approve the comment resolution on the “Motion-CID7072” tab of </w:t>
      </w:r>
      <w:r w:rsidR="00D87954" w:rsidRPr="000015C9">
        <w:rPr>
          <w:b/>
          <w:bCs/>
          <w:szCs w:val="22"/>
        </w:rPr>
        <w:t>11-24/</w:t>
      </w:r>
      <w:r w:rsidR="000015C9" w:rsidRPr="000015C9">
        <w:rPr>
          <w:b/>
          <w:bCs/>
          <w:szCs w:val="22"/>
        </w:rPr>
        <w:t xml:space="preserve">0489r4 </w:t>
      </w:r>
      <w:r w:rsidR="00D87954" w:rsidRPr="000015C9">
        <w:rPr>
          <w:szCs w:val="22"/>
        </w:rPr>
        <w:t>(</w:t>
      </w:r>
      <w:hyperlink r:id="rId19" w:history="1">
        <w:r w:rsidR="000015C9" w:rsidRPr="004535B3">
          <w:rPr>
            <w:rStyle w:val="Hyperlink"/>
            <w:szCs w:val="22"/>
          </w:rPr>
          <w:t>https://mentor.ieee.org/802.11/dcn/24/11-24-0489-04-000m-revme-sb2-ed1-ad-hoc-comments.xlsx</w:t>
        </w:r>
      </w:hyperlink>
      <w:r w:rsidR="00D87954" w:rsidRPr="000015C9">
        <w:rPr>
          <w:szCs w:val="22"/>
        </w:rPr>
        <w:t>)</w:t>
      </w:r>
    </w:p>
    <w:p w14:paraId="3FA9B19B" w14:textId="27D7DFBD" w:rsidR="007A4B56" w:rsidRPr="00877CB8" w:rsidRDefault="007A4B56" w:rsidP="007A4B56">
      <w:pPr>
        <w:pStyle w:val="ListParagraph"/>
        <w:numPr>
          <w:ilvl w:val="3"/>
          <w:numId w:val="1"/>
        </w:numPr>
        <w:rPr>
          <w:szCs w:val="22"/>
        </w:rPr>
      </w:pPr>
      <w:r w:rsidRPr="00877CB8">
        <w:rPr>
          <w:szCs w:val="22"/>
        </w:rPr>
        <w:t>Moved: Emily QI</w:t>
      </w:r>
    </w:p>
    <w:p w14:paraId="1CC429F0" w14:textId="73196D6F" w:rsidR="007A4B56" w:rsidRPr="00877CB8" w:rsidRDefault="007A4B56" w:rsidP="007A4B56">
      <w:pPr>
        <w:pStyle w:val="ListParagraph"/>
        <w:numPr>
          <w:ilvl w:val="3"/>
          <w:numId w:val="1"/>
        </w:numPr>
        <w:rPr>
          <w:szCs w:val="22"/>
        </w:rPr>
      </w:pPr>
      <w:r w:rsidRPr="00877CB8">
        <w:rPr>
          <w:szCs w:val="22"/>
        </w:rPr>
        <w:t>Seconded: Jouni Malinen</w:t>
      </w:r>
    </w:p>
    <w:p w14:paraId="36FC333A" w14:textId="0EC33480" w:rsidR="00145F42" w:rsidRDefault="00145F42" w:rsidP="00145F42">
      <w:pPr>
        <w:pStyle w:val="ListParagraph"/>
        <w:numPr>
          <w:ilvl w:val="3"/>
          <w:numId w:val="1"/>
        </w:numPr>
        <w:rPr>
          <w:szCs w:val="22"/>
        </w:rPr>
      </w:pPr>
      <w:r w:rsidRPr="00877CB8">
        <w:rPr>
          <w:szCs w:val="22"/>
        </w:rPr>
        <w:t xml:space="preserve">Discussion: </w:t>
      </w:r>
    </w:p>
    <w:p w14:paraId="56A7E0BD" w14:textId="2E87F2FD" w:rsidR="000015C9" w:rsidRPr="000015C9" w:rsidRDefault="000015C9" w:rsidP="000015C9">
      <w:pPr>
        <w:pStyle w:val="ListParagraph"/>
        <w:numPr>
          <w:ilvl w:val="4"/>
          <w:numId w:val="1"/>
        </w:numPr>
        <w:rPr>
          <w:szCs w:val="22"/>
        </w:rPr>
      </w:pPr>
      <w:r w:rsidRPr="00877CB8">
        <w:rPr>
          <w:szCs w:val="22"/>
        </w:rPr>
        <w:t>A separate motion tab “Motion-CID7072” in</w:t>
      </w:r>
      <w:r>
        <w:rPr>
          <w:szCs w:val="22"/>
        </w:rPr>
        <w:t xml:space="preserve"> </w:t>
      </w:r>
      <w:hyperlink r:id="rId20" w:history="1">
        <w:r w:rsidRPr="00786434">
          <w:rPr>
            <w:rStyle w:val="Hyperlink"/>
            <w:szCs w:val="22"/>
          </w:rPr>
          <w:t>https://mentor.ieee.org/802.11/dcn/24/11-24-0489-04-000m-revme-sb2-ed1-ad-hoc-comments.xlsx</w:t>
        </w:r>
      </w:hyperlink>
      <w:r w:rsidRPr="00877CB8">
        <w:rPr>
          <w:szCs w:val="22"/>
        </w:rPr>
        <w:t>.</w:t>
      </w:r>
    </w:p>
    <w:p w14:paraId="2DF8FE96" w14:textId="47D94343" w:rsidR="00145F42" w:rsidRPr="00877CB8" w:rsidRDefault="00145F42" w:rsidP="00145F42">
      <w:pPr>
        <w:pStyle w:val="ListParagraph"/>
        <w:numPr>
          <w:ilvl w:val="4"/>
          <w:numId w:val="1"/>
        </w:numPr>
        <w:rPr>
          <w:szCs w:val="22"/>
        </w:rPr>
      </w:pPr>
      <w:r w:rsidRPr="00877CB8">
        <w:rPr>
          <w:szCs w:val="22"/>
        </w:rPr>
        <w:t>Comment: CID 7072 is a 11az work item - it appears 9.6.34 has one subclause. Could 9.6.34.1 become 9.6.34?</w:t>
      </w:r>
    </w:p>
    <w:p w14:paraId="31E618B8" w14:textId="4A339203" w:rsidR="00145F42" w:rsidRPr="00877CB8" w:rsidRDefault="00145F42" w:rsidP="00145F42">
      <w:pPr>
        <w:pStyle w:val="ListParagraph"/>
        <w:numPr>
          <w:ilvl w:val="4"/>
          <w:numId w:val="1"/>
        </w:numPr>
        <w:rPr>
          <w:szCs w:val="22"/>
        </w:rPr>
      </w:pPr>
      <w:r w:rsidRPr="00877CB8">
        <w:rPr>
          <w:szCs w:val="22"/>
        </w:rPr>
        <w:t>REJECTED (ED1: 2024-03-13 18:30:17Z) - keep as it is future expansion.</w:t>
      </w:r>
    </w:p>
    <w:p w14:paraId="5010566E" w14:textId="386875E7" w:rsidR="007A4B56" w:rsidRPr="00877CB8" w:rsidRDefault="007A4B56" w:rsidP="007A4B56">
      <w:pPr>
        <w:pStyle w:val="ListParagraph"/>
        <w:numPr>
          <w:ilvl w:val="3"/>
          <w:numId w:val="1"/>
        </w:numPr>
        <w:rPr>
          <w:szCs w:val="22"/>
        </w:rPr>
      </w:pPr>
      <w:r w:rsidRPr="00877CB8">
        <w:rPr>
          <w:szCs w:val="22"/>
        </w:rPr>
        <w:t>Results: Unanimous Approved – Motion Passes.</w:t>
      </w:r>
    </w:p>
    <w:p w14:paraId="34D50B0F" w14:textId="77777777" w:rsidR="007A4B56" w:rsidRPr="00877CB8" w:rsidRDefault="007A4B56" w:rsidP="007A4B56">
      <w:pPr>
        <w:pStyle w:val="ListParagraph"/>
        <w:ind w:left="2880"/>
        <w:rPr>
          <w:szCs w:val="22"/>
        </w:rPr>
      </w:pPr>
    </w:p>
    <w:p w14:paraId="3B8DCF9B" w14:textId="613D89AD" w:rsidR="007A4B56" w:rsidRPr="00877CB8" w:rsidRDefault="007A4B56" w:rsidP="007A4B56">
      <w:pPr>
        <w:pStyle w:val="ListParagraph"/>
        <w:numPr>
          <w:ilvl w:val="1"/>
          <w:numId w:val="1"/>
        </w:numPr>
        <w:rPr>
          <w:szCs w:val="22"/>
        </w:rPr>
      </w:pPr>
      <w:r w:rsidRPr="00877CB8">
        <w:rPr>
          <w:b/>
          <w:bCs/>
          <w:szCs w:val="22"/>
        </w:rPr>
        <w:t>Review doc 11-24/</w:t>
      </w:r>
      <w:r w:rsidR="00145F42" w:rsidRPr="00877CB8">
        <w:rPr>
          <w:b/>
          <w:bCs/>
          <w:szCs w:val="22"/>
        </w:rPr>
        <w:t>744r0</w:t>
      </w:r>
      <w:r w:rsidR="00145F42" w:rsidRPr="00877CB8">
        <w:rPr>
          <w:szCs w:val="22"/>
        </w:rPr>
        <w:t xml:space="preserve"> - </w:t>
      </w:r>
      <w:r w:rsidRPr="00877CB8">
        <w:rPr>
          <w:szCs w:val="22"/>
        </w:rPr>
        <w:t>SAE Errata</w:t>
      </w:r>
      <w:r w:rsidR="00145F42" w:rsidRPr="00877CB8">
        <w:rPr>
          <w:szCs w:val="22"/>
        </w:rPr>
        <w:t xml:space="preserve"> – Dan Harkins, HPE</w:t>
      </w:r>
    </w:p>
    <w:p w14:paraId="3C1BC250" w14:textId="64C9A75D" w:rsidR="00145F42" w:rsidRPr="00877CB8" w:rsidRDefault="00000000" w:rsidP="00145F42">
      <w:pPr>
        <w:pStyle w:val="ListParagraph"/>
        <w:numPr>
          <w:ilvl w:val="2"/>
          <w:numId w:val="1"/>
        </w:numPr>
        <w:rPr>
          <w:szCs w:val="22"/>
        </w:rPr>
      </w:pPr>
      <w:hyperlink r:id="rId21" w:history="1">
        <w:r w:rsidR="00145F42" w:rsidRPr="00877CB8">
          <w:rPr>
            <w:rStyle w:val="Hyperlink"/>
            <w:szCs w:val="22"/>
          </w:rPr>
          <w:t>https://mentor.ieee.org/802.11/dcn/24/11-24-0744-00-000m-resolution-of-final-errata.docx</w:t>
        </w:r>
      </w:hyperlink>
    </w:p>
    <w:p w14:paraId="201F1773" w14:textId="754A5316" w:rsidR="00145F42" w:rsidRPr="00877CB8" w:rsidRDefault="00145F42" w:rsidP="00145F42">
      <w:pPr>
        <w:pStyle w:val="ListParagraph"/>
        <w:numPr>
          <w:ilvl w:val="2"/>
          <w:numId w:val="1"/>
        </w:numPr>
        <w:rPr>
          <w:szCs w:val="22"/>
        </w:rPr>
      </w:pPr>
      <w:r w:rsidRPr="00877CB8">
        <w:rPr>
          <w:szCs w:val="22"/>
        </w:rPr>
        <w:t>Abstract: A set of errata on the SAE protocol were sent to the 802.11 chair. Most of these errata were addressed in 11-24/0027r3. This document addresses the rest.</w:t>
      </w:r>
    </w:p>
    <w:p w14:paraId="3CAE1093" w14:textId="02465420" w:rsidR="00145F42" w:rsidRPr="00877CB8" w:rsidRDefault="00145F42" w:rsidP="00145F42">
      <w:pPr>
        <w:pStyle w:val="ListParagraph"/>
        <w:numPr>
          <w:ilvl w:val="2"/>
          <w:numId w:val="1"/>
        </w:numPr>
        <w:rPr>
          <w:szCs w:val="22"/>
        </w:rPr>
      </w:pPr>
      <w:r w:rsidRPr="00877CB8">
        <w:rPr>
          <w:szCs w:val="22"/>
        </w:rPr>
        <w:t>Review the proposed changes in the submission.</w:t>
      </w:r>
    </w:p>
    <w:p w14:paraId="5D105C6D" w14:textId="0F13A89B" w:rsidR="00977843" w:rsidRPr="00877CB8" w:rsidRDefault="00A60C85" w:rsidP="00145F42">
      <w:pPr>
        <w:pStyle w:val="ListParagraph"/>
        <w:numPr>
          <w:ilvl w:val="2"/>
          <w:numId w:val="1"/>
        </w:numPr>
        <w:rPr>
          <w:szCs w:val="22"/>
        </w:rPr>
      </w:pPr>
      <w:r w:rsidRPr="00877CB8">
        <w:rPr>
          <w:szCs w:val="22"/>
        </w:rPr>
        <w:t>First</w:t>
      </w:r>
      <w:r w:rsidR="006A08CB" w:rsidRPr="00877CB8">
        <w:rPr>
          <w:szCs w:val="22"/>
        </w:rPr>
        <w:t xml:space="preserve"> Erratum:</w:t>
      </w:r>
    </w:p>
    <w:p w14:paraId="680F2A4F" w14:textId="65DFFD96" w:rsidR="00145F42" w:rsidRPr="00877CB8" w:rsidRDefault="00B96FAE" w:rsidP="006A08CB">
      <w:pPr>
        <w:pStyle w:val="ListParagraph"/>
        <w:numPr>
          <w:ilvl w:val="3"/>
          <w:numId w:val="1"/>
        </w:numPr>
        <w:rPr>
          <w:szCs w:val="22"/>
        </w:rPr>
      </w:pPr>
      <w:r w:rsidRPr="00877CB8">
        <w:rPr>
          <w:szCs w:val="22"/>
        </w:rPr>
        <w:t>Discussion on “Password identifiers are not used by a mesh STA”.</w:t>
      </w:r>
    </w:p>
    <w:p w14:paraId="7ADDE11F" w14:textId="0FA5AB47" w:rsidR="00B96FAE" w:rsidRPr="00877CB8" w:rsidRDefault="000E3DA3" w:rsidP="006A08CB">
      <w:pPr>
        <w:pStyle w:val="ListParagraph"/>
        <w:numPr>
          <w:ilvl w:val="4"/>
          <w:numId w:val="1"/>
        </w:numPr>
        <w:rPr>
          <w:szCs w:val="22"/>
        </w:rPr>
      </w:pPr>
      <w:r w:rsidRPr="00877CB8">
        <w:rPr>
          <w:szCs w:val="22"/>
        </w:rPr>
        <w:t>Final form: “A mesh STA shall not use a password identifier.”</w:t>
      </w:r>
    </w:p>
    <w:p w14:paraId="767DDD12" w14:textId="77777777" w:rsidR="00FD51B5" w:rsidRPr="00877CB8" w:rsidRDefault="00FD51B5" w:rsidP="00FD51B5">
      <w:pPr>
        <w:pStyle w:val="ListParagraph"/>
        <w:numPr>
          <w:ilvl w:val="3"/>
          <w:numId w:val="1"/>
        </w:numPr>
        <w:rPr>
          <w:szCs w:val="22"/>
        </w:rPr>
      </w:pPr>
      <w:r w:rsidRPr="00877CB8">
        <w:rPr>
          <w:szCs w:val="22"/>
        </w:rPr>
        <w:t>Proposed Resolution: instruct the editor to modify section 12.4.3 as indicated: “</w:t>
      </w:r>
      <w:r w:rsidRPr="00877CB8">
        <w:rPr>
          <w:color w:val="000000"/>
          <w:szCs w:val="22"/>
        </w:rPr>
        <w:t xml:space="preserve">Correction: Complete with further instructions, considering Mesh connections (which is included as part of the standard: ”SAE shall be implemented on all mesh STAs to facilitate and promote interoperability.“) and what </w:t>
      </w:r>
      <w:proofErr w:type="spellStart"/>
      <w:r w:rsidRPr="00877CB8">
        <w:rPr>
          <w:color w:val="000000"/>
          <w:szCs w:val="22"/>
        </w:rPr>
        <w:t>behaviour</w:t>
      </w:r>
      <w:proofErr w:type="spellEnd"/>
      <w:r w:rsidRPr="00877CB8">
        <w:rPr>
          <w:color w:val="000000"/>
          <w:szCs w:val="22"/>
        </w:rPr>
        <w:t xml:space="preserve"> should be followed by participants that both send a different password identifier to their peer.”</w:t>
      </w:r>
    </w:p>
    <w:p w14:paraId="5B925191" w14:textId="77777777" w:rsidR="00CE2CA7" w:rsidRPr="00877CB8" w:rsidRDefault="00CE2CA7" w:rsidP="00CE2CA7">
      <w:pPr>
        <w:pStyle w:val="ListParagraph"/>
        <w:numPr>
          <w:ilvl w:val="3"/>
          <w:numId w:val="1"/>
        </w:numPr>
        <w:rPr>
          <w:szCs w:val="22"/>
        </w:rPr>
      </w:pPr>
      <w:r w:rsidRPr="00877CB8">
        <w:rPr>
          <w:color w:val="000000"/>
          <w:szCs w:val="22"/>
        </w:rPr>
        <w:t xml:space="preserve">No objection </w:t>
      </w:r>
    </w:p>
    <w:p w14:paraId="0D218FB2" w14:textId="77777777" w:rsidR="00CE2CA7" w:rsidRPr="00877CB8" w:rsidRDefault="00CE2CA7" w:rsidP="00CE2CA7">
      <w:pPr>
        <w:pStyle w:val="ListParagraph"/>
        <w:ind w:left="2880"/>
        <w:rPr>
          <w:szCs w:val="22"/>
        </w:rPr>
      </w:pPr>
    </w:p>
    <w:p w14:paraId="18E78E8F" w14:textId="01CACCA8" w:rsidR="000E3DA3" w:rsidRPr="00877CB8" w:rsidRDefault="006A08CB" w:rsidP="000E3DA3">
      <w:pPr>
        <w:pStyle w:val="ListParagraph"/>
        <w:numPr>
          <w:ilvl w:val="2"/>
          <w:numId w:val="1"/>
        </w:numPr>
        <w:rPr>
          <w:szCs w:val="22"/>
        </w:rPr>
      </w:pPr>
      <w:r w:rsidRPr="00877CB8">
        <w:rPr>
          <w:szCs w:val="22"/>
        </w:rPr>
        <w:t>Eighth</w:t>
      </w:r>
      <w:r w:rsidR="00977843" w:rsidRPr="00877CB8">
        <w:rPr>
          <w:szCs w:val="22"/>
        </w:rPr>
        <w:t xml:space="preserve"> Erratum: </w:t>
      </w:r>
    </w:p>
    <w:p w14:paraId="595D7C79" w14:textId="33A541F4" w:rsidR="00977843" w:rsidRPr="00877CB8" w:rsidRDefault="00977843" w:rsidP="00977843">
      <w:pPr>
        <w:pStyle w:val="ListParagraph"/>
        <w:numPr>
          <w:ilvl w:val="3"/>
          <w:numId w:val="1"/>
        </w:numPr>
        <w:rPr>
          <w:szCs w:val="22"/>
        </w:rPr>
      </w:pPr>
      <w:r w:rsidRPr="00877CB8">
        <w:rPr>
          <w:szCs w:val="22"/>
        </w:rPr>
        <w:lastRenderedPageBreak/>
        <w:t>Propose to reject.</w:t>
      </w:r>
    </w:p>
    <w:p w14:paraId="6918FA02" w14:textId="597EE1F9" w:rsidR="006A08CB" w:rsidRPr="00877CB8" w:rsidRDefault="006A08CB" w:rsidP="00977843">
      <w:pPr>
        <w:pStyle w:val="ListParagraph"/>
        <w:numPr>
          <w:ilvl w:val="3"/>
          <w:numId w:val="1"/>
        </w:numPr>
        <w:rPr>
          <w:szCs w:val="22"/>
        </w:rPr>
      </w:pPr>
      <w:r w:rsidRPr="00877CB8">
        <w:rPr>
          <w:szCs w:val="22"/>
        </w:rPr>
        <w:t xml:space="preserve">Discussion on </w:t>
      </w:r>
      <w:r w:rsidR="00920E9E" w:rsidRPr="00877CB8">
        <w:rPr>
          <w:szCs w:val="22"/>
        </w:rPr>
        <w:t>if the SME is specified</w:t>
      </w:r>
      <w:r w:rsidR="00D03A1C" w:rsidRPr="00877CB8">
        <w:rPr>
          <w:szCs w:val="22"/>
        </w:rPr>
        <w:t xml:space="preserve"> with requirements on the SAE</w:t>
      </w:r>
      <w:r w:rsidR="00920E9E" w:rsidRPr="00877CB8">
        <w:rPr>
          <w:szCs w:val="22"/>
        </w:rPr>
        <w:t xml:space="preserve">, or if full behavior </w:t>
      </w:r>
      <w:r w:rsidR="00D03A1C" w:rsidRPr="00877CB8">
        <w:rPr>
          <w:szCs w:val="22"/>
        </w:rPr>
        <w:t xml:space="preserve">of SME for interaction with SAE </w:t>
      </w:r>
      <w:r w:rsidR="00920E9E" w:rsidRPr="00877CB8">
        <w:rPr>
          <w:szCs w:val="22"/>
        </w:rPr>
        <w:t>needs to be added.</w:t>
      </w:r>
    </w:p>
    <w:p w14:paraId="5C28D0F7" w14:textId="278CDE9B" w:rsidR="00920E9E" w:rsidRPr="00877CB8" w:rsidRDefault="00DB2B3C" w:rsidP="00977843">
      <w:pPr>
        <w:pStyle w:val="ListParagraph"/>
        <w:numPr>
          <w:ilvl w:val="3"/>
          <w:numId w:val="1"/>
        </w:numPr>
        <w:rPr>
          <w:szCs w:val="22"/>
        </w:rPr>
      </w:pPr>
      <w:r w:rsidRPr="00877CB8">
        <w:rPr>
          <w:szCs w:val="22"/>
        </w:rPr>
        <w:t xml:space="preserve">After the discussion, it was determined that if there is an issue that needs to be </w:t>
      </w:r>
      <w:r w:rsidR="00B122E9" w:rsidRPr="00877CB8">
        <w:rPr>
          <w:szCs w:val="22"/>
        </w:rPr>
        <w:t>addressed, it would need to be presented through the IEEE SA comment process. (Either from a ballot poo</w:t>
      </w:r>
      <w:r w:rsidR="00436F4D" w:rsidRPr="00877CB8">
        <w:rPr>
          <w:szCs w:val="22"/>
        </w:rPr>
        <w:t>l member or the public comment process).</w:t>
      </w:r>
    </w:p>
    <w:p w14:paraId="568B1296" w14:textId="26550CAD" w:rsidR="00CE2CA7" w:rsidRPr="00877CB8" w:rsidRDefault="00CE2CA7" w:rsidP="00CE2CA7">
      <w:pPr>
        <w:pStyle w:val="ListParagraph"/>
        <w:numPr>
          <w:ilvl w:val="3"/>
          <w:numId w:val="1"/>
        </w:numPr>
        <w:rPr>
          <w:szCs w:val="22"/>
        </w:rPr>
      </w:pPr>
      <w:r w:rsidRPr="00877CB8">
        <w:rPr>
          <w:color w:val="000000"/>
          <w:szCs w:val="22"/>
        </w:rPr>
        <w:t xml:space="preserve">No objection </w:t>
      </w:r>
    </w:p>
    <w:p w14:paraId="7EFFB3FE" w14:textId="32A92484" w:rsidR="00436F4D" w:rsidRPr="00877CB8" w:rsidRDefault="00436F4D" w:rsidP="00436F4D">
      <w:pPr>
        <w:pStyle w:val="ListParagraph"/>
        <w:ind w:left="2880"/>
        <w:rPr>
          <w:szCs w:val="22"/>
        </w:rPr>
      </w:pPr>
      <w:r w:rsidRPr="00877CB8">
        <w:rPr>
          <w:szCs w:val="22"/>
        </w:rPr>
        <w:t xml:space="preserve"> </w:t>
      </w:r>
    </w:p>
    <w:p w14:paraId="4CD1E682" w14:textId="171E2439" w:rsidR="00436F4D" w:rsidRPr="00877CB8" w:rsidRDefault="00436F4D" w:rsidP="00436F4D">
      <w:pPr>
        <w:pStyle w:val="ListParagraph"/>
        <w:numPr>
          <w:ilvl w:val="2"/>
          <w:numId w:val="1"/>
        </w:numPr>
        <w:rPr>
          <w:szCs w:val="22"/>
        </w:rPr>
      </w:pPr>
      <w:r w:rsidRPr="00877CB8">
        <w:rPr>
          <w:szCs w:val="22"/>
        </w:rPr>
        <w:t xml:space="preserve">Nineteenth Erratum: </w:t>
      </w:r>
    </w:p>
    <w:p w14:paraId="4FEF5F2E" w14:textId="1DD3EFAE" w:rsidR="00EC0DC0" w:rsidRPr="00877CB8" w:rsidRDefault="00EC0DC0" w:rsidP="00EC0DC0">
      <w:pPr>
        <w:pStyle w:val="ListParagraph"/>
        <w:numPr>
          <w:ilvl w:val="3"/>
          <w:numId w:val="1"/>
        </w:numPr>
        <w:rPr>
          <w:szCs w:val="22"/>
        </w:rPr>
      </w:pPr>
      <w:r w:rsidRPr="00877CB8">
        <w:rPr>
          <w:szCs w:val="22"/>
        </w:rPr>
        <w:t xml:space="preserve">Review the </w:t>
      </w:r>
      <w:r w:rsidR="00B90B2E" w:rsidRPr="00877CB8">
        <w:rPr>
          <w:szCs w:val="22"/>
        </w:rPr>
        <w:t>proposed change.</w:t>
      </w:r>
    </w:p>
    <w:p w14:paraId="44F59CCC" w14:textId="6648263F" w:rsidR="00E14C1A" w:rsidRPr="00877CB8" w:rsidRDefault="00E14C1A" w:rsidP="00EC0DC0">
      <w:pPr>
        <w:pStyle w:val="ListParagraph"/>
        <w:numPr>
          <w:ilvl w:val="3"/>
          <w:numId w:val="1"/>
        </w:numPr>
        <w:rPr>
          <w:szCs w:val="22"/>
        </w:rPr>
      </w:pPr>
      <w:r w:rsidRPr="00877CB8">
        <w:rPr>
          <w:color w:val="000000"/>
          <w:szCs w:val="22"/>
        </w:rPr>
        <w:t>Proposed Resolution: instruct editor to modify section 12.4.8.6.4 as indicated:</w:t>
      </w:r>
    </w:p>
    <w:p w14:paraId="75CBEF1C" w14:textId="778301FE" w:rsidR="00CE2CA7" w:rsidRPr="00877CB8" w:rsidRDefault="00CE2CA7" w:rsidP="0088573D">
      <w:pPr>
        <w:pStyle w:val="ListParagraph"/>
        <w:numPr>
          <w:ilvl w:val="3"/>
          <w:numId w:val="1"/>
        </w:numPr>
        <w:rPr>
          <w:szCs w:val="22"/>
        </w:rPr>
      </w:pPr>
      <w:r w:rsidRPr="00877CB8">
        <w:rPr>
          <w:color w:val="000000"/>
          <w:szCs w:val="22"/>
        </w:rPr>
        <w:t xml:space="preserve">No objection </w:t>
      </w:r>
    </w:p>
    <w:p w14:paraId="7FFA74B8" w14:textId="465CBA91" w:rsidR="0088573D" w:rsidRPr="00877CB8" w:rsidRDefault="0088573D" w:rsidP="0088573D">
      <w:pPr>
        <w:pStyle w:val="ListParagraph"/>
        <w:ind w:left="2160"/>
        <w:rPr>
          <w:szCs w:val="22"/>
        </w:rPr>
      </w:pPr>
      <w:r w:rsidRPr="00877CB8">
        <w:rPr>
          <w:color w:val="000000"/>
          <w:szCs w:val="22"/>
        </w:rPr>
        <w:t xml:space="preserve"> </w:t>
      </w:r>
    </w:p>
    <w:p w14:paraId="14AB51E7" w14:textId="7D3E348D" w:rsidR="0088573D" w:rsidRPr="00877CB8" w:rsidRDefault="0018178D" w:rsidP="00CE2CA7">
      <w:pPr>
        <w:pStyle w:val="ListParagraph"/>
        <w:numPr>
          <w:ilvl w:val="2"/>
          <w:numId w:val="1"/>
        </w:numPr>
        <w:rPr>
          <w:szCs w:val="22"/>
        </w:rPr>
      </w:pPr>
      <w:r w:rsidRPr="00877CB8">
        <w:rPr>
          <w:szCs w:val="22"/>
        </w:rPr>
        <w:t>Twenty-Second Erratum</w:t>
      </w:r>
    </w:p>
    <w:p w14:paraId="39B4D367" w14:textId="2757C34B" w:rsidR="00D12AC9" w:rsidRPr="00877CB8" w:rsidRDefault="00D12AC9" w:rsidP="00D12AC9">
      <w:pPr>
        <w:pStyle w:val="ListParagraph"/>
        <w:numPr>
          <w:ilvl w:val="3"/>
          <w:numId w:val="1"/>
        </w:numPr>
        <w:rPr>
          <w:szCs w:val="22"/>
        </w:rPr>
      </w:pPr>
      <w:r w:rsidRPr="00877CB8">
        <w:rPr>
          <w:szCs w:val="22"/>
        </w:rPr>
        <w:t>Review the discussion and proposed changes.</w:t>
      </w:r>
    </w:p>
    <w:p w14:paraId="2E8D3C88" w14:textId="611279C1" w:rsidR="00D12AC9" w:rsidRPr="00877CB8" w:rsidRDefault="00406E32" w:rsidP="00D12AC9">
      <w:pPr>
        <w:pStyle w:val="ListParagraph"/>
        <w:numPr>
          <w:ilvl w:val="3"/>
          <w:numId w:val="1"/>
        </w:numPr>
        <w:rPr>
          <w:szCs w:val="22"/>
        </w:rPr>
      </w:pPr>
      <w:r w:rsidRPr="00877CB8">
        <w:rPr>
          <w:szCs w:val="22"/>
        </w:rPr>
        <w:t>Discussion on if PT=1 is possible or if it n</w:t>
      </w:r>
      <w:r w:rsidR="000A4222" w:rsidRPr="00877CB8">
        <w:rPr>
          <w:szCs w:val="22"/>
        </w:rPr>
        <w:t>eeds to be explicitly called out.</w:t>
      </w:r>
    </w:p>
    <w:p w14:paraId="2A9DDDCF" w14:textId="4AEA82CD" w:rsidR="00490B7D" w:rsidRPr="00877CB8" w:rsidRDefault="001522CE" w:rsidP="00D12AC9">
      <w:pPr>
        <w:pStyle w:val="ListParagraph"/>
        <w:numPr>
          <w:ilvl w:val="3"/>
          <w:numId w:val="1"/>
        </w:numPr>
        <w:rPr>
          <w:szCs w:val="22"/>
        </w:rPr>
      </w:pPr>
      <w:r w:rsidRPr="00877CB8">
        <w:rPr>
          <w:szCs w:val="22"/>
        </w:rPr>
        <w:t xml:space="preserve">Noted “= = </w:t>
      </w:r>
      <w:r w:rsidR="00490B7D" w:rsidRPr="00877CB8">
        <w:rPr>
          <w:szCs w:val="22"/>
        </w:rPr>
        <w:t>“needed</w:t>
      </w:r>
      <w:r w:rsidRPr="00877CB8">
        <w:rPr>
          <w:szCs w:val="22"/>
        </w:rPr>
        <w:t xml:space="preserve"> at end of while loop.</w:t>
      </w:r>
    </w:p>
    <w:p w14:paraId="08861E6C" w14:textId="57EC985C" w:rsidR="00F00507" w:rsidRPr="00877CB8" w:rsidRDefault="00490B7D" w:rsidP="00D12AC9">
      <w:pPr>
        <w:pStyle w:val="ListParagraph"/>
        <w:numPr>
          <w:ilvl w:val="3"/>
          <w:numId w:val="1"/>
        </w:numPr>
        <w:rPr>
          <w:szCs w:val="22"/>
        </w:rPr>
      </w:pPr>
      <w:r w:rsidRPr="00877CB8">
        <w:rPr>
          <w:szCs w:val="22"/>
        </w:rPr>
        <w:t>Twenty-second Erratum: Agreed to the proposed resolution, with change of "=" to "==" on the last line of pseudocode</w:t>
      </w:r>
    </w:p>
    <w:p w14:paraId="0B31AB8A" w14:textId="77777777" w:rsidR="00F00507" w:rsidRPr="00877CB8" w:rsidRDefault="00F00507" w:rsidP="00F00507">
      <w:pPr>
        <w:pStyle w:val="ListParagraph"/>
        <w:ind w:left="3960"/>
        <w:rPr>
          <w:szCs w:val="22"/>
        </w:rPr>
      </w:pPr>
    </w:p>
    <w:p w14:paraId="368B28A5" w14:textId="7DE66806" w:rsidR="00641CA3" w:rsidRPr="00877CB8" w:rsidRDefault="00641CA3" w:rsidP="00F00507">
      <w:pPr>
        <w:pStyle w:val="ListParagraph"/>
        <w:numPr>
          <w:ilvl w:val="2"/>
          <w:numId w:val="1"/>
        </w:numPr>
        <w:rPr>
          <w:szCs w:val="22"/>
        </w:rPr>
      </w:pPr>
      <w:r w:rsidRPr="00877CB8">
        <w:rPr>
          <w:szCs w:val="22"/>
        </w:rPr>
        <w:t xml:space="preserve">Need to have the text changes prepared </w:t>
      </w:r>
      <w:r w:rsidR="00F00507" w:rsidRPr="00877CB8">
        <w:rPr>
          <w:szCs w:val="22"/>
        </w:rPr>
        <w:t>in a way that a motion can be made to affect the changes.</w:t>
      </w:r>
    </w:p>
    <w:p w14:paraId="59727911" w14:textId="1F7401D7" w:rsidR="008554BE" w:rsidRPr="00877CB8" w:rsidRDefault="008554BE" w:rsidP="00F00507">
      <w:pPr>
        <w:pStyle w:val="ListParagraph"/>
        <w:numPr>
          <w:ilvl w:val="2"/>
          <w:numId w:val="1"/>
        </w:numPr>
        <w:rPr>
          <w:szCs w:val="22"/>
        </w:rPr>
      </w:pPr>
      <w:r w:rsidRPr="0083066D">
        <w:rPr>
          <w:b/>
          <w:bCs/>
          <w:i/>
          <w:iCs/>
          <w:szCs w:val="22"/>
          <w:highlight w:val="yellow"/>
        </w:rPr>
        <w:t>ACTION ITEM #1:</w:t>
      </w:r>
      <w:r w:rsidRPr="00877CB8">
        <w:rPr>
          <w:szCs w:val="22"/>
        </w:rPr>
        <w:t xml:space="preserve"> Dan Harkins to upload an r1, with the changes agreed today, for preparation of a motion.</w:t>
      </w:r>
    </w:p>
    <w:p w14:paraId="6FFAA56E" w14:textId="77777777" w:rsidR="008554BE" w:rsidRPr="00877CB8" w:rsidRDefault="008554BE" w:rsidP="008554BE">
      <w:pPr>
        <w:pStyle w:val="ListParagraph"/>
        <w:ind w:left="2160"/>
        <w:rPr>
          <w:szCs w:val="22"/>
        </w:rPr>
      </w:pPr>
    </w:p>
    <w:p w14:paraId="53DE6E9A" w14:textId="1CD7B666" w:rsidR="0055567B" w:rsidRPr="00877CB8" w:rsidRDefault="00AA673C" w:rsidP="0055567B">
      <w:pPr>
        <w:pStyle w:val="ListParagraph"/>
        <w:numPr>
          <w:ilvl w:val="1"/>
          <w:numId w:val="1"/>
        </w:numPr>
        <w:rPr>
          <w:szCs w:val="22"/>
        </w:rPr>
      </w:pPr>
      <w:r w:rsidRPr="0083066D">
        <w:rPr>
          <w:b/>
          <w:bCs/>
          <w:szCs w:val="22"/>
          <w:highlight w:val="green"/>
        </w:rPr>
        <w:t>CID 7196 (GEN)</w:t>
      </w:r>
      <w:r w:rsidRPr="00877CB8">
        <w:rPr>
          <w:szCs w:val="22"/>
        </w:rPr>
        <w:t xml:space="preserve"> - Jon ROSDAHL (Qualcomm)</w:t>
      </w:r>
      <w:r w:rsidR="00B0277F" w:rsidRPr="00877CB8">
        <w:rPr>
          <w:szCs w:val="22"/>
        </w:rPr>
        <w:tab/>
      </w:r>
    </w:p>
    <w:p w14:paraId="7D4C2843" w14:textId="303CA9B0" w:rsidR="00B0277F" w:rsidRPr="00877CB8" w:rsidRDefault="009E15D8" w:rsidP="00B0277F">
      <w:pPr>
        <w:pStyle w:val="ListParagraph"/>
        <w:numPr>
          <w:ilvl w:val="2"/>
          <w:numId w:val="1"/>
        </w:numPr>
        <w:rPr>
          <w:szCs w:val="22"/>
        </w:rPr>
      </w:pPr>
      <w:r w:rsidRPr="00877CB8">
        <w:rPr>
          <w:szCs w:val="22"/>
        </w:rPr>
        <w:t>Review status of CID.</w:t>
      </w:r>
    </w:p>
    <w:p w14:paraId="09BEF00C" w14:textId="40A03CF9" w:rsidR="009E15D8" w:rsidRPr="00877CB8" w:rsidRDefault="009E15D8" w:rsidP="00B0277F">
      <w:pPr>
        <w:pStyle w:val="ListParagraph"/>
        <w:numPr>
          <w:ilvl w:val="2"/>
          <w:numId w:val="1"/>
        </w:numPr>
        <w:rPr>
          <w:szCs w:val="22"/>
        </w:rPr>
      </w:pPr>
      <w:r w:rsidRPr="00877CB8">
        <w:rPr>
          <w:szCs w:val="22"/>
        </w:rPr>
        <w:t xml:space="preserve">Review email discussion. While the comment says </w:t>
      </w:r>
      <w:r w:rsidR="00F71E33" w:rsidRPr="00877CB8">
        <w:rPr>
          <w:szCs w:val="22"/>
        </w:rPr>
        <w:t>Deprecate 802.11e, the proposed change only deprecates HCCA</w:t>
      </w:r>
      <w:r w:rsidR="007614A5" w:rsidRPr="00877CB8">
        <w:rPr>
          <w:szCs w:val="22"/>
        </w:rPr>
        <w:t>.  This is aligned with the discussion received.</w:t>
      </w:r>
    </w:p>
    <w:p w14:paraId="0BA48C55" w14:textId="4366D615" w:rsidR="009E15D8" w:rsidRPr="00877CB8" w:rsidRDefault="009E15D8" w:rsidP="00B0277F">
      <w:pPr>
        <w:pStyle w:val="ListParagraph"/>
        <w:numPr>
          <w:ilvl w:val="2"/>
          <w:numId w:val="1"/>
        </w:numPr>
        <w:rPr>
          <w:szCs w:val="22"/>
        </w:rPr>
      </w:pPr>
      <w:r w:rsidRPr="00877CB8">
        <w:rPr>
          <w:szCs w:val="22"/>
        </w:rPr>
        <w:t xml:space="preserve">Proposed resolution: </w:t>
      </w:r>
      <w:r w:rsidR="007614A5" w:rsidRPr="00877CB8">
        <w:rPr>
          <w:szCs w:val="22"/>
        </w:rPr>
        <w:t>Accept.</w:t>
      </w:r>
    </w:p>
    <w:p w14:paraId="7E1E8CF2" w14:textId="7AB70062" w:rsidR="007614A5" w:rsidRPr="00877CB8" w:rsidRDefault="007614A5" w:rsidP="00B0277F">
      <w:pPr>
        <w:pStyle w:val="ListParagraph"/>
        <w:numPr>
          <w:ilvl w:val="2"/>
          <w:numId w:val="1"/>
        </w:numPr>
        <w:rPr>
          <w:szCs w:val="22"/>
        </w:rPr>
      </w:pPr>
      <w:r w:rsidRPr="00877CB8">
        <w:rPr>
          <w:szCs w:val="22"/>
        </w:rPr>
        <w:t>No Objection – Mark Ready for Motion.</w:t>
      </w:r>
    </w:p>
    <w:p w14:paraId="46225206" w14:textId="77777777" w:rsidR="00CF64A6" w:rsidRPr="00877CB8" w:rsidRDefault="00CF64A6" w:rsidP="00CF64A6">
      <w:pPr>
        <w:pStyle w:val="ListParagraph"/>
        <w:ind w:left="1080"/>
        <w:rPr>
          <w:szCs w:val="22"/>
        </w:rPr>
      </w:pPr>
    </w:p>
    <w:p w14:paraId="026DBFD6" w14:textId="734E1B94" w:rsidR="007614A5" w:rsidRPr="00877CB8" w:rsidRDefault="00DB2A21" w:rsidP="00DB2A21">
      <w:pPr>
        <w:pStyle w:val="ListParagraph"/>
        <w:numPr>
          <w:ilvl w:val="1"/>
          <w:numId w:val="1"/>
        </w:numPr>
        <w:ind w:left="900" w:hanging="540"/>
        <w:rPr>
          <w:szCs w:val="22"/>
        </w:rPr>
      </w:pPr>
      <w:r>
        <w:rPr>
          <w:szCs w:val="22"/>
        </w:rPr>
        <w:t xml:space="preserve">Note: </w:t>
      </w:r>
      <w:r w:rsidR="00CF64A6" w:rsidRPr="00877CB8">
        <w:rPr>
          <w:szCs w:val="22"/>
        </w:rPr>
        <w:t>CIDs 7179 and 7168 moved to May interim.</w:t>
      </w:r>
    </w:p>
    <w:p w14:paraId="6279B057" w14:textId="77777777" w:rsidR="00CF64A6" w:rsidRPr="00877CB8" w:rsidRDefault="00CF64A6" w:rsidP="00CF64A6">
      <w:pPr>
        <w:pStyle w:val="ListParagraph"/>
        <w:ind w:left="1080"/>
        <w:rPr>
          <w:szCs w:val="22"/>
        </w:rPr>
      </w:pPr>
    </w:p>
    <w:p w14:paraId="354637A2" w14:textId="71067118" w:rsidR="00CF64A6" w:rsidRPr="00877CB8" w:rsidRDefault="00CF64A6" w:rsidP="00DB2A21">
      <w:pPr>
        <w:pStyle w:val="ListParagraph"/>
        <w:numPr>
          <w:ilvl w:val="1"/>
          <w:numId w:val="1"/>
        </w:numPr>
        <w:ind w:left="900" w:hanging="540"/>
        <w:rPr>
          <w:szCs w:val="22"/>
        </w:rPr>
      </w:pPr>
      <w:r w:rsidRPr="00DB2A21">
        <w:rPr>
          <w:b/>
          <w:bCs/>
          <w:szCs w:val="22"/>
        </w:rPr>
        <w:t>Review doc 11-24/0771r0</w:t>
      </w:r>
      <w:r w:rsidRPr="00877CB8">
        <w:rPr>
          <w:szCs w:val="22"/>
        </w:rPr>
        <w:t>:</w:t>
      </w:r>
      <w:r w:rsidR="00C474E4" w:rsidRPr="00877CB8">
        <w:rPr>
          <w:szCs w:val="22"/>
        </w:rPr>
        <w:t xml:space="preserve"> Stephan Sand (DLR)</w:t>
      </w:r>
    </w:p>
    <w:p w14:paraId="4988FFA5" w14:textId="26507CDC" w:rsidR="00CF64A6" w:rsidRPr="00DB2A21" w:rsidRDefault="00000000" w:rsidP="00CF64A6">
      <w:pPr>
        <w:pStyle w:val="ListParagraph"/>
        <w:numPr>
          <w:ilvl w:val="2"/>
          <w:numId w:val="1"/>
        </w:numPr>
        <w:rPr>
          <w:rStyle w:val="Hyperlink"/>
          <w:color w:val="auto"/>
          <w:szCs w:val="22"/>
          <w:u w:val="none"/>
        </w:rPr>
      </w:pPr>
      <w:hyperlink r:id="rId22" w:history="1">
        <w:r w:rsidR="00CF64A6" w:rsidRPr="00877CB8">
          <w:rPr>
            <w:rStyle w:val="Hyperlink"/>
            <w:szCs w:val="22"/>
          </w:rPr>
          <w:t>https://mentor.ieee.org/802.11/dcn/24/11-24-0771-00-000m-sa-ballot-cid-7076-comment-resolution.docx</w:t>
        </w:r>
      </w:hyperlink>
    </w:p>
    <w:p w14:paraId="7FE97DE2" w14:textId="77777777" w:rsidR="00DB2A21" w:rsidRPr="00877CB8" w:rsidRDefault="00DB2A21" w:rsidP="00DB2A21">
      <w:pPr>
        <w:pStyle w:val="ListParagraph"/>
        <w:ind w:left="1224"/>
        <w:rPr>
          <w:szCs w:val="22"/>
        </w:rPr>
      </w:pPr>
    </w:p>
    <w:p w14:paraId="0D3148B3" w14:textId="43598229" w:rsidR="00CF64A6" w:rsidRPr="00DB2A21" w:rsidRDefault="0074076E" w:rsidP="00CF64A6">
      <w:pPr>
        <w:pStyle w:val="ListParagraph"/>
        <w:numPr>
          <w:ilvl w:val="2"/>
          <w:numId w:val="1"/>
        </w:numPr>
        <w:rPr>
          <w:szCs w:val="22"/>
          <w:highlight w:val="green"/>
        </w:rPr>
      </w:pPr>
      <w:r w:rsidRPr="00DB2A21">
        <w:rPr>
          <w:szCs w:val="22"/>
          <w:highlight w:val="green"/>
        </w:rPr>
        <w:t>CID 7076 (MAC)</w:t>
      </w:r>
    </w:p>
    <w:p w14:paraId="38D32126" w14:textId="2A0CC349" w:rsidR="0074076E" w:rsidRPr="00877CB8" w:rsidRDefault="0074076E" w:rsidP="0074076E">
      <w:pPr>
        <w:pStyle w:val="ListParagraph"/>
        <w:numPr>
          <w:ilvl w:val="3"/>
          <w:numId w:val="1"/>
        </w:numPr>
        <w:rPr>
          <w:szCs w:val="22"/>
        </w:rPr>
      </w:pPr>
      <w:r w:rsidRPr="00877CB8">
        <w:rPr>
          <w:szCs w:val="22"/>
        </w:rPr>
        <w:t>Review Comment</w:t>
      </w:r>
    </w:p>
    <w:p w14:paraId="650AF6DF" w14:textId="25709C23" w:rsidR="0074076E" w:rsidRPr="00877CB8" w:rsidRDefault="0074076E" w:rsidP="0074076E">
      <w:pPr>
        <w:pStyle w:val="ListParagraph"/>
        <w:numPr>
          <w:ilvl w:val="3"/>
          <w:numId w:val="1"/>
        </w:numPr>
        <w:rPr>
          <w:szCs w:val="22"/>
        </w:rPr>
      </w:pPr>
      <w:r w:rsidRPr="00877CB8">
        <w:rPr>
          <w:szCs w:val="22"/>
        </w:rPr>
        <w:t>Review discussion and proposed changes as described in the submission.</w:t>
      </w:r>
    </w:p>
    <w:p w14:paraId="08DEDB2C" w14:textId="3489F963" w:rsidR="0074076E" w:rsidRPr="00877CB8" w:rsidRDefault="00282BE9" w:rsidP="0074076E">
      <w:pPr>
        <w:pStyle w:val="ListParagraph"/>
        <w:numPr>
          <w:ilvl w:val="3"/>
          <w:numId w:val="1"/>
        </w:numPr>
        <w:rPr>
          <w:szCs w:val="22"/>
        </w:rPr>
      </w:pPr>
      <w:r w:rsidRPr="00877CB8">
        <w:rPr>
          <w:szCs w:val="22"/>
        </w:rPr>
        <w:t>Discussion on the use of Annex G as informative, and any Normative statement would be elsewhere.</w:t>
      </w:r>
    </w:p>
    <w:p w14:paraId="7220374D" w14:textId="3BE23C14" w:rsidR="00282BE9" w:rsidRPr="00877CB8" w:rsidRDefault="000D42A3" w:rsidP="0074076E">
      <w:pPr>
        <w:pStyle w:val="ListParagraph"/>
        <w:numPr>
          <w:ilvl w:val="3"/>
          <w:numId w:val="1"/>
        </w:numPr>
        <w:rPr>
          <w:szCs w:val="22"/>
        </w:rPr>
      </w:pPr>
      <w:r w:rsidRPr="00877CB8">
        <w:rPr>
          <w:szCs w:val="22"/>
        </w:rPr>
        <w:t>Discussion on minor changes/edits that needed to be made.</w:t>
      </w:r>
    </w:p>
    <w:p w14:paraId="3A653A05" w14:textId="557725A9" w:rsidR="00D0428D" w:rsidRPr="00877CB8" w:rsidRDefault="00D0428D" w:rsidP="0074076E">
      <w:pPr>
        <w:pStyle w:val="ListParagraph"/>
        <w:numPr>
          <w:ilvl w:val="3"/>
          <w:numId w:val="1"/>
        </w:numPr>
        <w:rPr>
          <w:szCs w:val="22"/>
        </w:rPr>
      </w:pPr>
      <w:r w:rsidRPr="00877CB8">
        <w:rPr>
          <w:szCs w:val="22"/>
        </w:rPr>
        <w:t xml:space="preserve">An R1 will be posted. </w:t>
      </w:r>
    </w:p>
    <w:p w14:paraId="5CE6B01E" w14:textId="77777777" w:rsidR="00E066F5" w:rsidRPr="00877CB8" w:rsidRDefault="000D42A3" w:rsidP="00E9219B">
      <w:pPr>
        <w:pStyle w:val="ListParagraph"/>
        <w:numPr>
          <w:ilvl w:val="3"/>
          <w:numId w:val="1"/>
        </w:numPr>
        <w:rPr>
          <w:szCs w:val="22"/>
        </w:rPr>
      </w:pPr>
      <w:r w:rsidRPr="00877CB8">
        <w:rPr>
          <w:szCs w:val="22"/>
        </w:rPr>
        <w:t>Proposed R</w:t>
      </w:r>
      <w:r w:rsidR="007677E5" w:rsidRPr="00877CB8">
        <w:rPr>
          <w:szCs w:val="22"/>
        </w:rPr>
        <w:t>e</w:t>
      </w:r>
      <w:r w:rsidRPr="00877CB8">
        <w:rPr>
          <w:szCs w:val="22"/>
        </w:rPr>
        <w:t>solu</w:t>
      </w:r>
      <w:r w:rsidR="007677E5" w:rsidRPr="00877CB8">
        <w:rPr>
          <w:szCs w:val="22"/>
        </w:rPr>
        <w:t>tion: Revised</w:t>
      </w:r>
      <w:r w:rsidR="00D0428D" w:rsidRPr="00877CB8">
        <w:rPr>
          <w:szCs w:val="22"/>
        </w:rPr>
        <w:t xml:space="preserve">; </w:t>
      </w:r>
      <w:r w:rsidR="00EC738D" w:rsidRPr="00877CB8">
        <w:rPr>
          <w:szCs w:val="22"/>
        </w:rPr>
        <w:t>CID 7076 (MAC): REVISED (MAC: 2024-05-06 15:28:24Z): Incorporate the changes in  </w:t>
      </w:r>
      <w:hyperlink r:id="rId23" w:tgtFrame="_blank" w:history="1">
        <w:r w:rsidR="00EC738D" w:rsidRPr="00877CB8">
          <w:rPr>
            <w:rStyle w:val="Hyperlink"/>
            <w:szCs w:val="22"/>
          </w:rPr>
          <w:t>https://mentor.ieee.org/802.11/dcn/24/11-24-0771-00-000m-sa-ballot-cid-7076-comment-resolution.docx</w:t>
        </w:r>
      </w:hyperlink>
    </w:p>
    <w:p w14:paraId="6299854F" w14:textId="1D9449FA" w:rsidR="00E52C1C" w:rsidRPr="00877CB8" w:rsidRDefault="00E52C1C" w:rsidP="00E9219B">
      <w:pPr>
        <w:pStyle w:val="ListParagraph"/>
        <w:numPr>
          <w:ilvl w:val="3"/>
          <w:numId w:val="1"/>
        </w:numPr>
        <w:rPr>
          <w:szCs w:val="22"/>
        </w:rPr>
      </w:pPr>
      <w:r w:rsidRPr="00877CB8">
        <w:rPr>
          <w:szCs w:val="22"/>
        </w:rPr>
        <w:t>No objection – Mark Ready for Motion</w:t>
      </w:r>
    </w:p>
    <w:p w14:paraId="0050C84D" w14:textId="77777777" w:rsidR="00DB2A21" w:rsidRDefault="00DB2A21" w:rsidP="00DB2A21">
      <w:pPr>
        <w:pStyle w:val="ListParagraph"/>
        <w:ind w:left="792"/>
        <w:rPr>
          <w:szCs w:val="22"/>
        </w:rPr>
      </w:pPr>
    </w:p>
    <w:p w14:paraId="1919D858" w14:textId="3B8F377F" w:rsidR="00E066F5" w:rsidRPr="00877CB8" w:rsidRDefault="00E066F5" w:rsidP="00DB2A21">
      <w:pPr>
        <w:pStyle w:val="ListParagraph"/>
        <w:numPr>
          <w:ilvl w:val="1"/>
          <w:numId w:val="1"/>
        </w:numPr>
        <w:ind w:left="900" w:hanging="540"/>
        <w:rPr>
          <w:szCs w:val="22"/>
        </w:rPr>
      </w:pPr>
      <w:r w:rsidRPr="00DB2A21">
        <w:rPr>
          <w:b/>
          <w:bCs/>
          <w:szCs w:val="22"/>
        </w:rPr>
        <w:t>Review doc 11-24/</w:t>
      </w:r>
      <w:r w:rsidR="0064118E" w:rsidRPr="00DB2A21">
        <w:rPr>
          <w:b/>
          <w:bCs/>
          <w:szCs w:val="22"/>
        </w:rPr>
        <w:t>-775r0:</w:t>
      </w:r>
      <w:r w:rsidR="0064118E" w:rsidRPr="00877CB8">
        <w:rPr>
          <w:szCs w:val="22"/>
        </w:rPr>
        <w:t xml:space="preserve"> Stephan Sand (DLR)</w:t>
      </w:r>
    </w:p>
    <w:p w14:paraId="4C2BC99B" w14:textId="185C5CE3" w:rsidR="0064118E" w:rsidRPr="00DB2A21" w:rsidRDefault="00000000" w:rsidP="0064118E">
      <w:pPr>
        <w:pStyle w:val="ListParagraph"/>
        <w:numPr>
          <w:ilvl w:val="2"/>
          <w:numId w:val="1"/>
        </w:numPr>
        <w:rPr>
          <w:rStyle w:val="Hyperlink"/>
          <w:color w:val="auto"/>
          <w:szCs w:val="22"/>
          <w:u w:val="none"/>
        </w:rPr>
      </w:pPr>
      <w:hyperlink r:id="rId24" w:tgtFrame="_blank" w:history="1">
        <w:r w:rsidR="0064118E" w:rsidRPr="00877CB8">
          <w:rPr>
            <w:rStyle w:val="Hyperlink"/>
            <w:szCs w:val="22"/>
          </w:rPr>
          <w:t>https://mentor.ieee.org/802.11/dcn/24/11-24-0775-00-000m-sa-ballot-phy-cids-comment-resolution.docx</w:t>
        </w:r>
      </w:hyperlink>
    </w:p>
    <w:p w14:paraId="4803FD8F" w14:textId="77777777" w:rsidR="00DB2A21" w:rsidRPr="00877CB8" w:rsidRDefault="00DB2A21" w:rsidP="00DB2A21">
      <w:pPr>
        <w:pStyle w:val="ListParagraph"/>
        <w:ind w:left="1224"/>
        <w:rPr>
          <w:szCs w:val="22"/>
        </w:rPr>
      </w:pPr>
    </w:p>
    <w:p w14:paraId="61D742C9" w14:textId="5A81AE4B" w:rsidR="0064118E" w:rsidRPr="00DB2A21" w:rsidRDefault="00275077" w:rsidP="0064118E">
      <w:pPr>
        <w:pStyle w:val="ListParagraph"/>
        <w:numPr>
          <w:ilvl w:val="2"/>
          <w:numId w:val="1"/>
        </w:numPr>
        <w:rPr>
          <w:szCs w:val="22"/>
          <w:highlight w:val="yellow"/>
        </w:rPr>
      </w:pPr>
      <w:r w:rsidRPr="00DB2A21">
        <w:rPr>
          <w:szCs w:val="22"/>
          <w:highlight w:val="yellow"/>
        </w:rPr>
        <w:t>CIDs 7080, 7034 and 7081 (PHY):</w:t>
      </w:r>
    </w:p>
    <w:p w14:paraId="3272A774" w14:textId="4BE6FD93" w:rsidR="00275077" w:rsidRPr="00877CB8" w:rsidRDefault="00275077" w:rsidP="00275077">
      <w:pPr>
        <w:pStyle w:val="ListParagraph"/>
        <w:numPr>
          <w:ilvl w:val="3"/>
          <w:numId w:val="1"/>
        </w:numPr>
        <w:rPr>
          <w:szCs w:val="22"/>
        </w:rPr>
      </w:pPr>
      <w:r w:rsidRPr="00877CB8">
        <w:rPr>
          <w:szCs w:val="22"/>
        </w:rPr>
        <w:t xml:space="preserve"> Review Comments</w:t>
      </w:r>
    </w:p>
    <w:p w14:paraId="6284F56B" w14:textId="77777777" w:rsidR="0008015F" w:rsidRPr="00877CB8" w:rsidRDefault="00275077" w:rsidP="0008015F">
      <w:pPr>
        <w:pStyle w:val="ListParagraph"/>
        <w:numPr>
          <w:ilvl w:val="3"/>
          <w:numId w:val="1"/>
        </w:numPr>
        <w:rPr>
          <w:szCs w:val="22"/>
        </w:rPr>
      </w:pPr>
      <w:r w:rsidRPr="00877CB8">
        <w:rPr>
          <w:szCs w:val="22"/>
        </w:rPr>
        <w:t xml:space="preserve"> Review discussion and proposed changes.</w:t>
      </w:r>
    </w:p>
    <w:p w14:paraId="171B61E7" w14:textId="77777777" w:rsidR="003C7CE0" w:rsidRPr="00877CB8" w:rsidRDefault="0008015F" w:rsidP="003C7CE0">
      <w:pPr>
        <w:pStyle w:val="ListParagraph"/>
        <w:numPr>
          <w:ilvl w:val="3"/>
          <w:numId w:val="1"/>
        </w:numPr>
        <w:rPr>
          <w:szCs w:val="22"/>
        </w:rPr>
      </w:pPr>
      <w:r w:rsidRPr="00877CB8">
        <w:rPr>
          <w:szCs w:val="22"/>
        </w:rPr>
        <w:t xml:space="preserve"> Q: Has Youhan (author of the previous CID that made these changes) reviewed this reversion and new changes?</w:t>
      </w:r>
    </w:p>
    <w:p w14:paraId="7A93550B" w14:textId="77777777" w:rsidR="003C7CE0" w:rsidRPr="00877CB8" w:rsidRDefault="003C7CE0" w:rsidP="003C7CE0">
      <w:pPr>
        <w:pStyle w:val="ListParagraph"/>
        <w:numPr>
          <w:ilvl w:val="3"/>
          <w:numId w:val="1"/>
        </w:numPr>
        <w:rPr>
          <w:szCs w:val="22"/>
        </w:rPr>
      </w:pPr>
      <w:r w:rsidRPr="00877CB8">
        <w:rPr>
          <w:szCs w:val="22"/>
        </w:rPr>
        <w:t xml:space="preserve"> </w:t>
      </w:r>
      <w:r w:rsidR="0008015F" w:rsidRPr="00877CB8">
        <w:rPr>
          <w:szCs w:val="22"/>
        </w:rPr>
        <w:t>C: Youhan: I think this is okay, but want to review off-line, with more time.</w:t>
      </w:r>
    </w:p>
    <w:p w14:paraId="26358498" w14:textId="77777777" w:rsidR="003C7CE0" w:rsidRPr="00877CB8" w:rsidRDefault="003C7CE0" w:rsidP="003C7CE0">
      <w:pPr>
        <w:pStyle w:val="ListParagraph"/>
        <w:numPr>
          <w:ilvl w:val="3"/>
          <w:numId w:val="1"/>
        </w:numPr>
        <w:rPr>
          <w:szCs w:val="22"/>
        </w:rPr>
      </w:pPr>
      <w:r w:rsidRPr="00877CB8">
        <w:rPr>
          <w:szCs w:val="22"/>
        </w:rPr>
        <w:t xml:space="preserve"> </w:t>
      </w:r>
      <w:r w:rsidR="0008015F" w:rsidRPr="00877CB8">
        <w:rPr>
          <w:szCs w:val="22"/>
        </w:rPr>
        <w:t xml:space="preserve">Q: Why delete non-NGV from Note 3? A: Non-HE STA </w:t>
      </w:r>
      <w:proofErr w:type="spellStart"/>
      <w:r w:rsidR="0008015F" w:rsidRPr="00877CB8">
        <w:rPr>
          <w:szCs w:val="22"/>
        </w:rPr>
        <w:t>STA</w:t>
      </w:r>
      <w:proofErr w:type="spellEnd"/>
      <w:r w:rsidR="0008015F" w:rsidRPr="00877CB8">
        <w:rPr>
          <w:szCs w:val="22"/>
        </w:rPr>
        <w:t xml:space="preserve"> should already include non-NGV STA.</w:t>
      </w:r>
    </w:p>
    <w:p w14:paraId="2653AFED" w14:textId="77777777" w:rsidR="003C7CE0" w:rsidRPr="00877CB8" w:rsidRDefault="003C7CE0" w:rsidP="003C7CE0">
      <w:pPr>
        <w:pStyle w:val="ListParagraph"/>
        <w:numPr>
          <w:ilvl w:val="3"/>
          <w:numId w:val="1"/>
        </w:numPr>
        <w:rPr>
          <w:szCs w:val="22"/>
        </w:rPr>
      </w:pPr>
      <w:r w:rsidRPr="00877CB8">
        <w:rPr>
          <w:szCs w:val="22"/>
        </w:rPr>
        <w:t xml:space="preserve"> </w:t>
      </w:r>
      <w:r w:rsidR="0008015F" w:rsidRPr="00877CB8">
        <w:rPr>
          <w:szCs w:val="22"/>
        </w:rPr>
        <w:t>C: Note: Non-NGV does not mean "not NGV"</w:t>
      </w:r>
    </w:p>
    <w:p w14:paraId="39A8E79C" w14:textId="77777777" w:rsidR="003C7CE0" w:rsidRPr="00877CB8" w:rsidRDefault="003C7CE0" w:rsidP="003C7CE0">
      <w:pPr>
        <w:pStyle w:val="ListParagraph"/>
        <w:numPr>
          <w:ilvl w:val="3"/>
          <w:numId w:val="1"/>
        </w:numPr>
        <w:rPr>
          <w:szCs w:val="22"/>
        </w:rPr>
      </w:pPr>
      <w:r w:rsidRPr="00877CB8">
        <w:rPr>
          <w:szCs w:val="22"/>
        </w:rPr>
        <w:t xml:space="preserve"> </w:t>
      </w:r>
      <w:r w:rsidR="0008015F" w:rsidRPr="00877CB8">
        <w:rPr>
          <w:szCs w:val="22"/>
        </w:rPr>
        <w:t>C: In Note 2, there is another "L" missing.</w:t>
      </w:r>
    </w:p>
    <w:p w14:paraId="6920A546" w14:textId="77777777" w:rsidR="003C7CE0" w:rsidRPr="00877CB8" w:rsidRDefault="003C7CE0" w:rsidP="003C7CE0">
      <w:pPr>
        <w:pStyle w:val="ListParagraph"/>
        <w:numPr>
          <w:ilvl w:val="3"/>
          <w:numId w:val="1"/>
        </w:numPr>
        <w:rPr>
          <w:szCs w:val="22"/>
        </w:rPr>
      </w:pPr>
      <w:r w:rsidRPr="00877CB8">
        <w:rPr>
          <w:szCs w:val="22"/>
        </w:rPr>
        <w:t xml:space="preserve"> </w:t>
      </w:r>
      <w:r w:rsidR="0008015F" w:rsidRPr="00877CB8">
        <w:rPr>
          <w:szCs w:val="22"/>
        </w:rPr>
        <w:t>ACTION: Mark R to add a "Note to Editor" to fix this, also.</w:t>
      </w:r>
    </w:p>
    <w:p w14:paraId="75091AD0" w14:textId="2471669E" w:rsidR="0008015F" w:rsidRPr="00877CB8" w:rsidRDefault="003C7CE0" w:rsidP="003C7CE0">
      <w:pPr>
        <w:pStyle w:val="ListParagraph"/>
        <w:numPr>
          <w:ilvl w:val="3"/>
          <w:numId w:val="1"/>
        </w:numPr>
        <w:rPr>
          <w:szCs w:val="22"/>
        </w:rPr>
      </w:pPr>
      <w:r w:rsidRPr="00877CB8">
        <w:rPr>
          <w:szCs w:val="22"/>
        </w:rPr>
        <w:t xml:space="preserve"> </w:t>
      </w:r>
      <w:r w:rsidR="0008015F" w:rsidRPr="00877CB8">
        <w:rPr>
          <w:szCs w:val="22"/>
        </w:rPr>
        <w:t>Discussion on whether Note 7 could be merged and simplified, but decided to keep it more separated and clear. Some off-line wording will be considered.</w:t>
      </w:r>
    </w:p>
    <w:p w14:paraId="4294ABA8" w14:textId="77777777" w:rsidR="00B64504" w:rsidRPr="00877CB8" w:rsidRDefault="00B64504" w:rsidP="00B64504">
      <w:pPr>
        <w:pStyle w:val="ListParagraph"/>
        <w:numPr>
          <w:ilvl w:val="3"/>
          <w:numId w:val="1"/>
        </w:numPr>
        <w:rPr>
          <w:szCs w:val="22"/>
        </w:rPr>
      </w:pPr>
      <w:r w:rsidRPr="00877CB8">
        <w:rPr>
          <w:szCs w:val="22"/>
        </w:rPr>
        <w:t xml:space="preserve">Mark </w:t>
      </w:r>
      <w:r w:rsidR="0008015F" w:rsidRPr="00877CB8">
        <w:rPr>
          <w:szCs w:val="22"/>
        </w:rPr>
        <w:t xml:space="preserve">CIDs 7080, 7034 and 7081 (PHY): More work required. </w:t>
      </w:r>
    </w:p>
    <w:p w14:paraId="3D627096" w14:textId="77777777" w:rsidR="00B64504" w:rsidRPr="00877CB8" w:rsidRDefault="0008015F" w:rsidP="00B64504">
      <w:pPr>
        <w:pStyle w:val="ListParagraph"/>
        <w:numPr>
          <w:ilvl w:val="3"/>
          <w:numId w:val="1"/>
        </w:numPr>
        <w:rPr>
          <w:szCs w:val="22"/>
        </w:rPr>
      </w:pPr>
      <w:r w:rsidRPr="00877CB8">
        <w:rPr>
          <w:szCs w:val="22"/>
        </w:rPr>
        <w:t xml:space="preserve">Assigned to Stephen SAND. </w:t>
      </w:r>
    </w:p>
    <w:p w14:paraId="607DAD2B" w14:textId="34D4D89D" w:rsidR="0008015F" w:rsidRPr="00877CB8" w:rsidRDefault="00B64504" w:rsidP="00B64504">
      <w:pPr>
        <w:pStyle w:val="ListParagraph"/>
        <w:numPr>
          <w:ilvl w:val="3"/>
          <w:numId w:val="1"/>
        </w:numPr>
        <w:rPr>
          <w:szCs w:val="22"/>
        </w:rPr>
      </w:pPr>
      <w:r w:rsidRPr="00877CB8">
        <w:rPr>
          <w:szCs w:val="22"/>
        </w:rPr>
        <w:t xml:space="preserve">Schedule to </w:t>
      </w:r>
      <w:r w:rsidR="0008015F" w:rsidRPr="00877CB8">
        <w:rPr>
          <w:szCs w:val="22"/>
        </w:rPr>
        <w:t>Bring back at Warsaw interim.</w:t>
      </w:r>
    </w:p>
    <w:p w14:paraId="606D6D4A" w14:textId="77777777" w:rsidR="00F707F4" w:rsidRPr="00877CB8" w:rsidRDefault="00F707F4" w:rsidP="00F707F4">
      <w:pPr>
        <w:pStyle w:val="ListParagraph"/>
        <w:ind w:left="2880"/>
        <w:rPr>
          <w:szCs w:val="22"/>
        </w:rPr>
      </w:pPr>
    </w:p>
    <w:p w14:paraId="1FE446EE" w14:textId="77777777" w:rsidR="001E17A8" w:rsidRPr="00877CB8" w:rsidRDefault="001E17A8" w:rsidP="00754ADD">
      <w:pPr>
        <w:pStyle w:val="ListParagraph"/>
        <w:numPr>
          <w:ilvl w:val="1"/>
          <w:numId w:val="1"/>
        </w:numPr>
        <w:ind w:left="990" w:hanging="630"/>
        <w:rPr>
          <w:szCs w:val="22"/>
        </w:rPr>
      </w:pPr>
      <w:r w:rsidRPr="00877CB8">
        <w:rPr>
          <w:b/>
          <w:bCs/>
          <w:szCs w:val="22"/>
        </w:rPr>
        <w:t xml:space="preserve">Review </w:t>
      </w:r>
      <w:r w:rsidR="0008015F" w:rsidRPr="00877CB8">
        <w:rPr>
          <w:b/>
          <w:bCs/>
          <w:szCs w:val="22"/>
        </w:rPr>
        <w:t xml:space="preserve">Document: </w:t>
      </w:r>
      <w:r w:rsidRPr="00877CB8">
        <w:rPr>
          <w:b/>
          <w:bCs/>
          <w:szCs w:val="22"/>
        </w:rPr>
        <w:t>11-24/0698r3</w:t>
      </w:r>
      <w:r w:rsidRPr="00877CB8">
        <w:rPr>
          <w:szCs w:val="22"/>
        </w:rPr>
        <w:t xml:space="preserve"> - Youhan KIM (Qualcomm)</w:t>
      </w:r>
    </w:p>
    <w:p w14:paraId="506922D0" w14:textId="3D84B66D" w:rsidR="0008015F" w:rsidRPr="00DB2A21" w:rsidRDefault="00000000" w:rsidP="001E17A8">
      <w:pPr>
        <w:pStyle w:val="ListParagraph"/>
        <w:numPr>
          <w:ilvl w:val="2"/>
          <w:numId w:val="1"/>
        </w:numPr>
        <w:rPr>
          <w:rStyle w:val="Hyperlink"/>
          <w:color w:val="auto"/>
          <w:szCs w:val="22"/>
          <w:u w:val="none"/>
        </w:rPr>
      </w:pPr>
      <w:hyperlink r:id="rId25" w:history="1">
        <w:r w:rsidR="001E17A8" w:rsidRPr="00877CB8">
          <w:rPr>
            <w:rStyle w:val="Hyperlink"/>
            <w:szCs w:val="22"/>
          </w:rPr>
          <w:t>https://mentor.ieee.org/802.11/dcn/24/11-24-0698-03-000m-spatial-mapping-for-he-ranging.docx</w:t>
        </w:r>
      </w:hyperlink>
    </w:p>
    <w:p w14:paraId="1A3BABEB" w14:textId="77777777" w:rsidR="00DB2A21" w:rsidRPr="00877CB8" w:rsidRDefault="00DB2A21" w:rsidP="00DB2A21">
      <w:pPr>
        <w:pStyle w:val="ListParagraph"/>
        <w:ind w:left="1224"/>
        <w:rPr>
          <w:szCs w:val="22"/>
        </w:rPr>
      </w:pPr>
    </w:p>
    <w:p w14:paraId="204A31EE" w14:textId="77777777" w:rsidR="0008015F" w:rsidRPr="00877CB8" w:rsidRDefault="0008015F" w:rsidP="001E17A8">
      <w:pPr>
        <w:pStyle w:val="ListParagraph"/>
        <w:numPr>
          <w:ilvl w:val="2"/>
          <w:numId w:val="1"/>
        </w:numPr>
        <w:rPr>
          <w:szCs w:val="22"/>
          <w:highlight w:val="green"/>
        </w:rPr>
      </w:pPr>
      <w:r w:rsidRPr="00877CB8">
        <w:rPr>
          <w:szCs w:val="22"/>
          <w:highlight w:val="green"/>
        </w:rPr>
        <w:t>CIDs 7016, 7017, 7018, 7020 (PHY):</w:t>
      </w:r>
    </w:p>
    <w:p w14:paraId="596A3D85" w14:textId="77777777" w:rsidR="0008015F" w:rsidRPr="00877CB8" w:rsidRDefault="0008015F" w:rsidP="001E17A8">
      <w:pPr>
        <w:pStyle w:val="ListParagraph"/>
        <w:numPr>
          <w:ilvl w:val="2"/>
          <w:numId w:val="1"/>
        </w:numPr>
        <w:rPr>
          <w:szCs w:val="22"/>
        </w:rPr>
      </w:pPr>
      <w:r w:rsidRPr="00877CB8">
        <w:rPr>
          <w:szCs w:val="22"/>
        </w:rPr>
        <w:t>CID 7016 first</w:t>
      </w:r>
    </w:p>
    <w:p w14:paraId="5BC6EAC9" w14:textId="0D9D9509" w:rsidR="0008015F" w:rsidRPr="00877CB8" w:rsidRDefault="001E17A8" w:rsidP="001E17A8">
      <w:pPr>
        <w:pStyle w:val="ListParagraph"/>
        <w:numPr>
          <w:ilvl w:val="3"/>
          <w:numId w:val="1"/>
        </w:numPr>
        <w:rPr>
          <w:szCs w:val="22"/>
        </w:rPr>
      </w:pPr>
      <w:r w:rsidRPr="00877CB8">
        <w:rPr>
          <w:szCs w:val="22"/>
        </w:rPr>
        <w:t xml:space="preserve"> </w:t>
      </w:r>
      <w:r w:rsidR="0008015F" w:rsidRPr="00877CB8">
        <w:rPr>
          <w:szCs w:val="22"/>
        </w:rPr>
        <w:t xml:space="preserve">C: Editorial: "an" or "a" </w:t>
      </w:r>
      <w:proofErr w:type="spellStart"/>
      <w:r w:rsidR="0008015F" w:rsidRPr="00877CB8">
        <w:rPr>
          <w:szCs w:val="22"/>
        </w:rPr>
        <w:t>Ntx</w:t>
      </w:r>
      <w:proofErr w:type="spellEnd"/>
      <w:r w:rsidR="0008015F" w:rsidRPr="00877CB8">
        <w:rPr>
          <w:szCs w:val="22"/>
        </w:rPr>
        <w:t>?</w:t>
      </w:r>
    </w:p>
    <w:p w14:paraId="792A0831" w14:textId="3CD334CE" w:rsidR="0008015F" w:rsidRPr="00877CB8" w:rsidRDefault="001E17A8" w:rsidP="001E17A8">
      <w:pPr>
        <w:pStyle w:val="ListParagraph"/>
        <w:numPr>
          <w:ilvl w:val="3"/>
          <w:numId w:val="1"/>
        </w:numPr>
        <w:rPr>
          <w:szCs w:val="22"/>
        </w:rPr>
      </w:pPr>
      <w:r w:rsidRPr="00877CB8">
        <w:rPr>
          <w:szCs w:val="22"/>
        </w:rPr>
        <w:t xml:space="preserve"> </w:t>
      </w:r>
      <w:r w:rsidR="0008015F" w:rsidRPr="00877CB8">
        <w:rPr>
          <w:szCs w:val="22"/>
        </w:rPr>
        <w:t>Q: "x" sometimes means matrix multiplication, but is also used to indicate a matrix size, which is confusing.</w:t>
      </w:r>
    </w:p>
    <w:p w14:paraId="19B1E1C5" w14:textId="74665C15" w:rsidR="0008015F" w:rsidRPr="00877CB8" w:rsidRDefault="001E17A8" w:rsidP="001E17A8">
      <w:pPr>
        <w:pStyle w:val="ListParagraph"/>
        <w:numPr>
          <w:ilvl w:val="3"/>
          <w:numId w:val="1"/>
        </w:numPr>
        <w:rPr>
          <w:szCs w:val="22"/>
        </w:rPr>
      </w:pPr>
      <w:r w:rsidRPr="00877CB8">
        <w:rPr>
          <w:szCs w:val="22"/>
        </w:rPr>
        <w:t xml:space="preserve"> </w:t>
      </w:r>
      <w:r w:rsidR="0008015F" w:rsidRPr="00877CB8">
        <w:rPr>
          <w:szCs w:val="22"/>
        </w:rPr>
        <w:t>A: Change it to "by" for the size descriptions, or spell out the rows and columns.</w:t>
      </w:r>
    </w:p>
    <w:p w14:paraId="582EF0CC" w14:textId="15E794AE" w:rsidR="0008015F" w:rsidRPr="00877CB8" w:rsidRDefault="001E17A8" w:rsidP="001E17A8">
      <w:pPr>
        <w:pStyle w:val="ListParagraph"/>
        <w:numPr>
          <w:ilvl w:val="3"/>
          <w:numId w:val="1"/>
        </w:numPr>
        <w:rPr>
          <w:szCs w:val="22"/>
        </w:rPr>
      </w:pPr>
      <w:r w:rsidRPr="00877CB8">
        <w:rPr>
          <w:szCs w:val="22"/>
        </w:rPr>
        <w:t xml:space="preserve"> </w:t>
      </w:r>
      <w:r w:rsidR="0008015F" w:rsidRPr="00877CB8">
        <w:rPr>
          <w:szCs w:val="22"/>
        </w:rPr>
        <w:t xml:space="preserve">Q: Is a permutation matrix a </w:t>
      </w:r>
      <w:proofErr w:type="spellStart"/>
      <w:r w:rsidR="0008015F" w:rsidRPr="00877CB8">
        <w:rPr>
          <w:szCs w:val="22"/>
        </w:rPr>
        <w:t>well defined</w:t>
      </w:r>
      <w:proofErr w:type="spellEnd"/>
      <w:r w:rsidR="0008015F" w:rsidRPr="00877CB8">
        <w:rPr>
          <w:szCs w:val="22"/>
        </w:rPr>
        <w:t xml:space="preserve"> term? (Do we need the NOTE?)</w:t>
      </w:r>
    </w:p>
    <w:p w14:paraId="1BD89EB9" w14:textId="703FA535" w:rsidR="0008015F" w:rsidRPr="00877CB8" w:rsidRDefault="001E17A8" w:rsidP="001E17A8">
      <w:pPr>
        <w:pStyle w:val="ListParagraph"/>
        <w:numPr>
          <w:ilvl w:val="3"/>
          <w:numId w:val="1"/>
        </w:numPr>
        <w:rPr>
          <w:szCs w:val="22"/>
        </w:rPr>
      </w:pPr>
      <w:r w:rsidRPr="00877CB8">
        <w:rPr>
          <w:szCs w:val="22"/>
        </w:rPr>
        <w:t xml:space="preserve"> </w:t>
      </w:r>
      <w:r w:rsidR="0008015F" w:rsidRPr="00877CB8">
        <w:rPr>
          <w:szCs w:val="22"/>
        </w:rPr>
        <w:t>A: Remove the NOTE.</w:t>
      </w:r>
    </w:p>
    <w:p w14:paraId="3C0B6BCB" w14:textId="766024B7" w:rsidR="0008015F" w:rsidRPr="00877CB8" w:rsidRDefault="001E17A8" w:rsidP="001E17A8">
      <w:pPr>
        <w:pStyle w:val="ListParagraph"/>
        <w:numPr>
          <w:ilvl w:val="3"/>
          <w:numId w:val="1"/>
        </w:numPr>
        <w:rPr>
          <w:szCs w:val="22"/>
        </w:rPr>
      </w:pPr>
      <w:r w:rsidRPr="00877CB8">
        <w:rPr>
          <w:szCs w:val="22"/>
        </w:rPr>
        <w:t xml:space="preserve"> </w:t>
      </w:r>
      <w:r w:rsidR="0008015F" w:rsidRPr="00877CB8">
        <w:rPr>
          <w:szCs w:val="22"/>
        </w:rPr>
        <w:t>ACTION: Youhan will make the same/similar changes to the other CIDs, and post as r4.</w:t>
      </w:r>
    </w:p>
    <w:p w14:paraId="1D331334" w14:textId="1662E25B" w:rsidR="0008015F" w:rsidRPr="00877CB8" w:rsidRDefault="002F5246" w:rsidP="002F5246">
      <w:pPr>
        <w:pStyle w:val="ListParagraph"/>
        <w:numPr>
          <w:ilvl w:val="3"/>
          <w:numId w:val="1"/>
        </w:numPr>
        <w:rPr>
          <w:szCs w:val="22"/>
        </w:rPr>
      </w:pPr>
      <w:r w:rsidRPr="00877CB8">
        <w:rPr>
          <w:szCs w:val="22"/>
        </w:rPr>
        <w:t xml:space="preserve"> </w:t>
      </w:r>
      <w:r w:rsidR="0008015F" w:rsidRPr="00877CB8">
        <w:rPr>
          <w:szCs w:val="22"/>
        </w:rPr>
        <w:t>General agreement on Option B, with the changes discussed today.</w:t>
      </w:r>
    </w:p>
    <w:p w14:paraId="0DE5D59A" w14:textId="77777777" w:rsidR="002F5246" w:rsidRPr="00877CB8" w:rsidRDefault="002F5246" w:rsidP="002F5246">
      <w:pPr>
        <w:pStyle w:val="ListParagraph"/>
        <w:numPr>
          <w:ilvl w:val="3"/>
          <w:numId w:val="1"/>
        </w:numPr>
        <w:rPr>
          <w:szCs w:val="22"/>
        </w:rPr>
      </w:pPr>
    </w:p>
    <w:p w14:paraId="1EE1E7D5" w14:textId="77777777" w:rsidR="005578B0" w:rsidRPr="00877CB8" w:rsidRDefault="002F5246" w:rsidP="002F5246">
      <w:pPr>
        <w:pStyle w:val="ListParagraph"/>
        <w:numPr>
          <w:ilvl w:val="2"/>
          <w:numId w:val="1"/>
        </w:numPr>
        <w:rPr>
          <w:szCs w:val="22"/>
        </w:rPr>
      </w:pPr>
      <w:r w:rsidRPr="00877CB8">
        <w:rPr>
          <w:szCs w:val="22"/>
        </w:rPr>
        <w:t xml:space="preserve">Proposed Resolution: </w:t>
      </w:r>
      <w:r w:rsidR="0008015F" w:rsidRPr="00877CB8">
        <w:rPr>
          <w:szCs w:val="22"/>
        </w:rPr>
        <w:t xml:space="preserve">CIDs 7016, 7017, 7018, 7020 (PHY): Revised. Incorporate the changes in </w:t>
      </w:r>
      <w:hyperlink r:id="rId26" w:tgtFrame="_blank" w:history="1">
        <w:r w:rsidR="0008015F" w:rsidRPr="00877CB8">
          <w:rPr>
            <w:rStyle w:val="Hyperlink"/>
            <w:szCs w:val="22"/>
          </w:rPr>
          <w:t>https://mentor.ieee.org/802.11/dcn/24/11-24-0698-04-000m-spatial-mapping-for-he-ranging.docx</w:t>
        </w:r>
      </w:hyperlink>
      <w:r w:rsidR="0008015F" w:rsidRPr="00877CB8">
        <w:rPr>
          <w:szCs w:val="22"/>
        </w:rPr>
        <w:t xml:space="preserve">. </w:t>
      </w:r>
    </w:p>
    <w:p w14:paraId="4B747E2B" w14:textId="2637DD22" w:rsidR="0008015F" w:rsidRPr="00877CB8" w:rsidRDefault="005578B0" w:rsidP="002F5246">
      <w:pPr>
        <w:pStyle w:val="ListParagraph"/>
        <w:numPr>
          <w:ilvl w:val="2"/>
          <w:numId w:val="1"/>
        </w:numPr>
        <w:rPr>
          <w:szCs w:val="22"/>
        </w:rPr>
      </w:pPr>
      <w:r w:rsidRPr="00877CB8">
        <w:rPr>
          <w:szCs w:val="22"/>
        </w:rPr>
        <w:t xml:space="preserve">No Objection – Mark </w:t>
      </w:r>
      <w:r w:rsidR="0008015F" w:rsidRPr="00877CB8">
        <w:rPr>
          <w:szCs w:val="22"/>
        </w:rPr>
        <w:t>Ready for motion.</w:t>
      </w:r>
    </w:p>
    <w:p w14:paraId="18B6BFC7" w14:textId="77777777" w:rsidR="005578B0" w:rsidRPr="00877CB8" w:rsidRDefault="005578B0" w:rsidP="005578B0">
      <w:pPr>
        <w:pStyle w:val="ListParagraph"/>
        <w:ind w:left="2160"/>
        <w:rPr>
          <w:szCs w:val="22"/>
        </w:rPr>
      </w:pPr>
    </w:p>
    <w:p w14:paraId="1521513D" w14:textId="77777777" w:rsidR="00754ADD" w:rsidRDefault="00754ADD" w:rsidP="00754ADD">
      <w:pPr>
        <w:pStyle w:val="ListParagraph"/>
        <w:numPr>
          <w:ilvl w:val="1"/>
          <w:numId w:val="1"/>
        </w:numPr>
        <w:ind w:left="810" w:hanging="522"/>
        <w:rPr>
          <w:szCs w:val="22"/>
        </w:rPr>
      </w:pPr>
      <w:r w:rsidRPr="00754ADD">
        <w:rPr>
          <w:b/>
          <w:bCs/>
          <w:szCs w:val="22"/>
        </w:rPr>
        <w:t>AOB:</w:t>
      </w:r>
      <w:r>
        <w:rPr>
          <w:szCs w:val="22"/>
        </w:rPr>
        <w:t xml:space="preserve"> </w:t>
      </w:r>
    </w:p>
    <w:p w14:paraId="4F190E03" w14:textId="23C34456" w:rsidR="0008015F" w:rsidRPr="00877CB8" w:rsidRDefault="006A299A" w:rsidP="00754ADD">
      <w:pPr>
        <w:pStyle w:val="ListParagraph"/>
        <w:numPr>
          <w:ilvl w:val="2"/>
          <w:numId w:val="1"/>
        </w:numPr>
        <w:rPr>
          <w:szCs w:val="22"/>
        </w:rPr>
      </w:pPr>
      <w:r w:rsidRPr="00877CB8">
        <w:rPr>
          <w:szCs w:val="22"/>
        </w:rPr>
        <w:t xml:space="preserve">The Chair </w:t>
      </w:r>
      <w:r w:rsidR="0008015F" w:rsidRPr="00877CB8">
        <w:rPr>
          <w:szCs w:val="22"/>
        </w:rPr>
        <w:t>Noted that we will hold elections and affirmations of leadership for the TG in Warsaw. The current officers have all agreed to continue in their current roles.</w:t>
      </w:r>
    </w:p>
    <w:p w14:paraId="42164DBD" w14:textId="77777777" w:rsidR="005578B0" w:rsidRPr="00877CB8" w:rsidRDefault="005578B0" w:rsidP="005578B0">
      <w:pPr>
        <w:pStyle w:val="ListParagraph"/>
        <w:ind w:left="1080"/>
        <w:rPr>
          <w:b/>
          <w:bCs/>
          <w:szCs w:val="22"/>
        </w:rPr>
      </w:pPr>
    </w:p>
    <w:p w14:paraId="0F3B737E" w14:textId="6F067A62" w:rsidR="0008015F" w:rsidRPr="00877CB8" w:rsidRDefault="00754ADD" w:rsidP="00754ADD">
      <w:pPr>
        <w:pStyle w:val="ListParagraph"/>
        <w:numPr>
          <w:ilvl w:val="1"/>
          <w:numId w:val="1"/>
        </w:numPr>
        <w:ind w:left="900" w:hanging="540"/>
        <w:rPr>
          <w:b/>
          <w:bCs/>
          <w:szCs w:val="22"/>
        </w:rPr>
      </w:pPr>
      <w:r>
        <w:rPr>
          <w:b/>
          <w:bCs/>
          <w:szCs w:val="22"/>
        </w:rPr>
        <w:t xml:space="preserve">Having </w:t>
      </w:r>
      <w:r w:rsidR="006A299A" w:rsidRPr="00877CB8">
        <w:rPr>
          <w:b/>
          <w:bCs/>
          <w:szCs w:val="22"/>
        </w:rPr>
        <w:t xml:space="preserve">Reached </w:t>
      </w:r>
      <w:r w:rsidR="0008015F" w:rsidRPr="00877CB8">
        <w:rPr>
          <w:b/>
          <w:bCs/>
          <w:szCs w:val="22"/>
        </w:rPr>
        <w:t>End of agenda. Adjourned at 11:58</w:t>
      </w:r>
      <w:r w:rsidR="006A299A" w:rsidRPr="00877CB8">
        <w:rPr>
          <w:b/>
          <w:bCs/>
          <w:szCs w:val="22"/>
        </w:rPr>
        <w:t xml:space="preserve"> am ET</w:t>
      </w:r>
      <w:r w:rsidR="0008015F" w:rsidRPr="00877CB8">
        <w:rPr>
          <w:b/>
          <w:bCs/>
          <w:szCs w:val="22"/>
        </w:rPr>
        <w:t>.</w:t>
      </w:r>
    </w:p>
    <w:p w14:paraId="601BE974" w14:textId="69DF23F2" w:rsidR="0008015F" w:rsidRDefault="0008015F" w:rsidP="005578B0">
      <w:pPr>
        <w:pStyle w:val="ListParagraph"/>
        <w:ind w:left="2880"/>
      </w:pPr>
      <w:r>
        <w:t xml:space="preserve"> </w:t>
      </w:r>
    </w:p>
    <w:p w14:paraId="6866E1A7" w14:textId="77777777" w:rsidR="00CA09B2" w:rsidRDefault="00CA09B2"/>
    <w:p w14:paraId="4DEBB1D0" w14:textId="77777777" w:rsidR="00CA09B2" w:rsidRDefault="00CA09B2"/>
    <w:p w14:paraId="661152D9" w14:textId="77777777" w:rsidR="00CA09B2" w:rsidRDefault="00CA09B2">
      <w:pPr>
        <w:rPr>
          <w:b/>
          <w:sz w:val="24"/>
        </w:rPr>
      </w:pPr>
      <w:r>
        <w:br w:type="page"/>
      </w:r>
      <w:r>
        <w:rPr>
          <w:b/>
          <w:sz w:val="24"/>
        </w:rPr>
        <w:lastRenderedPageBreak/>
        <w:t>References:</w:t>
      </w:r>
    </w:p>
    <w:p w14:paraId="41A44A50" w14:textId="77777777" w:rsidR="00CA09B2" w:rsidRDefault="00CA09B2"/>
    <w:sectPr w:rsidR="00CA09B2" w:rsidSect="00BA6E98">
      <w:headerReference w:type="default" r:id="rId27"/>
      <w:footerReference w:type="default" r:id="rId2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34F8" w14:textId="77777777" w:rsidR="00BA6E98" w:rsidRDefault="00BA6E98">
      <w:r>
        <w:separator/>
      </w:r>
    </w:p>
  </w:endnote>
  <w:endnote w:type="continuationSeparator" w:id="0">
    <w:p w14:paraId="7172B7EA" w14:textId="77777777" w:rsidR="00BA6E98" w:rsidRDefault="00BA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2AEE" w14:textId="3E75D2DE" w:rsidR="0029020B" w:rsidRDefault="00000000">
    <w:pPr>
      <w:pStyle w:val="Footer"/>
      <w:tabs>
        <w:tab w:val="clear" w:pos="6480"/>
        <w:tab w:val="center" w:pos="4680"/>
        <w:tab w:val="right" w:pos="9360"/>
      </w:tabs>
    </w:pPr>
    <w:fldSimple w:instr=" SUBJECT  \* MERGEFORMAT ">
      <w:r w:rsidR="00C41E43">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41E43">
        <w:t>Jon Rosdahl, Qualcomm</w:t>
      </w:r>
    </w:fldSimple>
  </w:p>
  <w:p w14:paraId="7E3FD91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7B09" w14:textId="77777777" w:rsidR="00BA6E98" w:rsidRDefault="00BA6E98">
      <w:r>
        <w:separator/>
      </w:r>
    </w:p>
  </w:footnote>
  <w:footnote w:type="continuationSeparator" w:id="0">
    <w:p w14:paraId="52D8FA71" w14:textId="77777777" w:rsidR="00BA6E98" w:rsidRDefault="00BA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0532" w14:textId="0CE6577B" w:rsidR="0029020B" w:rsidRDefault="00000000">
    <w:pPr>
      <w:pStyle w:val="Header"/>
      <w:tabs>
        <w:tab w:val="clear" w:pos="6480"/>
        <w:tab w:val="center" w:pos="4680"/>
        <w:tab w:val="right" w:pos="9360"/>
      </w:tabs>
    </w:pPr>
    <w:fldSimple w:instr=" KEYWORDS  \* MERGEFORMAT ">
      <w:r w:rsidR="00C41E43">
        <w:t>May 2024</w:t>
      </w:r>
    </w:fldSimple>
    <w:r w:rsidR="0029020B">
      <w:tab/>
    </w:r>
    <w:r w:rsidR="0029020B">
      <w:tab/>
    </w:r>
    <w:fldSimple w:instr=" TITLE  \* MERGEFORMAT ">
      <w:r w:rsidR="00C41E43">
        <w:t>doc.: IEEE 802.11-24/0784r0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6167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687021">
    <w:abstractNumId w:val="1"/>
  </w:num>
  <w:num w:numId="2" w16cid:durableId="915550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03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AB"/>
    <w:rsid w:val="000015C9"/>
    <w:rsid w:val="00062740"/>
    <w:rsid w:val="0008015F"/>
    <w:rsid w:val="00080CFD"/>
    <w:rsid w:val="000A4222"/>
    <w:rsid w:val="000B4A41"/>
    <w:rsid w:val="000B76CA"/>
    <w:rsid w:val="000D42A3"/>
    <w:rsid w:val="000D58A3"/>
    <w:rsid w:val="000E3DA3"/>
    <w:rsid w:val="000F6EF4"/>
    <w:rsid w:val="0010663B"/>
    <w:rsid w:val="00145F42"/>
    <w:rsid w:val="001522CE"/>
    <w:rsid w:val="00175BD8"/>
    <w:rsid w:val="0017726A"/>
    <w:rsid w:val="0018178D"/>
    <w:rsid w:val="001C1079"/>
    <w:rsid w:val="001D169B"/>
    <w:rsid w:val="001D723B"/>
    <w:rsid w:val="001E17A8"/>
    <w:rsid w:val="00202186"/>
    <w:rsid w:val="002254A8"/>
    <w:rsid w:val="00231618"/>
    <w:rsid w:val="00241B78"/>
    <w:rsid w:val="00261030"/>
    <w:rsid w:val="00275077"/>
    <w:rsid w:val="00282BE9"/>
    <w:rsid w:val="0029020B"/>
    <w:rsid w:val="002C2E50"/>
    <w:rsid w:val="002D44BE"/>
    <w:rsid w:val="002F5246"/>
    <w:rsid w:val="00301F77"/>
    <w:rsid w:val="003119A8"/>
    <w:rsid w:val="003C7CE0"/>
    <w:rsid w:val="003D2B6B"/>
    <w:rsid w:val="00406E32"/>
    <w:rsid w:val="004147BA"/>
    <w:rsid w:val="00430DF0"/>
    <w:rsid w:val="004337CB"/>
    <w:rsid w:val="00436F4D"/>
    <w:rsid w:val="00442037"/>
    <w:rsid w:val="004527E8"/>
    <w:rsid w:val="004535B3"/>
    <w:rsid w:val="00474E01"/>
    <w:rsid w:val="0047672B"/>
    <w:rsid w:val="00490B7D"/>
    <w:rsid w:val="004B064B"/>
    <w:rsid w:val="004C26C8"/>
    <w:rsid w:val="004D7729"/>
    <w:rsid w:val="00550C14"/>
    <w:rsid w:val="0055567B"/>
    <w:rsid w:val="005578B0"/>
    <w:rsid w:val="00567792"/>
    <w:rsid w:val="00590887"/>
    <w:rsid w:val="005C0B03"/>
    <w:rsid w:val="005C63AB"/>
    <w:rsid w:val="005C68D8"/>
    <w:rsid w:val="005F12DB"/>
    <w:rsid w:val="00603AD6"/>
    <w:rsid w:val="0062440B"/>
    <w:rsid w:val="0064118E"/>
    <w:rsid w:val="00641CA3"/>
    <w:rsid w:val="00651158"/>
    <w:rsid w:val="00691C89"/>
    <w:rsid w:val="006A08CB"/>
    <w:rsid w:val="006A299A"/>
    <w:rsid w:val="006C0727"/>
    <w:rsid w:val="006C3C98"/>
    <w:rsid w:val="006D7C47"/>
    <w:rsid w:val="006E145F"/>
    <w:rsid w:val="0073747D"/>
    <w:rsid w:val="0074076E"/>
    <w:rsid w:val="00754ADD"/>
    <w:rsid w:val="007614A5"/>
    <w:rsid w:val="007677E5"/>
    <w:rsid w:val="00770572"/>
    <w:rsid w:val="00786A4D"/>
    <w:rsid w:val="007A4B56"/>
    <w:rsid w:val="007D0A65"/>
    <w:rsid w:val="007D554E"/>
    <w:rsid w:val="007F4B56"/>
    <w:rsid w:val="0083066D"/>
    <w:rsid w:val="00850A4F"/>
    <w:rsid w:val="008554BE"/>
    <w:rsid w:val="0086553B"/>
    <w:rsid w:val="00876479"/>
    <w:rsid w:val="00877CB8"/>
    <w:rsid w:val="00883D35"/>
    <w:rsid w:val="0088573D"/>
    <w:rsid w:val="008B1617"/>
    <w:rsid w:val="008B61A7"/>
    <w:rsid w:val="008C627C"/>
    <w:rsid w:val="00901328"/>
    <w:rsid w:val="009206AD"/>
    <w:rsid w:val="00920E9E"/>
    <w:rsid w:val="009243BF"/>
    <w:rsid w:val="00931EE5"/>
    <w:rsid w:val="00963821"/>
    <w:rsid w:val="00977843"/>
    <w:rsid w:val="009A6FAA"/>
    <w:rsid w:val="009A746D"/>
    <w:rsid w:val="009E15D8"/>
    <w:rsid w:val="009F2FBC"/>
    <w:rsid w:val="00A60C85"/>
    <w:rsid w:val="00AA427C"/>
    <w:rsid w:val="00AA58EF"/>
    <w:rsid w:val="00AA673C"/>
    <w:rsid w:val="00AB243C"/>
    <w:rsid w:val="00AD4CB0"/>
    <w:rsid w:val="00AE098B"/>
    <w:rsid w:val="00AF71FD"/>
    <w:rsid w:val="00B0277F"/>
    <w:rsid w:val="00B122E9"/>
    <w:rsid w:val="00B45C46"/>
    <w:rsid w:val="00B45F4A"/>
    <w:rsid w:val="00B64504"/>
    <w:rsid w:val="00B74CB3"/>
    <w:rsid w:val="00B90B2E"/>
    <w:rsid w:val="00B96FAE"/>
    <w:rsid w:val="00BA6E98"/>
    <w:rsid w:val="00BD5297"/>
    <w:rsid w:val="00BE68C2"/>
    <w:rsid w:val="00C23130"/>
    <w:rsid w:val="00C244B2"/>
    <w:rsid w:val="00C41E43"/>
    <w:rsid w:val="00C474E4"/>
    <w:rsid w:val="00C7573B"/>
    <w:rsid w:val="00C81CF4"/>
    <w:rsid w:val="00C82E79"/>
    <w:rsid w:val="00CA09B2"/>
    <w:rsid w:val="00CA4FC4"/>
    <w:rsid w:val="00CD4679"/>
    <w:rsid w:val="00CD5646"/>
    <w:rsid w:val="00CD607C"/>
    <w:rsid w:val="00CE2CA7"/>
    <w:rsid w:val="00CF64A6"/>
    <w:rsid w:val="00D03A1C"/>
    <w:rsid w:val="00D0428D"/>
    <w:rsid w:val="00D12AC9"/>
    <w:rsid w:val="00D835B7"/>
    <w:rsid w:val="00D87954"/>
    <w:rsid w:val="00DB2A21"/>
    <w:rsid w:val="00DB2B3C"/>
    <w:rsid w:val="00DC5A7B"/>
    <w:rsid w:val="00E066F5"/>
    <w:rsid w:val="00E14C1A"/>
    <w:rsid w:val="00E22B42"/>
    <w:rsid w:val="00E314C4"/>
    <w:rsid w:val="00E52C1C"/>
    <w:rsid w:val="00E56EDA"/>
    <w:rsid w:val="00E62478"/>
    <w:rsid w:val="00EB7A7B"/>
    <w:rsid w:val="00EC0DC0"/>
    <w:rsid w:val="00EC738D"/>
    <w:rsid w:val="00ED3ECF"/>
    <w:rsid w:val="00F00507"/>
    <w:rsid w:val="00F47A7F"/>
    <w:rsid w:val="00F53C45"/>
    <w:rsid w:val="00F54E3D"/>
    <w:rsid w:val="00F6050C"/>
    <w:rsid w:val="00F613DD"/>
    <w:rsid w:val="00F707F4"/>
    <w:rsid w:val="00F71E33"/>
    <w:rsid w:val="00F9729E"/>
    <w:rsid w:val="00FD126D"/>
    <w:rsid w:val="00FD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AE47A"/>
  <w15:chartTrackingRefBased/>
  <w15:docId w15:val="{EEC09DFB-1C9B-4FC5-A7BD-BF338638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C63AB"/>
    <w:pPr>
      <w:ind w:left="720"/>
      <w:contextualSpacing/>
    </w:pPr>
  </w:style>
  <w:style w:type="character" w:styleId="UnresolvedMention">
    <w:name w:val="Unresolved Mention"/>
    <w:basedOn w:val="DefaultParagraphFont"/>
    <w:uiPriority w:val="99"/>
    <w:semiHidden/>
    <w:unhideWhenUsed/>
    <w:rsid w:val="007A4B56"/>
    <w:rPr>
      <w:color w:val="605E5C"/>
      <w:shd w:val="clear" w:color="auto" w:fill="E1DFDD"/>
    </w:rPr>
  </w:style>
  <w:style w:type="paragraph" w:styleId="NormalWeb">
    <w:name w:val="Normal (Web)"/>
    <w:basedOn w:val="Normal"/>
    <w:uiPriority w:val="99"/>
    <w:unhideWhenUsed/>
    <w:rsid w:val="001C1079"/>
    <w:pPr>
      <w:spacing w:before="100" w:beforeAutospacing="1" w:after="100" w:afterAutospacing="1"/>
    </w:pPr>
    <w:rPr>
      <w:sz w:val="24"/>
      <w:szCs w:val="24"/>
    </w:rPr>
  </w:style>
  <w:style w:type="table" w:styleId="TableGrid">
    <w:name w:val="Table Grid"/>
    <w:basedOn w:val="TableNormal"/>
    <w:rsid w:val="00E6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685">
      <w:bodyDiv w:val="1"/>
      <w:marLeft w:val="0"/>
      <w:marRight w:val="0"/>
      <w:marTop w:val="0"/>
      <w:marBottom w:val="0"/>
      <w:divBdr>
        <w:top w:val="none" w:sz="0" w:space="0" w:color="auto"/>
        <w:left w:val="none" w:sz="0" w:space="0" w:color="auto"/>
        <w:bottom w:val="none" w:sz="0" w:space="0" w:color="auto"/>
        <w:right w:val="none" w:sz="0" w:space="0" w:color="auto"/>
      </w:divBdr>
    </w:div>
    <w:div w:id="436297255">
      <w:bodyDiv w:val="1"/>
      <w:marLeft w:val="0"/>
      <w:marRight w:val="0"/>
      <w:marTop w:val="0"/>
      <w:marBottom w:val="0"/>
      <w:divBdr>
        <w:top w:val="none" w:sz="0" w:space="0" w:color="auto"/>
        <w:left w:val="none" w:sz="0" w:space="0" w:color="auto"/>
        <w:bottom w:val="none" w:sz="0" w:space="0" w:color="auto"/>
        <w:right w:val="none" w:sz="0" w:space="0" w:color="auto"/>
      </w:divBdr>
    </w:div>
    <w:div w:id="461313739">
      <w:bodyDiv w:val="1"/>
      <w:marLeft w:val="0"/>
      <w:marRight w:val="0"/>
      <w:marTop w:val="0"/>
      <w:marBottom w:val="0"/>
      <w:divBdr>
        <w:top w:val="none" w:sz="0" w:space="0" w:color="auto"/>
        <w:left w:val="none" w:sz="0" w:space="0" w:color="auto"/>
        <w:bottom w:val="none" w:sz="0" w:space="0" w:color="auto"/>
        <w:right w:val="none" w:sz="0" w:space="0" w:color="auto"/>
      </w:divBdr>
    </w:div>
    <w:div w:id="625240818">
      <w:bodyDiv w:val="1"/>
      <w:marLeft w:val="0"/>
      <w:marRight w:val="0"/>
      <w:marTop w:val="0"/>
      <w:marBottom w:val="0"/>
      <w:divBdr>
        <w:top w:val="none" w:sz="0" w:space="0" w:color="auto"/>
        <w:left w:val="none" w:sz="0" w:space="0" w:color="auto"/>
        <w:bottom w:val="none" w:sz="0" w:space="0" w:color="auto"/>
        <w:right w:val="none" w:sz="0" w:space="0" w:color="auto"/>
      </w:divBdr>
    </w:div>
    <w:div w:id="704595603">
      <w:bodyDiv w:val="1"/>
      <w:marLeft w:val="0"/>
      <w:marRight w:val="0"/>
      <w:marTop w:val="0"/>
      <w:marBottom w:val="0"/>
      <w:divBdr>
        <w:top w:val="none" w:sz="0" w:space="0" w:color="auto"/>
        <w:left w:val="none" w:sz="0" w:space="0" w:color="auto"/>
        <w:bottom w:val="none" w:sz="0" w:space="0" w:color="auto"/>
        <w:right w:val="none" w:sz="0" w:space="0" w:color="auto"/>
      </w:divBdr>
      <w:divsChild>
        <w:div w:id="379792545">
          <w:marLeft w:val="0"/>
          <w:marRight w:val="0"/>
          <w:marTop w:val="0"/>
          <w:marBottom w:val="0"/>
          <w:divBdr>
            <w:top w:val="none" w:sz="0" w:space="0" w:color="auto"/>
            <w:left w:val="none" w:sz="0" w:space="0" w:color="auto"/>
            <w:bottom w:val="none" w:sz="0" w:space="0" w:color="auto"/>
            <w:right w:val="none" w:sz="0" w:space="0" w:color="auto"/>
          </w:divBdr>
        </w:div>
        <w:div w:id="1132098053">
          <w:marLeft w:val="0"/>
          <w:marRight w:val="0"/>
          <w:marTop w:val="0"/>
          <w:marBottom w:val="0"/>
          <w:divBdr>
            <w:top w:val="none" w:sz="0" w:space="0" w:color="auto"/>
            <w:left w:val="none" w:sz="0" w:space="0" w:color="auto"/>
            <w:bottom w:val="none" w:sz="0" w:space="0" w:color="auto"/>
            <w:right w:val="none" w:sz="0" w:space="0" w:color="auto"/>
          </w:divBdr>
        </w:div>
        <w:div w:id="1134448631">
          <w:marLeft w:val="0"/>
          <w:marRight w:val="0"/>
          <w:marTop w:val="0"/>
          <w:marBottom w:val="0"/>
          <w:divBdr>
            <w:top w:val="none" w:sz="0" w:space="0" w:color="auto"/>
            <w:left w:val="none" w:sz="0" w:space="0" w:color="auto"/>
            <w:bottom w:val="none" w:sz="0" w:space="0" w:color="auto"/>
            <w:right w:val="none" w:sz="0" w:space="0" w:color="auto"/>
          </w:divBdr>
        </w:div>
        <w:div w:id="1371303425">
          <w:marLeft w:val="0"/>
          <w:marRight w:val="0"/>
          <w:marTop w:val="0"/>
          <w:marBottom w:val="0"/>
          <w:divBdr>
            <w:top w:val="none" w:sz="0" w:space="0" w:color="auto"/>
            <w:left w:val="none" w:sz="0" w:space="0" w:color="auto"/>
            <w:bottom w:val="none" w:sz="0" w:space="0" w:color="auto"/>
            <w:right w:val="none" w:sz="0" w:space="0" w:color="auto"/>
          </w:divBdr>
        </w:div>
        <w:div w:id="1708868977">
          <w:marLeft w:val="0"/>
          <w:marRight w:val="0"/>
          <w:marTop w:val="0"/>
          <w:marBottom w:val="0"/>
          <w:divBdr>
            <w:top w:val="none" w:sz="0" w:space="0" w:color="auto"/>
            <w:left w:val="none" w:sz="0" w:space="0" w:color="auto"/>
            <w:bottom w:val="none" w:sz="0" w:space="0" w:color="auto"/>
            <w:right w:val="none" w:sz="0" w:space="0" w:color="auto"/>
          </w:divBdr>
          <w:divsChild>
            <w:div w:id="880285744">
              <w:marLeft w:val="0"/>
              <w:marRight w:val="0"/>
              <w:marTop w:val="0"/>
              <w:marBottom w:val="0"/>
              <w:divBdr>
                <w:top w:val="none" w:sz="0" w:space="0" w:color="auto"/>
                <w:left w:val="none" w:sz="0" w:space="0" w:color="auto"/>
                <w:bottom w:val="none" w:sz="0" w:space="0" w:color="auto"/>
                <w:right w:val="none" w:sz="0" w:space="0" w:color="auto"/>
              </w:divBdr>
              <w:divsChild>
                <w:div w:id="9977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2906">
          <w:marLeft w:val="0"/>
          <w:marRight w:val="0"/>
          <w:marTop w:val="0"/>
          <w:marBottom w:val="0"/>
          <w:divBdr>
            <w:top w:val="none" w:sz="0" w:space="0" w:color="auto"/>
            <w:left w:val="none" w:sz="0" w:space="0" w:color="auto"/>
            <w:bottom w:val="none" w:sz="0" w:space="0" w:color="auto"/>
            <w:right w:val="none" w:sz="0" w:space="0" w:color="auto"/>
          </w:divBdr>
        </w:div>
        <w:div w:id="1774468975">
          <w:marLeft w:val="0"/>
          <w:marRight w:val="0"/>
          <w:marTop w:val="0"/>
          <w:marBottom w:val="0"/>
          <w:divBdr>
            <w:top w:val="none" w:sz="0" w:space="0" w:color="auto"/>
            <w:left w:val="none" w:sz="0" w:space="0" w:color="auto"/>
            <w:bottom w:val="none" w:sz="0" w:space="0" w:color="auto"/>
            <w:right w:val="none" w:sz="0" w:space="0" w:color="auto"/>
          </w:divBdr>
        </w:div>
        <w:div w:id="231355461">
          <w:marLeft w:val="0"/>
          <w:marRight w:val="0"/>
          <w:marTop w:val="0"/>
          <w:marBottom w:val="0"/>
          <w:divBdr>
            <w:top w:val="none" w:sz="0" w:space="0" w:color="auto"/>
            <w:left w:val="none" w:sz="0" w:space="0" w:color="auto"/>
            <w:bottom w:val="none" w:sz="0" w:space="0" w:color="auto"/>
            <w:right w:val="none" w:sz="0" w:space="0" w:color="auto"/>
          </w:divBdr>
        </w:div>
        <w:div w:id="1822572220">
          <w:marLeft w:val="0"/>
          <w:marRight w:val="0"/>
          <w:marTop w:val="0"/>
          <w:marBottom w:val="0"/>
          <w:divBdr>
            <w:top w:val="none" w:sz="0" w:space="0" w:color="auto"/>
            <w:left w:val="none" w:sz="0" w:space="0" w:color="auto"/>
            <w:bottom w:val="none" w:sz="0" w:space="0" w:color="auto"/>
            <w:right w:val="none" w:sz="0" w:space="0" w:color="auto"/>
          </w:divBdr>
          <w:divsChild>
            <w:div w:id="197859789">
              <w:marLeft w:val="0"/>
              <w:marRight w:val="0"/>
              <w:marTop w:val="0"/>
              <w:marBottom w:val="0"/>
              <w:divBdr>
                <w:top w:val="none" w:sz="0" w:space="0" w:color="auto"/>
                <w:left w:val="none" w:sz="0" w:space="0" w:color="auto"/>
                <w:bottom w:val="none" w:sz="0" w:space="0" w:color="auto"/>
                <w:right w:val="none" w:sz="0" w:space="0" w:color="auto"/>
              </w:divBdr>
              <w:divsChild>
                <w:div w:id="16482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2984">
          <w:marLeft w:val="0"/>
          <w:marRight w:val="0"/>
          <w:marTop w:val="0"/>
          <w:marBottom w:val="0"/>
          <w:divBdr>
            <w:top w:val="none" w:sz="0" w:space="0" w:color="auto"/>
            <w:left w:val="none" w:sz="0" w:space="0" w:color="auto"/>
            <w:bottom w:val="none" w:sz="0" w:space="0" w:color="auto"/>
            <w:right w:val="none" w:sz="0" w:space="0" w:color="auto"/>
          </w:divBdr>
        </w:div>
        <w:div w:id="847718915">
          <w:marLeft w:val="0"/>
          <w:marRight w:val="0"/>
          <w:marTop w:val="0"/>
          <w:marBottom w:val="0"/>
          <w:divBdr>
            <w:top w:val="none" w:sz="0" w:space="0" w:color="auto"/>
            <w:left w:val="none" w:sz="0" w:space="0" w:color="auto"/>
            <w:bottom w:val="none" w:sz="0" w:space="0" w:color="auto"/>
            <w:right w:val="none" w:sz="0" w:space="0" w:color="auto"/>
          </w:divBdr>
        </w:div>
        <w:div w:id="1189682880">
          <w:marLeft w:val="0"/>
          <w:marRight w:val="0"/>
          <w:marTop w:val="0"/>
          <w:marBottom w:val="0"/>
          <w:divBdr>
            <w:top w:val="none" w:sz="0" w:space="0" w:color="auto"/>
            <w:left w:val="none" w:sz="0" w:space="0" w:color="auto"/>
            <w:bottom w:val="none" w:sz="0" w:space="0" w:color="auto"/>
            <w:right w:val="none" w:sz="0" w:space="0" w:color="auto"/>
          </w:divBdr>
        </w:div>
        <w:div w:id="916090965">
          <w:marLeft w:val="0"/>
          <w:marRight w:val="0"/>
          <w:marTop w:val="0"/>
          <w:marBottom w:val="0"/>
          <w:divBdr>
            <w:top w:val="none" w:sz="0" w:space="0" w:color="auto"/>
            <w:left w:val="none" w:sz="0" w:space="0" w:color="auto"/>
            <w:bottom w:val="none" w:sz="0" w:space="0" w:color="auto"/>
            <w:right w:val="none" w:sz="0" w:space="0" w:color="auto"/>
          </w:divBdr>
        </w:div>
        <w:div w:id="680399510">
          <w:marLeft w:val="0"/>
          <w:marRight w:val="0"/>
          <w:marTop w:val="0"/>
          <w:marBottom w:val="0"/>
          <w:divBdr>
            <w:top w:val="none" w:sz="0" w:space="0" w:color="auto"/>
            <w:left w:val="none" w:sz="0" w:space="0" w:color="auto"/>
            <w:bottom w:val="none" w:sz="0" w:space="0" w:color="auto"/>
            <w:right w:val="none" w:sz="0" w:space="0" w:color="auto"/>
          </w:divBdr>
        </w:div>
        <w:div w:id="9654">
          <w:marLeft w:val="0"/>
          <w:marRight w:val="0"/>
          <w:marTop w:val="0"/>
          <w:marBottom w:val="0"/>
          <w:divBdr>
            <w:top w:val="none" w:sz="0" w:space="0" w:color="auto"/>
            <w:left w:val="none" w:sz="0" w:space="0" w:color="auto"/>
            <w:bottom w:val="none" w:sz="0" w:space="0" w:color="auto"/>
            <w:right w:val="none" w:sz="0" w:space="0" w:color="auto"/>
          </w:divBdr>
        </w:div>
        <w:div w:id="1488202800">
          <w:marLeft w:val="0"/>
          <w:marRight w:val="0"/>
          <w:marTop w:val="0"/>
          <w:marBottom w:val="0"/>
          <w:divBdr>
            <w:top w:val="none" w:sz="0" w:space="0" w:color="auto"/>
            <w:left w:val="none" w:sz="0" w:space="0" w:color="auto"/>
            <w:bottom w:val="none" w:sz="0" w:space="0" w:color="auto"/>
            <w:right w:val="none" w:sz="0" w:space="0" w:color="auto"/>
          </w:divBdr>
        </w:div>
        <w:div w:id="847015886">
          <w:marLeft w:val="0"/>
          <w:marRight w:val="0"/>
          <w:marTop w:val="0"/>
          <w:marBottom w:val="0"/>
          <w:divBdr>
            <w:top w:val="none" w:sz="0" w:space="0" w:color="auto"/>
            <w:left w:val="none" w:sz="0" w:space="0" w:color="auto"/>
            <w:bottom w:val="none" w:sz="0" w:space="0" w:color="auto"/>
            <w:right w:val="none" w:sz="0" w:space="0" w:color="auto"/>
          </w:divBdr>
          <w:divsChild>
            <w:div w:id="25185236">
              <w:marLeft w:val="0"/>
              <w:marRight w:val="0"/>
              <w:marTop w:val="0"/>
              <w:marBottom w:val="0"/>
              <w:divBdr>
                <w:top w:val="none" w:sz="0" w:space="0" w:color="auto"/>
                <w:left w:val="none" w:sz="0" w:space="0" w:color="auto"/>
                <w:bottom w:val="none" w:sz="0" w:space="0" w:color="auto"/>
                <w:right w:val="none" w:sz="0" w:space="0" w:color="auto"/>
              </w:divBdr>
              <w:divsChild>
                <w:div w:id="1231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8396">
          <w:marLeft w:val="0"/>
          <w:marRight w:val="0"/>
          <w:marTop w:val="0"/>
          <w:marBottom w:val="0"/>
          <w:divBdr>
            <w:top w:val="none" w:sz="0" w:space="0" w:color="auto"/>
            <w:left w:val="none" w:sz="0" w:space="0" w:color="auto"/>
            <w:bottom w:val="none" w:sz="0" w:space="0" w:color="auto"/>
            <w:right w:val="none" w:sz="0" w:space="0" w:color="auto"/>
          </w:divBdr>
        </w:div>
        <w:div w:id="409036044">
          <w:marLeft w:val="0"/>
          <w:marRight w:val="0"/>
          <w:marTop w:val="0"/>
          <w:marBottom w:val="0"/>
          <w:divBdr>
            <w:top w:val="none" w:sz="0" w:space="0" w:color="auto"/>
            <w:left w:val="none" w:sz="0" w:space="0" w:color="auto"/>
            <w:bottom w:val="none" w:sz="0" w:space="0" w:color="auto"/>
            <w:right w:val="none" w:sz="0" w:space="0" w:color="auto"/>
          </w:divBdr>
        </w:div>
        <w:div w:id="670303732">
          <w:marLeft w:val="0"/>
          <w:marRight w:val="0"/>
          <w:marTop w:val="0"/>
          <w:marBottom w:val="0"/>
          <w:divBdr>
            <w:top w:val="none" w:sz="0" w:space="0" w:color="auto"/>
            <w:left w:val="none" w:sz="0" w:space="0" w:color="auto"/>
            <w:bottom w:val="none" w:sz="0" w:space="0" w:color="auto"/>
            <w:right w:val="none" w:sz="0" w:space="0" w:color="auto"/>
          </w:divBdr>
        </w:div>
        <w:div w:id="2106727087">
          <w:marLeft w:val="0"/>
          <w:marRight w:val="0"/>
          <w:marTop w:val="0"/>
          <w:marBottom w:val="0"/>
          <w:divBdr>
            <w:top w:val="none" w:sz="0" w:space="0" w:color="auto"/>
            <w:left w:val="none" w:sz="0" w:space="0" w:color="auto"/>
            <w:bottom w:val="none" w:sz="0" w:space="0" w:color="auto"/>
            <w:right w:val="none" w:sz="0" w:space="0" w:color="auto"/>
          </w:divBdr>
          <w:divsChild>
            <w:div w:id="2013754539">
              <w:marLeft w:val="0"/>
              <w:marRight w:val="0"/>
              <w:marTop w:val="0"/>
              <w:marBottom w:val="0"/>
              <w:divBdr>
                <w:top w:val="none" w:sz="0" w:space="0" w:color="auto"/>
                <w:left w:val="none" w:sz="0" w:space="0" w:color="auto"/>
                <w:bottom w:val="none" w:sz="0" w:space="0" w:color="auto"/>
                <w:right w:val="none" w:sz="0" w:space="0" w:color="auto"/>
              </w:divBdr>
              <w:divsChild>
                <w:div w:id="169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8850">
          <w:marLeft w:val="0"/>
          <w:marRight w:val="0"/>
          <w:marTop w:val="0"/>
          <w:marBottom w:val="0"/>
          <w:divBdr>
            <w:top w:val="none" w:sz="0" w:space="0" w:color="auto"/>
            <w:left w:val="none" w:sz="0" w:space="0" w:color="auto"/>
            <w:bottom w:val="none" w:sz="0" w:space="0" w:color="auto"/>
            <w:right w:val="none" w:sz="0" w:space="0" w:color="auto"/>
          </w:divBdr>
        </w:div>
        <w:div w:id="1000351175">
          <w:marLeft w:val="0"/>
          <w:marRight w:val="0"/>
          <w:marTop w:val="0"/>
          <w:marBottom w:val="0"/>
          <w:divBdr>
            <w:top w:val="none" w:sz="0" w:space="0" w:color="auto"/>
            <w:left w:val="none" w:sz="0" w:space="0" w:color="auto"/>
            <w:bottom w:val="none" w:sz="0" w:space="0" w:color="auto"/>
            <w:right w:val="none" w:sz="0" w:space="0" w:color="auto"/>
          </w:divBdr>
        </w:div>
        <w:div w:id="1633486038">
          <w:marLeft w:val="0"/>
          <w:marRight w:val="0"/>
          <w:marTop w:val="0"/>
          <w:marBottom w:val="0"/>
          <w:divBdr>
            <w:top w:val="none" w:sz="0" w:space="0" w:color="auto"/>
            <w:left w:val="none" w:sz="0" w:space="0" w:color="auto"/>
            <w:bottom w:val="none" w:sz="0" w:space="0" w:color="auto"/>
            <w:right w:val="none" w:sz="0" w:space="0" w:color="auto"/>
          </w:divBdr>
        </w:div>
        <w:div w:id="501313037">
          <w:marLeft w:val="0"/>
          <w:marRight w:val="0"/>
          <w:marTop w:val="0"/>
          <w:marBottom w:val="0"/>
          <w:divBdr>
            <w:top w:val="none" w:sz="0" w:space="0" w:color="auto"/>
            <w:left w:val="none" w:sz="0" w:space="0" w:color="auto"/>
            <w:bottom w:val="none" w:sz="0" w:space="0" w:color="auto"/>
            <w:right w:val="none" w:sz="0" w:space="0" w:color="auto"/>
          </w:divBdr>
        </w:div>
        <w:div w:id="310254548">
          <w:marLeft w:val="0"/>
          <w:marRight w:val="0"/>
          <w:marTop w:val="0"/>
          <w:marBottom w:val="0"/>
          <w:divBdr>
            <w:top w:val="none" w:sz="0" w:space="0" w:color="auto"/>
            <w:left w:val="none" w:sz="0" w:space="0" w:color="auto"/>
            <w:bottom w:val="none" w:sz="0" w:space="0" w:color="auto"/>
            <w:right w:val="none" w:sz="0" w:space="0" w:color="auto"/>
          </w:divBdr>
        </w:div>
      </w:divsChild>
    </w:div>
    <w:div w:id="718013915">
      <w:bodyDiv w:val="1"/>
      <w:marLeft w:val="0"/>
      <w:marRight w:val="0"/>
      <w:marTop w:val="0"/>
      <w:marBottom w:val="0"/>
      <w:divBdr>
        <w:top w:val="none" w:sz="0" w:space="0" w:color="auto"/>
        <w:left w:val="none" w:sz="0" w:space="0" w:color="auto"/>
        <w:bottom w:val="none" w:sz="0" w:space="0" w:color="auto"/>
        <w:right w:val="none" w:sz="0" w:space="0" w:color="auto"/>
      </w:divBdr>
    </w:div>
    <w:div w:id="990325502">
      <w:bodyDiv w:val="1"/>
      <w:marLeft w:val="0"/>
      <w:marRight w:val="0"/>
      <w:marTop w:val="0"/>
      <w:marBottom w:val="0"/>
      <w:divBdr>
        <w:top w:val="none" w:sz="0" w:space="0" w:color="auto"/>
        <w:left w:val="none" w:sz="0" w:space="0" w:color="auto"/>
        <w:bottom w:val="none" w:sz="0" w:space="0" w:color="auto"/>
        <w:right w:val="none" w:sz="0" w:space="0" w:color="auto"/>
      </w:divBdr>
    </w:div>
    <w:div w:id="1126392205">
      <w:bodyDiv w:val="1"/>
      <w:marLeft w:val="0"/>
      <w:marRight w:val="0"/>
      <w:marTop w:val="0"/>
      <w:marBottom w:val="0"/>
      <w:divBdr>
        <w:top w:val="none" w:sz="0" w:space="0" w:color="auto"/>
        <w:left w:val="none" w:sz="0" w:space="0" w:color="auto"/>
        <w:bottom w:val="none" w:sz="0" w:space="0" w:color="auto"/>
        <w:right w:val="none" w:sz="0" w:space="0" w:color="auto"/>
      </w:divBdr>
      <w:divsChild>
        <w:div w:id="1819956269">
          <w:marLeft w:val="0"/>
          <w:marRight w:val="0"/>
          <w:marTop w:val="0"/>
          <w:marBottom w:val="0"/>
          <w:divBdr>
            <w:top w:val="none" w:sz="0" w:space="0" w:color="auto"/>
            <w:left w:val="none" w:sz="0" w:space="0" w:color="auto"/>
            <w:bottom w:val="none" w:sz="0" w:space="0" w:color="auto"/>
            <w:right w:val="none" w:sz="0" w:space="0" w:color="auto"/>
          </w:divBdr>
        </w:div>
        <w:div w:id="1392115812">
          <w:marLeft w:val="0"/>
          <w:marRight w:val="0"/>
          <w:marTop w:val="0"/>
          <w:marBottom w:val="0"/>
          <w:divBdr>
            <w:top w:val="none" w:sz="0" w:space="0" w:color="auto"/>
            <w:left w:val="none" w:sz="0" w:space="0" w:color="auto"/>
            <w:bottom w:val="none" w:sz="0" w:space="0" w:color="auto"/>
            <w:right w:val="none" w:sz="0" w:space="0" w:color="auto"/>
          </w:divBdr>
        </w:div>
        <w:div w:id="344139880">
          <w:marLeft w:val="0"/>
          <w:marRight w:val="0"/>
          <w:marTop w:val="0"/>
          <w:marBottom w:val="0"/>
          <w:divBdr>
            <w:top w:val="none" w:sz="0" w:space="0" w:color="auto"/>
            <w:left w:val="none" w:sz="0" w:space="0" w:color="auto"/>
            <w:bottom w:val="none" w:sz="0" w:space="0" w:color="auto"/>
            <w:right w:val="none" w:sz="0" w:space="0" w:color="auto"/>
          </w:divBdr>
        </w:div>
        <w:div w:id="602373509">
          <w:marLeft w:val="0"/>
          <w:marRight w:val="0"/>
          <w:marTop w:val="0"/>
          <w:marBottom w:val="0"/>
          <w:divBdr>
            <w:top w:val="none" w:sz="0" w:space="0" w:color="auto"/>
            <w:left w:val="none" w:sz="0" w:space="0" w:color="auto"/>
            <w:bottom w:val="none" w:sz="0" w:space="0" w:color="auto"/>
            <w:right w:val="none" w:sz="0" w:space="0" w:color="auto"/>
          </w:divBdr>
        </w:div>
        <w:div w:id="157625164">
          <w:marLeft w:val="0"/>
          <w:marRight w:val="0"/>
          <w:marTop w:val="0"/>
          <w:marBottom w:val="0"/>
          <w:divBdr>
            <w:top w:val="none" w:sz="0" w:space="0" w:color="auto"/>
            <w:left w:val="none" w:sz="0" w:space="0" w:color="auto"/>
            <w:bottom w:val="none" w:sz="0" w:space="0" w:color="auto"/>
            <w:right w:val="none" w:sz="0" w:space="0" w:color="auto"/>
          </w:divBdr>
          <w:divsChild>
            <w:div w:id="1250192358">
              <w:marLeft w:val="0"/>
              <w:marRight w:val="0"/>
              <w:marTop w:val="0"/>
              <w:marBottom w:val="0"/>
              <w:divBdr>
                <w:top w:val="none" w:sz="0" w:space="0" w:color="auto"/>
                <w:left w:val="none" w:sz="0" w:space="0" w:color="auto"/>
                <w:bottom w:val="none" w:sz="0" w:space="0" w:color="auto"/>
                <w:right w:val="none" w:sz="0" w:space="0" w:color="auto"/>
              </w:divBdr>
              <w:divsChild>
                <w:div w:id="2007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98">
          <w:marLeft w:val="0"/>
          <w:marRight w:val="0"/>
          <w:marTop w:val="0"/>
          <w:marBottom w:val="0"/>
          <w:divBdr>
            <w:top w:val="none" w:sz="0" w:space="0" w:color="auto"/>
            <w:left w:val="none" w:sz="0" w:space="0" w:color="auto"/>
            <w:bottom w:val="none" w:sz="0" w:space="0" w:color="auto"/>
            <w:right w:val="none" w:sz="0" w:space="0" w:color="auto"/>
          </w:divBdr>
        </w:div>
        <w:div w:id="732704898">
          <w:marLeft w:val="0"/>
          <w:marRight w:val="0"/>
          <w:marTop w:val="0"/>
          <w:marBottom w:val="0"/>
          <w:divBdr>
            <w:top w:val="none" w:sz="0" w:space="0" w:color="auto"/>
            <w:left w:val="none" w:sz="0" w:space="0" w:color="auto"/>
            <w:bottom w:val="none" w:sz="0" w:space="0" w:color="auto"/>
            <w:right w:val="none" w:sz="0" w:space="0" w:color="auto"/>
          </w:divBdr>
        </w:div>
        <w:div w:id="1885362695">
          <w:marLeft w:val="0"/>
          <w:marRight w:val="0"/>
          <w:marTop w:val="0"/>
          <w:marBottom w:val="0"/>
          <w:divBdr>
            <w:top w:val="none" w:sz="0" w:space="0" w:color="auto"/>
            <w:left w:val="none" w:sz="0" w:space="0" w:color="auto"/>
            <w:bottom w:val="none" w:sz="0" w:space="0" w:color="auto"/>
            <w:right w:val="none" w:sz="0" w:space="0" w:color="auto"/>
          </w:divBdr>
        </w:div>
        <w:div w:id="1171070453">
          <w:marLeft w:val="0"/>
          <w:marRight w:val="0"/>
          <w:marTop w:val="0"/>
          <w:marBottom w:val="0"/>
          <w:divBdr>
            <w:top w:val="none" w:sz="0" w:space="0" w:color="auto"/>
            <w:left w:val="none" w:sz="0" w:space="0" w:color="auto"/>
            <w:bottom w:val="none" w:sz="0" w:space="0" w:color="auto"/>
            <w:right w:val="none" w:sz="0" w:space="0" w:color="auto"/>
          </w:divBdr>
          <w:divsChild>
            <w:div w:id="1757359029">
              <w:marLeft w:val="0"/>
              <w:marRight w:val="0"/>
              <w:marTop w:val="0"/>
              <w:marBottom w:val="0"/>
              <w:divBdr>
                <w:top w:val="none" w:sz="0" w:space="0" w:color="auto"/>
                <w:left w:val="none" w:sz="0" w:space="0" w:color="auto"/>
                <w:bottom w:val="none" w:sz="0" w:space="0" w:color="auto"/>
                <w:right w:val="none" w:sz="0" w:space="0" w:color="auto"/>
              </w:divBdr>
              <w:divsChild>
                <w:div w:id="17665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2547">
          <w:marLeft w:val="0"/>
          <w:marRight w:val="0"/>
          <w:marTop w:val="0"/>
          <w:marBottom w:val="0"/>
          <w:divBdr>
            <w:top w:val="none" w:sz="0" w:space="0" w:color="auto"/>
            <w:left w:val="none" w:sz="0" w:space="0" w:color="auto"/>
            <w:bottom w:val="none" w:sz="0" w:space="0" w:color="auto"/>
            <w:right w:val="none" w:sz="0" w:space="0" w:color="auto"/>
          </w:divBdr>
        </w:div>
        <w:div w:id="565602932">
          <w:marLeft w:val="0"/>
          <w:marRight w:val="0"/>
          <w:marTop w:val="0"/>
          <w:marBottom w:val="0"/>
          <w:divBdr>
            <w:top w:val="none" w:sz="0" w:space="0" w:color="auto"/>
            <w:left w:val="none" w:sz="0" w:space="0" w:color="auto"/>
            <w:bottom w:val="none" w:sz="0" w:space="0" w:color="auto"/>
            <w:right w:val="none" w:sz="0" w:space="0" w:color="auto"/>
          </w:divBdr>
        </w:div>
        <w:div w:id="87312555">
          <w:marLeft w:val="0"/>
          <w:marRight w:val="0"/>
          <w:marTop w:val="0"/>
          <w:marBottom w:val="0"/>
          <w:divBdr>
            <w:top w:val="none" w:sz="0" w:space="0" w:color="auto"/>
            <w:left w:val="none" w:sz="0" w:space="0" w:color="auto"/>
            <w:bottom w:val="none" w:sz="0" w:space="0" w:color="auto"/>
            <w:right w:val="none" w:sz="0" w:space="0" w:color="auto"/>
          </w:divBdr>
        </w:div>
        <w:div w:id="1669285517">
          <w:marLeft w:val="0"/>
          <w:marRight w:val="0"/>
          <w:marTop w:val="0"/>
          <w:marBottom w:val="0"/>
          <w:divBdr>
            <w:top w:val="none" w:sz="0" w:space="0" w:color="auto"/>
            <w:left w:val="none" w:sz="0" w:space="0" w:color="auto"/>
            <w:bottom w:val="none" w:sz="0" w:space="0" w:color="auto"/>
            <w:right w:val="none" w:sz="0" w:space="0" w:color="auto"/>
          </w:divBdr>
        </w:div>
        <w:div w:id="457769526">
          <w:marLeft w:val="0"/>
          <w:marRight w:val="0"/>
          <w:marTop w:val="0"/>
          <w:marBottom w:val="0"/>
          <w:divBdr>
            <w:top w:val="none" w:sz="0" w:space="0" w:color="auto"/>
            <w:left w:val="none" w:sz="0" w:space="0" w:color="auto"/>
            <w:bottom w:val="none" w:sz="0" w:space="0" w:color="auto"/>
            <w:right w:val="none" w:sz="0" w:space="0" w:color="auto"/>
          </w:divBdr>
        </w:div>
        <w:div w:id="1484270404">
          <w:marLeft w:val="0"/>
          <w:marRight w:val="0"/>
          <w:marTop w:val="0"/>
          <w:marBottom w:val="0"/>
          <w:divBdr>
            <w:top w:val="none" w:sz="0" w:space="0" w:color="auto"/>
            <w:left w:val="none" w:sz="0" w:space="0" w:color="auto"/>
            <w:bottom w:val="none" w:sz="0" w:space="0" w:color="auto"/>
            <w:right w:val="none" w:sz="0" w:space="0" w:color="auto"/>
          </w:divBdr>
        </w:div>
        <w:div w:id="1917741555">
          <w:marLeft w:val="0"/>
          <w:marRight w:val="0"/>
          <w:marTop w:val="0"/>
          <w:marBottom w:val="0"/>
          <w:divBdr>
            <w:top w:val="none" w:sz="0" w:space="0" w:color="auto"/>
            <w:left w:val="none" w:sz="0" w:space="0" w:color="auto"/>
            <w:bottom w:val="none" w:sz="0" w:space="0" w:color="auto"/>
            <w:right w:val="none" w:sz="0" w:space="0" w:color="auto"/>
          </w:divBdr>
        </w:div>
        <w:div w:id="785540881">
          <w:marLeft w:val="0"/>
          <w:marRight w:val="0"/>
          <w:marTop w:val="0"/>
          <w:marBottom w:val="0"/>
          <w:divBdr>
            <w:top w:val="none" w:sz="0" w:space="0" w:color="auto"/>
            <w:left w:val="none" w:sz="0" w:space="0" w:color="auto"/>
            <w:bottom w:val="none" w:sz="0" w:space="0" w:color="auto"/>
            <w:right w:val="none" w:sz="0" w:space="0" w:color="auto"/>
          </w:divBdr>
          <w:divsChild>
            <w:div w:id="184174665">
              <w:marLeft w:val="0"/>
              <w:marRight w:val="0"/>
              <w:marTop w:val="0"/>
              <w:marBottom w:val="0"/>
              <w:divBdr>
                <w:top w:val="none" w:sz="0" w:space="0" w:color="auto"/>
                <w:left w:val="none" w:sz="0" w:space="0" w:color="auto"/>
                <w:bottom w:val="none" w:sz="0" w:space="0" w:color="auto"/>
                <w:right w:val="none" w:sz="0" w:space="0" w:color="auto"/>
              </w:divBdr>
              <w:divsChild>
                <w:div w:id="7256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398">
          <w:marLeft w:val="0"/>
          <w:marRight w:val="0"/>
          <w:marTop w:val="0"/>
          <w:marBottom w:val="0"/>
          <w:divBdr>
            <w:top w:val="none" w:sz="0" w:space="0" w:color="auto"/>
            <w:left w:val="none" w:sz="0" w:space="0" w:color="auto"/>
            <w:bottom w:val="none" w:sz="0" w:space="0" w:color="auto"/>
            <w:right w:val="none" w:sz="0" w:space="0" w:color="auto"/>
          </w:divBdr>
        </w:div>
        <w:div w:id="2073305923">
          <w:marLeft w:val="0"/>
          <w:marRight w:val="0"/>
          <w:marTop w:val="0"/>
          <w:marBottom w:val="0"/>
          <w:divBdr>
            <w:top w:val="none" w:sz="0" w:space="0" w:color="auto"/>
            <w:left w:val="none" w:sz="0" w:space="0" w:color="auto"/>
            <w:bottom w:val="none" w:sz="0" w:space="0" w:color="auto"/>
            <w:right w:val="none" w:sz="0" w:space="0" w:color="auto"/>
          </w:divBdr>
        </w:div>
        <w:div w:id="1496383718">
          <w:marLeft w:val="0"/>
          <w:marRight w:val="0"/>
          <w:marTop w:val="0"/>
          <w:marBottom w:val="0"/>
          <w:divBdr>
            <w:top w:val="none" w:sz="0" w:space="0" w:color="auto"/>
            <w:left w:val="none" w:sz="0" w:space="0" w:color="auto"/>
            <w:bottom w:val="none" w:sz="0" w:space="0" w:color="auto"/>
            <w:right w:val="none" w:sz="0" w:space="0" w:color="auto"/>
          </w:divBdr>
        </w:div>
        <w:div w:id="121459953">
          <w:marLeft w:val="0"/>
          <w:marRight w:val="0"/>
          <w:marTop w:val="0"/>
          <w:marBottom w:val="0"/>
          <w:divBdr>
            <w:top w:val="none" w:sz="0" w:space="0" w:color="auto"/>
            <w:left w:val="none" w:sz="0" w:space="0" w:color="auto"/>
            <w:bottom w:val="none" w:sz="0" w:space="0" w:color="auto"/>
            <w:right w:val="none" w:sz="0" w:space="0" w:color="auto"/>
          </w:divBdr>
          <w:divsChild>
            <w:div w:id="417097902">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2687">
          <w:marLeft w:val="0"/>
          <w:marRight w:val="0"/>
          <w:marTop w:val="0"/>
          <w:marBottom w:val="0"/>
          <w:divBdr>
            <w:top w:val="none" w:sz="0" w:space="0" w:color="auto"/>
            <w:left w:val="none" w:sz="0" w:space="0" w:color="auto"/>
            <w:bottom w:val="none" w:sz="0" w:space="0" w:color="auto"/>
            <w:right w:val="none" w:sz="0" w:space="0" w:color="auto"/>
          </w:divBdr>
        </w:div>
        <w:div w:id="106045891">
          <w:marLeft w:val="0"/>
          <w:marRight w:val="0"/>
          <w:marTop w:val="0"/>
          <w:marBottom w:val="0"/>
          <w:divBdr>
            <w:top w:val="none" w:sz="0" w:space="0" w:color="auto"/>
            <w:left w:val="none" w:sz="0" w:space="0" w:color="auto"/>
            <w:bottom w:val="none" w:sz="0" w:space="0" w:color="auto"/>
            <w:right w:val="none" w:sz="0" w:space="0" w:color="auto"/>
          </w:divBdr>
        </w:div>
        <w:div w:id="972446749">
          <w:marLeft w:val="0"/>
          <w:marRight w:val="0"/>
          <w:marTop w:val="0"/>
          <w:marBottom w:val="0"/>
          <w:divBdr>
            <w:top w:val="none" w:sz="0" w:space="0" w:color="auto"/>
            <w:left w:val="none" w:sz="0" w:space="0" w:color="auto"/>
            <w:bottom w:val="none" w:sz="0" w:space="0" w:color="auto"/>
            <w:right w:val="none" w:sz="0" w:space="0" w:color="auto"/>
          </w:divBdr>
        </w:div>
        <w:div w:id="1670868176">
          <w:marLeft w:val="0"/>
          <w:marRight w:val="0"/>
          <w:marTop w:val="0"/>
          <w:marBottom w:val="0"/>
          <w:divBdr>
            <w:top w:val="none" w:sz="0" w:space="0" w:color="auto"/>
            <w:left w:val="none" w:sz="0" w:space="0" w:color="auto"/>
            <w:bottom w:val="none" w:sz="0" w:space="0" w:color="auto"/>
            <w:right w:val="none" w:sz="0" w:space="0" w:color="auto"/>
          </w:divBdr>
        </w:div>
        <w:div w:id="437915721">
          <w:marLeft w:val="0"/>
          <w:marRight w:val="0"/>
          <w:marTop w:val="0"/>
          <w:marBottom w:val="0"/>
          <w:divBdr>
            <w:top w:val="none" w:sz="0" w:space="0" w:color="auto"/>
            <w:left w:val="none" w:sz="0" w:space="0" w:color="auto"/>
            <w:bottom w:val="none" w:sz="0" w:space="0" w:color="auto"/>
            <w:right w:val="none" w:sz="0" w:space="0" w:color="auto"/>
          </w:divBdr>
        </w:div>
      </w:divsChild>
    </w:div>
    <w:div w:id="1392575917">
      <w:bodyDiv w:val="1"/>
      <w:marLeft w:val="0"/>
      <w:marRight w:val="0"/>
      <w:marTop w:val="0"/>
      <w:marBottom w:val="0"/>
      <w:divBdr>
        <w:top w:val="none" w:sz="0" w:space="0" w:color="auto"/>
        <w:left w:val="none" w:sz="0" w:space="0" w:color="auto"/>
        <w:bottom w:val="none" w:sz="0" w:space="0" w:color="auto"/>
        <w:right w:val="none" w:sz="0" w:space="0" w:color="auto"/>
      </w:divBdr>
      <w:divsChild>
        <w:div w:id="1044521089">
          <w:marLeft w:val="0"/>
          <w:marRight w:val="0"/>
          <w:marTop w:val="0"/>
          <w:marBottom w:val="0"/>
          <w:divBdr>
            <w:top w:val="none" w:sz="0" w:space="0" w:color="auto"/>
            <w:left w:val="none" w:sz="0" w:space="0" w:color="auto"/>
            <w:bottom w:val="none" w:sz="0" w:space="0" w:color="auto"/>
            <w:right w:val="none" w:sz="0" w:space="0" w:color="auto"/>
          </w:divBdr>
        </w:div>
        <w:div w:id="1972594538">
          <w:marLeft w:val="0"/>
          <w:marRight w:val="0"/>
          <w:marTop w:val="0"/>
          <w:marBottom w:val="0"/>
          <w:divBdr>
            <w:top w:val="none" w:sz="0" w:space="0" w:color="auto"/>
            <w:left w:val="none" w:sz="0" w:space="0" w:color="auto"/>
            <w:bottom w:val="none" w:sz="0" w:space="0" w:color="auto"/>
            <w:right w:val="none" w:sz="0" w:space="0" w:color="auto"/>
          </w:divBdr>
        </w:div>
        <w:div w:id="51782051">
          <w:marLeft w:val="0"/>
          <w:marRight w:val="0"/>
          <w:marTop w:val="0"/>
          <w:marBottom w:val="0"/>
          <w:divBdr>
            <w:top w:val="none" w:sz="0" w:space="0" w:color="auto"/>
            <w:left w:val="none" w:sz="0" w:space="0" w:color="auto"/>
            <w:bottom w:val="none" w:sz="0" w:space="0" w:color="auto"/>
            <w:right w:val="none" w:sz="0" w:space="0" w:color="auto"/>
          </w:divBdr>
        </w:div>
        <w:div w:id="1770663937">
          <w:marLeft w:val="0"/>
          <w:marRight w:val="0"/>
          <w:marTop w:val="0"/>
          <w:marBottom w:val="0"/>
          <w:divBdr>
            <w:top w:val="none" w:sz="0" w:space="0" w:color="auto"/>
            <w:left w:val="none" w:sz="0" w:space="0" w:color="auto"/>
            <w:bottom w:val="none" w:sz="0" w:space="0" w:color="auto"/>
            <w:right w:val="none" w:sz="0" w:space="0" w:color="auto"/>
          </w:divBdr>
        </w:div>
        <w:div w:id="225802700">
          <w:marLeft w:val="0"/>
          <w:marRight w:val="0"/>
          <w:marTop w:val="0"/>
          <w:marBottom w:val="0"/>
          <w:divBdr>
            <w:top w:val="none" w:sz="0" w:space="0" w:color="auto"/>
            <w:left w:val="none" w:sz="0" w:space="0" w:color="auto"/>
            <w:bottom w:val="none" w:sz="0" w:space="0" w:color="auto"/>
            <w:right w:val="none" w:sz="0" w:space="0" w:color="auto"/>
          </w:divBdr>
          <w:divsChild>
            <w:div w:id="109321882">
              <w:marLeft w:val="0"/>
              <w:marRight w:val="0"/>
              <w:marTop w:val="0"/>
              <w:marBottom w:val="0"/>
              <w:divBdr>
                <w:top w:val="none" w:sz="0" w:space="0" w:color="auto"/>
                <w:left w:val="none" w:sz="0" w:space="0" w:color="auto"/>
                <w:bottom w:val="none" w:sz="0" w:space="0" w:color="auto"/>
                <w:right w:val="none" w:sz="0" w:space="0" w:color="auto"/>
              </w:divBdr>
              <w:divsChild>
                <w:div w:id="8973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6124">
          <w:marLeft w:val="0"/>
          <w:marRight w:val="0"/>
          <w:marTop w:val="0"/>
          <w:marBottom w:val="0"/>
          <w:divBdr>
            <w:top w:val="none" w:sz="0" w:space="0" w:color="auto"/>
            <w:left w:val="none" w:sz="0" w:space="0" w:color="auto"/>
            <w:bottom w:val="none" w:sz="0" w:space="0" w:color="auto"/>
            <w:right w:val="none" w:sz="0" w:space="0" w:color="auto"/>
          </w:divBdr>
        </w:div>
        <w:div w:id="176703237">
          <w:marLeft w:val="0"/>
          <w:marRight w:val="0"/>
          <w:marTop w:val="0"/>
          <w:marBottom w:val="0"/>
          <w:divBdr>
            <w:top w:val="none" w:sz="0" w:space="0" w:color="auto"/>
            <w:left w:val="none" w:sz="0" w:space="0" w:color="auto"/>
            <w:bottom w:val="none" w:sz="0" w:space="0" w:color="auto"/>
            <w:right w:val="none" w:sz="0" w:space="0" w:color="auto"/>
          </w:divBdr>
          <w:divsChild>
            <w:div w:id="1786776003">
              <w:marLeft w:val="0"/>
              <w:marRight w:val="0"/>
              <w:marTop w:val="0"/>
              <w:marBottom w:val="0"/>
              <w:divBdr>
                <w:top w:val="none" w:sz="0" w:space="0" w:color="auto"/>
                <w:left w:val="none" w:sz="0" w:space="0" w:color="auto"/>
                <w:bottom w:val="none" w:sz="0" w:space="0" w:color="auto"/>
                <w:right w:val="none" w:sz="0" w:space="0" w:color="auto"/>
              </w:divBdr>
              <w:divsChild>
                <w:div w:id="3141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654">
          <w:marLeft w:val="0"/>
          <w:marRight w:val="0"/>
          <w:marTop w:val="0"/>
          <w:marBottom w:val="0"/>
          <w:divBdr>
            <w:top w:val="none" w:sz="0" w:space="0" w:color="auto"/>
            <w:left w:val="none" w:sz="0" w:space="0" w:color="auto"/>
            <w:bottom w:val="none" w:sz="0" w:space="0" w:color="auto"/>
            <w:right w:val="none" w:sz="0" w:space="0" w:color="auto"/>
          </w:divBdr>
        </w:div>
        <w:div w:id="1815636843">
          <w:marLeft w:val="0"/>
          <w:marRight w:val="0"/>
          <w:marTop w:val="0"/>
          <w:marBottom w:val="0"/>
          <w:divBdr>
            <w:top w:val="none" w:sz="0" w:space="0" w:color="auto"/>
            <w:left w:val="none" w:sz="0" w:space="0" w:color="auto"/>
            <w:bottom w:val="none" w:sz="0" w:space="0" w:color="auto"/>
            <w:right w:val="none" w:sz="0" w:space="0" w:color="auto"/>
          </w:divBdr>
          <w:divsChild>
            <w:div w:id="355279310">
              <w:marLeft w:val="0"/>
              <w:marRight w:val="0"/>
              <w:marTop w:val="0"/>
              <w:marBottom w:val="0"/>
              <w:divBdr>
                <w:top w:val="none" w:sz="0" w:space="0" w:color="auto"/>
                <w:left w:val="none" w:sz="0" w:space="0" w:color="auto"/>
                <w:bottom w:val="none" w:sz="0" w:space="0" w:color="auto"/>
                <w:right w:val="none" w:sz="0" w:space="0" w:color="auto"/>
              </w:divBdr>
              <w:divsChild>
                <w:div w:id="12772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33">
          <w:marLeft w:val="0"/>
          <w:marRight w:val="0"/>
          <w:marTop w:val="0"/>
          <w:marBottom w:val="0"/>
          <w:divBdr>
            <w:top w:val="none" w:sz="0" w:space="0" w:color="auto"/>
            <w:left w:val="none" w:sz="0" w:space="0" w:color="auto"/>
            <w:bottom w:val="none" w:sz="0" w:space="0" w:color="auto"/>
            <w:right w:val="none" w:sz="0" w:space="0" w:color="auto"/>
          </w:divBdr>
        </w:div>
        <w:div w:id="505439561">
          <w:marLeft w:val="0"/>
          <w:marRight w:val="0"/>
          <w:marTop w:val="0"/>
          <w:marBottom w:val="0"/>
          <w:divBdr>
            <w:top w:val="none" w:sz="0" w:space="0" w:color="auto"/>
            <w:left w:val="none" w:sz="0" w:space="0" w:color="auto"/>
            <w:bottom w:val="none" w:sz="0" w:space="0" w:color="auto"/>
            <w:right w:val="none" w:sz="0" w:space="0" w:color="auto"/>
          </w:divBdr>
        </w:div>
        <w:div w:id="1808931990">
          <w:marLeft w:val="0"/>
          <w:marRight w:val="0"/>
          <w:marTop w:val="0"/>
          <w:marBottom w:val="0"/>
          <w:divBdr>
            <w:top w:val="none" w:sz="0" w:space="0" w:color="auto"/>
            <w:left w:val="none" w:sz="0" w:space="0" w:color="auto"/>
            <w:bottom w:val="none" w:sz="0" w:space="0" w:color="auto"/>
            <w:right w:val="none" w:sz="0" w:space="0" w:color="auto"/>
          </w:divBdr>
          <w:divsChild>
            <w:div w:id="1425491078">
              <w:marLeft w:val="0"/>
              <w:marRight w:val="0"/>
              <w:marTop w:val="0"/>
              <w:marBottom w:val="0"/>
              <w:divBdr>
                <w:top w:val="none" w:sz="0" w:space="0" w:color="auto"/>
                <w:left w:val="none" w:sz="0" w:space="0" w:color="auto"/>
                <w:bottom w:val="none" w:sz="0" w:space="0" w:color="auto"/>
                <w:right w:val="none" w:sz="0" w:space="0" w:color="auto"/>
              </w:divBdr>
              <w:divsChild>
                <w:div w:id="918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5995">
          <w:marLeft w:val="0"/>
          <w:marRight w:val="0"/>
          <w:marTop w:val="0"/>
          <w:marBottom w:val="0"/>
          <w:divBdr>
            <w:top w:val="none" w:sz="0" w:space="0" w:color="auto"/>
            <w:left w:val="none" w:sz="0" w:space="0" w:color="auto"/>
            <w:bottom w:val="none" w:sz="0" w:space="0" w:color="auto"/>
            <w:right w:val="none" w:sz="0" w:space="0" w:color="auto"/>
          </w:divBdr>
        </w:div>
      </w:divsChild>
    </w:div>
    <w:div w:id="1599488302">
      <w:bodyDiv w:val="1"/>
      <w:marLeft w:val="0"/>
      <w:marRight w:val="0"/>
      <w:marTop w:val="0"/>
      <w:marBottom w:val="0"/>
      <w:divBdr>
        <w:top w:val="none" w:sz="0" w:space="0" w:color="auto"/>
        <w:left w:val="none" w:sz="0" w:space="0" w:color="auto"/>
        <w:bottom w:val="none" w:sz="0" w:space="0" w:color="auto"/>
        <w:right w:val="none" w:sz="0" w:space="0" w:color="auto"/>
      </w:divBdr>
    </w:div>
    <w:div w:id="1610160438">
      <w:bodyDiv w:val="1"/>
      <w:marLeft w:val="0"/>
      <w:marRight w:val="0"/>
      <w:marTop w:val="0"/>
      <w:marBottom w:val="0"/>
      <w:divBdr>
        <w:top w:val="none" w:sz="0" w:space="0" w:color="auto"/>
        <w:left w:val="none" w:sz="0" w:space="0" w:color="auto"/>
        <w:bottom w:val="none" w:sz="0" w:space="0" w:color="auto"/>
        <w:right w:val="none" w:sz="0" w:space="0" w:color="auto"/>
      </w:divBdr>
    </w:div>
    <w:div w:id="2082215210">
      <w:bodyDiv w:val="1"/>
      <w:marLeft w:val="0"/>
      <w:marRight w:val="0"/>
      <w:marTop w:val="0"/>
      <w:marBottom w:val="0"/>
      <w:divBdr>
        <w:top w:val="none" w:sz="0" w:space="0" w:color="auto"/>
        <w:left w:val="none" w:sz="0" w:space="0" w:color="auto"/>
        <w:bottom w:val="none" w:sz="0" w:space="0" w:color="auto"/>
        <w:right w:val="none" w:sz="0" w:space="0" w:color="auto"/>
      </w:divBdr>
    </w:div>
    <w:div w:id="2087147917">
      <w:bodyDiv w:val="1"/>
      <w:marLeft w:val="0"/>
      <w:marRight w:val="0"/>
      <w:marTop w:val="0"/>
      <w:marBottom w:val="0"/>
      <w:divBdr>
        <w:top w:val="none" w:sz="0" w:space="0" w:color="auto"/>
        <w:left w:val="none" w:sz="0" w:space="0" w:color="auto"/>
        <w:bottom w:val="none" w:sz="0" w:space="0" w:color="auto"/>
        <w:right w:val="none" w:sz="0" w:space="0" w:color="auto"/>
      </w:divBdr>
    </w:div>
    <w:div w:id="2111462367">
      <w:bodyDiv w:val="1"/>
      <w:marLeft w:val="0"/>
      <w:marRight w:val="0"/>
      <w:marTop w:val="0"/>
      <w:marBottom w:val="0"/>
      <w:divBdr>
        <w:top w:val="none" w:sz="0" w:space="0" w:color="auto"/>
        <w:left w:val="none" w:sz="0" w:space="0" w:color="auto"/>
        <w:bottom w:val="none" w:sz="0" w:space="0" w:color="auto"/>
        <w:right w:val="none" w:sz="0" w:space="0" w:color="auto"/>
      </w:divBdr>
    </w:div>
    <w:div w:id="21454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50-00-0000-2nd-vice-chair-report-march-2024.pptx" TargetMode="External"/><Relationship Id="rId13" Type="http://schemas.openxmlformats.org/officeDocument/2006/relationships/hyperlink" Target="https://mentor.ieee.org/802.11/dcn/21/11-21-0727-33-000m-revme-phy-comments.xls" TargetMode="External"/><Relationship Id="rId18" Type="http://schemas.openxmlformats.org/officeDocument/2006/relationships/hyperlink" Target="https://mentor.ieee.org/802.11/dcn/24/11-24-0098-03-000m-alignment-of-secure-ltf-normative-text-with-test-vectors.docx" TargetMode="External"/><Relationship Id="rId26" Type="http://schemas.openxmlformats.org/officeDocument/2006/relationships/hyperlink" Target="https://mentor.ieee.org/802.11/dcn/24/11-24-0698-04-000m-spatial-mapping-for-he-ranging.docx" TargetMode="External"/><Relationship Id="rId3" Type="http://schemas.openxmlformats.org/officeDocument/2006/relationships/settings" Target="settings.xml"/><Relationship Id="rId21" Type="http://schemas.openxmlformats.org/officeDocument/2006/relationships/hyperlink" Target="https://mentor.ieee.org/802.11/dcn/24/11-24-0744-00-000m-resolution-of-final-errata.docx" TargetMode="External"/><Relationship Id="rId7" Type="http://schemas.openxmlformats.org/officeDocument/2006/relationships/hyperlink" Target="https://mentor.ieee.org/802.11/dcn/24/11-24-0627-04-000m-march-may-teleconference-agenda.docx" TargetMode="External"/><Relationship Id="rId12" Type="http://schemas.openxmlformats.org/officeDocument/2006/relationships/hyperlink" Target="https://mentor.ieee.org/802.11/dcn/23/11-23-2032-09-000m-revme-mac-sa-comments.xls" TargetMode="External"/><Relationship Id="rId17" Type="http://schemas.openxmlformats.org/officeDocument/2006/relationships/hyperlink" Target="https://mentor.ieee.org/802.11/dcn/24/11-24-0706-00-000m-channel-usage.docx" TargetMode="External"/><Relationship Id="rId25" Type="http://schemas.openxmlformats.org/officeDocument/2006/relationships/hyperlink" Target="https://mentor.ieee.org/802.11/dcn/24/11-24-0698-03-000m-spatial-mapping-for-he-ranging.docx" TargetMode="External"/><Relationship Id="rId2" Type="http://schemas.openxmlformats.org/officeDocument/2006/relationships/styles" Target="styles.xml"/><Relationship Id="rId16" Type="http://schemas.openxmlformats.org/officeDocument/2006/relationships/hyperlink" Target="https://mentor.ieee.org/802.11/dcn/24/11-24-0688-00-000m-non-ap-regulatory-connectivity-non-comment.docx" TargetMode="External"/><Relationship Id="rId20" Type="http://schemas.openxmlformats.org/officeDocument/2006/relationships/hyperlink" Target="https://mentor.ieee.org/802.11/dcn/24/11-24-0489-04-000m-revme-sb2-ed1-ad-hoc-comments.xls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4/11-24-0484-02-000m-revme-gen-ad-hoc-comments-on-sb-recirc-1.xlsx" TargetMode="External"/><Relationship Id="rId24" Type="http://schemas.openxmlformats.org/officeDocument/2006/relationships/hyperlink" Target="https://mentor.ieee.org/802.11/dcn/24/11-24-0775-00-000m-sa-ballot-phy-cids-comment-resolution.docx" TargetMode="External"/><Relationship Id="rId5" Type="http://schemas.openxmlformats.org/officeDocument/2006/relationships/footnotes" Target="footnotes.xml"/><Relationship Id="rId15" Type="http://schemas.openxmlformats.org/officeDocument/2006/relationships/hyperlink" Target="https://mentor.ieee.org/802.11/dcn/24/11-24-0472-04-000m-revme-sa-ballot-2-editor2-ad-hoc-comments.xlsx" TargetMode="External"/><Relationship Id="rId23" Type="http://schemas.openxmlformats.org/officeDocument/2006/relationships/hyperlink" Target="https://mentor.ieee.org/802.11/dcn/24/11-24-0771-00-000m-sa-ballot-cid-7076-comment-resolution.docx" TargetMode="External"/><Relationship Id="rId28" Type="http://schemas.openxmlformats.org/officeDocument/2006/relationships/footer" Target="footer1.xml"/><Relationship Id="rId10" Type="http://schemas.openxmlformats.org/officeDocument/2006/relationships/hyperlink" Target="https://mentor.ieee.org/802.11/dcn/24/11-24-0472-05-000m-revme-sa-ballot-2-editor2-ad-hoc-comments.xlsx" TargetMode="External"/><Relationship Id="rId19" Type="http://schemas.openxmlformats.org/officeDocument/2006/relationships/hyperlink" Target="https://mentor.ieee.org/802.11/dcn/24/11-24-0489-04-000m-revme-sb2-ed1-ad-hoc-comments.xlsx" TargetMode="External"/><Relationship Id="rId4" Type="http://schemas.openxmlformats.org/officeDocument/2006/relationships/webSettings" Target="webSettings.xml"/><Relationship Id="rId9" Type="http://schemas.openxmlformats.org/officeDocument/2006/relationships/hyperlink" Target="https://mentor.ieee.org/802.11/dcn/24/11-24-0489-04-000m-revme-sb2-ed1-ad-hoc-comments.xlsx" TargetMode="External"/><Relationship Id="rId14" Type="http://schemas.openxmlformats.org/officeDocument/2006/relationships/hyperlink" Target="https://mentor.ieee.org/802.11/dcn/24/11-24-0491-03-000m-revme-sa-1-sec-adhoc-comments.xlsx" TargetMode="External"/><Relationship Id="rId22" Type="http://schemas.openxmlformats.org/officeDocument/2006/relationships/hyperlink" Target="https://mentor.ieee.org/802.11/dcn/24/11-24-0771-00-000m-sa-ballot-cid-7076-comment-resolution.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1673</TotalTime>
  <Pages>8</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802.11-24/0784r0</vt:lpstr>
    </vt:vector>
  </TitlesOfParts>
  <Company>Qualcomm Technologes, Inc.</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802.11-24/0784r0</dc:title>
  <dc:subject>Minutes</dc:subject>
  <dc:creator>Jon Rosdahl</dc:creator>
  <cp:keywords>May 2024</cp:keywords>
  <dc:description>Jon Rosdahl, Qualcomm</dc:description>
  <cp:lastModifiedBy>Jon Rosdahl</cp:lastModifiedBy>
  <cp:revision>141</cp:revision>
  <cp:lastPrinted>1900-01-01T07:00:00Z</cp:lastPrinted>
  <dcterms:created xsi:type="dcterms:W3CDTF">2024-05-06T14:12:00Z</dcterms:created>
  <dcterms:modified xsi:type="dcterms:W3CDTF">2024-05-11T12:40:00Z</dcterms:modified>
</cp:coreProperties>
</file>