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3E86C89A" w:rsidR="00CA09B2" w:rsidRDefault="00FD5484">
            <w:pPr>
              <w:pStyle w:val="T2"/>
            </w:pPr>
            <w:r w:rsidRPr="00FD5484">
              <w:t xml:space="preserve">Minutes for </w:t>
            </w:r>
            <w:proofErr w:type="spellStart"/>
            <w:r w:rsidRPr="00FD5484">
              <w:t>REVme</w:t>
            </w:r>
            <w:proofErr w:type="spellEnd"/>
            <w:r w:rsidRPr="00FD5484">
              <w:t xml:space="preserve"> Telecon</w:t>
            </w:r>
            <w:r w:rsidR="00516FB2">
              <w:t>s</w:t>
            </w:r>
            <w:r w:rsidRPr="00FD5484">
              <w:t xml:space="preserve"> </w:t>
            </w:r>
            <w:r w:rsidR="003F1505">
              <w:t>April</w:t>
            </w:r>
            <w:r w:rsidRPr="00FD5484">
              <w:t xml:space="preserve"> </w:t>
            </w:r>
            <w:r w:rsidR="00B924E6">
              <w:t xml:space="preserve">29, </w:t>
            </w:r>
            <w:r w:rsidR="00BF4387">
              <w:t>2024</w:t>
            </w:r>
          </w:p>
        </w:tc>
      </w:tr>
      <w:tr w:rsidR="00CA09B2" w14:paraId="24E70B13" w14:textId="77777777" w:rsidTr="0004448B">
        <w:trPr>
          <w:trHeight w:val="359"/>
          <w:jc w:val="center"/>
        </w:trPr>
        <w:tc>
          <w:tcPr>
            <w:tcW w:w="9576" w:type="dxa"/>
            <w:gridSpan w:val="5"/>
            <w:vAlign w:val="center"/>
          </w:tcPr>
          <w:p w14:paraId="3DBA088E" w14:textId="1BD31464" w:rsidR="00CA09B2" w:rsidRDefault="00CA09B2">
            <w:pPr>
              <w:pStyle w:val="T2"/>
              <w:ind w:left="0"/>
              <w:rPr>
                <w:sz w:val="20"/>
              </w:rPr>
            </w:pPr>
            <w:r>
              <w:rPr>
                <w:sz w:val="20"/>
              </w:rPr>
              <w:t>Date:</w:t>
            </w:r>
            <w:r>
              <w:rPr>
                <w:b w:val="0"/>
                <w:sz w:val="20"/>
              </w:rPr>
              <w:t xml:space="preserve">  </w:t>
            </w:r>
            <w:r w:rsidR="00BF4387">
              <w:rPr>
                <w:b w:val="0"/>
                <w:sz w:val="20"/>
              </w:rPr>
              <w:t>2024</w:t>
            </w:r>
            <w:r w:rsidR="00B24682">
              <w:rPr>
                <w:b w:val="0"/>
                <w:sz w:val="20"/>
              </w:rPr>
              <w:t>-</w:t>
            </w:r>
            <w:r w:rsidR="00BF4387">
              <w:rPr>
                <w:b w:val="0"/>
                <w:sz w:val="20"/>
              </w:rPr>
              <w:t>0</w:t>
            </w:r>
            <w:r w:rsidR="00B924E6">
              <w:rPr>
                <w:b w:val="0"/>
                <w:sz w:val="20"/>
              </w:rPr>
              <w:t>4</w:t>
            </w:r>
            <w:r w:rsidR="00B24682">
              <w:rPr>
                <w:b w:val="0"/>
                <w:sz w:val="20"/>
              </w:rPr>
              <w:t>-</w:t>
            </w:r>
            <w:r w:rsidR="00B924E6">
              <w:rPr>
                <w:b w:val="0"/>
                <w:sz w:val="20"/>
              </w:rPr>
              <w:t>29</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1868E9" w14:paraId="23894B26" w14:textId="77777777" w:rsidTr="003F7714">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59912BDF" w:rsidR="001868E9" w:rsidRDefault="001868E9" w:rsidP="001868E9">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332A7D9" w:rsidR="001868E9" w:rsidRDefault="001868E9" w:rsidP="001868E9">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5910F8FD" w14:textId="0539FFCE" w:rsidR="001868E9" w:rsidRPr="001868E9" w:rsidRDefault="001868E9" w:rsidP="001868E9">
            <w:pPr>
              <w:pStyle w:val="T2"/>
              <w:spacing w:after="0"/>
              <w:ind w:left="0" w:right="0"/>
              <w:rPr>
                <w:b w:val="0"/>
                <w:bCs/>
                <w:sz w:val="20"/>
                <w:szCs w:val="14"/>
              </w:rPr>
            </w:pPr>
            <w:r w:rsidRPr="001868E9">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7B2CD8C0" w14:textId="1D173B02" w:rsidR="001868E9" w:rsidRPr="001868E9" w:rsidRDefault="001868E9" w:rsidP="001868E9">
            <w:pPr>
              <w:pStyle w:val="T2"/>
              <w:spacing w:after="0"/>
              <w:ind w:left="0" w:right="0"/>
              <w:rPr>
                <w:b w:val="0"/>
                <w:bCs/>
                <w:sz w:val="20"/>
                <w:szCs w:val="14"/>
              </w:rPr>
            </w:pPr>
          </w:p>
        </w:tc>
        <w:tc>
          <w:tcPr>
            <w:tcW w:w="1647" w:type="dxa"/>
            <w:tcBorders>
              <w:top w:val="single" w:sz="4" w:space="0" w:color="auto"/>
              <w:left w:val="single" w:sz="4" w:space="0" w:color="auto"/>
              <w:bottom w:val="single" w:sz="4" w:space="0" w:color="auto"/>
              <w:right w:val="single" w:sz="4" w:space="0" w:color="auto"/>
            </w:tcBorders>
          </w:tcPr>
          <w:p w14:paraId="02842B99" w14:textId="6300E860" w:rsidR="001868E9" w:rsidRPr="001868E9" w:rsidRDefault="001868E9" w:rsidP="001868E9">
            <w:pPr>
              <w:pStyle w:val="T2"/>
              <w:spacing w:after="0"/>
              <w:ind w:left="0" w:right="0"/>
              <w:rPr>
                <w:b w:val="0"/>
                <w:bCs/>
                <w:sz w:val="20"/>
                <w:szCs w:val="14"/>
              </w:rPr>
            </w:pPr>
            <w:r w:rsidRPr="001868E9">
              <w:rPr>
                <w:b w:val="0"/>
                <w:bCs/>
                <w:sz w:val="20"/>
                <w:szCs w:val="14"/>
              </w:rPr>
              <w:t xml:space="preserve">stephen.mccann@ieee.org </w:t>
            </w: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1E0297C1"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Telecon</w:t>
                            </w:r>
                            <w:r w:rsidR="00516FB2">
                              <w:t xml:space="preserve">ferences on </w:t>
                            </w:r>
                            <w:r w:rsidR="003F1505">
                              <w:t>April</w:t>
                            </w:r>
                            <w:r w:rsidR="00516FB2">
                              <w:t xml:space="preserve"> </w:t>
                            </w:r>
                            <w:r w:rsidR="00B924E6">
                              <w:t>29th</w:t>
                            </w:r>
                            <w:r w:rsidR="008D6683">
                              <w:t>,</w:t>
                            </w:r>
                            <w:r>
                              <w:t xml:space="preserve"> </w:t>
                            </w:r>
                            <w:r w:rsidR="00BF4387">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1E0297C1"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Telecon</w:t>
                      </w:r>
                      <w:r w:rsidR="00516FB2">
                        <w:t xml:space="preserve">ferences on </w:t>
                      </w:r>
                      <w:r w:rsidR="003F1505">
                        <w:t>April</w:t>
                      </w:r>
                      <w:r w:rsidR="00516FB2">
                        <w:t xml:space="preserve"> </w:t>
                      </w:r>
                      <w:r w:rsidR="00B924E6">
                        <w:t>29th</w:t>
                      </w:r>
                      <w:r w:rsidR="008D6683">
                        <w:t>,</w:t>
                      </w:r>
                      <w:r>
                        <w:t xml:space="preserve"> </w:t>
                      </w:r>
                      <w:r w:rsidR="00BF4387">
                        <w:t>2024</w:t>
                      </w:r>
                    </w:p>
                  </w:txbxContent>
                </v:textbox>
              </v:shape>
            </w:pict>
          </mc:Fallback>
        </mc:AlternateContent>
      </w:r>
    </w:p>
    <w:p w14:paraId="3B9075A5" w14:textId="427ED9DF" w:rsidR="00CA09B2" w:rsidRDefault="00CA09B2">
      <w:r>
        <w:br w:type="page"/>
      </w:r>
    </w:p>
    <w:p w14:paraId="78CF7C7A" w14:textId="4175DD41"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Telecon –</w:t>
      </w:r>
      <w:r w:rsidR="00B924E6">
        <w:rPr>
          <w:b/>
          <w:bCs/>
          <w:szCs w:val="22"/>
        </w:rPr>
        <w:t xml:space="preserve"> Monday</w:t>
      </w:r>
      <w:r>
        <w:rPr>
          <w:b/>
          <w:bCs/>
          <w:szCs w:val="22"/>
        </w:rPr>
        <w:t xml:space="preserve">, </w:t>
      </w:r>
      <w:r w:rsidR="003F1505">
        <w:rPr>
          <w:b/>
          <w:bCs/>
          <w:szCs w:val="22"/>
        </w:rPr>
        <w:t>April</w:t>
      </w:r>
      <w:r>
        <w:rPr>
          <w:b/>
          <w:bCs/>
          <w:szCs w:val="22"/>
        </w:rPr>
        <w:t xml:space="preserve"> </w:t>
      </w:r>
      <w:r w:rsidR="00B924E6">
        <w:rPr>
          <w:b/>
          <w:bCs/>
          <w:szCs w:val="22"/>
        </w:rPr>
        <w:t>29</w:t>
      </w:r>
      <w:r>
        <w:rPr>
          <w:b/>
          <w:bCs/>
          <w:szCs w:val="22"/>
        </w:rPr>
        <w:t xml:space="preserve">, </w:t>
      </w:r>
      <w:r w:rsidR="00BF4387">
        <w:rPr>
          <w:b/>
          <w:bCs/>
          <w:szCs w:val="22"/>
        </w:rPr>
        <w:t>2024</w:t>
      </w:r>
      <w:r>
        <w:rPr>
          <w:b/>
          <w:bCs/>
          <w:szCs w:val="22"/>
        </w:rPr>
        <w:t>, at 10:00-12:00 ET</w:t>
      </w:r>
    </w:p>
    <w:p w14:paraId="4AE73F3E" w14:textId="4DAC9B07" w:rsidR="007819DD" w:rsidRDefault="007819DD" w:rsidP="007819DD">
      <w:pPr>
        <w:pStyle w:val="ListParagraph"/>
        <w:numPr>
          <w:ilvl w:val="1"/>
          <w:numId w:val="1"/>
        </w:numPr>
        <w:rPr>
          <w:szCs w:val="22"/>
        </w:rPr>
      </w:pPr>
      <w:r>
        <w:rPr>
          <w:b/>
          <w:bCs/>
          <w:szCs w:val="22"/>
        </w:rPr>
        <w:t>Called to order</w:t>
      </w:r>
      <w:r>
        <w:rPr>
          <w:szCs w:val="22"/>
        </w:rPr>
        <w:t xml:space="preserve"> 10:0</w:t>
      </w:r>
      <w:r w:rsidR="00463BB9">
        <w:rPr>
          <w:szCs w:val="22"/>
        </w:rPr>
        <w:t>2</w:t>
      </w:r>
      <w:r>
        <w:rPr>
          <w:szCs w:val="22"/>
        </w:rPr>
        <w:t>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0EAB41ED" w:rsidR="007819DD" w:rsidRDefault="007819DD" w:rsidP="007819DD">
      <w:pPr>
        <w:pStyle w:val="ListParagraph"/>
        <w:numPr>
          <w:ilvl w:val="2"/>
          <w:numId w:val="1"/>
        </w:numPr>
        <w:rPr>
          <w:szCs w:val="22"/>
        </w:rPr>
      </w:pPr>
      <w:r>
        <w:rPr>
          <w:szCs w:val="22"/>
        </w:rPr>
        <w:t xml:space="preserve">Secretary </w:t>
      </w:r>
      <w:r w:rsidR="00463BB9">
        <w:rPr>
          <w:szCs w:val="22"/>
        </w:rPr>
        <w:t>pro-</w:t>
      </w:r>
      <w:proofErr w:type="spellStart"/>
      <w:r w:rsidR="00463BB9">
        <w:rPr>
          <w:szCs w:val="22"/>
        </w:rPr>
        <w:t>tem</w:t>
      </w:r>
      <w:proofErr w:type="spellEnd"/>
      <w:r w:rsidR="00463BB9">
        <w:rPr>
          <w:szCs w:val="22"/>
        </w:rPr>
        <w:t xml:space="preserve"> –</w:t>
      </w:r>
      <w:r>
        <w:rPr>
          <w:szCs w:val="22"/>
        </w:rPr>
        <w:t xml:space="preserve"> </w:t>
      </w:r>
      <w:r w:rsidR="00463BB9">
        <w:rPr>
          <w:szCs w:val="22"/>
        </w:rPr>
        <w:t>Stephen MCCANN</w:t>
      </w:r>
      <w:r>
        <w:rPr>
          <w:szCs w:val="22"/>
        </w:rPr>
        <w:t xml:space="preserve"> (</w:t>
      </w:r>
      <w:r w:rsidR="00463BB9">
        <w:rPr>
          <w:szCs w:val="22"/>
        </w:rPr>
        <w:t>Huawei</w:t>
      </w:r>
      <w:r>
        <w:rPr>
          <w:szCs w:val="22"/>
        </w:rPr>
        <w:t>)</w:t>
      </w:r>
    </w:p>
    <w:p w14:paraId="480A38E3" w14:textId="77777777" w:rsidR="007819DD" w:rsidRPr="00E34F8A" w:rsidRDefault="007819DD" w:rsidP="007819DD">
      <w:pPr>
        <w:pStyle w:val="ListParagraph"/>
        <w:ind w:left="2160"/>
        <w:rPr>
          <w:szCs w:val="22"/>
        </w:rPr>
      </w:pPr>
    </w:p>
    <w:p w14:paraId="4B353687" w14:textId="77777777" w:rsidR="007819DD" w:rsidRPr="00516FB2" w:rsidRDefault="007819DD" w:rsidP="007819DD">
      <w:pPr>
        <w:pStyle w:val="ListParagraph"/>
        <w:numPr>
          <w:ilvl w:val="1"/>
          <w:numId w:val="1"/>
        </w:numPr>
        <w:rPr>
          <w:b/>
          <w:bCs/>
          <w:szCs w:val="22"/>
        </w:rPr>
      </w:pPr>
      <w:r w:rsidRPr="00516FB2">
        <w:rPr>
          <w:b/>
          <w:bCs/>
          <w:szCs w:val="22"/>
        </w:rPr>
        <w:t>Telecon Attendance:</w:t>
      </w:r>
    </w:p>
    <w:p w14:paraId="5379BF9E" w14:textId="77777777" w:rsidR="007819DD" w:rsidRPr="00516FB2" w:rsidRDefault="007819DD" w:rsidP="007819DD">
      <w:pPr>
        <w:pStyle w:val="ListParagraph"/>
        <w:numPr>
          <w:ilvl w:val="2"/>
          <w:numId w:val="1"/>
        </w:numPr>
        <w:rPr>
          <w:szCs w:val="22"/>
        </w:rPr>
      </w:pPr>
      <w:r w:rsidRPr="00516FB2">
        <w:rPr>
          <w:szCs w:val="22"/>
        </w:rPr>
        <w:t xml:space="preserve"> IMAT Reported</w:t>
      </w:r>
      <w:r w:rsidRPr="00516FB2">
        <w:rPr>
          <w:b/>
          <w:bCs/>
          <w:szCs w:val="22"/>
        </w:rPr>
        <w:t>:</w:t>
      </w:r>
    </w:p>
    <w:tbl>
      <w:tblPr>
        <w:tblpPr w:leftFromText="180" w:rightFromText="180" w:vertAnchor="text" w:tblpY="1"/>
        <w:tblOverlap w:val="never"/>
        <w:tblW w:w="7488" w:type="dxa"/>
        <w:tblLook w:val="04A0" w:firstRow="1" w:lastRow="0" w:firstColumn="1" w:lastColumn="0" w:noHBand="0" w:noVBand="1"/>
      </w:tblPr>
      <w:tblGrid>
        <w:gridCol w:w="436"/>
        <w:gridCol w:w="3189"/>
        <w:gridCol w:w="3863"/>
      </w:tblGrid>
      <w:tr w:rsidR="007819DD" w:rsidRPr="00516FB2" w14:paraId="21B75767" w14:textId="77777777" w:rsidTr="00690070">
        <w:trPr>
          <w:trHeight w:val="300"/>
        </w:trPr>
        <w:tc>
          <w:tcPr>
            <w:tcW w:w="436" w:type="dxa"/>
          </w:tcPr>
          <w:p w14:paraId="00B903CB" w14:textId="77777777" w:rsidR="007819DD" w:rsidRPr="00516FB2" w:rsidRDefault="007819DD" w:rsidP="00690070">
            <w:pPr>
              <w:rPr>
                <w:color w:val="000000"/>
                <w:szCs w:val="22"/>
              </w:rPr>
            </w:pPr>
          </w:p>
        </w:tc>
        <w:tc>
          <w:tcPr>
            <w:tcW w:w="3189" w:type="dxa"/>
            <w:noWrap/>
            <w:vAlign w:val="bottom"/>
            <w:hideMark/>
          </w:tcPr>
          <w:p w14:paraId="54D32BBB" w14:textId="77777777" w:rsidR="007819DD" w:rsidRPr="00516FB2" w:rsidRDefault="007819DD" w:rsidP="00690070">
            <w:pPr>
              <w:rPr>
                <w:b/>
                <w:bCs/>
                <w:color w:val="000000"/>
                <w:szCs w:val="22"/>
              </w:rPr>
            </w:pPr>
            <w:r w:rsidRPr="00516FB2">
              <w:rPr>
                <w:b/>
                <w:bCs/>
                <w:color w:val="000000"/>
                <w:szCs w:val="22"/>
              </w:rPr>
              <w:t>Name</w:t>
            </w:r>
          </w:p>
        </w:tc>
        <w:tc>
          <w:tcPr>
            <w:tcW w:w="3863" w:type="dxa"/>
            <w:noWrap/>
            <w:vAlign w:val="bottom"/>
            <w:hideMark/>
          </w:tcPr>
          <w:p w14:paraId="44418C7C" w14:textId="77777777" w:rsidR="007819DD" w:rsidRPr="00516FB2" w:rsidRDefault="007819DD" w:rsidP="00690070">
            <w:pPr>
              <w:rPr>
                <w:b/>
                <w:bCs/>
                <w:color w:val="000000"/>
                <w:szCs w:val="22"/>
              </w:rPr>
            </w:pPr>
            <w:r w:rsidRPr="00516FB2">
              <w:rPr>
                <w:b/>
                <w:bCs/>
                <w:color w:val="000000"/>
                <w:szCs w:val="22"/>
              </w:rPr>
              <w:t>Affiliation</w:t>
            </w:r>
          </w:p>
        </w:tc>
      </w:tr>
      <w:tr w:rsidR="00EC71EB" w:rsidRPr="00516FB2" w14:paraId="4EE645A5" w14:textId="77777777" w:rsidTr="00690070">
        <w:trPr>
          <w:trHeight w:val="300"/>
        </w:trPr>
        <w:tc>
          <w:tcPr>
            <w:tcW w:w="436" w:type="dxa"/>
            <w:hideMark/>
          </w:tcPr>
          <w:p w14:paraId="11A0C28B" w14:textId="77777777" w:rsidR="00EC71EB" w:rsidRPr="00516FB2" w:rsidRDefault="00EC71EB" w:rsidP="00EC71EB">
            <w:pPr>
              <w:rPr>
                <w:color w:val="000000"/>
                <w:szCs w:val="22"/>
              </w:rPr>
            </w:pPr>
            <w:r w:rsidRPr="00516FB2">
              <w:rPr>
                <w:color w:val="000000"/>
                <w:szCs w:val="22"/>
              </w:rPr>
              <w:t>1</w:t>
            </w:r>
          </w:p>
        </w:tc>
        <w:tc>
          <w:tcPr>
            <w:tcW w:w="3189" w:type="dxa"/>
            <w:tcBorders>
              <w:top w:val="nil"/>
              <w:left w:val="nil"/>
              <w:bottom w:val="nil"/>
              <w:right w:val="nil"/>
            </w:tcBorders>
            <w:shd w:val="clear" w:color="auto" w:fill="auto"/>
            <w:noWrap/>
          </w:tcPr>
          <w:p w14:paraId="5F5403D8" w14:textId="347F80E4" w:rsidR="00EC71EB" w:rsidRPr="00516FB2" w:rsidRDefault="00EC71EB" w:rsidP="00EC71EB">
            <w:pPr>
              <w:rPr>
                <w:color w:val="000000"/>
                <w:szCs w:val="22"/>
              </w:rPr>
            </w:pPr>
            <w:r w:rsidRPr="00C0012B">
              <w:t>McCann, Stephen</w:t>
            </w:r>
          </w:p>
        </w:tc>
        <w:tc>
          <w:tcPr>
            <w:tcW w:w="3863" w:type="dxa"/>
            <w:tcBorders>
              <w:top w:val="nil"/>
              <w:left w:val="nil"/>
              <w:bottom w:val="nil"/>
              <w:right w:val="nil"/>
            </w:tcBorders>
            <w:shd w:val="clear" w:color="auto" w:fill="auto"/>
            <w:noWrap/>
          </w:tcPr>
          <w:p w14:paraId="35245BE6" w14:textId="4ED04CE8" w:rsidR="00EC71EB" w:rsidRPr="00516FB2" w:rsidRDefault="00EC71EB" w:rsidP="00EC71EB">
            <w:pPr>
              <w:rPr>
                <w:color w:val="000000"/>
                <w:szCs w:val="22"/>
              </w:rPr>
            </w:pPr>
            <w:r w:rsidRPr="00C0012B">
              <w:t>Huawei Technologies Co., Ltd</w:t>
            </w:r>
          </w:p>
        </w:tc>
      </w:tr>
      <w:tr w:rsidR="00EC71EB" w:rsidRPr="00516FB2" w14:paraId="34054D80" w14:textId="77777777" w:rsidTr="00690070">
        <w:trPr>
          <w:trHeight w:val="300"/>
        </w:trPr>
        <w:tc>
          <w:tcPr>
            <w:tcW w:w="436" w:type="dxa"/>
            <w:hideMark/>
          </w:tcPr>
          <w:p w14:paraId="730AA288" w14:textId="77777777" w:rsidR="00EC71EB" w:rsidRPr="00516FB2" w:rsidRDefault="00EC71EB" w:rsidP="00EC71EB">
            <w:pPr>
              <w:rPr>
                <w:color w:val="000000"/>
                <w:szCs w:val="22"/>
              </w:rPr>
            </w:pPr>
            <w:r w:rsidRPr="00516FB2">
              <w:rPr>
                <w:color w:val="000000"/>
                <w:szCs w:val="22"/>
              </w:rPr>
              <w:t>2</w:t>
            </w:r>
          </w:p>
        </w:tc>
        <w:tc>
          <w:tcPr>
            <w:tcW w:w="3189" w:type="dxa"/>
            <w:tcBorders>
              <w:top w:val="nil"/>
              <w:left w:val="nil"/>
              <w:bottom w:val="nil"/>
              <w:right w:val="nil"/>
            </w:tcBorders>
            <w:shd w:val="clear" w:color="auto" w:fill="auto"/>
            <w:noWrap/>
          </w:tcPr>
          <w:p w14:paraId="7A0A2234" w14:textId="69E12FC9" w:rsidR="00EC71EB" w:rsidRPr="00516FB2" w:rsidRDefault="00EC71EB" w:rsidP="00EC71EB">
            <w:pPr>
              <w:rPr>
                <w:color w:val="000000"/>
                <w:szCs w:val="22"/>
              </w:rPr>
            </w:pPr>
            <w:r w:rsidRPr="00C0012B">
              <w:t>Hamilton, Mark</w:t>
            </w:r>
          </w:p>
        </w:tc>
        <w:tc>
          <w:tcPr>
            <w:tcW w:w="3863" w:type="dxa"/>
            <w:tcBorders>
              <w:top w:val="nil"/>
              <w:left w:val="nil"/>
              <w:bottom w:val="nil"/>
              <w:right w:val="nil"/>
            </w:tcBorders>
            <w:shd w:val="clear" w:color="auto" w:fill="auto"/>
            <w:noWrap/>
          </w:tcPr>
          <w:p w14:paraId="71CF2D2F" w14:textId="5105FB75" w:rsidR="00EC71EB" w:rsidRPr="00516FB2" w:rsidRDefault="00EC71EB" w:rsidP="00EC71EB">
            <w:pPr>
              <w:rPr>
                <w:color w:val="000000"/>
                <w:szCs w:val="22"/>
              </w:rPr>
            </w:pPr>
            <w:r w:rsidRPr="00C0012B">
              <w:t>Ruckus/CommScope</w:t>
            </w:r>
          </w:p>
        </w:tc>
      </w:tr>
      <w:tr w:rsidR="00EC71EB" w:rsidRPr="00516FB2" w14:paraId="3CC04DB1" w14:textId="77777777" w:rsidTr="00690070">
        <w:trPr>
          <w:trHeight w:val="300"/>
        </w:trPr>
        <w:tc>
          <w:tcPr>
            <w:tcW w:w="436" w:type="dxa"/>
            <w:hideMark/>
          </w:tcPr>
          <w:p w14:paraId="4A7AF0DB" w14:textId="77777777" w:rsidR="00EC71EB" w:rsidRPr="00516FB2" w:rsidRDefault="00EC71EB" w:rsidP="00EC71EB">
            <w:pPr>
              <w:rPr>
                <w:color w:val="000000"/>
                <w:szCs w:val="22"/>
              </w:rPr>
            </w:pPr>
            <w:r w:rsidRPr="00516FB2">
              <w:rPr>
                <w:color w:val="000000"/>
                <w:szCs w:val="22"/>
              </w:rPr>
              <w:t>3</w:t>
            </w:r>
          </w:p>
        </w:tc>
        <w:tc>
          <w:tcPr>
            <w:tcW w:w="3189" w:type="dxa"/>
            <w:tcBorders>
              <w:top w:val="nil"/>
              <w:left w:val="nil"/>
              <w:bottom w:val="nil"/>
              <w:right w:val="nil"/>
            </w:tcBorders>
            <w:shd w:val="clear" w:color="auto" w:fill="auto"/>
            <w:noWrap/>
          </w:tcPr>
          <w:p w14:paraId="6976D4BA" w14:textId="47908D88" w:rsidR="00EC71EB" w:rsidRPr="00516FB2" w:rsidRDefault="00EC71EB" w:rsidP="00EC71EB">
            <w:pPr>
              <w:rPr>
                <w:color w:val="000000"/>
                <w:szCs w:val="22"/>
              </w:rPr>
            </w:pPr>
            <w:r w:rsidRPr="00C0012B">
              <w:t>RISON, Mark</w:t>
            </w:r>
          </w:p>
        </w:tc>
        <w:tc>
          <w:tcPr>
            <w:tcW w:w="3863" w:type="dxa"/>
            <w:tcBorders>
              <w:top w:val="nil"/>
              <w:left w:val="nil"/>
              <w:bottom w:val="nil"/>
              <w:right w:val="nil"/>
            </w:tcBorders>
            <w:shd w:val="clear" w:color="auto" w:fill="auto"/>
            <w:noWrap/>
          </w:tcPr>
          <w:p w14:paraId="0ECBD53D" w14:textId="0356C5F9" w:rsidR="00EC71EB" w:rsidRPr="00516FB2" w:rsidRDefault="00EC71EB" w:rsidP="00EC71EB">
            <w:pPr>
              <w:rPr>
                <w:color w:val="000000"/>
                <w:szCs w:val="22"/>
              </w:rPr>
            </w:pPr>
            <w:r w:rsidRPr="00C0012B">
              <w:t>Samsung Cambridge Solution Centre</w:t>
            </w:r>
          </w:p>
        </w:tc>
      </w:tr>
      <w:tr w:rsidR="00EC71EB" w:rsidRPr="00516FB2" w14:paraId="0478878A" w14:textId="77777777" w:rsidTr="00690070">
        <w:trPr>
          <w:trHeight w:val="300"/>
        </w:trPr>
        <w:tc>
          <w:tcPr>
            <w:tcW w:w="436" w:type="dxa"/>
            <w:hideMark/>
          </w:tcPr>
          <w:p w14:paraId="3871528C" w14:textId="77777777" w:rsidR="00EC71EB" w:rsidRPr="00516FB2" w:rsidRDefault="00EC71EB" w:rsidP="00EC71EB">
            <w:pPr>
              <w:rPr>
                <w:color w:val="000000"/>
                <w:szCs w:val="22"/>
              </w:rPr>
            </w:pPr>
            <w:r w:rsidRPr="00516FB2">
              <w:rPr>
                <w:color w:val="000000"/>
                <w:szCs w:val="22"/>
              </w:rPr>
              <w:t>4</w:t>
            </w:r>
          </w:p>
        </w:tc>
        <w:tc>
          <w:tcPr>
            <w:tcW w:w="3189" w:type="dxa"/>
            <w:tcBorders>
              <w:top w:val="nil"/>
              <w:left w:val="nil"/>
              <w:bottom w:val="nil"/>
              <w:right w:val="nil"/>
            </w:tcBorders>
            <w:shd w:val="clear" w:color="auto" w:fill="auto"/>
            <w:noWrap/>
          </w:tcPr>
          <w:p w14:paraId="6E789721" w14:textId="11E6ABEE" w:rsidR="00EC71EB" w:rsidRPr="00516FB2" w:rsidRDefault="00EC71EB" w:rsidP="00EC71EB">
            <w:pPr>
              <w:rPr>
                <w:color w:val="000000"/>
                <w:szCs w:val="22"/>
              </w:rPr>
            </w:pPr>
            <w:r w:rsidRPr="00C0012B">
              <w:t>Zhou, Lei</w:t>
            </w:r>
          </w:p>
        </w:tc>
        <w:tc>
          <w:tcPr>
            <w:tcW w:w="3863" w:type="dxa"/>
            <w:tcBorders>
              <w:top w:val="nil"/>
              <w:left w:val="nil"/>
              <w:bottom w:val="nil"/>
              <w:right w:val="nil"/>
            </w:tcBorders>
            <w:shd w:val="clear" w:color="auto" w:fill="auto"/>
            <w:noWrap/>
          </w:tcPr>
          <w:p w14:paraId="234AB7C3" w14:textId="1BCBB3C1" w:rsidR="00EC71EB" w:rsidRPr="00516FB2" w:rsidRDefault="00EC71EB" w:rsidP="00EC71EB">
            <w:pPr>
              <w:rPr>
                <w:color w:val="000000"/>
                <w:szCs w:val="22"/>
              </w:rPr>
            </w:pPr>
            <w:r w:rsidRPr="00C0012B">
              <w:t>H3C Technologies Co., Limited</w:t>
            </w:r>
          </w:p>
        </w:tc>
      </w:tr>
      <w:tr w:rsidR="00EC71EB" w:rsidRPr="00516FB2" w14:paraId="04FBFF80" w14:textId="77777777" w:rsidTr="00690070">
        <w:trPr>
          <w:trHeight w:val="300"/>
        </w:trPr>
        <w:tc>
          <w:tcPr>
            <w:tcW w:w="436" w:type="dxa"/>
            <w:hideMark/>
          </w:tcPr>
          <w:p w14:paraId="1EF4687D" w14:textId="77777777" w:rsidR="00EC71EB" w:rsidRPr="00516FB2" w:rsidRDefault="00EC71EB" w:rsidP="00EC71EB">
            <w:pPr>
              <w:rPr>
                <w:color w:val="000000"/>
                <w:szCs w:val="22"/>
              </w:rPr>
            </w:pPr>
            <w:r w:rsidRPr="00516FB2">
              <w:rPr>
                <w:color w:val="000000"/>
                <w:szCs w:val="22"/>
              </w:rPr>
              <w:t>5</w:t>
            </w:r>
          </w:p>
        </w:tc>
        <w:tc>
          <w:tcPr>
            <w:tcW w:w="3189" w:type="dxa"/>
            <w:tcBorders>
              <w:top w:val="nil"/>
              <w:left w:val="nil"/>
              <w:bottom w:val="nil"/>
              <w:right w:val="nil"/>
            </w:tcBorders>
            <w:shd w:val="clear" w:color="auto" w:fill="auto"/>
            <w:noWrap/>
          </w:tcPr>
          <w:p w14:paraId="21595575" w14:textId="6CC16032" w:rsidR="00EC71EB" w:rsidRPr="00516FB2" w:rsidRDefault="00EC71EB" w:rsidP="00EC71EB">
            <w:pPr>
              <w:rPr>
                <w:color w:val="000000"/>
                <w:szCs w:val="22"/>
              </w:rPr>
            </w:pPr>
            <w:r w:rsidRPr="00C0012B">
              <w:t>Das, Subir</w:t>
            </w:r>
          </w:p>
        </w:tc>
        <w:tc>
          <w:tcPr>
            <w:tcW w:w="3863" w:type="dxa"/>
            <w:tcBorders>
              <w:top w:val="nil"/>
              <w:left w:val="nil"/>
              <w:bottom w:val="nil"/>
              <w:right w:val="nil"/>
            </w:tcBorders>
            <w:shd w:val="clear" w:color="auto" w:fill="auto"/>
            <w:noWrap/>
          </w:tcPr>
          <w:p w14:paraId="7B303F5E" w14:textId="3EF8C751" w:rsidR="00EC71EB" w:rsidRPr="00516FB2" w:rsidRDefault="00EC71EB" w:rsidP="00EC71EB">
            <w:pPr>
              <w:rPr>
                <w:color w:val="000000"/>
                <w:szCs w:val="22"/>
              </w:rPr>
            </w:pPr>
            <w:proofErr w:type="spellStart"/>
            <w:r w:rsidRPr="00C0012B">
              <w:t>Perspecta</w:t>
            </w:r>
            <w:proofErr w:type="spellEnd"/>
            <w:r w:rsidRPr="00C0012B">
              <w:t xml:space="preserve"> Labs Inc</w:t>
            </w:r>
          </w:p>
        </w:tc>
      </w:tr>
      <w:tr w:rsidR="00EC71EB" w:rsidRPr="00516FB2" w14:paraId="7E6F63A2" w14:textId="77777777" w:rsidTr="00690070">
        <w:trPr>
          <w:trHeight w:val="300"/>
        </w:trPr>
        <w:tc>
          <w:tcPr>
            <w:tcW w:w="436" w:type="dxa"/>
            <w:hideMark/>
          </w:tcPr>
          <w:p w14:paraId="528578D6" w14:textId="77777777" w:rsidR="00EC71EB" w:rsidRPr="00516FB2" w:rsidRDefault="00EC71EB" w:rsidP="00EC71EB">
            <w:pPr>
              <w:rPr>
                <w:color w:val="000000"/>
                <w:szCs w:val="22"/>
              </w:rPr>
            </w:pPr>
            <w:r w:rsidRPr="00516FB2">
              <w:rPr>
                <w:color w:val="000000"/>
                <w:szCs w:val="22"/>
              </w:rPr>
              <w:t>6</w:t>
            </w:r>
          </w:p>
        </w:tc>
        <w:tc>
          <w:tcPr>
            <w:tcW w:w="3189" w:type="dxa"/>
            <w:tcBorders>
              <w:top w:val="nil"/>
              <w:left w:val="nil"/>
              <w:bottom w:val="nil"/>
              <w:right w:val="nil"/>
            </w:tcBorders>
            <w:shd w:val="clear" w:color="auto" w:fill="auto"/>
            <w:noWrap/>
          </w:tcPr>
          <w:p w14:paraId="65799171" w14:textId="3D31D34D" w:rsidR="00EC71EB" w:rsidRPr="00516FB2" w:rsidRDefault="00EC71EB" w:rsidP="00EC71EB">
            <w:pPr>
              <w:rPr>
                <w:color w:val="000000"/>
                <w:szCs w:val="22"/>
              </w:rPr>
            </w:pPr>
            <w:r w:rsidRPr="00C0012B">
              <w:t>Coffey, John</w:t>
            </w:r>
          </w:p>
        </w:tc>
        <w:tc>
          <w:tcPr>
            <w:tcW w:w="3863" w:type="dxa"/>
            <w:tcBorders>
              <w:top w:val="nil"/>
              <w:left w:val="nil"/>
              <w:bottom w:val="nil"/>
              <w:right w:val="nil"/>
            </w:tcBorders>
            <w:shd w:val="clear" w:color="auto" w:fill="auto"/>
            <w:noWrap/>
          </w:tcPr>
          <w:p w14:paraId="03CD84E1" w14:textId="502D26F0" w:rsidR="00EC71EB" w:rsidRPr="00516FB2" w:rsidRDefault="00EC71EB" w:rsidP="00EC71EB">
            <w:pPr>
              <w:rPr>
                <w:color w:val="000000"/>
                <w:szCs w:val="22"/>
              </w:rPr>
            </w:pPr>
            <w:r w:rsidRPr="00C0012B">
              <w:t>Realtek Semiconductor Corp.</w:t>
            </w:r>
          </w:p>
        </w:tc>
      </w:tr>
      <w:tr w:rsidR="00EC71EB" w:rsidRPr="00516FB2" w14:paraId="48483843" w14:textId="77777777" w:rsidTr="00690070">
        <w:trPr>
          <w:trHeight w:val="300"/>
        </w:trPr>
        <w:tc>
          <w:tcPr>
            <w:tcW w:w="436" w:type="dxa"/>
            <w:hideMark/>
          </w:tcPr>
          <w:p w14:paraId="124E2B06" w14:textId="77777777" w:rsidR="00EC71EB" w:rsidRPr="00516FB2" w:rsidRDefault="00EC71EB" w:rsidP="00EC71EB">
            <w:pPr>
              <w:rPr>
                <w:color w:val="000000"/>
                <w:szCs w:val="22"/>
              </w:rPr>
            </w:pPr>
            <w:r w:rsidRPr="00516FB2">
              <w:rPr>
                <w:color w:val="000000"/>
                <w:szCs w:val="22"/>
              </w:rPr>
              <w:t>7</w:t>
            </w:r>
          </w:p>
        </w:tc>
        <w:tc>
          <w:tcPr>
            <w:tcW w:w="3189" w:type="dxa"/>
            <w:tcBorders>
              <w:top w:val="nil"/>
              <w:left w:val="nil"/>
              <w:bottom w:val="nil"/>
              <w:right w:val="nil"/>
            </w:tcBorders>
            <w:shd w:val="clear" w:color="auto" w:fill="auto"/>
            <w:noWrap/>
          </w:tcPr>
          <w:p w14:paraId="5BD551AE" w14:textId="5D1FC369" w:rsidR="00EC71EB" w:rsidRPr="00516FB2" w:rsidRDefault="00EC71EB" w:rsidP="00EC71EB">
            <w:pPr>
              <w:rPr>
                <w:color w:val="000000"/>
                <w:szCs w:val="22"/>
              </w:rPr>
            </w:pPr>
            <w:r w:rsidRPr="00C0012B">
              <w:t>Ptasinski, Henry</w:t>
            </w:r>
          </w:p>
        </w:tc>
        <w:tc>
          <w:tcPr>
            <w:tcW w:w="3863" w:type="dxa"/>
            <w:tcBorders>
              <w:top w:val="nil"/>
              <w:left w:val="nil"/>
              <w:bottom w:val="nil"/>
              <w:right w:val="nil"/>
            </w:tcBorders>
            <w:shd w:val="clear" w:color="auto" w:fill="auto"/>
            <w:noWrap/>
          </w:tcPr>
          <w:p w14:paraId="21AB6B83" w14:textId="454B5B29" w:rsidR="00EC71EB" w:rsidRPr="00516FB2" w:rsidRDefault="00EC71EB" w:rsidP="00EC71EB">
            <w:pPr>
              <w:rPr>
                <w:color w:val="000000"/>
                <w:szCs w:val="22"/>
              </w:rPr>
            </w:pPr>
            <w:r w:rsidRPr="00C0012B">
              <w:t>Element78 Communications LLC</w:t>
            </w:r>
          </w:p>
        </w:tc>
      </w:tr>
      <w:tr w:rsidR="00EC71EB" w:rsidRPr="00516FB2" w14:paraId="4608C43E" w14:textId="77777777" w:rsidTr="00690070">
        <w:trPr>
          <w:trHeight w:val="300"/>
        </w:trPr>
        <w:tc>
          <w:tcPr>
            <w:tcW w:w="436" w:type="dxa"/>
            <w:hideMark/>
          </w:tcPr>
          <w:p w14:paraId="15A33A9C" w14:textId="77777777" w:rsidR="00EC71EB" w:rsidRPr="00516FB2" w:rsidRDefault="00EC71EB" w:rsidP="00EC71EB">
            <w:pPr>
              <w:rPr>
                <w:color w:val="000000"/>
                <w:szCs w:val="22"/>
              </w:rPr>
            </w:pPr>
            <w:r w:rsidRPr="00516FB2">
              <w:rPr>
                <w:color w:val="000000"/>
                <w:szCs w:val="22"/>
              </w:rPr>
              <w:t>8</w:t>
            </w:r>
          </w:p>
        </w:tc>
        <w:tc>
          <w:tcPr>
            <w:tcW w:w="3189" w:type="dxa"/>
            <w:tcBorders>
              <w:top w:val="nil"/>
              <w:left w:val="nil"/>
              <w:bottom w:val="nil"/>
              <w:right w:val="nil"/>
            </w:tcBorders>
            <w:shd w:val="clear" w:color="auto" w:fill="auto"/>
            <w:noWrap/>
          </w:tcPr>
          <w:p w14:paraId="320C251A" w14:textId="329B3148" w:rsidR="00EC71EB" w:rsidRPr="00516FB2" w:rsidRDefault="00EC71EB" w:rsidP="00EC71EB">
            <w:pPr>
              <w:rPr>
                <w:color w:val="000000"/>
                <w:szCs w:val="22"/>
              </w:rPr>
            </w:pPr>
            <w:r w:rsidRPr="00C0012B">
              <w:t>Montemurro, Michael</w:t>
            </w:r>
          </w:p>
        </w:tc>
        <w:tc>
          <w:tcPr>
            <w:tcW w:w="3863" w:type="dxa"/>
            <w:tcBorders>
              <w:top w:val="nil"/>
              <w:left w:val="nil"/>
              <w:bottom w:val="nil"/>
              <w:right w:val="nil"/>
            </w:tcBorders>
            <w:shd w:val="clear" w:color="auto" w:fill="auto"/>
            <w:noWrap/>
          </w:tcPr>
          <w:p w14:paraId="16F8134A" w14:textId="4EC8E8EF" w:rsidR="00EC71EB" w:rsidRPr="00516FB2" w:rsidRDefault="00EC71EB" w:rsidP="00EC71EB">
            <w:pPr>
              <w:rPr>
                <w:color w:val="000000"/>
                <w:szCs w:val="22"/>
              </w:rPr>
            </w:pPr>
            <w:r w:rsidRPr="00C0012B">
              <w:t>Huawei Technologies Co., Ltd</w:t>
            </w:r>
          </w:p>
        </w:tc>
      </w:tr>
      <w:tr w:rsidR="00EC71EB" w:rsidRPr="00516FB2" w14:paraId="4C9D1FCB" w14:textId="77777777" w:rsidTr="00690070">
        <w:trPr>
          <w:trHeight w:val="300"/>
        </w:trPr>
        <w:tc>
          <w:tcPr>
            <w:tcW w:w="436" w:type="dxa"/>
            <w:hideMark/>
          </w:tcPr>
          <w:p w14:paraId="595D4781" w14:textId="77777777" w:rsidR="00EC71EB" w:rsidRPr="00516FB2" w:rsidRDefault="00EC71EB" w:rsidP="00EC71EB">
            <w:pPr>
              <w:rPr>
                <w:color w:val="000000"/>
                <w:szCs w:val="22"/>
              </w:rPr>
            </w:pPr>
            <w:r w:rsidRPr="00516FB2">
              <w:rPr>
                <w:color w:val="000000"/>
                <w:szCs w:val="22"/>
              </w:rPr>
              <w:t>9</w:t>
            </w:r>
          </w:p>
        </w:tc>
        <w:tc>
          <w:tcPr>
            <w:tcW w:w="3189" w:type="dxa"/>
            <w:tcBorders>
              <w:top w:val="nil"/>
              <w:left w:val="nil"/>
              <w:bottom w:val="nil"/>
              <w:right w:val="nil"/>
            </w:tcBorders>
            <w:shd w:val="clear" w:color="auto" w:fill="auto"/>
            <w:noWrap/>
          </w:tcPr>
          <w:p w14:paraId="6A8CF68E" w14:textId="7E43DC56" w:rsidR="00EC71EB" w:rsidRPr="00516FB2" w:rsidRDefault="00EC71EB" w:rsidP="00EC71EB">
            <w:pPr>
              <w:rPr>
                <w:color w:val="000000"/>
                <w:szCs w:val="22"/>
              </w:rPr>
            </w:pPr>
            <w:r w:rsidRPr="00C0012B">
              <w:t>Patwardhan, Gaurav</w:t>
            </w:r>
          </w:p>
        </w:tc>
        <w:tc>
          <w:tcPr>
            <w:tcW w:w="3863" w:type="dxa"/>
            <w:tcBorders>
              <w:top w:val="nil"/>
              <w:left w:val="nil"/>
              <w:bottom w:val="nil"/>
              <w:right w:val="nil"/>
            </w:tcBorders>
            <w:shd w:val="clear" w:color="auto" w:fill="auto"/>
            <w:noWrap/>
          </w:tcPr>
          <w:p w14:paraId="3CDB857F" w14:textId="2CC59055" w:rsidR="00EC71EB" w:rsidRPr="00516FB2" w:rsidRDefault="00EC71EB" w:rsidP="00EC71EB">
            <w:pPr>
              <w:rPr>
                <w:color w:val="000000"/>
                <w:szCs w:val="22"/>
              </w:rPr>
            </w:pPr>
            <w:r w:rsidRPr="00C0012B">
              <w:t>Hewlett Packard Enterprise</w:t>
            </w:r>
          </w:p>
        </w:tc>
      </w:tr>
      <w:tr w:rsidR="00EC71EB" w:rsidRPr="00516FB2" w14:paraId="17962457" w14:textId="77777777" w:rsidTr="00690070">
        <w:trPr>
          <w:trHeight w:val="300"/>
        </w:trPr>
        <w:tc>
          <w:tcPr>
            <w:tcW w:w="436" w:type="dxa"/>
            <w:hideMark/>
          </w:tcPr>
          <w:p w14:paraId="42D9939A" w14:textId="77777777" w:rsidR="00EC71EB" w:rsidRPr="00516FB2" w:rsidRDefault="00EC71EB" w:rsidP="00EC71EB">
            <w:pPr>
              <w:rPr>
                <w:color w:val="000000"/>
                <w:szCs w:val="22"/>
              </w:rPr>
            </w:pPr>
            <w:r w:rsidRPr="00516FB2">
              <w:rPr>
                <w:color w:val="000000"/>
                <w:szCs w:val="22"/>
              </w:rPr>
              <w:t>10</w:t>
            </w:r>
          </w:p>
        </w:tc>
        <w:tc>
          <w:tcPr>
            <w:tcW w:w="3189" w:type="dxa"/>
            <w:tcBorders>
              <w:top w:val="nil"/>
              <w:left w:val="nil"/>
              <w:bottom w:val="nil"/>
              <w:right w:val="nil"/>
            </w:tcBorders>
            <w:shd w:val="clear" w:color="auto" w:fill="auto"/>
            <w:noWrap/>
          </w:tcPr>
          <w:p w14:paraId="30004128" w14:textId="322E9221" w:rsidR="00EC71EB" w:rsidRPr="00516FB2" w:rsidRDefault="00EC71EB" w:rsidP="00EC71EB">
            <w:pPr>
              <w:rPr>
                <w:color w:val="000000"/>
                <w:szCs w:val="22"/>
              </w:rPr>
            </w:pPr>
            <w:r w:rsidRPr="00C0012B">
              <w:t>Rosdahl, Jon</w:t>
            </w:r>
          </w:p>
        </w:tc>
        <w:tc>
          <w:tcPr>
            <w:tcW w:w="3863" w:type="dxa"/>
            <w:tcBorders>
              <w:top w:val="nil"/>
              <w:left w:val="nil"/>
              <w:bottom w:val="nil"/>
              <w:right w:val="nil"/>
            </w:tcBorders>
            <w:shd w:val="clear" w:color="auto" w:fill="auto"/>
            <w:noWrap/>
          </w:tcPr>
          <w:p w14:paraId="14D05694" w14:textId="49346DCD" w:rsidR="00EC71EB" w:rsidRPr="00516FB2" w:rsidRDefault="00EC71EB" w:rsidP="00EC71EB">
            <w:pPr>
              <w:rPr>
                <w:color w:val="000000"/>
                <w:szCs w:val="22"/>
              </w:rPr>
            </w:pPr>
            <w:r w:rsidRPr="00C0012B">
              <w:t>Qualcomm Technologies, Inc.</w:t>
            </w:r>
          </w:p>
        </w:tc>
      </w:tr>
      <w:tr w:rsidR="00EC71EB" w:rsidRPr="00516FB2" w14:paraId="61F1D75A" w14:textId="77777777" w:rsidTr="00690070">
        <w:trPr>
          <w:trHeight w:val="300"/>
        </w:trPr>
        <w:tc>
          <w:tcPr>
            <w:tcW w:w="436" w:type="dxa"/>
          </w:tcPr>
          <w:p w14:paraId="75FCD666" w14:textId="19F35F5F" w:rsidR="00EC71EB" w:rsidRPr="00516FB2" w:rsidRDefault="00EC71EB" w:rsidP="00EC71EB">
            <w:pPr>
              <w:rPr>
                <w:color w:val="000000"/>
                <w:szCs w:val="22"/>
              </w:rPr>
            </w:pPr>
            <w:r w:rsidRPr="00516FB2">
              <w:rPr>
                <w:color w:val="000000"/>
                <w:szCs w:val="22"/>
              </w:rPr>
              <w:t>11</w:t>
            </w:r>
          </w:p>
        </w:tc>
        <w:tc>
          <w:tcPr>
            <w:tcW w:w="3189" w:type="dxa"/>
            <w:tcBorders>
              <w:top w:val="nil"/>
              <w:left w:val="nil"/>
              <w:bottom w:val="nil"/>
              <w:right w:val="nil"/>
            </w:tcBorders>
            <w:shd w:val="clear" w:color="auto" w:fill="auto"/>
            <w:noWrap/>
          </w:tcPr>
          <w:p w14:paraId="7FB9FB1D" w14:textId="75497611" w:rsidR="00EC71EB" w:rsidRPr="00516FB2" w:rsidRDefault="00EC71EB" w:rsidP="00EC71EB">
            <w:pPr>
              <w:rPr>
                <w:rFonts w:ascii="Calibri" w:hAnsi="Calibri" w:cs="Calibri"/>
                <w:color w:val="000000"/>
                <w:szCs w:val="22"/>
              </w:rPr>
            </w:pPr>
            <w:r w:rsidRPr="00C0012B">
              <w:t>Levy, Joseph</w:t>
            </w:r>
          </w:p>
        </w:tc>
        <w:tc>
          <w:tcPr>
            <w:tcW w:w="3863" w:type="dxa"/>
            <w:tcBorders>
              <w:top w:val="nil"/>
              <w:left w:val="nil"/>
              <w:bottom w:val="nil"/>
              <w:right w:val="nil"/>
            </w:tcBorders>
            <w:shd w:val="clear" w:color="auto" w:fill="auto"/>
            <w:noWrap/>
          </w:tcPr>
          <w:p w14:paraId="1CE395AD" w14:textId="177DC938" w:rsidR="00EC71EB" w:rsidRPr="00516FB2" w:rsidRDefault="00EC71EB" w:rsidP="00EC71EB">
            <w:pPr>
              <w:rPr>
                <w:rFonts w:ascii="Calibri" w:hAnsi="Calibri" w:cs="Calibri"/>
                <w:color w:val="000000"/>
                <w:szCs w:val="22"/>
              </w:rPr>
            </w:pPr>
            <w:proofErr w:type="spellStart"/>
            <w:r w:rsidRPr="00C0012B">
              <w:t>InterDigital</w:t>
            </w:r>
            <w:proofErr w:type="spellEnd"/>
            <w:r w:rsidRPr="00C0012B">
              <w:t>, Inc.</w:t>
            </w:r>
          </w:p>
        </w:tc>
      </w:tr>
      <w:tr w:rsidR="00EC71EB" w:rsidRPr="00516FB2" w14:paraId="2A6D2230" w14:textId="77777777" w:rsidTr="00690070">
        <w:trPr>
          <w:trHeight w:val="300"/>
        </w:trPr>
        <w:tc>
          <w:tcPr>
            <w:tcW w:w="436" w:type="dxa"/>
          </w:tcPr>
          <w:p w14:paraId="6129BE30" w14:textId="70012BDD" w:rsidR="00EC71EB" w:rsidRPr="00516FB2" w:rsidRDefault="00EC71EB" w:rsidP="00EC71EB">
            <w:pPr>
              <w:rPr>
                <w:color w:val="000000"/>
                <w:szCs w:val="22"/>
              </w:rPr>
            </w:pPr>
            <w:r w:rsidRPr="00516FB2">
              <w:rPr>
                <w:color w:val="000000"/>
                <w:szCs w:val="22"/>
              </w:rPr>
              <w:t>12</w:t>
            </w:r>
          </w:p>
        </w:tc>
        <w:tc>
          <w:tcPr>
            <w:tcW w:w="3189" w:type="dxa"/>
            <w:tcBorders>
              <w:top w:val="nil"/>
              <w:left w:val="nil"/>
              <w:bottom w:val="nil"/>
              <w:right w:val="nil"/>
            </w:tcBorders>
            <w:shd w:val="clear" w:color="auto" w:fill="auto"/>
            <w:noWrap/>
          </w:tcPr>
          <w:p w14:paraId="19721B2B" w14:textId="58E05C0A" w:rsidR="00EC71EB" w:rsidRPr="00516FB2" w:rsidRDefault="00EC71EB" w:rsidP="00EC71EB">
            <w:proofErr w:type="spellStart"/>
            <w:r w:rsidRPr="00C0012B">
              <w:t>Asterjadhi</w:t>
            </w:r>
            <w:proofErr w:type="spellEnd"/>
            <w:r w:rsidRPr="00C0012B">
              <w:t>, Alfred</w:t>
            </w:r>
          </w:p>
        </w:tc>
        <w:tc>
          <w:tcPr>
            <w:tcW w:w="3863" w:type="dxa"/>
            <w:tcBorders>
              <w:top w:val="nil"/>
              <w:left w:val="nil"/>
              <w:bottom w:val="nil"/>
              <w:right w:val="nil"/>
            </w:tcBorders>
            <w:shd w:val="clear" w:color="auto" w:fill="auto"/>
            <w:noWrap/>
          </w:tcPr>
          <w:p w14:paraId="49891165" w14:textId="20D6222D" w:rsidR="00EC71EB" w:rsidRPr="00516FB2" w:rsidRDefault="00EC71EB" w:rsidP="00EC71EB">
            <w:r w:rsidRPr="00C0012B">
              <w:t>Qualcomm Technologies, Inc</w:t>
            </w:r>
          </w:p>
        </w:tc>
      </w:tr>
      <w:tr w:rsidR="00EC71EB" w:rsidRPr="00516FB2" w14:paraId="2653E0EB" w14:textId="77777777" w:rsidTr="00690070">
        <w:trPr>
          <w:trHeight w:val="300"/>
        </w:trPr>
        <w:tc>
          <w:tcPr>
            <w:tcW w:w="436" w:type="dxa"/>
          </w:tcPr>
          <w:p w14:paraId="6D194240" w14:textId="334F34FE" w:rsidR="00EC71EB" w:rsidRPr="00516FB2" w:rsidRDefault="00EC71EB" w:rsidP="00EC71EB">
            <w:pPr>
              <w:rPr>
                <w:color w:val="000000"/>
                <w:szCs w:val="22"/>
              </w:rPr>
            </w:pPr>
            <w:r w:rsidRPr="00516FB2">
              <w:rPr>
                <w:color w:val="000000"/>
                <w:szCs w:val="22"/>
              </w:rPr>
              <w:t>13</w:t>
            </w:r>
          </w:p>
        </w:tc>
        <w:tc>
          <w:tcPr>
            <w:tcW w:w="3189" w:type="dxa"/>
            <w:tcBorders>
              <w:top w:val="nil"/>
              <w:left w:val="nil"/>
              <w:bottom w:val="nil"/>
              <w:right w:val="nil"/>
            </w:tcBorders>
            <w:shd w:val="clear" w:color="auto" w:fill="auto"/>
            <w:noWrap/>
          </w:tcPr>
          <w:p w14:paraId="7D0F7606" w14:textId="10EF92D2" w:rsidR="00EC71EB" w:rsidRPr="00516FB2" w:rsidRDefault="00EC71EB" w:rsidP="00EC71EB">
            <w:r w:rsidRPr="00C0012B">
              <w:t>Malinen, Jouni</w:t>
            </w:r>
          </w:p>
        </w:tc>
        <w:tc>
          <w:tcPr>
            <w:tcW w:w="3863" w:type="dxa"/>
            <w:tcBorders>
              <w:top w:val="nil"/>
              <w:left w:val="nil"/>
              <w:bottom w:val="nil"/>
              <w:right w:val="nil"/>
            </w:tcBorders>
            <w:shd w:val="clear" w:color="auto" w:fill="auto"/>
            <w:noWrap/>
          </w:tcPr>
          <w:p w14:paraId="552FD038" w14:textId="20D79940" w:rsidR="00EC71EB" w:rsidRPr="00516FB2" w:rsidRDefault="00EC71EB" w:rsidP="00EC71EB">
            <w:r w:rsidRPr="00C0012B">
              <w:t>Qualcomm Technologies, Inc</w:t>
            </w:r>
          </w:p>
        </w:tc>
      </w:tr>
      <w:tr w:rsidR="00EC71EB" w:rsidRPr="00516FB2" w14:paraId="03C9C50F" w14:textId="77777777" w:rsidTr="00690070">
        <w:trPr>
          <w:trHeight w:val="300"/>
        </w:trPr>
        <w:tc>
          <w:tcPr>
            <w:tcW w:w="436" w:type="dxa"/>
          </w:tcPr>
          <w:p w14:paraId="0B11A238" w14:textId="17F19674" w:rsidR="00EC71EB" w:rsidRPr="00516FB2" w:rsidRDefault="00EC71EB" w:rsidP="00EC71EB">
            <w:pPr>
              <w:rPr>
                <w:color w:val="000000"/>
                <w:szCs w:val="22"/>
              </w:rPr>
            </w:pPr>
            <w:r w:rsidRPr="00516FB2">
              <w:rPr>
                <w:color w:val="000000"/>
                <w:szCs w:val="22"/>
              </w:rPr>
              <w:t>14</w:t>
            </w:r>
          </w:p>
        </w:tc>
        <w:tc>
          <w:tcPr>
            <w:tcW w:w="3189" w:type="dxa"/>
            <w:tcBorders>
              <w:top w:val="nil"/>
              <w:left w:val="nil"/>
              <w:bottom w:val="nil"/>
              <w:right w:val="nil"/>
            </w:tcBorders>
            <w:shd w:val="clear" w:color="auto" w:fill="auto"/>
            <w:noWrap/>
          </w:tcPr>
          <w:p w14:paraId="3E88F03F" w14:textId="5E1D8CDE" w:rsidR="00EC71EB" w:rsidRPr="00516FB2" w:rsidRDefault="00EC71EB" w:rsidP="00EC71EB">
            <w:r w:rsidRPr="00C0012B">
              <w:t>Petrick, Albert</w:t>
            </w:r>
          </w:p>
        </w:tc>
        <w:tc>
          <w:tcPr>
            <w:tcW w:w="3863" w:type="dxa"/>
            <w:tcBorders>
              <w:top w:val="nil"/>
              <w:left w:val="nil"/>
              <w:bottom w:val="nil"/>
              <w:right w:val="nil"/>
            </w:tcBorders>
            <w:shd w:val="clear" w:color="auto" w:fill="auto"/>
            <w:noWrap/>
          </w:tcPr>
          <w:p w14:paraId="267579AE" w14:textId="01DCC5CB" w:rsidR="00EC71EB" w:rsidRPr="00516FB2" w:rsidRDefault="00EC71EB" w:rsidP="00EC71EB">
            <w:r w:rsidRPr="00C0012B">
              <w:t>Jones-Petrick and Associates, LLC.</w:t>
            </w:r>
          </w:p>
        </w:tc>
      </w:tr>
      <w:tr w:rsidR="00EC71EB" w:rsidRPr="00516FB2" w14:paraId="5688D045" w14:textId="77777777" w:rsidTr="00690070">
        <w:trPr>
          <w:trHeight w:val="300"/>
        </w:trPr>
        <w:tc>
          <w:tcPr>
            <w:tcW w:w="436" w:type="dxa"/>
          </w:tcPr>
          <w:p w14:paraId="1635D9A4" w14:textId="014912CC" w:rsidR="00EC71EB" w:rsidRPr="00516FB2" w:rsidRDefault="00EC71EB" w:rsidP="00EC71EB">
            <w:pPr>
              <w:rPr>
                <w:color w:val="000000"/>
                <w:szCs w:val="22"/>
              </w:rPr>
            </w:pPr>
            <w:r w:rsidRPr="00516FB2">
              <w:rPr>
                <w:color w:val="000000"/>
                <w:szCs w:val="22"/>
              </w:rPr>
              <w:t>15</w:t>
            </w:r>
          </w:p>
        </w:tc>
        <w:tc>
          <w:tcPr>
            <w:tcW w:w="3189" w:type="dxa"/>
            <w:tcBorders>
              <w:top w:val="nil"/>
              <w:left w:val="nil"/>
              <w:bottom w:val="nil"/>
              <w:right w:val="nil"/>
            </w:tcBorders>
            <w:shd w:val="clear" w:color="auto" w:fill="auto"/>
            <w:noWrap/>
          </w:tcPr>
          <w:p w14:paraId="2AEB1A68" w14:textId="516E91DE" w:rsidR="00EC71EB" w:rsidRPr="00516FB2" w:rsidRDefault="00EC71EB" w:rsidP="00EC71EB">
            <w:r w:rsidRPr="00C0012B">
              <w:t>Sun, Bo</w:t>
            </w:r>
          </w:p>
        </w:tc>
        <w:tc>
          <w:tcPr>
            <w:tcW w:w="3863" w:type="dxa"/>
            <w:tcBorders>
              <w:top w:val="nil"/>
              <w:left w:val="nil"/>
              <w:bottom w:val="nil"/>
              <w:right w:val="nil"/>
            </w:tcBorders>
            <w:shd w:val="clear" w:color="auto" w:fill="auto"/>
            <w:noWrap/>
          </w:tcPr>
          <w:p w14:paraId="1860D99B" w14:textId="1672E695" w:rsidR="00EC71EB" w:rsidRPr="00516FB2" w:rsidRDefault="00EC71EB" w:rsidP="00EC71EB">
            <w:proofErr w:type="spellStart"/>
            <w:r w:rsidRPr="00C0012B">
              <w:t>Sanechips</w:t>
            </w:r>
            <w:proofErr w:type="spellEnd"/>
          </w:p>
        </w:tc>
      </w:tr>
      <w:tr w:rsidR="00EC71EB" w:rsidRPr="00516FB2" w14:paraId="13C4164A" w14:textId="77777777" w:rsidTr="00690070">
        <w:trPr>
          <w:trHeight w:val="300"/>
        </w:trPr>
        <w:tc>
          <w:tcPr>
            <w:tcW w:w="436" w:type="dxa"/>
          </w:tcPr>
          <w:p w14:paraId="2E96CD1B" w14:textId="47A19C2A" w:rsidR="00EC71EB" w:rsidRPr="00516FB2" w:rsidRDefault="00EC71EB" w:rsidP="00EC71EB">
            <w:pPr>
              <w:rPr>
                <w:color w:val="000000"/>
                <w:szCs w:val="22"/>
              </w:rPr>
            </w:pPr>
            <w:r w:rsidRPr="00516FB2">
              <w:rPr>
                <w:color w:val="000000"/>
                <w:szCs w:val="22"/>
              </w:rPr>
              <w:t>16</w:t>
            </w:r>
          </w:p>
        </w:tc>
        <w:tc>
          <w:tcPr>
            <w:tcW w:w="3189" w:type="dxa"/>
            <w:tcBorders>
              <w:top w:val="nil"/>
              <w:left w:val="nil"/>
              <w:bottom w:val="nil"/>
              <w:right w:val="nil"/>
            </w:tcBorders>
            <w:shd w:val="clear" w:color="auto" w:fill="auto"/>
            <w:noWrap/>
          </w:tcPr>
          <w:p w14:paraId="6A47586D" w14:textId="36FAB7D8" w:rsidR="00EC71EB" w:rsidRPr="00516FB2" w:rsidRDefault="00EC71EB" w:rsidP="00EC71EB">
            <w:r w:rsidRPr="00C0012B">
              <w:t>Halasz, David</w:t>
            </w:r>
          </w:p>
        </w:tc>
        <w:tc>
          <w:tcPr>
            <w:tcW w:w="3863" w:type="dxa"/>
            <w:tcBorders>
              <w:top w:val="nil"/>
              <w:left w:val="nil"/>
              <w:bottom w:val="nil"/>
              <w:right w:val="nil"/>
            </w:tcBorders>
            <w:shd w:val="clear" w:color="auto" w:fill="auto"/>
            <w:noWrap/>
          </w:tcPr>
          <w:p w14:paraId="4E1842B6" w14:textId="7DDBEE97" w:rsidR="00EC71EB" w:rsidRPr="00516FB2" w:rsidRDefault="00EC71EB" w:rsidP="00EC71EB">
            <w:r w:rsidRPr="00C0012B">
              <w:t>Morse Micro</w:t>
            </w:r>
          </w:p>
        </w:tc>
      </w:tr>
      <w:tr w:rsidR="00EC71EB" w:rsidRPr="00516FB2" w14:paraId="1FD31BC6" w14:textId="77777777" w:rsidTr="00690070">
        <w:trPr>
          <w:trHeight w:val="300"/>
        </w:trPr>
        <w:tc>
          <w:tcPr>
            <w:tcW w:w="436" w:type="dxa"/>
          </w:tcPr>
          <w:p w14:paraId="20EB9796" w14:textId="3831192C" w:rsidR="00EC71EB" w:rsidRPr="00516FB2" w:rsidRDefault="00EC71EB" w:rsidP="00EC71EB">
            <w:pPr>
              <w:rPr>
                <w:color w:val="000000"/>
                <w:szCs w:val="22"/>
              </w:rPr>
            </w:pPr>
            <w:r w:rsidRPr="00516FB2">
              <w:rPr>
                <w:color w:val="000000"/>
                <w:szCs w:val="22"/>
              </w:rPr>
              <w:t>17</w:t>
            </w:r>
          </w:p>
        </w:tc>
        <w:tc>
          <w:tcPr>
            <w:tcW w:w="3189" w:type="dxa"/>
            <w:tcBorders>
              <w:top w:val="nil"/>
              <w:left w:val="nil"/>
              <w:bottom w:val="nil"/>
              <w:right w:val="nil"/>
            </w:tcBorders>
            <w:shd w:val="clear" w:color="auto" w:fill="auto"/>
            <w:noWrap/>
          </w:tcPr>
          <w:p w14:paraId="0923152F" w14:textId="05445570" w:rsidR="00EC71EB" w:rsidRPr="00516FB2" w:rsidRDefault="00EC71EB" w:rsidP="00EC71EB">
            <w:r w:rsidRPr="00C0012B">
              <w:t>Xin, Yan</w:t>
            </w:r>
          </w:p>
        </w:tc>
        <w:tc>
          <w:tcPr>
            <w:tcW w:w="3863" w:type="dxa"/>
            <w:tcBorders>
              <w:top w:val="nil"/>
              <w:left w:val="nil"/>
              <w:bottom w:val="nil"/>
              <w:right w:val="nil"/>
            </w:tcBorders>
            <w:shd w:val="clear" w:color="auto" w:fill="auto"/>
            <w:noWrap/>
          </w:tcPr>
          <w:p w14:paraId="21F06EB0" w14:textId="571FD457" w:rsidR="00EC71EB" w:rsidRPr="00516FB2" w:rsidRDefault="00EC71EB" w:rsidP="00EC71EB">
            <w:r w:rsidRPr="00C0012B">
              <w:t>Huawei Technologies Co., Ltd</w:t>
            </w:r>
          </w:p>
        </w:tc>
      </w:tr>
      <w:tr w:rsidR="00EC71EB" w:rsidRPr="00516FB2" w14:paraId="365AB671" w14:textId="77777777" w:rsidTr="00690070">
        <w:trPr>
          <w:trHeight w:val="300"/>
        </w:trPr>
        <w:tc>
          <w:tcPr>
            <w:tcW w:w="436" w:type="dxa"/>
          </w:tcPr>
          <w:p w14:paraId="64A729FE" w14:textId="722A7CFB" w:rsidR="00EC71EB" w:rsidRPr="00516FB2" w:rsidRDefault="00EC71EB" w:rsidP="00EC71EB">
            <w:pPr>
              <w:rPr>
                <w:color w:val="000000"/>
                <w:szCs w:val="22"/>
              </w:rPr>
            </w:pPr>
            <w:r w:rsidRPr="00516FB2">
              <w:rPr>
                <w:color w:val="000000"/>
                <w:szCs w:val="22"/>
              </w:rPr>
              <w:t>18</w:t>
            </w:r>
          </w:p>
        </w:tc>
        <w:tc>
          <w:tcPr>
            <w:tcW w:w="3189" w:type="dxa"/>
            <w:tcBorders>
              <w:top w:val="nil"/>
              <w:left w:val="nil"/>
              <w:bottom w:val="nil"/>
              <w:right w:val="nil"/>
            </w:tcBorders>
            <w:shd w:val="clear" w:color="auto" w:fill="auto"/>
            <w:noWrap/>
          </w:tcPr>
          <w:p w14:paraId="7C02F0D4" w14:textId="60E678FF" w:rsidR="00EC71EB" w:rsidRPr="00516FB2" w:rsidRDefault="00EC71EB" w:rsidP="00EC71EB">
            <w:r w:rsidRPr="00C0012B">
              <w:t>Luo, Hui</w:t>
            </w:r>
          </w:p>
        </w:tc>
        <w:tc>
          <w:tcPr>
            <w:tcW w:w="3863" w:type="dxa"/>
            <w:tcBorders>
              <w:top w:val="nil"/>
              <w:left w:val="nil"/>
              <w:bottom w:val="nil"/>
              <w:right w:val="nil"/>
            </w:tcBorders>
            <w:shd w:val="clear" w:color="auto" w:fill="auto"/>
            <w:noWrap/>
          </w:tcPr>
          <w:p w14:paraId="17DDE303" w14:textId="5572982A" w:rsidR="00EC71EB" w:rsidRPr="00516FB2" w:rsidRDefault="00EC71EB" w:rsidP="00EC71EB">
            <w:r w:rsidRPr="00C0012B">
              <w:t>Infineon Technologies</w:t>
            </w:r>
          </w:p>
        </w:tc>
      </w:tr>
      <w:tr w:rsidR="00EC71EB" w:rsidRPr="00516FB2" w14:paraId="003738E1" w14:textId="77777777" w:rsidTr="00690070">
        <w:trPr>
          <w:trHeight w:val="300"/>
        </w:trPr>
        <w:tc>
          <w:tcPr>
            <w:tcW w:w="436" w:type="dxa"/>
          </w:tcPr>
          <w:p w14:paraId="10DEC00D" w14:textId="03BCE360" w:rsidR="00EC71EB" w:rsidRPr="00516FB2" w:rsidRDefault="00EC71EB" w:rsidP="00EC71EB">
            <w:pPr>
              <w:rPr>
                <w:color w:val="000000"/>
                <w:szCs w:val="22"/>
              </w:rPr>
            </w:pPr>
            <w:r w:rsidRPr="00516FB2">
              <w:rPr>
                <w:color w:val="000000"/>
                <w:szCs w:val="22"/>
              </w:rPr>
              <w:t>19</w:t>
            </w:r>
          </w:p>
        </w:tc>
        <w:tc>
          <w:tcPr>
            <w:tcW w:w="3189" w:type="dxa"/>
            <w:tcBorders>
              <w:top w:val="nil"/>
              <w:left w:val="nil"/>
              <w:bottom w:val="nil"/>
              <w:right w:val="nil"/>
            </w:tcBorders>
            <w:shd w:val="clear" w:color="auto" w:fill="auto"/>
            <w:noWrap/>
          </w:tcPr>
          <w:p w14:paraId="4C7A6DC4" w14:textId="60B1A564" w:rsidR="00EC71EB" w:rsidRPr="00516FB2" w:rsidRDefault="00EC71EB" w:rsidP="00EC71EB">
            <w:r w:rsidRPr="00C0012B">
              <w:t>Qi, Emily</w:t>
            </w:r>
          </w:p>
        </w:tc>
        <w:tc>
          <w:tcPr>
            <w:tcW w:w="3863" w:type="dxa"/>
            <w:tcBorders>
              <w:top w:val="nil"/>
              <w:left w:val="nil"/>
              <w:bottom w:val="nil"/>
              <w:right w:val="nil"/>
            </w:tcBorders>
            <w:shd w:val="clear" w:color="auto" w:fill="auto"/>
            <w:noWrap/>
          </w:tcPr>
          <w:p w14:paraId="0FD1D724" w14:textId="470562D7" w:rsidR="00EC71EB" w:rsidRPr="00516FB2" w:rsidRDefault="00EC71EB" w:rsidP="00EC71EB">
            <w:r w:rsidRPr="00C0012B">
              <w:t>Intel</w:t>
            </w:r>
          </w:p>
        </w:tc>
      </w:tr>
      <w:tr w:rsidR="00EC71EB" w:rsidRPr="00516FB2" w14:paraId="76A4D384" w14:textId="77777777" w:rsidTr="00690070">
        <w:trPr>
          <w:trHeight w:val="300"/>
        </w:trPr>
        <w:tc>
          <w:tcPr>
            <w:tcW w:w="436" w:type="dxa"/>
          </w:tcPr>
          <w:p w14:paraId="096282DB" w14:textId="3B4B0E26" w:rsidR="00EC71EB" w:rsidRPr="00516FB2" w:rsidRDefault="00EC71EB" w:rsidP="00EC71EB">
            <w:pPr>
              <w:rPr>
                <w:color w:val="000000"/>
                <w:szCs w:val="22"/>
              </w:rPr>
            </w:pPr>
            <w:r w:rsidRPr="00516FB2">
              <w:rPr>
                <w:color w:val="000000"/>
                <w:szCs w:val="22"/>
              </w:rPr>
              <w:t>20</w:t>
            </w:r>
          </w:p>
        </w:tc>
        <w:tc>
          <w:tcPr>
            <w:tcW w:w="3189" w:type="dxa"/>
            <w:tcBorders>
              <w:top w:val="nil"/>
              <w:left w:val="nil"/>
              <w:bottom w:val="nil"/>
              <w:right w:val="nil"/>
            </w:tcBorders>
            <w:shd w:val="clear" w:color="auto" w:fill="auto"/>
            <w:noWrap/>
          </w:tcPr>
          <w:p w14:paraId="2342D308" w14:textId="050EFB93" w:rsidR="00EC71EB" w:rsidRPr="00516FB2" w:rsidRDefault="00EC71EB" w:rsidP="00EC71EB">
            <w:r w:rsidRPr="00C0012B">
              <w:t>Kim, Youhan</w:t>
            </w:r>
          </w:p>
        </w:tc>
        <w:tc>
          <w:tcPr>
            <w:tcW w:w="3863" w:type="dxa"/>
            <w:tcBorders>
              <w:top w:val="nil"/>
              <w:left w:val="nil"/>
              <w:bottom w:val="nil"/>
              <w:right w:val="nil"/>
            </w:tcBorders>
            <w:shd w:val="clear" w:color="auto" w:fill="auto"/>
            <w:noWrap/>
          </w:tcPr>
          <w:p w14:paraId="55A6AF6D" w14:textId="6A43BC60" w:rsidR="00EC71EB" w:rsidRPr="00516FB2" w:rsidRDefault="00EC71EB" w:rsidP="00EC71EB">
            <w:r w:rsidRPr="00C0012B">
              <w:t>Qualcomm Technologies, Inc.</w:t>
            </w:r>
          </w:p>
        </w:tc>
      </w:tr>
    </w:tbl>
    <w:p w14:paraId="4AA29763" w14:textId="77777777" w:rsidR="00690070" w:rsidRDefault="00690070" w:rsidP="008D6683">
      <w:pPr>
        <w:rPr>
          <w:b/>
          <w:bCs/>
          <w:szCs w:val="22"/>
        </w:rPr>
      </w:pPr>
    </w:p>
    <w:p w14:paraId="5A35AB14" w14:textId="77777777" w:rsidR="00690070" w:rsidRPr="00690070" w:rsidRDefault="00690070" w:rsidP="00690070">
      <w:pPr>
        <w:rPr>
          <w:szCs w:val="22"/>
        </w:rPr>
      </w:pPr>
    </w:p>
    <w:p w14:paraId="54B55B19" w14:textId="77777777" w:rsidR="00690070" w:rsidRPr="00690070" w:rsidRDefault="00690070" w:rsidP="00690070">
      <w:pPr>
        <w:rPr>
          <w:szCs w:val="22"/>
        </w:rPr>
      </w:pPr>
    </w:p>
    <w:p w14:paraId="32C8157E" w14:textId="77777777" w:rsidR="00690070" w:rsidRPr="00690070" w:rsidRDefault="00690070" w:rsidP="00690070">
      <w:pPr>
        <w:rPr>
          <w:szCs w:val="22"/>
        </w:rPr>
      </w:pPr>
    </w:p>
    <w:p w14:paraId="6C7CCAEA" w14:textId="77777777" w:rsidR="00690070" w:rsidRPr="00690070" w:rsidRDefault="00690070" w:rsidP="00690070">
      <w:pPr>
        <w:rPr>
          <w:szCs w:val="22"/>
        </w:rPr>
      </w:pPr>
    </w:p>
    <w:p w14:paraId="1E42A903" w14:textId="77777777" w:rsidR="00690070" w:rsidRPr="00690070" w:rsidRDefault="00690070" w:rsidP="00690070">
      <w:pPr>
        <w:rPr>
          <w:szCs w:val="22"/>
        </w:rPr>
      </w:pPr>
    </w:p>
    <w:p w14:paraId="73EDDCBB" w14:textId="77777777" w:rsidR="00690070" w:rsidRPr="00690070" w:rsidRDefault="00690070" w:rsidP="00690070">
      <w:pPr>
        <w:rPr>
          <w:szCs w:val="22"/>
        </w:rPr>
      </w:pPr>
    </w:p>
    <w:p w14:paraId="5430844A" w14:textId="77777777" w:rsidR="00690070" w:rsidRPr="00690070" w:rsidRDefault="00690070" w:rsidP="00690070">
      <w:pPr>
        <w:rPr>
          <w:szCs w:val="22"/>
        </w:rPr>
      </w:pPr>
    </w:p>
    <w:p w14:paraId="69F1E8C3" w14:textId="77777777" w:rsidR="00690070" w:rsidRPr="00690070" w:rsidRDefault="00690070" w:rsidP="00690070">
      <w:pPr>
        <w:rPr>
          <w:szCs w:val="22"/>
        </w:rPr>
      </w:pPr>
    </w:p>
    <w:p w14:paraId="1AE1CDE4" w14:textId="77777777" w:rsidR="00690070" w:rsidRPr="00690070" w:rsidRDefault="00690070" w:rsidP="00690070">
      <w:pPr>
        <w:rPr>
          <w:szCs w:val="22"/>
        </w:rPr>
      </w:pPr>
    </w:p>
    <w:p w14:paraId="32574CC7" w14:textId="77777777" w:rsidR="00690070" w:rsidRPr="00690070" w:rsidRDefault="00690070" w:rsidP="00690070">
      <w:pPr>
        <w:rPr>
          <w:szCs w:val="22"/>
        </w:rPr>
      </w:pPr>
    </w:p>
    <w:p w14:paraId="7C457795" w14:textId="77777777" w:rsidR="00690070" w:rsidRPr="00690070" w:rsidRDefault="00690070" w:rsidP="00690070">
      <w:pPr>
        <w:rPr>
          <w:szCs w:val="22"/>
        </w:rPr>
      </w:pPr>
    </w:p>
    <w:p w14:paraId="578ABBB2" w14:textId="77777777" w:rsidR="00690070" w:rsidRDefault="00690070" w:rsidP="008D6683">
      <w:pPr>
        <w:rPr>
          <w:b/>
          <w:bCs/>
          <w:szCs w:val="22"/>
        </w:rPr>
      </w:pPr>
    </w:p>
    <w:p w14:paraId="703D0D54" w14:textId="77777777" w:rsidR="00690070" w:rsidRDefault="00690070" w:rsidP="00690070">
      <w:pPr>
        <w:tabs>
          <w:tab w:val="left" w:pos="1560"/>
        </w:tabs>
        <w:rPr>
          <w:b/>
          <w:bCs/>
          <w:szCs w:val="22"/>
        </w:rPr>
      </w:pPr>
      <w:r>
        <w:rPr>
          <w:b/>
          <w:bCs/>
          <w:szCs w:val="22"/>
        </w:rPr>
        <w:tab/>
      </w:r>
    </w:p>
    <w:p w14:paraId="2409329F" w14:textId="77777777" w:rsidR="00690070" w:rsidRDefault="00690070" w:rsidP="00690070">
      <w:pPr>
        <w:tabs>
          <w:tab w:val="left" w:pos="1560"/>
        </w:tabs>
        <w:rPr>
          <w:b/>
          <w:bCs/>
          <w:szCs w:val="22"/>
        </w:rPr>
      </w:pPr>
    </w:p>
    <w:p w14:paraId="475079C7" w14:textId="77777777" w:rsidR="00690070" w:rsidRDefault="00690070" w:rsidP="00690070">
      <w:pPr>
        <w:tabs>
          <w:tab w:val="left" w:pos="1560"/>
        </w:tabs>
        <w:rPr>
          <w:b/>
          <w:bCs/>
          <w:szCs w:val="22"/>
        </w:rPr>
      </w:pPr>
    </w:p>
    <w:p w14:paraId="08B5E4C6" w14:textId="77777777" w:rsidR="00516FB2" w:rsidRDefault="00516FB2" w:rsidP="00690070">
      <w:pPr>
        <w:tabs>
          <w:tab w:val="left" w:pos="1560"/>
        </w:tabs>
        <w:rPr>
          <w:b/>
          <w:bCs/>
          <w:szCs w:val="22"/>
        </w:rPr>
      </w:pPr>
    </w:p>
    <w:p w14:paraId="0230D5FA" w14:textId="4F40EC4B" w:rsidR="007819DD" w:rsidRDefault="00690070" w:rsidP="00690070">
      <w:pPr>
        <w:tabs>
          <w:tab w:val="left" w:pos="1560"/>
        </w:tabs>
        <w:rPr>
          <w:b/>
          <w:bCs/>
          <w:szCs w:val="22"/>
        </w:rPr>
      </w:pPr>
      <w:r>
        <w:rPr>
          <w:b/>
          <w:bCs/>
          <w:szCs w:val="22"/>
        </w:rPr>
        <w:br w:type="textWrapping" w:clear="all"/>
      </w:r>
    </w:p>
    <w:p w14:paraId="268D96B0" w14:textId="77777777" w:rsidR="007819DD" w:rsidRDefault="007819DD" w:rsidP="007819DD">
      <w:pPr>
        <w:numPr>
          <w:ilvl w:val="1"/>
          <w:numId w:val="1"/>
        </w:numPr>
        <w:rPr>
          <w:b/>
          <w:bCs/>
          <w:szCs w:val="22"/>
        </w:rPr>
      </w:pPr>
      <w:r>
        <w:rPr>
          <w:b/>
          <w:bCs/>
          <w:szCs w:val="22"/>
        </w:rPr>
        <w:t>Review Patent Policy and Copyright policy and Participation Policies.</w:t>
      </w:r>
    </w:p>
    <w:p w14:paraId="20DAA0A1" w14:textId="77777777" w:rsidR="007819DD" w:rsidRDefault="007819DD" w:rsidP="007819DD">
      <w:pPr>
        <w:pStyle w:val="ListParagraph"/>
        <w:numPr>
          <w:ilvl w:val="2"/>
          <w:numId w:val="1"/>
        </w:numPr>
      </w:pPr>
      <w:r>
        <w:t>No issues noted.</w:t>
      </w:r>
    </w:p>
    <w:p w14:paraId="7E50FDED" w14:textId="77777777" w:rsidR="007819DD" w:rsidRDefault="007819DD" w:rsidP="007819DD">
      <w:pPr>
        <w:pStyle w:val="ListParagraph"/>
        <w:ind w:left="792"/>
      </w:pPr>
    </w:p>
    <w:p w14:paraId="7E8C25CF" w14:textId="55D0A9F2" w:rsidR="003F1505" w:rsidRDefault="007819DD" w:rsidP="003F1505">
      <w:pPr>
        <w:pStyle w:val="ListParagraph"/>
        <w:numPr>
          <w:ilvl w:val="1"/>
          <w:numId w:val="1"/>
        </w:numPr>
      </w:pPr>
      <w:r>
        <w:rPr>
          <w:b/>
          <w:bCs/>
          <w:szCs w:val="22"/>
        </w:rPr>
        <w:t xml:space="preserve">Review </w:t>
      </w:r>
      <w:r w:rsidRPr="00095C78">
        <w:rPr>
          <w:b/>
          <w:bCs/>
          <w:szCs w:val="22"/>
        </w:rPr>
        <w:t>Agenda:</w:t>
      </w:r>
    </w:p>
    <w:p w14:paraId="3A1CD853" w14:textId="3A68C4EF" w:rsidR="003F1505" w:rsidRDefault="003F1505" w:rsidP="00463BB9">
      <w:pPr>
        <w:pStyle w:val="ListParagraph"/>
        <w:numPr>
          <w:ilvl w:val="1"/>
          <w:numId w:val="1"/>
        </w:numPr>
      </w:pPr>
      <w:hyperlink r:id="rId7" w:history="1">
        <w:r w:rsidRPr="00A247B7">
          <w:rPr>
            <w:rStyle w:val="Hyperlink"/>
          </w:rPr>
          <w:t>https://mentor.ieee.org/802.11/dcn/24/11-24-0627-02-000m-march-may-teleconference-agenda.docx</w:t>
        </w:r>
      </w:hyperlink>
    </w:p>
    <w:p w14:paraId="6DD8A8DA" w14:textId="62335577" w:rsidR="00C931C8" w:rsidRDefault="00C931C8" w:rsidP="007819DD">
      <w:pPr>
        <w:pStyle w:val="ListParagraph"/>
        <w:numPr>
          <w:ilvl w:val="2"/>
          <w:numId w:val="1"/>
        </w:numPr>
      </w:pPr>
      <w:r>
        <w:t>Proposed Agenda:</w:t>
      </w:r>
    </w:p>
    <w:p w14:paraId="7D34D03B" w14:textId="77777777" w:rsidR="00B75405" w:rsidRPr="00B75405" w:rsidRDefault="00B75405" w:rsidP="00B75405">
      <w:pPr>
        <w:pStyle w:val="ListParagraph"/>
        <w:ind w:left="1440"/>
        <w:rPr>
          <w:b/>
        </w:rPr>
      </w:pPr>
      <w:r w:rsidRPr="00B75405">
        <w:rPr>
          <w:b/>
        </w:rPr>
        <w:t>The draft agenda for the teleconferences is below:</w:t>
      </w:r>
    </w:p>
    <w:p w14:paraId="6E256563" w14:textId="77777777" w:rsidR="00B75405" w:rsidRPr="00275039" w:rsidRDefault="00B75405" w:rsidP="00B75405">
      <w:pPr>
        <w:pStyle w:val="ListParagraph"/>
        <w:ind w:left="1440"/>
      </w:pPr>
      <w:r w:rsidRPr="00275039">
        <w:t>1.       Call to order, attendance (</w:t>
      </w:r>
      <w:hyperlink r:id="rId8" w:history="1">
        <w:r w:rsidRPr="00275039">
          <w:rPr>
            <w:rStyle w:val="Hyperlink"/>
          </w:rPr>
          <w:t>https://imat.ieee.org/attendance</w:t>
        </w:r>
      </w:hyperlink>
      <w:r w:rsidRPr="00275039">
        <w:t xml:space="preserve"> ), and patent and copyright policy</w:t>
      </w:r>
    </w:p>
    <w:p w14:paraId="2BAF6DD8" w14:textId="77777777" w:rsidR="00B75405" w:rsidRPr="00275039" w:rsidRDefault="00B75405" w:rsidP="00B75405">
      <w:pPr>
        <w:pStyle w:val="ListParagraph"/>
        <w:ind w:left="1440"/>
      </w:pPr>
      <w:r w:rsidRPr="00275039">
        <w:t xml:space="preserve">a.       </w:t>
      </w:r>
      <w:r w:rsidRPr="00275039">
        <w:rPr>
          <w:b/>
        </w:rPr>
        <w:t>Patent Policy: Ways to inform IEEE:</w:t>
      </w:r>
      <w:r w:rsidRPr="00275039">
        <w:t xml:space="preserve"> </w:t>
      </w:r>
    </w:p>
    <w:p w14:paraId="0415BA16" w14:textId="77777777" w:rsidR="00B75405" w:rsidRPr="00275039" w:rsidRDefault="00B75405" w:rsidP="00B75405">
      <w:pPr>
        <w:pStyle w:val="ListParagraph"/>
        <w:numPr>
          <w:ilvl w:val="0"/>
          <w:numId w:val="2"/>
        </w:numPr>
      </w:pPr>
      <w:r w:rsidRPr="00275039">
        <w:t>Cause an LOA to be submitted to the IEEE-SA (</w:t>
      </w:r>
      <w:hyperlink r:id="rId9" w:history="1">
        <w:r w:rsidRPr="00275039">
          <w:rPr>
            <w:rStyle w:val="Hyperlink"/>
          </w:rPr>
          <w:t>patcom@ieee.org</w:t>
        </w:r>
      </w:hyperlink>
      <w:r w:rsidRPr="00275039">
        <w:t>); or</w:t>
      </w:r>
    </w:p>
    <w:p w14:paraId="50907D76" w14:textId="77777777" w:rsidR="00B75405" w:rsidRPr="00275039" w:rsidRDefault="00B75405" w:rsidP="00B75405">
      <w:pPr>
        <w:pStyle w:val="ListParagraph"/>
        <w:numPr>
          <w:ilvl w:val="0"/>
          <w:numId w:val="2"/>
        </w:numPr>
      </w:pPr>
      <w:r w:rsidRPr="00275039">
        <w:lastRenderedPageBreak/>
        <w:t xml:space="preserve">Provide the chair of this group with the identity of the holder(s) of any and all such claims as soon as possible; or </w:t>
      </w:r>
    </w:p>
    <w:p w14:paraId="5229FCCB" w14:textId="77777777" w:rsidR="00B75405" w:rsidRPr="00275039" w:rsidRDefault="00B75405" w:rsidP="00BE31FE">
      <w:pPr>
        <w:pStyle w:val="ListParagraph"/>
        <w:numPr>
          <w:ilvl w:val="0"/>
          <w:numId w:val="2"/>
        </w:numPr>
      </w:pPr>
      <w:r w:rsidRPr="00275039">
        <w:rPr>
          <w:bCs/>
          <w:lang w:val="en-US"/>
        </w:rPr>
        <w:t>Speak up now and respond to this Call for Potentially Essential Patents</w:t>
      </w:r>
    </w:p>
    <w:p w14:paraId="2FD3EB49" w14:textId="77777777" w:rsidR="00B75405" w:rsidRPr="00275039" w:rsidRDefault="00B75405" w:rsidP="00BE31FE">
      <w:pPr>
        <w:pStyle w:val="ListParagraph"/>
        <w:ind w:left="2880"/>
      </w:pPr>
      <w:r w:rsidRPr="00275039">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FF62CCD" w14:textId="77777777" w:rsidR="00B75405" w:rsidRPr="00275039" w:rsidRDefault="00B75405" w:rsidP="00BE31FE">
      <w:pPr>
        <w:pStyle w:val="ListParagraph"/>
        <w:ind w:left="2160"/>
        <w:rPr>
          <w:lang w:val="en-CA"/>
        </w:rPr>
      </w:pPr>
      <w:r w:rsidRPr="00275039">
        <w:t xml:space="preserve">b.      </w:t>
      </w:r>
      <w:r w:rsidRPr="00275039">
        <w:rPr>
          <w:b/>
          <w:bCs/>
          <w:lang w:val="en-US"/>
        </w:rPr>
        <w:t xml:space="preserve">Copyright Policy: </w:t>
      </w:r>
    </w:p>
    <w:p w14:paraId="5221BA25" w14:textId="2C98351A" w:rsidR="00B75405" w:rsidRPr="00275039" w:rsidRDefault="00BE31FE" w:rsidP="00BE31FE">
      <w:pPr>
        <w:ind w:left="2880"/>
        <w:rPr>
          <w:lang w:val="en-CA"/>
        </w:rPr>
      </w:pPr>
      <w:proofErr w:type="spellStart"/>
      <w:r w:rsidRPr="00275039">
        <w:rPr>
          <w:lang w:val="en-US"/>
        </w:rPr>
        <w:t>i</w:t>
      </w:r>
      <w:proofErr w:type="spellEnd"/>
      <w:r w:rsidRPr="00275039">
        <w:rPr>
          <w:lang w:val="en-US"/>
        </w:rPr>
        <w:t xml:space="preserve">. </w:t>
      </w:r>
      <w:r w:rsidR="00B75405" w:rsidRPr="00275039">
        <w:rPr>
          <w:lang w:val="en-US"/>
        </w:rPr>
        <w:t xml:space="preserve">By participating in this activity, you agree to comply with the IEEE Code of Ethics, all applicable laws, and all IEEE policies and procedures including, but not limited to, the IEEE SA Copyright Policy. </w:t>
      </w:r>
    </w:p>
    <w:p w14:paraId="6E8171AC" w14:textId="4DA573B3" w:rsidR="00395D01" w:rsidRPr="00275039" w:rsidRDefault="00B75405" w:rsidP="00395D01">
      <w:pPr>
        <w:pStyle w:val="ListParagraph"/>
        <w:ind w:left="2160"/>
      </w:pPr>
      <w:r w:rsidRPr="00275039">
        <w:t>c.</w:t>
      </w:r>
      <w:r w:rsidRPr="00275039">
        <w:rPr>
          <w:b/>
          <w:bCs/>
        </w:rPr>
        <w:t xml:space="preserve">      Participation and policy related (including Patent and Copyright) slides: See slides </w:t>
      </w:r>
      <w:r w:rsidR="00E4246D">
        <w:rPr>
          <w:b/>
          <w:bCs/>
        </w:rPr>
        <w:t>5-18</w:t>
      </w:r>
      <w:r w:rsidRPr="00275039">
        <w:rPr>
          <w:b/>
          <w:bCs/>
        </w:rPr>
        <w:t xml:space="preserve"> in</w:t>
      </w:r>
      <w:r w:rsidRPr="00275039">
        <w:t xml:space="preserve"> </w:t>
      </w:r>
      <w:hyperlink r:id="rId10" w:history="1">
        <w:r w:rsidR="00E4246D" w:rsidRPr="001E71CE">
          <w:rPr>
            <w:rStyle w:val="Hyperlink"/>
          </w:rPr>
          <w:t>https://mentor.ieee.org/802.11/dcn/24/11-24-0250-00-0000-2nd-vice-chair-report-march-2024.pptx</w:t>
        </w:r>
      </w:hyperlink>
    </w:p>
    <w:p w14:paraId="72EEF913" w14:textId="17673C4F" w:rsidR="00B75405" w:rsidRPr="00275039" w:rsidRDefault="00B75405" w:rsidP="00395D01">
      <w:pPr>
        <w:pStyle w:val="ListParagraph"/>
        <w:ind w:left="2160"/>
      </w:pPr>
      <w:r w:rsidRPr="00275039">
        <w:t xml:space="preserve">    </w:t>
      </w:r>
    </w:p>
    <w:p w14:paraId="46A22F0E" w14:textId="77777777" w:rsidR="00CE0316" w:rsidRPr="00275039" w:rsidRDefault="00B75405" w:rsidP="00CE0316">
      <w:pPr>
        <w:pStyle w:val="ListParagraph"/>
        <w:ind w:left="2160"/>
        <w:rPr>
          <w:b/>
          <w:bCs/>
        </w:rPr>
      </w:pPr>
      <w:r w:rsidRPr="00275039">
        <w:t>d.</w:t>
      </w:r>
      <w:r w:rsidRPr="00275039">
        <w:rPr>
          <w:b/>
          <w:bCs/>
        </w:rPr>
        <w:t>      Agenda Approval</w:t>
      </w:r>
    </w:p>
    <w:p w14:paraId="3D7F3025" w14:textId="047A8E3C" w:rsidR="004968E7" w:rsidRPr="00275039" w:rsidRDefault="00B75405" w:rsidP="004968E7">
      <w:pPr>
        <w:pStyle w:val="ListParagraph"/>
        <w:ind w:left="1440"/>
      </w:pPr>
      <w:r w:rsidRPr="00275039">
        <w:br/>
        <w:t xml:space="preserve">2.       </w:t>
      </w:r>
      <w:r w:rsidRPr="00275039">
        <w:rPr>
          <w:b/>
          <w:bCs/>
        </w:rPr>
        <w:t>Editor report</w:t>
      </w:r>
      <w:r w:rsidRPr="00275039">
        <w:t xml:space="preserve"> – Emily QI/Edward AU</w:t>
      </w:r>
    </w:p>
    <w:p w14:paraId="585B07CF" w14:textId="77777777" w:rsidR="004968E7" w:rsidRPr="00275039" w:rsidRDefault="004968E7" w:rsidP="004968E7"/>
    <w:p w14:paraId="705BFA3C" w14:textId="0636346C" w:rsidR="004968E7" w:rsidRPr="00275039" w:rsidRDefault="001901FC" w:rsidP="004968E7">
      <w:pPr>
        <w:pStyle w:val="ListParagraph"/>
        <w:ind w:firstLine="720"/>
        <w:rPr>
          <w:b/>
          <w:bCs/>
        </w:rPr>
      </w:pPr>
      <w:r w:rsidRPr="00275039">
        <w:t>3</w:t>
      </w:r>
      <w:r w:rsidR="004968E7" w:rsidRPr="00275039">
        <w:t xml:space="preserve">.       </w:t>
      </w:r>
      <w:r w:rsidR="004968E7" w:rsidRPr="00275039">
        <w:rPr>
          <w:b/>
          <w:bCs/>
        </w:rPr>
        <w:t>Comment Resolution</w:t>
      </w:r>
    </w:p>
    <w:p w14:paraId="465D534F" w14:textId="77777777" w:rsidR="00E4246D" w:rsidRPr="00E4246D" w:rsidRDefault="00E4246D" w:rsidP="00E4246D">
      <w:pPr>
        <w:numPr>
          <w:ilvl w:val="2"/>
          <w:numId w:val="8"/>
        </w:numPr>
        <w:rPr>
          <w:szCs w:val="22"/>
          <w:lang w:val="en-CA"/>
        </w:rPr>
      </w:pPr>
      <w:r w:rsidRPr="00E4246D">
        <w:rPr>
          <w:szCs w:val="22"/>
          <w:lang w:val="en-CA"/>
        </w:rPr>
        <w:t>CID 7028 (SEC) – doc 11-24/682 – Huang (Intel)</w:t>
      </w:r>
    </w:p>
    <w:p w14:paraId="0551D691" w14:textId="77777777" w:rsidR="00E4246D" w:rsidRPr="00E4246D" w:rsidRDefault="00E4246D" w:rsidP="00E4246D">
      <w:pPr>
        <w:numPr>
          <w:ilvl w:val="2"/>
          <w:numId w:val="8"/>
        </w:numPr>
        <w:rPr>
          <w:szCs w:val="22"/>
          <w:lang w:val="en-CA"/>
        </w:rPr>
      </w:pPr>
      <w:r w:rsidRPr="00E4246D">
        <w:rPr>
          <w:szCs w:val="22"/>
          <w:lang w:val="en-CA"/>
        </w:rPr>
        <w:t>CID 7050 (SEC) – doc 11-24/528 – Huang (Intel)</w:t>
      </w:r>
    </w:p>
    <w:p w14:paraId="2FA13C7D" w14:textId="77777777" w:rsidR="00E4246D" w:rsidRPr="00E4246D" w:rsidRDefault="00E4246D" w:rsidP="00E4246D">
      <w:pPr>
        <w:numPr>
          <w:ilvl w:val="2"/>
          <w:numId w:val="8"/>
        </w:numPr>
        <w:rPr>
          <w:szCs w:val="22"/>
          <w:lang w:val="en-CA"/>
        </w:rPr>
      </w:pPr>
      <w:r w:rsidRPr="00E4246D">
        <w:rPr>
          <w:szCs w:val="22"/>
          <w:lang w:val="en-CA"/>
        </w:rPr>
        <w:t>CID 7157 (PHY) – Xin (Huawei)</w:t>
      </w:r>
    </w:p>
    <w:p w14:paraId="579A49A5" w14:textId="77777777" w:rsidR="00E4246D" w:rsidRPr="00E4246D" w:rsidRDefault="00E4246D" w:rsidP="00E4246D">
      <w:pPr>
        <w:numPr>
          <w:ilvl w:val="2"/>
          <w:numId w:val="8"/>
        </w:numPr>
        <w:rPr>
          <w:szCs w:val="22"/>
          <w:lang w:val="en-CA"/>
        </w:rPr>
      </w:pPr>
      <w:r w:rsidRPr="00E4246D">
        <w:rPr>
          <w:szCs w:val="22"/>
          <w:lang w:val="en-CA"/>
        </w:rPr>
        <w:t xml:space="preserve">CID 7083, 7084 – </w:t>
      </w:r>
      <w:proofErr w:type="spellStart"/>
      <w:r w:rsidRPr="00E4246D">
        <w:rPr>
          <w:szCs w:val="22"/>
          <w:lang w:val="en-CA"/>
        </w:rPr>
        <w:t>Asterjadhi</w:t>
      </w:r>
      <w:proofErr w:type="spellEnd"/>
      <w:r w:rsidRPr="00E4246D">
        <w:rPr>
          <w:szCs w:val="22"/>
          <w:lang w:val="en-CA"/>
        </w:rPr>
        <w:t xml:space="preserve"> (Qualcomm)</w:t>
      </w:r>
    </w:p>
    <w:p w14:paraId="55082EA9" w14:textId="77777777" w:rsidR="00E4246D" w:rsidRPr="00E4246D" w:rsidRDefault="00E4246D" w:rsidP="00E4246D">
      <w:pPr>
        <w:numPr>
          <w:ilvl w:val="2"/>
          <w:numId w:val="8"/>
        </w:numPr>
        <w:rPr>
          <w:szCs w:val="22"/>
          <w:lang w:val="en-CA"/>
        </w:rPr>
      </w:pPr>
      <w:r w:rsidRPr="00E4246D">
        <w:rPr>
          <w:szCs w:val="22"/>
          <w:lang w:val="en-CA"/>
        </w:rPr>
        <w:t xml:space="preserve">CID 7001 – doc 11-24/732 – Adachi (Toshiba) (someone to present on </w:t>
      </w:r>
      <w:proofErr w:type="spellStart"/>
      <w:r w:rsidRPr="00E4246D">
        <w:rPr>
          <w:szCs w:val="22"/>
          <w:lang w:val="en-CA"/>
        </w:rPr>
        <w:t>Tomo’s</w:t>
      </w:r>
      <w:proofErr w:type="spellEnd"/>
      <w:r w:rsidRPr="00E4246D">
        <w:rPr>
          <w:szCs w:val="22"/>
          <w:lang w:val="en-CA"/>
        </w:rPr>
        <w:t xml:space="preserve"> behalf)</w:t>
      </w:r>
    </w:p>
    <w:p w14:paraId="35F2DC91" w14:textId="77777777" w:rsidR="00E4246D" w:rsidRPr="00E4246D" w:rsidRDefault="00E4246D" w:rsidP="00E4246D">
      <w:pPr>
        <w:numPr>
          <w:ilvl w:val="2"/>
          <w:numId w:val="8"/>
        </w:numPr>
        <w:rPr>
          <w:szCs w:val="22"/>
          <w:lang w:val="en-CA"/>
        </w:rPr>
      </w:pPr>
      <w:r w:rsidRPr="00E4246D">
        <w:rPr>
          <w:szCs w:val="22"/>
          <w:lang w:val="en-CA"/>
        </w:rPr>
        <w:t>CID 7077 – Hamilton (Ruckus/</w:t>
      </w:r>
      <w:proofErr w:type="spellStart"/>
      <w:r w:rsidRPr="00E4246D">
        <w:rPr>
          <w:szCs w:val="22"/>
          <w:lang w:val="en-CA"/>
        </w:rPr>
        <w:t>Commscope</w:t>
      </w:r>
      <w:proofErr w:type="spellEnd"/>
      <w:r w:rsidRPr="00E4246D">
        <w:rPr>
          <w:szCs w:val="22"/>
          <w:lang w:val="en-CA"/>
        </w:rPr>
        <w:t>)</w:t>
      </w:r>
    </w:p>
    <w:p w14:paraId="410471FB" w14:textId="77777777" w:rsidR="00E4246D" w:rsidRPr="00E4246D" w:rsidRDefault="00E4246D" w:rsidP="00E4246D">
      <w:pPr>
        <w:numPr>
          <w:ilvl w:val="2"/>
          <w:numId w:val="8"/>
        </w:numPr>
        <w:rPr>
          <w:szCs w:val="22"/>
          <w:lang w:val="en-CA"/>
        </w:rPr>
      </w:pPr>
      <w:r w:rsidRPr="00E4246D">
        <w:rPr>
          <w:szCs w:val="22"/>
          <w:lang w:val="en-CA"/>
        </w:rPr>
        <w:t>CID 7224, 7151, 7078(tentatively) – doc 11-21/727 – Rison (Samsung)</w:t>
      </w:r>
    </w:p>
    <w:p w14:paraId="287BCD56" w14:textId="7135EDFE" w:rsidR="00B75405" w:rsidRPr="00275039" w:rsidRDefault="001901FC" w:rsidP="00B75405">
      <w:pPr>
        <w:pStyle w:val="ListParagraph"/>
        <w:ind w:left="1440"/>
      </w:pPr>
      <w:r w:rsidRPr="00275039">
        <w:t>4</w:t>
      </w:r>
      <w:r w:rsidR="00B75405" w:rsidRPr="00275039">
        <w:t xml:space="preserve">.       </w:t>
      </w:r>
      <w:r w:rsidR="00B75405" w:rsidRPr="00275039">
        <w:rPr>
          <w:b/>
          <w:bCs/>
        </w:rPr>
        <w:t>AOB</w:t>
      </w:r>
    </w:p>
    <w:p w14:paraId="30813568" w14:textId="12E3F28B" w:rsidR="00B75405" w:rsidRPr="00275039" w:rsidRDefault="001901FC" w:rsidP="00B75405">
      <w:pPr>
        <w:pStyle w:val="ListParagraph"/>
        <w:ind w:left="1440"/>
        <w:rPr>
          <w:b/>
          <w:bCs/>
        </w:rPr>
      </w:pPr>
      <w:r w:rsidRPr="00275039">
        <w:t>5</w:t>
      </w:r>
      <w:r w:rsidR="00B75405" w:rsidRPr="00275039">
        <w:t xml:space="preserve">.    </w:t>
      </w:r>
      <w:r w:rsidR="00095C78" w:rsidRPr="00275039">
        <w:t xml:space="preserve">   </w:t>
      </w:r>
      <w:r w:rsidR="00B75405" w:rsidRPr="00275039">
        <w:rPr>
          <w:b/>
          <w:bCs/>
        </w:rPr>
        <w:t>Adjourn</w:t>
      </w:r>
    </w:p>
    <w:p w14:paraId="2A02C691" w14:textId="1E74BD96" w:rsidR="00095C78" w:rsidRPr="00095C78" w:rsidRDefault="00095C78" w:rsidP="00095C78">
      <w:pPr>
        <w:pStyle w:val="ListParagraph"/>
        <w:numPr>
          <w:ilvl w:val="2"/>
          <w:numId w:val="1"/>
        </w:numPr>
      </w:pPr>
      <w:r>
        <w:t xml:space="preserve"> No objection to approving the agenda.</w:t>
      </w:r>
    </w:p>
    <w:p w14:paraId="4249FDB7" w14:textId="0A104C90" w:rsidR="00D135CB" w:rsidRDefault="00D135CB" w:rsidP="00EF2FD2"/>
    <w:p w14:paraId="364F267D" w14:textId="7702CD64" w:rsidR="009F5321" w:rsidRPr="00E4246D" w:rsidRDefault="009F5321" w:rsidP="009F5321">
      <w:pPr>
        <w:pStyle w:val="ListParagraph"/>
        <w:numPr>
          <w:ilvl w:val="1"/>
          <w:numId w:val="1"/>
        </w:numPr>
      </w:pPr>
      <w:r w:rsidRPr="00E4246D">
        <w:rPr>
          <w:b/>
          <w:bCs/>
        </w:rPr>
        <w:t>Editor report</w:t>
      </w:r>
      <w:r w:rsidRPr="00E4246D">
        <w:t xml:space="preserve"> – Emily QI/Edward AU</w:t>
      </w:r>
    </w:p>
    <w:p w14:paraId="21CF7895" w14:textId="2E55D614" w:rsidR="00E4246D" w:rsidRPr="00E4246D" w:rsidRDefault="00E4246D" w:rsidP="009F5321">
      <w:pPr>
        <w:pStyle w:val="ListParagraph"/>
        <w:numPr>
          <w:ilvl w:val="2"/>
          <w:numId w:val="1"/>
        </w:numPr>
      </w:pPr>
      <w:r>
        <w:t xml:space="preserve"> </w:t>
      </w:r>
      <w:r w:rsidRPr="00E4246D">
        <w:t>No report</w:t>
      </w:r>
    </w:p>
    <w:p w14:paraId="7019B0CF" w14:textId="77777777" w:rsidR="009F5321" w:rsidRDefault="009F5321" w:rsidP="009F5321"/>
    <w:p w14:paraId="0F765F82" w14:textId="3C024918" w:rsidR="00FE4451" w:rsidRPr="007A3328" w:rsidRDefault="00F54D99" w:rsidP="00F54D99">
      <w:pPr>
        <w:pStyle w:val="ListParagraph"/>
        <w:numPr>
          <w:ilvl w:val="1"/>
          <w:numId w:val="1"/>
        </w:numPr>
      </w:pPr>
      <w:r w:rsidRPr="007A3328">
        <w:rPr>
          <w:b/>
          <w:bCs/>
        </w:rPr>
        <w:t>Review doc 11-2</w:t>
      </w:r>
      <w:r w:rsidR="00D135CB">
        <w:rPr>
          <w:b/>
          <w:bCs/>
        </w:rPr>
        <w:t>4/0682r2</w:t>
      </w:r>
      <w:r w:rsidRPr="007A3328">
        <w:t xml:space="preserve"> – </w:t>
      </w:r>
      <w:r w:rsidR="00D135CB">
        <w:t xml:space="preserve">Po-Kai Huang </w:t>
      </w:r>
      <w:r w:rsidR="005228CC">
        <w:t>(</w:t>
      </w:r>
      <w:r w:rsidR="00D135CB">
        <w:t>Intel</w:t>
      </w:r>
      <w:r w:rsidR="005228CC">
        <w:t>)</w:t>
      </w:r>
    </w:p>
    <w:p w14:paraId="1AAE0725" w14:textId="16E7D563" w:rsidR="00D135CB" w:rsidRDefault="00D135CB" w:rsidP="00D135CB">
      <w:pPr>
        <w:pStyle w:val="ListParagraph"/>
        <w:ind w:left="792"/>
      </w:pPr>
      <w:hyperlink r:id="rId11" w:history="1">
        <w:r w:rsidRPr="00A247B7">
          <w:rPr>
            <w:rStyle w:val="Hyperlink"/>
          </w:rPr>
          <w:t>https://mentor.ieee.org/802.11/dcn/24/11-24-0682-02-000m-cr-for-cid-7028.docx</w:t>
        </w:r>
      </w:hyperlink>
    </w:p>
    <w:p w14:paraId="63A3F356" w14:textId="0FD14471" w:rsidR="00F54D99" w:rsidRPr="00D135CB" w:rsidRDefault="00F54D99" w:rsidP="00F54D99">
      <w:pPr>
        <w:pStyle w:val="ListParagraph"/>
        <w:numPr>
          <w:ilvl w:val="2"/>
          <w:numId w:val="1"/>
        </w:numPr>
        <w:rPr>
          <w:highlight w:val="green"/>
        </w:rPr>
      </w:pPr>
      <w:r w:rsidRPr="00D135CB">
        <w:rPr>
          <w:highlight w:val="green"/>
        </w:rPr>
        <w:t xml:space="preserve">CID </w:t>
      </w:r>
      <w:r w:rsidR="00D135CB" w:rsidRPr="00D135CB">
        <w:rPr>
          <w:highlight w:val="green"/>
        </w:rPr>
        <w:t>7028</w:t>
      </w:r>
      <w:r w:rsidRPr="00D135CB">
        <w:rPr>
          <w:highlight w:val="green"/>
        </w:rPr>
        <w:t xml:space="preserve"> (</w:t>
      </w:r>
      <w:r w:rsidR="00D135CB" w:rsidRPr="00D135CB">
        <w:rPr>
          <w:highlight w:val="green"/>
        </w:rPr>
        <w:t>SEC</w:t>
      </w:r>
      <w:r w:rsidRPr="00D135CB">
        <w:rPr>
          <w:highlight w:val="green"/>
        </w:rPr>
        <w:t>)</w:t>
      </w:r>
    </w:p>
    <w:p w14:paraId="7E2FB90F" w14:textId="728273B3" w:rsidR="00407A9A" w:rsidRDefault="00736945" w:rsidP="00D135CB">
      <w:pPr>
        <w:pStyle w:val="ListParagraph"/>
        <w:numPr>
          <w:ilvl w:val="3"/>
          <w:numId w:val="1"/>
        </w:numPr>
      </w:pPr>
      <w:r>
        <w:t xml:space="preserve">Review </w:t>
      </w:r>
      <w:r w:rsidR="00FB1502">
        <w:t>c</w:t>
      </w:r>
      <w:r>
        <w:t>omment</w:t>
      </w:r>
    </w:p>
    <w:p w14:paraId="05E20E0D" w14:textId="66767CE0" w:rsidR="00D135CB" w:rsidRDefault="00B924E6" w:rsidP="00717EC4">
      <w:pPr>
        <w:pStyle w:val="ListParagraph"/>
        <w:numPr>
          <w:ilvl w:val="3"/>
          <w:numId w:val="1"/>
        </w:numPr>
      </w:pPr>
      <w:r>
        <w:t>Revised</w:t>
      </w:r>
      <w:r w:rsidR="00717EC4">
        <w:t xml:space="preserve">: Incorporate the changes in: </w:t>
      </w:r>
      <w:hyperlink r:id="rId12" w:tgtFrame="_blank" w:history="1">
        <w:r w:rsidR="00717EC4">
          <w:rPr>
            <w:rStyle w:val="Hyperlink"/>
          </w:rPr>
          <w:t>https://mentor.ieee.org/802.11/dcn/24/11-24-0682-02-000m-cr-for-cid-7028.docx</w:t>
        </w:r>
      </w:hyperlink>
    </w:p>
    <w:p w14:paraId="466E1BC6" w14:textId="77777777" w:rsidR="00D135CB" w:rsidRDefault="00D135CB" w:rsidP="00D135CB">
      <w:pPr>
        <w:pStyle w:val="ListParagraph"/>
        <w:numPr>
          <w:ilvl w:val="3"/>
          <w:numId w:val="1"/>
        </w:numPr>
      </w:pPr>
      <w:r>
        <w:t>No objection – Mark Ready for Motion</w:t>
      </w:r>
    </w:p>
    <w:p w14:paraId="65A001B3" w14:textId="77777777" w:rsidR="00D135CB" w:rsidRDefault="00D135CB" w:rsidP="00D135CB"/>
    <w:p w14:paraId="7E1FCC19" w14:textId="77777777" w:rsidR="00D135CB" w:rsidRDefault="00D135CB" w:rsidP="00D135CB">
      <w:pPr>
        <w:pStyle w:val="ListParagraph"/>
        <w:numPr>
          <w:ilvl w:val="1"/>
          <w:numId w:val="1"/>
        </w:numPr>
      </w:pPr>
      <w:r w:rsidRPr="007A3328">
        <w:rPr>
          <w:b/>
          <w:bCs/>
        </w:rPr>
        <w:t>Review doc 11-2</w:t>
      </w:r>
      <w:r>
        <w:rPr>
          <w:b/>
          <w:bCs/>
        </w:rPr>
        <w:t>4/0</w:t>
      </w:r>
      <w:r>
        <w:rPr>
          <w:b/>
          <w:bCs/>
        </w:rPr>
        <w:t>528</w:t>
      </w:r>
      <w:r>
        <w:rPr>
          <w:b/>
          <w:bCs/>
        </w:rPr>
        <w:t>r</w:t>
      </w:r>
      <w:r>
        <w:rPr>
          <w:b/>
          <w:bCs/>
        </w:rPr>
        <w:t>9</w:t>
      </w:r>
      <w:r w:rsidRPr="007A3328">
        <w:t xml:space="preserve"> – </w:t>
      </w:r>
      <w:r>
        <w:t>Po-Kai Huang (Intel)</w:t>
      </w:r>
    </w:p>
    <w:p w14:paraId="77816702" w14:textId="27625D47" w:rsidR="00D135CB" w:rsidRDefault="00D135CB" w:rsidP="00D135CB">
      <w:pPr>
        <w:pStyle w:val="ListParagraph"/>
        <w:ind w:left="792"/>
      </w:pPr>
      <w:hyperlink r:id="rId13" w:history="1">
        <w:r w:rsidRPr="00A247B7">
          <w:rPr>
            <w:rStyle w:val="Hyperlink"/>
          </w:rPr>
          <w:t>https://mentor.ieee.org/802.11/dcn/24/11-24-0528-09-000m-cr-for-miscellaneous-cids.docx</w:t>
        </w:r>
      </w:hyperlink>
    </w:p>
    <w:p w14:paraId="559D612F" w14:textId="2EFA6AA6" w:rsidR="00D135CB" w:rsidRDefault="00D135CB" w:rsidP="00D135CB"/>
    <w:p w14:paraId="11A62F07" w14:textId="1EC9BAB6" w:rsidR="00D135CB" w:rsidRPr="00D135CB" w:rsidRDefault="00D135CB" w:rsidP="00D135CB">
      <w:pPr>
        <w:pStyle w:val="ListParagraph"/>
        <w:numPr>
          <w:ilvl w:val="2"/>
          <w:numId w:val="1"/>
        </w:numPr>
        <w:rPr>
          <w:highlight w:val="green"/>
        </w:rPr>
      </w:pPr>
      <w:r w:rsidRPr="00D135CB">
        <w:rPr>
          <w:highlight w:val="green"/>
        </w:rPr>
        <w:t>CID 70</w:t>
      </w:r>
      <w:r w:rsidR="003B7B60">
        <w:rPr>
          <w:highlight w:val="green"/>
        </w:rPr>
        <w:t>50</w:t>
      </w:r>
      <w:r w:rsidRPr="00D135CB">
        <w:rPr>
          <w:highlight w:val="green"/>
        </w:rPr>
        <w:t xml:space="preserve"> (SEC)</w:t>
      </w:r>
    </w:p>
    <w:p w14:paraId="2F66E90D" w14:textId="77777777" w:rsidR="00D135CB" w:rsidRDefault="00D135CB" w:rsidP="00D135CB">
      <w:pPr>
        <w:pStyle w:val="ListParagraph"/>
        <w:numPr>
          <w:ilvl w:val="3"/>
          <w:numId w:val="1"/>
        </w:numPr>
      </w:pPr>
      <w:r>
        <w:t>Review comment</w:t>
      </w:r>
    </w:p>
    <w:p w14:paraId="1B415CAD" w14:textId="3311BF4D" w:rsidR="00717EC4" w:rsidRDefault="00B924E6" w:rsidP="00717EC4">
      <w:pPr>
        <w:pStyle w:val="ListParagraph"/>
        <w:numPr>
          <w:ilvl w:val="3"/>
          <w:numId w:val="1"/>
        </w:numPr>
      </w:pPr>
      <w:r>
        <w:lastRenderedPageBreak/>
        <w:t>Revised</w:t>
      </w:r>
      <w:r w:rsidR="00717EC4">
        <w:t xml:space="preserve">: </w:t>
      </w:r>
      <w:r>
        <w:t xml:space="preserve">Incorporate the changes in: </w:t>
      </w:r>
      <w:hyperlink r:id="rId14" w:tgtFrame="_blank" w:history="1">
        <w:r>
          <w:rPr>
            <w:rStyle w:val="Hyperlink"/>
          </w:rPr>
          <w:t>https://mentor.ieee.org/802.11/dcn/24/11-24-0682-02-000m-cr-for-cid-7028.docx</w:t>
        </w:r>
      </w:hyperlink>
    </w:p>
    <w:p w14:paraId="25F388A8" w14:textId="77777777" w:rsidR="00D135CB" w:rsidRDefault="00D135CB" w:rsidP="00D135CB">
      <w:pPr>
        <w:pStyle w:val="ListParagraph"/>
        <w:numPr>
          <w:ilvl w:val="3"/>
          <w:numId w:val="1"/>
        </w:numPr>
      </w:pPr>
      <w:r>
        <w:t>No objection – Mark Ready for Motion</w:t>
      </w:r>
    </w:p>
    <w:p w14:paraId="72FF87C0" w14:textId="77777777" w:rsidR="00D135CB" w:rsidRDefault="00D135CB" w:rsidP="00D135CB"/>
    <w:p w14:paraId="0FCDF080" w14:textId="77777777" w:rsidR="004B40DE" w:rsidRPr="004B40DE" w:rsidRDefault="003E0B85" w:rsidP="00D135CB">
      <w:pPr>
        <w:pStyle w:val="ListParagraph"/>
        <w:numPr>
          <w:ilvl w:val="1"/>
          <w:numId w:val="1"/>
        </w:numPr>
      </w:pPr>
      <w:r w:rsidRPr="007A3328">
        <w:rPr>
          <w:b/>
          <w:bCs/>
        </w:rPr>
        <w:t>Review doc 11-2</w:t>
      </w:r>
      <w:r>
        <w:rPr>
          <w:b/>
          <w:bCs/>
        </w:rPr>
        <w:t>4/0</w:t>
      </w:r>
      <w:r>
        <w:rPr>
          <w:b/>
          <w:bCs/>
        </w:rPr>
        <w:t>732</w:t>
      </w:r>
      <w:r>
        <w:rPr>
          <w:b/>
          <w:bCs/>
        </w:rPr>
        <w:t>r</w:t>
      </w:r>
      <w:r>
        <w:rPr>
          <w:b/>
          <w:bCs/>
        </w:rPr>
        <w:t>0</w:t>
      </w:r>
    </w:p>
    <w:p w14:paraId="43A0C2C6" w14:textId="75DF5EAD" w:rsidR="00B924E6" w:rsidRDefault="004B40DE" w:rsidP="004B40DE">
      <w:pPr>
        <w:pStyle w:val="ListParagraph"/>
        <w:ind w:left="792"/>
      </w:pPr>
      <w:hyperlink r:id="rId15" w:history="1">
        <w:r w:rsidRPr="00A247B7">
          <w:rPr>
            <w:rStyle w:val="Hyperlink"/>
          </w:rPr>
          <w:t>https://mentor.ieee.org/802.11/dcn/24/11-24-0732-00-000m-resolution-for-cid-7001.docx</w:t>
        </w:r>
      </w:hyperlink>
    </w:p>
    <w:p w14:paraId="2F550EC8" w14:textId="77777777" w:rsidR="004B40DE" w:rsidRDefault="004B40DE" w:rsidP="00D135CB"/>
    <w:p w14:paraId="4D9DC511" w14:textId="3FF95832" w:rsidR="003E0B85" w:rsidRPr="003E0B85" w:rsidRDefault="00407A9A" w:rsidP="003E0B85">
      <w:pPr>
        <w:pStyle w:val="ListParagraph"/>
        <w:numPr>
          <w:ilvl w:val="2"/>
          <w:numId w:val="1"/>
        </w:numPr>
        <w:rPr>
          <w:highlight w:val="yellow"/>
        </w:rPr>
      </w:pPr>
      <w:r w:rsidRPr="003E0B85">
        <w:rPr>
          <w:highlight w:val="yellow"/>
        </w:rPr>
        <w:t xml:space="preserve">CID </w:t>
      </w:r>
      <w:r w:rsidR="003E0B85" w:rsidRPr="003E0B85">
        <w:rPr>
          <w:highlight w:val="yellow"/>
        </w:rPr>
        <w:t>7001</w:t>
      </w:r>
      <w:r w:rsidRPr="003E0B85">
        <w:rPr>
          <w:highlight w:val="yellow"/>
        </w:rPr>
        <w:t xml:space="preserve"> (</w:t>
      </w:r>
      <w:r w:rsidR="003E0B85" w:rsidRPr="003E0B85">
        <w:rPr>
          <w:highlight w:val="yellow"/>
        </w:rPr>
        <w:t>MAC</w:t>
      </w:r>
      <w:r w:rsidRPr="003E0B85">
        <w:rPr>
          <w:highlight w:val="yellow"/>
        </w:rPr>
        <w:t>)</w:t>
      </w:r>
    </w:p>
    <w:p w14:paraId="6271E73E" w14:textId="2D20899C" w:rsidR="003E0B85" w:rsidRDefault="004B6004" w:rsidP="004B40DE">
      <w:pPr>
        <w:pStyle w:val="ListParagraph"/>
        <w:numPr>
          <w:ilvl w:val="3"/>
          <w:numId w:val="1"/>
        </w:numPr>
      </w:pPr>
      <w:r>
        <w:t>B</w:t>
      </w:r>
      <w:r w:rsidR="003E0B85">
        <w:t xml:space="preserve">ring back at the </w:t>
      </w:r>
      <w:r w:rsidR="00244DF3">
        <w:t xml:space="preserve">May </w:t>
      </w:r>
      <w:r w:rsidR="003E0B85">
        <w:t>interim</w:t>
      </w:r>
      <w:r w:rsidR="003E0B85">
        <w:t>.</w:t>
      </w:r>
    </w:p>
    <w:p w14:paraId="7467EB4D" w14:textId="3C74483A" w:rsidR="00736945" w:rsidRDefault="00736945" w:rsidP="00717EC4"/>
    <w:p w14:paraId="0ABB0F37" w14:textId="3F176F45" w:rsidR="003E0B85" w:rsidRPr="003E0B85" w:rsidRDefault="003E0B85" w:rsidP="003E0B85">
      <w:pPr>
        <w:pStyle w:val="ListParagraph"/>
        <w:numPr>
          <w:ilvl w:val="1"/>
          <w:numId w:val="1"/>
        </w:numPr>
      </w:pPr>
      <w:r w:rsidRPr="007A3328">
        <w:rPr>
          <w:b/>
          <w:bCs/>
        </w:rPr>
        <w:t>Review doc 11-2</w:t>
      </w:r>
      <w:r>
        <w:rPr>
          <w:b/>
          <w:bCs/>
        </w:rPr>
        <w:t>4/0</w:t>
      </w:r>
      <w:r w:rsidR="004208B0">
        <w:rPr>
          <w:b/>
          <w:bCs/>
        </w:rPr>
        <w:t>747</w:t>
      </w:r>
      <w:r>
        <w:rPr>
          <w:b/>
          <w:bCs/>
        </w:rPr>
        <w:t xml:space="preserve">r0 – </w:t>
      </w:r>
      <w:r>
        <w:rPr>
          <w:b/>
          <w:bCs/>
        </w:rPr>
        <w:t>Mark Hamilton</w:t>
      </w:r>
      <w:r w:rsidR="00057E77">
        <w:rPr>
          <w:b/>
          <w:bCs/>
        </w:rPr>
        <w:t xml:space="preserve"> (CommScope/Ruckus)</w:t>
      </w:r>
    </w:p>
    <w:p w14:paraId="463DF877" w14:textId="514990C3" w:rsidR="003E0B85" w:rsidRDefault="003E0B85" w:rsidP="003E0B85">
      <w:pPr>
        <w:ind w:left="360" w:firstLine="360"/>
      </w:pPr>
      <w:hyperlink r:id="rId16" w:history="1">
        <w:r w:rsidRPr="00A247B7">
          <w:rPr>
            <w:rStyle w:val="Hyperlink"/>
          </w:rPr>
          <w:t>https://mentor.ieee.org/802.11/dcn/24/11-24-0747-00-000m-resolution-of-cid-7077.docx</w:t>
        </w:r>
      </w:hyperlink>
    </w:p>
    <w:p w14:paraId="3F6AB483" w14:textId="77777777" w:rsidR="003E0B85" w:rsidRDefault="003E0B85" w:rsidP="003E0B85">
      <w:pPr>
        <w:ind w:left="360" w:firstLine="360"/>
      </w:pPr>
    </w:p>
    <w:p w14:paraId="5271CC50" w14:textId="3052FCF1" w:rsidR="003E0B85" w:rsidRPr="003E0B85" w:rsidRDefault="003E0B85" w:rsidP="003E0B85">
      <w:pPr>
        <w:pStyle w:val="ListParagraph"/>
        <w:numPr>
          <w:ilvl w:val="2"/>
          <w:numId w:val="1"/>
        </w:numPr>
        <w:rPr>
          <w:highlight w:val="green"/>
        </w:rPr>
      </w:pPr>
      <w:r w:rsidRPr="00D135CB">
        <w:rPr>
          <w:highlight w:val="green"/>
        </w:rPr>
        <w:t xml:space="preserve">CID </w:t>
      </w:r>
      <w:r>
        <w:rPr>
          <w:highlight w:val="green"/>
        </w:rPr>
        <w:t>70</w:t>
      </w:r>
      <w:r>
        <w:rPr>
          <w:highlight w:val="green"/>
        </w:rPr>
        <w:t>77</w:t>
      </w:r>
      <w:r w:rsidRPr="00D135CB">
        <w:rPr>
          <w:highlight w:val="green"/>
        </w:rPr>
        <w:t xml:space="preserve"> (</w:t>
      </w:r>
      <w:r>
        <w:rPr>
          <w:highlight w:val="green"/>
        </w:rPr>
        <w:t>MAC</w:t>
      </w:r>
      <w:r w:rsidRPr="00D135CB">
        <w:rPr>
          <w:highlight w:val="green"/>
        </w:rPr>
        <w:t>)</w:t>
      </w:r>
    </w:p>
    <w:p w14:paraId="72B80628" w14:textId="77777777" w:rsidR="003E0B85" w:rsidRDefault="003E0B85" w:rsidP="003E0B85">
      <w:pPr>
        <w:pStyle w:val="ListParagraph"/>
        <w:numPr>
          <w:ilvl w:val="3"/>
          <w:numId w:val="1"/>
        </w:numPr>
      </w:pPr>
      <w:r>
        <w:t>Review Comment</w:t>
      </w:r>
    </w:p>
    <w:p w14:paraId="40363773" w14:textId="0E3E1994" w:rsidR="004B6004" w:rsidRDefault="004B6004" w:rsidP="003E0B85">
      <w:pPr>
        <w:pStyle w:val="ListParagraph"/>
        <w:numPr>
          <w:ilvl w:val="3"/>
          <w:numId w:val="1"/>
        </w:numPr>
      </w:pPr>
      <w:r>
        <w:t>Q: Will these two clauses be merged together?</w:t>
      </w:r>
    </w:p>
    <w:p w14:paraId="518F8382" w14:textId="6A0E4B44" w:rsidR="004B6004" w:rsidRDefault="004B6004" w:rsidP="003E0B85">
      <w:pPr>
        <w:pStyle w:val="ListParagraph"/>
        <w:numPr>
          <w:ilvl w:val="3"/>
          <w:numId w:val="1"/>
        </w:numPr>
      </w:pPr>
      <w:r>
        <w:t>A: Yes, probably.</w:t>
      </w:r>
    </w:p>
    <w:p w14:paraId="4D40A0D8" w14:textId="7D6A1111" w:rsidR="006D4D1E" w:rsidRDefault="006D4D1E" w:rsidP="003E0B85">
      <w:pPr>
        <w:pStyle w:val="ListParagraph"/>
        <w:numPr>
          <w:ilvl w:val="3"/>
          <w:numId w:val="1"/>
        </w:numPr>
      </w:pPr>
      <w:r>
        <w:t>Q: Does EDMG send DMG beacons?</w:t>
      </w:r>
    </w:p>
    <w:p w14:paraId="333E1CEB" w14:textId="68452EA3" w:rsidR="006D4D1E" w:rsidRDefault="006D4D1E" w:rsidP="003E0B85">
      <w:pPr>
        <w:pStyle w:val="ListParagraph"/>
        <w:numPr>
          <w:ilvl w:val="3"/>
          <w:numId w:val="1"/>
        </w:numPr>
      </w:pPr>
      <w:r>
        <w:t>A: Yes.</w:t>
      </w:r>
    </w:p>
    <w:p w14:paraId="4CE29755" w14:textId="3865F769" w:rsidR="00557628" w:rsidRDefault="00557628" w:rsidP="003E0B85">
      <w:pPr>
        <w:pStyle w:val="ListParagraph"/>
        <w:numPr>
          <w:ilvl w:val="3"/>
          <w:numId w:val="1"/>
        </w:numPr>
      </w:pPr>
      <w:r>
        <w:t>C: I would prefer that the STAs receive frames.</w:t>
      </w:r>
    </w:p>
    <w:p w14:paraId="4AF6A57C" w14:textId="35A752F3" w:rsidR="001236A4" w:rsidRDefault="001236A4" w:rsidP="003E0B85">
      <w:pPr>
        <w:pStyle w:val="ListParagraph"/>
        <w:numPr>
          <w:ilvl w:val="3"/>
          <w:numId w:val="1"/>
        </w:numPr>
      </w:pPr>
      <w:r>
        <w:t>C: Yes, although that’s the style in the baseline.</w:t>
      </w:r>
    </w:p>
    <w:p w14:paraId="62E242CD" w14:textId="76D51A8F" w:rsidR="00EA1A17" w:rsidRDefault="00EA1A17" w:rsidP="003E0B85">
      <w:pPr>
        <w:pStyle w:val="ListParagraph"/>
        <w:numPr>
          <w:ilvl w:val="3"/>
          <w:numId w:val="1"/>
        </w:numPr>
      </w:pPr>
      <w:r>
        <w:t>C: There may be a similar paragraph in the 11bd amendment.</w:t>
      </w:r>
    </w:p>
    <w:p w14:paraId="7E2F7F51" w14:textId="1A1BC525" w:rsidR="00FE6074" w:rsidRDefault="00FE6074" w:rsidP="00FE6074">
      <w:pPr>
        <w:pStyle w:val="ListParagraph"/>
        <w:numPr>
          <w:ilvl w:val="3"/>
          <w:numId w:val="1"/>
        </w:numPr>
      </w:pPr>
      <w:r>
        <w:t xml:space="preserve">Revised: Incorporate the changes in: </w:t>
      </w:r>
      <w:hyperlink r:id="rId17" w:history="1">
        <w:r w:rsidR="00057E77" w:rsidRPr="00A247B7">
          <w:rPr>
            <w:rStyle w:val="Hyperlink"/>
          </w:rPr>
          <w:t>https://mentor.ieee.org/802.11/dcn/24/11-24-0747-0</w:t>
        </w:r>
        <w:r w:rsidR="00057E77" w:rsidRPr="00A247B7">
          <w:rPr>
            <w:rStyle w:val="Hyperlink"/>
          </w:rPr>
          <w:t>1</w:t>
        </w:r>
        <w:r w:rsidR="00057E77" w:rsidRPr="00A247B7">
          <w:rPr>
            <w:rStyle w:val="Hyperlink"/>
          </w:rPr>
          <w:t>-000m-resolution-of-cid-7077.docx</w:t>
        </w:r>
      </w:hyperlink>
    </w:p>
    <w:p w14:paraId="7F342F8C" w14:textId="77777777" w:rsidR="00FE6074" w:rsidRDefault="00FE6074" w:rsidP="00FE6074">
      <w:pPr>
        <w:pStyle w:val="ListParagraph"/>
        <w:numPr>
          <w:ilvl w:val="3"/>
          <w:numId w:val="1"/>
        </w:numPr>
      </w:pPr>
      <w:r>
        <w:t>No objection – Mark Ready for Motion</w:t>
      </w:r>
    </w:p>
    <w:p w14:paraId="65469EBC" w14:textId="77777777" w:rsidR="003E0B85" w:rsidRDefault="003E0B85" w:rsidP="00717EC4"/>
    <w:p w14:paraId="68E735B6" w14:textId="77777777" w:rsidR="00F303DB" w:rsidRPr="003E0B85" w:rsidRDefault="00F303DB" w:rsidP="00F303DB">
      <w:pPr>
        <w:pStyle w:val="ListParagraph"/>
        <w:numPr>
          <w:ilvl w:val="1"/>
          <w:numId w:val="1"/>
        </w:numPr>
      </w:pPr>
      <w:r w:rsidRPr="007A3328">
        <w:rPr>
          <w:b/>
          <w:bCs/>
        </w:rPr>
        <w:t>Review doc 11-2</w:t>
      </w:r>
      <w:r>
        <w:rPr>
          <w:b/>
          <w:bCs/>
        </w:rPr>
        <w:t xml:space="preserve">4/0705r1 – Alfred </w:t>
      </w:r>
      <w:proofErr w:type="spellStart"/>
      <w:r>
        <w:rPr>
          <w:b/>
          <w:bCs/>
        </w:rPr>
        <w:t>Asterjadhi</w:t>
      </w:r>
      <w:proofErr w:type="spellEnd"/>
      <w:r>
        <w:rPr>
          <w:b/>
          <w:bCs/>
        </w:rPr>
        <w:t xml:space="preserve"> (Qualcomm)</w:t>
      </w:r>
    </w:p>
    <w:p w14:paraId="090476B0" w14:textId="6F5D2A98" w:rsidR="00F303DB" w:rsidRDefault="004B40DE" w:rsidP="00F303DB">
      <w:pPr>
        <w:pStyle w:val="ListParagraph"/>
        <w:ind w:left="792"/>
      </w:pPr>
      <w:hyperlink r:id="rId18" w:history="1">
        <w:r w:rsidRPr="00A247B7">
          <w:rPr>
            <w:rStyle w:val="Hyperlink"/>
          </w:rPr>
          <w:t>https://mentor.ieee.org/802.11/dcn/24/11-24-0705-0</w:t>
        </w:r>
        <w:r w:rsidRPr="00A247B7">
          <w:rPr>
            <w:rStyle w:val="Hyperlink"/>
          </w:rPr>
          <w:t>2</w:t>
        </w:r>
        <w:r w:rsidRPr="00A247B7">
          <w:rPr>
            <w:rStyle w:val="Hyperlink"/>
          </w:rPr>
          <w:t>-000m-cr-for-assigned-cid-on-twt.docx</w:t>
        </w:r>
      </w:hyperlink>
    </w:p>
    <w:p w14:paraId="0B4A032D" w14:textId="77777777" w:rsidR="00F303DB" w:rsidRDefault="00F303DB" w:rsidP="00F303DB">
      <w:pPr>
        <w:ind w:left="360" w:firstLine="360"/>
      </w:pPr>
    </w:p>
    <w:p w14:paraId="31688288" w14:textId="77777777" w:rsidR="00F303DB" w:rsidRPr="00F303DB" w:rsidRDefault="00F303DB" w:rsidP="00F303DB">
      <w:pPr>
        <w:pStyle w:val="ListParagraph"/>
        <w:numPr>
          <w:ilvl w:val="2"/>
          <w:numId w:val="1"/>
        </w:numPr>
        <w:rPr>
          <w:highlight w:val="green"/>
        </w:rPr>
      </w:pPr>
      <w:r w:rsidRPr="00F303DB">
        <w:rPr>
          <w:highlight w:val="green"/>
        </w:rPr>
        <w:t>CIDs 7083 and 7084 (MAC):</w:t>
      </w:r>
    </w:p>
    <w:p w14:paraId="11646331" w14:textId="77777777" w:rsidR="00F303DB" w:rsidRDefault="00F303DB" w:rsidP="00F303DB">
      <w:pPr>
        <w:pStyle w:val="ListParagraph"/>
        <w:numPr>
          <w:ilvl w:val="3"/>
          <w:numId w:val="1"/>
        </w:numPr>
      </w:pPr>
      <w:r w:rsidRPr="00057E77">
        <w:t>Review Comment</w:t>
      </w:r>
      <w:r>
        <w:t>s</w:t>
      </w:r>
    </w:p>
    <w:p w14:paraId="533E02BA" w14:textId="77777777" w:rsidR="00F303DB" w:rsidRDefault="00F303DB" w:rsidP="00F303DB">
      <w:pPr>
        <w:pStyle w:val="ListParagraph"/>
        <w:numPr>
          <w:ilvl w:val="3"/>
          <w:numId w:val="1"/>
        </w:numPr>
      </w:pPr>
      <w:r w:rsidRPr="00057E77">
        <w:t>This submission covers varies changes</w:t>
      </w:r>
      <w:r>
        <w:t xml:space="preserve"> regarding TWT.</w:t>
      </w:r>
    </w:p>
    <w:p w14:paraId="7B6F2078" w14:textId="32F5B07B" w:rsidR="00F303DB" w:rsidRDefault="00F303DB" w:rsidP="00717EC4">
      <w:pPr>
        <w:pStyle w:val="ListParagraph"/>
        <w:numPr>
          <w:ilvl w:val="3"/>
          <w:numId w:val="1"/>
        </w:numPr>
      </w:pPr>
      <w:r>
        <w:t>REVISED (MAC: 2024-04-17 17:15:30Z):</w:t>
      </w:r>
      <w:r>
        <w:br/>
        <w:t xml:space="preserve">Agree in principle with the comment. Proposed resolution clarifies the wording on the AP side </w:t>
      </w:r>
      <w:proofErr w:type="spellStart"/>
      <w:r>
        <w:t>behavior</w:t>
      </w:r>
      <w:proofErr w:type="spellEnd"/>
      <w:r>
        <w:t xml:space="preserve"> and addresses the ambiguity at the STA side by adding a note and declarative descriptions regarding how to obtain the subsequent TWTs based on the TWT and TWT wake interval fields.</w:t>
      </w:r>
      <w:r>
        <w:br/>
        <w:t>Went over STACK,  TACK, TSPEC, and TWT INFORMATION frames and add a similar note wherever applicable. This is aligned with the proposal in 11-23/2155r1, which was also discussed.</w:t>
      </w:r>
      <w:r>
        <w:br/>
      </w:r>
      <w:proofErr w:type="spellStart"/>
      <w:r>
        <w:t>TGme</w:t>
      </w:r>
      <w:proofErr w:type="spellEnd"/>
      <w:r>
        <w:t xml:space="preserve"> editor: Incorporate the changes as shown in </w:t>
      </w:r>
      <w:hyperlink r:id="rId19" w:tgtFrame="_blank" w:history="1">
        <w:r>
          <w:rPr>
            <w:rStyle w:val="Hyperlink"/>
          </w:rPr>
          <w:t>https://mentor.ieee.org/802.11/dcn/24/11-24-0705-02-000m-cr-for-assigned-cid-on-twt.docx</w:t>
        </w:r>
      </w:hyperlink>
      <w:r>
        <w:t xml:space="preserve"> under all headings that include CID 708</w:t>
      </w:r>
      <w:r>
        <w:t>3 and CID 7084.</w:t>
      </w:r>
    </w:p>
    <w:p w14:paraId="19DE21EA" w14:textId="713DA41C" w:rsidR="003E0B85" w:rsidRDefault="00F303DB" w:rsidP="00717EC4">
      <w:pPr>
        <w:pStyle w:val="ListParagraph"/>
        <w:numPr>
          <w:ilvl w:val="3"/>
          <w:numId w:val="1"/>
        </w:numPr>
      </w:pPr>
      <w:r>
        <w:t>No objection – Mark Ready for Motion</w:t>
      </w:r>
    </w:p>
    <w:p w14:paraId="00FD10B6" w14:textId="77777777" w:rsidR="003E0B85" w:rsidRPr="004627BB" w:rsidRDefault="003E0B85" w:rsidP="00717EC4"/>
    <w:p w14:paraId="525FD04B" w14:textId="0F7D6222" w:rsidR="00885BFA" w:rsidRPr="004B69D0" w:rsidRDefault="004627BB" w:rsidP="004627BB">
      <w:pPr>
        <w:pStyle w:val="ListParagraph"/>
        <w:numPr>
          <w:ilvl w:val="1"/>
          <w:numId w:val="1"/>
        </w:numPr>
        <w:rPr>
          <w:b/>
          <w:bCs/>
        </w:rPr>
      </w:pPr>
      <w:r w:rsidRPr="004B69D0">
        <w:rPr>
          <w:b/>
          <w:bCs/>
        </w:rPr>
        <w:t>Review doc 11-2</w:t>
      </w:r>
      <w:r w:rsidR="00F303DB">
        <w:rPr>
          <w:b/>
          <w:bCs/>
        </w:rPr>
        <w:t>4-0702r2</w:t>
      </w:r>
      <w:r w:rsidRPr="004B69D0">
        <w:rPr>
          <w:b/>
          <w:bCs/>
        </w:rPr>
        <w:t xml:space="preserve"> </w:t>
      </w:r>
      <w:r w:rsidRPr="004B69D0">
        <w:t xml:space="preserve">– </w:t>
      </w:r>
      <w:r w:rsidR="004B69D0" w:rsidRPr="004B69D0">
        <w:t>Mark RISON</w:t>
      </w:r>
      <w:r w:rsidR="00ED3E19" w:rsidRPr="004B69D0">
        <w:t xml:space="preserve"> (</w:t>
      </w:r>
      <w:r w:rsidR="004B69D0" w:rsidRPr="004B69D0">
        <w:t>Samsung</w:t>
      </w:r>
      <w:r w:rsidR="00ED3E19" w:rsidRPr="004B69D0">
        <w:t>)</w:t>
      </w:r>
    </w:p>
    <w:p w14:paraId="1FC8D6D3" w14:textId="0937051B" w:rsidR="00F303DB" w:rsidRDefault="00F303DB" w:rsidP="00F303DB">
      <w:pPr>
        <w:pStyle w:val="ListParagraph"/>
        <w:ind w:left="1224"/>
      </w:pPr>
      <w:hyperlink r:id="rId20" w:history="1">
        <w:r w:rsidRPr="00A247B7">
          <w:rPr>
            <w:rStyle w:val="Hyperlink"/>
          </w:rPr>
          <w:t>https://mentor.ieee.org/802.11/dcn/24/11-24-0702-02-000m-resolutions-for-some-comments-on-11me-d5-0-sa2.docx</w:t>
        </w:r>
      </w:hyperlink>
    </w:p>
    <w:p w14:paraId="1F1C9106" w14:textId="77777777" w:rsidR="001F4D21" w:rsidRDefault="001F4D21" w:rsidP="00F303DB">
      <w:pPr>
        <w:pStyle w:val="ListParagraph"/>
        <w:ind w:left="1224"/>
      </w:pPr>
    </w:p>
    <w:p w14:paraId="6C01B9A9" w14:textId="0FAF6EAC" w:rsidR="00F303DB" w:rsidRPr="001F4D21" w:rsidRDefault="00F303DB" w:rsidP="00F303DB">
      <w:pPr>
        <w:pStyle w:val="ListParagraph"/>
        <w:numPr>
          <w:ilvl w:val="2"/>
          <w:numId w:val="1"/>
        </w:numPr>
        <w:rPr>
          <w:highlight w:val="green"/>
        </w:rPr>
      </w:pPr>
      <w:r w:rsidRPr="001F4D21">
        <w:rPr>
          <w:highlight w:val="green"/>
        </w:rPr>
        <w:t>CID 7224 (MAC):</w:t>
      </w:r>
    </w:p>
    <w:p w14:paraId="555F63C1" w14:textId="2D18C08C" w:rsidR="004B69D0" w:rsidRDefault="004B69D0" w:rsidP="0085085B">
      <w:pPr>
        <w:pStyle w:val="ListParagraph"/>
        <w:numPr>
          <w:ilvl w:val="3"/>
          <w:numId w:val="1"/>
        </w:numPr>
      </w:pPr>
      <w:r>
        <w:t xml:space="preserve">Review </w:t>
      </w:r>
      <w:r w:rsidR="00F303DB">
        <w:t>Comment.</w:t>
      </w:r>
    </w:p>
    <w:p w14:paraId="6A99C2E1" w14:textId="1C17DAA6" w:rsidR="00F303DB" w:rsidRDefault="00F303DB" w:rsidP="0085085B">
      <w:pPr>
        <w:pStyle w:val="ListParagraph"/>
        <w:numPr>
          <w:ilvl w:val="3"/>
          <w:numId w:val="1"/>
        </w:numPr>
      </w:pPr>
      <w:r>
        <w:lastRenderedPageBreak/>
        <w:t>Various editor updates were covered.</w:t>
      </w:r>
    </w:p>
    <w:p w14:paraId="7258BB40" w14:textId="79FD6F49" w:rsidR="00F303DB" w:rsidRDefault="00F303DB" w:rsidP="0085085B">
      <w:pPr>
        <w:pStyle w:val="ListParagraph"/>
        <w:numPr>
          <w:ilvl w:val="3"/>
          <w:numId w:val="1"/>
        </w:numPr>
      </w:pPr>
      <w:r>
        <w:t>C: The last change is related to WUR.</w:t>
      </w:r>
    </w:p>
    <w:p w14:paraId="2A01ED47" w14:textId="54A8F580" w:rsidR="001F4D21" w:rsidRDefault="001F4D21" w:rsidP="0085085B">
      <w:pPr>
        <w:pStyle w:val="ListParagraph"/>
        <w:numPr>
          <w:ilvl w:val="3"/>
          <w:numId w:val="1"/>
        </w:numPr>
      </w:pPr>
      <w:r>
        <w:t xml:space="preserve">REVISED (MAC: 2024-04-29 14:51:14Z): Incorporate the changes in </w:t>
      </w:r>
      <w:hyperlink r:id="rId21" w:tgtFrame="_blank" w:history="1">
        <w:r>
          <w:rPr>
            <w:rStyle w:val="Hyperlink"/>
          </w:rPr>
          <w:t>https://mentor.ieee.org/802.11/dcn/24/11-24-0702-03-000m-resolutions-for-some-comments-on-11me-d5-0-sa2.docx</w:t>
        </w:r>
      </w:hyperlink>
      <w:r>
        <w:t>, for CID 7224.</w:t>
      </w:r>
    </w:p>
    <w:p w14:paraId="184F215D" w14:textId="47318017" w:rsidR="00F303DB" w:rsidRDefault="00F303DB" w:rsidP="00F303DB">
      <w:pPr>
        <w:pStyle w:val="ListParagraph"/>
        <w:numPr>
          <w:ilvl w:val="3"/>
          <w:numId w:val="1"/>
        </w:numPr>
      </w:pPr>
      <w:r>
        <w:t>No objection – Mark Ready for Motion</w:t>
      </w:r>
    </w:p>
    <w:p w14:paraId="44CC4390" w14:textId="77777777" w:rsidR="00855C58" w:rsidRDefault="00855C58" w:rsidP="00855C58"/>
    <w:p w14:paraId="2DF1A421" w14:textId="5441C956" w:rsidR="001F4D21" w:rsidRPr="001F4D21" w:rsidRDefault="001F4D21" w:rsidP="001F4D21">
      <w:pPr>
        <w:pStyle w:val="ListParagraph"/>
        <w:numPr>
          <w:ilvl w:val="2"/>
          <w:numId w:val="1"/>
        </w:numPr>
        <w:rPr>
          <w:highlight w:val="green"/>
        </w:rPr>
      </w:pPr>
      <w:r w:rsidRPr="001F4D21">
        <w:rPr>
          <w:highlight w:val="green"/>
        </w:rPr>
        <w:t xml:space="preserve">CID </w:t>
      </w:r>
      <w:r>
        <w:rPr>
          <w:highlight w:val="green"/>
        </w:rPr>
        <w:t>7151</w:t>
      </w:r>
      <w:r w:rsidRPr="001F4D21">
        <w:rPr>
          <w:highlight w:val="green"/>
        </w:rPr>
        <w:t xml:space="preserve"> (MAC):</w:t>
      </w:r>
    </w:p>
    <w:p w14:paraId="2A325B1C" w14:textId="77777777" w:rsidR="001F4D21" w:rsidRDefault="001F4D21" w:rsidP="001F4D21">
      <w:pPr>
        <w:pStyle w:val="ListParagraph"/>
        <w:numPr>
          <w:ilvl w:val="3"/>
          <w:numId w:val="1"/>
        </w:numPr>
      </w:pPr>
      <w:r>
        <w:t>Review Comment.</w:t>
      </w:r>
    </w:p>
    <w:p w14:paraId="2FDC2261" w14:textId="58817A2D" w:rsidR="003C1B8F" w:rsidRDefault="003C1B8F" w:rsidP="001F4D21">
      <w:pPr>
        <w:pStyle w:val="ListParagraph"/>
        <w:numPr>
          <w:ilvl w:val="3"/>
          <w:numId w:val="1"/>
        </w:numPr>
      </w:pPr>
      <w:r>
        <w:t>Q: For the short SSID, there are 7 instances. Did you catch them all, including some figures?</w:t>
      </w:r>
    </w:p>
    <w:p w14:paraId="21657BBD" w14:textId="683265F9" w:rsidR="006D05FB" w:rsidRDefault="003C1B8F" w:rsidP="006D05FB">
      <w:pPr>
        <w:pStyle w:val="ListParagraph"/>
        <w:numPr>
          <w:ilvl w:val="3"/>
          <w:numId w:val="1"/>
        </w:numPr>
      </w:pPr>
      <w:r>
        <w:t>A: Yes.</w:t>
      </w:r>
    </w:p>
    <w:p w14:paraId="51085DBE" w14:textId="42C9A7CC" w:rsidR="006D05FB" w:rsidRDefault="006D05FB" w:rsidP="006D05FB">
      <w:pPr>
        <w:pStyle w:val="ListParagraph"/>
        <w:numPr>
          <w:ilvl w:val="3"/>
          <w:numId w:val="1"/>
        </w:numPr>
      </w:pPr>
      <w:r>
        <w:t>Q: I don’t like the text about the transmission of the highest-order term.</w:t>
      </w:r>
    </w:p>
    <w:p w14:paraId="580A7C55" w14:textId="7AF6D84D" w:rsidR="006D05FB" w:rsidRDefault="006D05FB" w:rsidP="006D05FB">
      <w:pPr>
        <w:pStyle w:val="ListParagraph"/>
        <w:numPr>
          <w:ilvl w:val="3"/>
          <w:numId w:val="1"/>
        </w:numPr>
      </w:pPr>
      <w:r>
        <w:t>A: Yes, I can understand that. I will make it clearer.</w:t>
      </w:r>
    </w:p>
    <w:p w14:paraId="1FFAFDF8" w14:textId="772CAC76" w:rsidR="001F4D21" w:rsidRDefault="00E549CE" w:rsidP="001F4D21">
      <w:pPr>
        <w:pStyle w:val="ListParagraph"/>
        <w:numPr>
          <w:ilvl w:val="3"/>
          <w:numId w:val="1"/>
        </w:numPr>
      </w:pPr>
      <w:r>
        <w:t xml:space="preserve">REVISED (MAC: 2024-04-29 14:58:24Z): Incorporate the changes in </w:t>
      </w:r>
      <w:hyperlink r:id="rId22" w:tgtFrame="_blank" w:history="1">
        <w:r>
          <w:rPr>
            <w:rStyle w:val="Hyperlink"/>
          </w:rPr>
          <w:t>https://mentor.ieee.org/802.11/dcn/24/11-24-0702-03-000m-resolutions-for-some-comments-on-11me-d5-0-sa2.docx</w:t>
        </w:r>
      </w:hyperlink>
      <w:r>
        <w:t>, for CID 7151</w:t>
      </w:r>
      <w:r w:rsidR="001F4D21">
        <w:t>.</w:t>
      </w:r>
    </w:p>
    <w:p w14:paraId="7AEDD687" w14:textId="77777777" w:rsidR="001F4D21" w:rsidRDefault="001F4D21" w:rsidP="001F4D21">
      <w:pPr>
        <w:pStyle w:val="ListParagraph"/>
        <w:numPr>
          <w:ilvl w:val="3"/>
          <w:numId w:val="1"/>
        </w:numPr>
      </w:pPr>
      <w:r>
        <w:t>No objection – Mark Ready for Motion</w:t>
      </w:r>
    </w:p>
    <w:p w14:paraId="2BC3969C" w14:textId="77777777" w:rsidR="001F4D21" w:rsidRDefault="001F4D21" w:rsidP="00855C58"/>
    <w:p w14:paraId="1DAAC6DB" w14:textId="42942FFD" w:rsidR="00E549CE" w:rsidRPr="001F4D21" w:rsidRDefault="00E549CE" w:rsidP="00E549CE">
      <w:pPr>
        <w:pStyle w:val="ListParagraph"/>
        <w:numPr>
          <w:ilvl w:val="2"/>
          <w:numId w:val="1"/>
        </w:numPr>
        <w:rPr>
          <w:highlight w:val="green"/>
        </w:rPr>
      </w:pPr>
      <w:r w:rsidRPr="001F4D21">
        <w:rPr>
          <w:highlight w:val="green"/>
        </w:rPr>
        <w:t xml:space="preserve">CID </w:t>
      </w:r>
      <w:r>
        <w:rPr>
          <w:highlight w:val="green"/>
        </w:rPr>
        <w:t>7</w:t>
      </w:r>
      <w:r>
        <w:rPr>
          <w:highlight w:val="green"/>
        </w:rPr>
        <w:t>208</w:t>
      </w:r>
      <w:r w:rsidRPr="001F4D21">
        <w:rPr>
          <w:highlight w:val="green"/>
        </w:rPr>
        <w:t xml:space="preserve"> (</w:t>
      </w:r>
      <w:r w:rsidR="007F4EA9">
        <w:rPr>
          <w:highlight w:val="green"/>
        </w:rPr>
        <w:t>PHY</w:t>
      </w:r>
      <w:r w:rsidRPr="001F4D21">
        <w:rPr>
          <w:highlight w:val="green"/>
        </w:rPr>
        <w:t>):</w:t>
      </w:r>
    </w:p>
    <w:p w14:paraId="3B9B7F8C" w14:textId="77777777" w:rsidR="00E549CE" w:rsidRDefault="00E549CE" w:rsidP="00E549CE">
      <w:pPr>
        <w:pStyle w:val="ListParagraph"/>
        <w:numPr>
          <w:ilvl w:val="3"/>
          <w:numId w:val="1"/>
        </w:numPr>
      </w:pPr>
      <w:r>
        <w:t>Review Comment.</w:t>
      </w:r>
    </w:p>
    <w:p w14:paraId="6893B5B6" w14:textId="69282ED8" w:rsidR="00E549CE" w:rsidRDefault="00E549CE" w:rsidP="00E549CE">
      <w:pPr>
        <w:pStyle w:val="ListParagraph"/>
        <w:numPr>
          <w:ilvl w:val="3"/>
          <w:numId w:val="1"/>
        </w:numPr>
      </w:pPr>
      <w:r>
        <w:t xml:space="preserve">REVISED (MAC: 2024-04-29 14:58:24Z): Incorporate the changes in </w:t>
      </w:r>
      <w:hyperlink r:id="rId23" w:tgtFrame="_blank" w:history="1">
        <w:r>
          <w:rPr>
            <w:rStyle w:val="Hyperlink"/>
          </w:rPr>
          <w:t>https://mentor.ieee.org/802.11/dcn/24/11-24-0702-03-000m-resolutions-for-some-comments-on-11me-d5-0-sa2.docx</w:t>
        </w:r>
      </w:hyperlink>
      <w:r>
        <w:t xml:space="preserve">, for CID </w:t>
      </w:r>
      <w:r>
        <w:t>7208</w:t>
      </w:r>
      <w:r>
        <w:t>.</w:t>
      </w:r>
    </w:p>
    <w:p w14:paraId="05AEEDEC" w14:textId="77777777" w:rsidR="00E549CE" w:rsidRDefault="00E549CE" w:rsidP="00E549CE">
      <w:pPr>
        <w:pStyle w:val="ListParagraph"/>
        <w:numPr>
          <w:ilvl w:val="3"/>
          <w:numId w:val="1"/>
        </w:numPr>
      </w:pPr>
      <w:r>
        <w:t>No objection – Mark Ready for Motion</w:t>
      </w:r>
    </w:p>
    <w:p w14:paraId="01854A2D" w14:textId="77777777" w:rsidR="001F4D21" w:rsidRDefault="001F4D21" w:rsidP="00855C58"/>
    <w:p w14:paraId="418D5C36" w14:textId="231C4EB8" w:rsidR="007F4EA9" w:rsidRPr="001F4D21" w:rsidRDefault="007F4EA9" w:rsidP="007F4EA9">
      <w:pPr>
        <w:pStyle w:val="ListParagraph"/>
        <w:numPr>
          <w:ilvl w:val="2"/>
          <w:numId w:val="1"/>
        </w:numPr>
        <w:rPr>
          <w:highlight w:val="green"/>
        </w:rPr>
      </w:pPr>
      <w:r w:rsidRPr="001F4D21">
        <w:rPr>
          <w:highlight w:val="green"/>
        </w:rPr>
        <w:t xml:space="preserve">CID </w:t>
      </w:r>
      <w:r>
        <w:rPr>
          <w:highlight w:val="green"/>
        </w:rPr>
        <w:t>7</w:t>
      </w:r>
      <w:r>
        <w:rPr>
          <w:highlight w:val="green"/>
        </w:rPr>
        <w:t>078</w:t>
      </w:r>
      <w:r w:rsidRPr="001F4D21">
        <w:rPr>
          <w:highlight w:val="green"/>
        </w:rPr>
        <w:t xml:space="preserve"> (</w:t>
      </w:r>
      <w:r>
        <w:rPr>
          <w:highlight w:val="green"/>
        </w:rPr>
        <w:t>SEC</w:t>
      </w:r>
      <w:r w:rsidRPr="001F4D21">
        <w:rPr>
          <w:highlight w:val="green"/>
        </w:rPr>
        <w:t>):</w:t>
      </w:r>
    </w:p>
    <w:p w14:paraId="67174ADF" w14:textId="77777777" w:rsidR="007F4EA9" w:rsidRDefault="007F4EA9" w:rsidP="007F4EA9">
      <w:pPr>
        <w:pStyle w:val="ListParagraph"/>
        <w:numPr>
          <w:ilvl w:val="3"/>
          <w:numId w:val="1"/>
        </w:numPr>
      </w:pPr>
      <w:r>
        <w:t>Review Comment.</w:t>
      </w:r>
    </w:p>
    <w:p w14:paraId="03A04341" w14:textId="18B88CAD" w:rsidR="007F4EA9" w:rsidRDefault="007F4EA9" w:rsidP="007F4EA9">
      <w:pPr>
        <w:pStyle w:val="ListParagraph"/>
        <w:numPr>
          <w:ilvl w:val="3"/>
          <w:numId w:val="1"/>
        </w:numPr>
      </w:pPr>
      <w:r>
        <w:t>REVISED</w:t>
      </w:r>
      <w:r>
        <w:br/>
        <w:t>At 3069.1 change “An unprotected</w:t>
      </w:r>
      <w:r>
        <w:br/>
        <w:t>individually addressed robust Action frame” to “An unprotected individually</w:t>
      </w:r>
      <w:r>
        <w:br/>
        <w:t>addressed robust Action or robust Action No Ack frame”.</w:t>
      </w:r>
    </w:p>
    <w:p w14:paraId="3640B9DB" w14:textId="77777777" w:rsidR="007F4EA9" w:rsidRDefault="007F4EA9" w:rsidP="007F4EA9">
      <w:pPr>
        <w:pStyle w:val="ListParagraph"/>
        <w:numPr>
          <w:ilvl w:val="3"/>
          <w:numId w:val="1"/>
        </w:numPr>
      </w:pPr>
      <w:r>
        <w:t>No objection – Mark Ready for Motion</w:t>
      </w:r>
    </w:p>
    <w:p w14:paraId="215A4DB3" w14:textId="77777777" w:rsidR="001F4D21" w:rsidRDefault="001F4D21" w:rsidP="00855C58"/>
    <w:p w14:paraId="6F58DF51" w14:textId="3CA5E261" w:rsidR="007F4EA9" w:rsidRPr="001F4D21" w:rsidRDefault="007F4EA9" w:rsidP="007F4EA9">
      <w:pPr>
        <w:pStyle w:val="ListParagraph"/>
        <w:numPr>
          <w:ilvl w:val="2"/>
          <w:numId w:val="1"/>
        </w:numPr>
        <w:rPr>
          <w:highlight w:val="green"/>
        </w:rPr>
      </w:pPr>
      <w:r w:rsidRPr="001F4D21">
        <w:rPr>
          <w:highlight w:val="green"/>
        </w:rPr>
        <w:t xml:space="preserve">CID </w:t>
      </w:r>
      <w:r>
        <w:rPr>
          <w:highlight w:val="green"/>
        </w:rPr>
        <w:t>7</w:t>
      </w:r>
      <w:r>
        <w:rPr>
          <w:highlight w:val="green"/>
        </w:rPr>
        <w:t>213</w:t>
      </w:r>
      <w:r w:rsidRPr="001F4D21">
        <w:rPr>
          <w:highlight w:val="green"/>
        </w:rPr>
        <w:t xml:space="preserve"> (</w:t>
      </w:r>
      <w:r>
        <w:rPr>
          <w:highlight w:val="green"/>
        </w:rPr>
        <w:t>MAC</w:t>
      </w:r>
      <w:r w:rsidRPr="001F4D21">
        <w:rPr>
          <w:highlight w:val="green"/>
        </w:rPr>
        <w:t>):</w:t>
      </w:r>
    </w:p>
    <w:p w14:paraId="3F7C2A9A" w14:textId="77777777" w:rsidR="007F4EA9" w:rsidRDefault="007F4EA9" w:rsidP="007F4EA9">
      <w:pPr>
        <w:pStyle w:val="ListParagraph"/>
        <w:numPr>
          <w:ilvl w:val="3"/>
          <w:numId w:val="1"/>
        </w:numPr>
      </w:pPr>
      <w:r>
        <w:t>Review Comment.</w:t>
      </w:r>
    </w:p>
    <w:p w14:paraId="03349A31" w14:textId="3C6BC1EB" w:rsidR="007F4EA9" w:rsidRDefault="007F4EA9" w:rsidP="00855C58">
      <w:pPr>
        <w:pStyle w:val="ListParagraph"/>
        <w:numPr>
          <w:ilvl w:val="3"/>
          <w:numId w:val="1"/>
        </w:numPr>
      </w:pPr>
      <w:r>
        <w:t>REVISED (MAC: 2024-04-18 20:38:42Z): Incorporate the changes in  </w:t>
      </w:r>
      <w:hyperlink r:id="rId24" w:history="1">
        <w:r w:rsidRPr="00A247B7">
          <w:rPr>
            <w:rStyle w:val="Hyperlink"/>
          </w:rPr>
          <w:t>https://mentor.ieee.org/802.11/dcn/24/11-24-0702-03-000m-resolutions-for-some-comments-on-11me-d5-0-sa2.docx for CID 7213</w:t>
        </w:r>
      </w:hyperlink>
      <w:r>
        <w:t>.</w:t>
      </w:r>
    </w:p>
    <w:p w14:paraId="4374BA56" w14:textId="6B359F7E" w:rsidR="007F4EA9" w:rsidRDefault="007F4EA9" w:rsidP="00855C58">
      <w:pPr>
        <w:pStyle w:val="ListParagraph"/>
        <w:numPr>
          <w:ilvl w:val="3"/>
          <w:numId w:val="1"/>
        </w:numPr>
      </w:pPr>
      <w:r>
        <w:t>No objection – Mark Ready for Motion</w:t>
      </w:r>
    </w:p>
    <w:p w14:paraId="19AA507E" w14:textId="31D4B9D1" w:rsidR="007F4EA9" w:rsidRDefault="007F4EA9" w:rsidP="00855C58">
      <w:pPr>
        <w:pStyle w:val="ListParagraph"/>
        <w:numPr>
          <w:ilvl w:val="3"/>
          <w:numId w:val="1"/>
        </w:numPr>
      </w:pPr>
      <w:r>
        <w:t>Note that CID 7213 (MAC) is already Ready for motion, for next week (May 6), but this will change that resolution. It will be pulled from the motion next week, and added to a motion during the May session.</w:t>
      </w:r>
    </w:p>
    <w:p w14:paraId="2F614AF3" w14:textId="77777777" w:rsidR="007F4EA9" w:rsidRDefault="007F4EA9" w:rsidP="00855C58"/>
    <w:p w14:paraId="1291D285" w14:textId="36762488" w:rsidR="00855C58" w:rsidRPr="004B69D0" w:rsidRDefault="00855C58" w:rsidP="00855C58">
      <w:pPr>
        <w:pStyle w:val="ListParagraph"/>
        <w:numPr>
          <w:ilvl w:val="1"/>
          <w:numId w:val="1"/>
        </w:numPr>
        <w:rPr>
          <w:b/>
          <w:bCs/>
        </w:rPr>
      </w:pPr>
      <w:r w:rsidRPr="004B69D0">
        <w:rPr>
          <w:b/>
          <w:bCs/>
        </w:rPr>
        <w:t>Review doc 11-23-</w:t>
      </w:r>
      <w:r>
        <w:rPr>
          <w:b/>
          <w:bCs/>
        </w:rPr>
        <w:t>0772</w:t>
      </w:r>
      <w:r w:rsidRPr="004B69D0">
        <w:rPr>
          <w:b/>
          <w:bCs/>
        </w:rPr>
        <w:t>r</w:t>
      </w:r>
      <w:r>
        <w:rPr>
          <w:b/>
          <w:bCs/>
        </w:rPr>
        <w:t>5</w:t>
      </w:r>
      <w:r w:rsidRPr="004B69D0">
        <w:rPr>
          <w:b/>
          <w:bCs/>
        </w:rPr>
        <w:t xml:space="preserve"> </w:t>
      </w:r>
      <w:r w:rsidRPr="004B69D0">
        <w:t>–</w:t>
      </w:r>
      <w:r w:rsidR="007F4EA9">
        <w:t xml:space="preserve"> Yan Xin</w:t>
      </w:r>
      <w:r w:rsidRPr="004B69D0">
        <w:t xml:space="preserve"> (</w:t>
      </w:r>
      <w:r>
        <w:t>Huawei</w:t>
      </w:r>
      <w:r w:rsidRPr="004B69D0">
        <w:t>)</w:t>
      </w:r>
    </w:p>
    <w:p w14:paraId="14A82D23" w14:textId="111C9194" w:rsidR="00855C58" w:rsidRDefault="007F4EA9" w:rsidP="007F4EA9">
      <w:pPr>
        <w:ind w:firstLine="720"/>
      </w:pPr>
      <w:hyperlink r:id="rId25" w:history="1">
        <w:r w:rsidRPr="00A247B7">
          <w:rPr>
            <w:rStyle w:val="Hyperlink"/>
          </w:rPr>
          <w:t>https://mentor.ieee.org/802.11/dcn/24/11-24-0746-00-000m-cr-for-cid-7157.docx</w:t>
        </w:r>
      </w:hyperlink>
      <w:r w:rsidR="00855C58">
        <w:t xml:space="preserve"> </w:t>
      </w:r>
      <w:r w:rsidR="00855C58" w:rsidRPr="004B69D0">
        <w:t xml:space="preserve"> </w:t>
      </w:r>
    </w:p>
    <w:p w14:paraId="15C84002" w14:textId="14C43BA6" w:rsidR="00855C58" w:rsidRPr="00855C58" w:rsidRDefault="00855C58" w:rsidP="00855C58">
      <w:pPr>
        <w:pStyle w:val="ListParagraph"/>
        <w:numPr>
          <w:ilvl w:val="2"/>
          <w:numId w:val="1"/>
        </w:numPr>
        <w:rPr>
          <w:highlight w:val="green"/>
        </w:rPr>
      </w:pPr>
      <w:r w:rsidRPr="00855C58">
        <w:rPr>
          <w:highlight w:val="green"/>
        </w:rPr>
        <w:t xml:space="preserve">CIDs </w:t>
      </w:r>
      <w:r w:rsidR="007F4EA9">
        <w:rPr>
          <w:highlight w:val="green"/>
        </w:rPr>
        <w:t>7157 (PHY)</w:t>
      </w:r>
    </w:p>
    <w:p w14:paraId="7531B73C" w14:textId="4E39ADAA" w:rsidR="0038574F" w:rsidRDefault="0085085B" w:rsidP="000141FA">
      <w:pPr>
        <w:pStyle w:val="ListParagraph"/>
        <w:numPr>
          <w:ilvl w:val="3"/>
          <w:numId w:val="1"/>
        </w:numPr>
      </w:pPr>
      <w:r>
        <w:t>Review Comment</w:t>
      </w:r>
      <w:r w:rsidR="0038574F">
        <w:t>.</w:t>
      </w:r>
    </w:p>
    <w:p w14:paraId="7F6A3209" w14:textId="7AC9328A" w:rsidR="005A1FA5" w:rsidRDefault="009E61BD" w:rsidP="00855C58">
      <w:pPr>
        <w:pStyle w:val="ListParagraph"/>
        <w:numPr>
          <w:ilvl w:val="3"/>
          <w:numId w:val="1"/>
        </w:numPr>
      </w:pPr>
      <w:r>
        <w:t xml:space="preserve">Revised: </w:t>
      </w:r>
      <w:r>
        <w:t>Agree with the commenter on the proposed changes of the incorrect subcarrier indices.</w:t>
      </w:r>
      <w:r>
        <w:br/>
        <w:t xml:space="preserve">In addition, this resolution further suggests to correct the range of averaging subcarrier </w:t>
      </w:r>
      <w:r>
        <w:lastRenderedPageBreak/>
        <w:t xml:space="preserve">indices for calculation of </w:t>
      </w:r>
      <w:proofErr w:type="spellStart"/>
      <w:r>
        <w:t>E_avg</w:t>
      </w:r>
      <w:proofErr w:type="spellEnd"/>
      <w:r>
        <w:t xml:space="preserve"> for 1080 MHz channel.</w:t>
      </w:r>
      <w:r>
        <w:br/>
      </w:r>
      <w:proofErr w:type="spellStart"/>
      <w:r>
        <w:t>TGm</w:t>
      </w:r>
      <w:proofErr w:type="spellEnd"/>
      <w:r>
        <w:t xml:space="preserve"> editor: Incorporate the changes in </w:t>
      </w:r>
      <w:hyperlink r:id="rId26" w:tgtFrame="_blank" w:history="1">
        <w:r>
          <w:rPr>
            <w:rStyle w:val="Hyperlink"/>
          </w:rPr>
          <w:t>https://mentor.ieee.org/802.11/dcn/24/11-24-0746-00-000m-cr-for-cid-7157.docx</w:t>
        </w:r>
      </w:hyperlink>
      <w:r w:rsidR="00333B85">
        <w:t>.</w:t>
      </w:r>
    </w:p>
    <w:p w14:paraId="371D59AB" w14:textId="77777777" w:rsidR="005F0284" w:rsidRDefault="005F0284" w:rsidP="005F0284">
      <w:pPr>
        <w:pStyle w:val="ListParagraph"/>
        <w:numPr>
          <w:ilvl w:val="3"/>
          <w:numId w:val="1"/>
        </w:numPr>
      </w:pPr>
      <w:r>
        <w:t>No objection – Mark Ready for Motion</w:t>
      </w:r>
    </w:p>
    <w:p w14:paraId="55FE04F4" w14:textId="77777777" w:rsidR="000010FD" w:rsidRDefault="000010FD" w:rsidP="008A5169"/>
    <w:p w14:paraId="3B565D4C" w14:textId="41CA3847" w:rsidR="008A5169" w:rsidRDefault="008A5169" w:rsidP="008A5169">
      <w:pPr>
        <w:pStyle w:val="ListParagraph"/>
        <w:numPr>
          <w:ilvl w:val="1"/>
          <w:numId w:val="1"/>
        </w:numPr>
        <w:rPr>
          <w:b/>
          <w:bCs/>
        </w:rPr>
      </w:pPr>
      <w:proofErr w:type="spellStart"/>
      <w:r>
        <w:rPr>
          <w:b/>
          <w:bCs/>
        </w:rPr>
        <w:t>AoB</w:t>
      </w:r>
      <w:proofErr w:type="spellEnd"/>
    </w:p>
    <w:p w14:paraId="6B1AA267" w14:textId="77777777" w:rsidR="005073EC" w:rsidRPr="005073EC" w:rsidRDefault="005073EC" w:rsidP="005073EC">
      <w:pPr>
        <w:ind w:left="360"/>
        <w:rPr>
          <w:b/>
          <w:bCs/>
        </w:rPr>
      </w:pPr>
    </w:p>
    <w:p w14:paraId="46BA6F3C" w14:textId="13EEAE2F" w:rsidR="008A5169" w:rsidRPr="005073EC" w:rsidRDefault="00A66A2C" w:rsidP="008A5169">
      <w:pPr>
        <w:pStyle w:val="ListParagraph"/>
        <w:numPr>
          <w:ilvl w:val="2"/>
          <w:numId w:val="1"/>
        </w:numPr>
        <w:rPr>
          <w:b/>
          <w:bCs/>
        </w:rPr>
      </w:pPr>
      <w:r w:rsidRPr="005073EC">
        <w:rPr>
          <w:b/>
          <w:bCs/>
        </w:rPr>
        <w:t>IETF Liaison</w:t>
      </w:r>
    </w:p>
    <w:p w14:paraId="0E89CBF6" w14:textId="6444018F" w:rsidR="00A66A2C" w:rsidRDefault="00A66A2C" w:rsidP="008A5169">
      <w:pPr>
        <w:pStyle w:val="ListParagraph"/>
        <w:numPr>
          <w:ilvl w:val="2"/>
          <w:numId w:val="1"/>
        </w:numPr>
      </w:pPr>
      <w:r>
        <w:t xml:space="preserve">OWE is now defined in </w:t>
      </w:r>
      <w:proofErr w:type="spellStart"/>
      <w:r>
        <w:t>REVme</w:t>
      </w:r>
      <w:proofErr w:type="spellEnd"/>
      <w:r>
        <w:t xml:space="preserve"> D5.0 and therefore IETF RFC 8110 is redundant. The IETF would like a liaison from IEEE 802.11, explaining that OWE will be supported by 802.11 going forward.</w:t>
      </w:r>
    </w:p>
    <w:p w14:paraId="3DE5618B" w14:textId="2475C417" w:rsidR="00A66A2C" w:rsidRDefault="00A66A2C" w:rsidP="008A5169">
      <w:pPr>
        <w:pStyle w:val="ListParagraph"/>
        <w:numPr>
          <w:ilvl w:val="2"/>
          <w:numId w:val="1"/>
        </w:numPr>
      </w:pPr>
      <w:r>
        <w:t xml:space="preserve">The intention is to bring a draft liaison to </w:t>
      </w:r>
      <w:r w:rsidR="005073EC">
        <w:t xml:space="preserve">the IETF, during a </w:t>
      </w:r>
      <w:r>
        <w:t xml:space="preserve">WG </w:t>
      </w:r>
      <w:r w:rsidR="005073EC">
        <w:t xml:space="preserve">plenary meeting </w:t>
      </w:r>
      <w:r>
        <w:t>at the May 2024 interim and discuss it there</w:t>
      </w:r>
      <w:r w:rsidR="005073EC">
        <w:t xml:space="preserve">, as opposed to discussing it within </w:t>
      </w:r>
      <w:proofErr w:type="spellStart"/>
      <w:r w:rsidR="005073EC">
        <w:t>TGme</w:t>
      </w:r>
      <w:proofErr w:type="spellEnd"/>
      <w:r w:rsidR="005073EC">
        <w:t>.</w:t>
      </w:r>
    </w:p>
    <w:p w14:paraId="790CE314" w14:textId="6CC9B656" w:rsidR="005073EC" w:rsidRDefault="005073EC" w:rsidP="008A5169">
      <w:pPr>
        <w:pStyle w:val="ListParagraph"/>
        <w:numPr>
          <w:ilvl w:val="2"/>
          <w:numId w:val="1"/>
        </w:numPr>
      </w:pPr>
      <w:r>
        <w:t>No questions.</w:t>
      </w:r>
    </w:p>
    <w:p w14:paraId="4A7666E6" w14:textId="77777777" w:rsidR="008A5169" w:rsidRDefault="008A5169" w:rsidP="008A5169"/>
    <w:p w14:paraId="27F446DC" w14:textId="6F383EF0" w:rsidR="00A8568B" w:rsidRPr="00A8568B" w:rsidRDefault="00A8568B" w:rsidP="00A8568B">
      <w:pPr>
        <w:pStyle w:val="ListParagraph"/>
        <w:numPr>
          <w:ilvl w:val="1"/>
          <w:numId w:val="1"/>
        </w:numPr>
        <w:rPr>
          <w:b/>
          <w:bCs/>
        </w:rPr>
      </w:pPr>
      <w:r w:rsidRPr="00A8568B">
        <w:rPr>
          <w:b/>
          <w:bCs/>
        </w:rPr>
        <w:t xml:space="preserve">Adjourned at </w:t>
      </w:r>
      <w:r w:rsidR="008A5169">
        <w:rPr>
          <w:b/>
          <w:bCs/>
        </w:rPr>
        <w:t>11:</w:t>
      </w:r>
      <w:r w:rsidR="009E61BD">
        <w:rPr>
          <w:b/>
          <w:bCs/>
        </w:rPr>
        <w:t>24</w:t>
      </w:r>
      <w:r w:rsidR="00705240">
        <w:rPr>
          <w:b/>
          <w:bCs/>
        </w:rPr>
        <w:t>a</w:t>
      </w:r>
      <w:r w:rsidRPr="00A8568B">
        <w:rPr>
          <w:b/>
          <w:bCs/>
        </w:rPr>
        <w:t>m ET.</w:t>
      </w:r>
    </w:p>
    <w:p w14:paraId="00993EFB" w14:textId="75956F1E" w:rsidR="00CA22CB" w:rsidRDefault="00CA22CB">
      <w:r>
        <w:br w:type="page"/>
      </w:r>
    </w:p>
    <w:p w14:paraId="57153C9C" w14:textId="0E7578B8" w:rsidR="00CA09B2" w:rsidRDefault="00CA09B2">
      <w:pPr>
        <w:rPr>
          <w:b/>
          <w:sz w:val="24"/>
        </w:rPr>
      </w:pPr>
      <w:r>
        <w:rPr>
          <w:b/>
          <w:sz w:val="24"/>
        </w:rPr>
        <w:lastRenderedPageBreak/>
        <w:t>References:</w:t>
      </w:r>
    </w:p>
    <w:p w14:paraId="41A169C4" w14:textId="77777777" w:rsidR="008D6683" w:rsidRPr="00B02331" w:rsidRDefault="008D6683">
      <w:pPr>
        <w:rPr>
          <w:b/>
          <w:sz w:val="24"/>
        </w:rPr>
      </w:pPr>
    </w:p>
    <w:p w14:paraId="1C8AD7B9" w14:textId="77777777" w:rsidR="00E4246D" w:rsidRDefault="00E4246D" w:rsidP="00EC71EB">
      <w:pPr>
        <w:pStyle w:val="ListParagraph"/>
        <w:numPr>
          <w:ilvl w:val="1"/>
          <w:numId w:val="1"/>
        </w:numPr>
      </w:pPr>
      <w:hyperlink r:id="rId27" w:history="1">
        <w:r w:rsidRPr="00A247B7">
          <w:rPr>
            <w:rStyle w:val="Hyperlink"/>
          </w:rPr>
          <w:t>https://mentor.ieee.org/802.11/dcn/24/11-24-0627-02-000m-march-may-teleconference-agenda.docx</w:t>
        </w:r>
      </w:hyperlink>
    </w:p>
    <w:p w14:paraId="27B5E88A" w14:textId="2A8E836D" w:rsidR="00E4246D" w:rsidRDefault="00E4246D" w:rsidP="00EC71EB">
      <w:pPr>
        <w:pStyle w:val="ListParagraph"/>
        <w:numPr>
          <w:ilvl w:val="1"/>
          <w:numId w:val="1"/>
        </w:numPr>
      </w:pPr>
      <w:hyperlink r:id="rId28" w:history="1">
        <w:r w:rsidRPr="00A247B7">
          <w:rPr>
            <w:rStyle w:val="Hyperlink"/>
          </w:rPr>
          <w:t>https://mentor.ieee.org/802.11/dcn/24/11-24-0682-02-000m-cr-for-cid-7028.docx</w:t>
        </w:r>
      </w:hyperlink>
    </w:p>
    <w:p w14:paraId="3A26BD1D" w14:textId="77777777" w:rsidR="00E4246D" w:rsidRDefault="00E4246D" w:rsidP="00EC71EB">
      <w:pPr>
        <w:pStyle w:val="ListParagraph"/>
        <w:numPr>
          <w:ilvl w:val="1"/>
          <w:numId w:val="1"/>
        </w:numPr>
      </w:pPr>
      <w:hyperlink r:id="rId29" w:history="1">
        <w:r w:rsidRPr="00A247B7">
          <w:rPr>
            <w:rStyle w:val="Hyperlink"/>
          </w:rPr>
          <w:t>https://mentor.ieee.org/802.11/dcn/24/11-24-0528-09-000m-cr-for-miscellaneous-cids.docx</w:t>
        </w:r>
      </w:hyperlink>
    </w:p>
    <w:p w14:paraId="5CAC9473" w14:textId="77777777" w:rsidR="004B40DE" w:rsidRDefault="004B40DE" w:rsidP="00EC71EB">
      <w:pPr>
        <w:pStyle w:val="ListParagraph"/>
        <w:numPr>
          <w:ilvl w:val="1"/>
          <w:numId w:val="1"/>
        </w:numPr>
      </w:pPr>
      <w:hyperlink r:id="rId30" w:history="1">
        <w:r w:rsidRPr="00A247B7">
          <w:rPr>
            <w:rStyle w:val="Hyperlink"/>
          </w:rPr>
          <w:t>https://mentor.ieee.org/802.11/dcn/24/11-24-0732-00-000m-resolution-for-cid-7001.docx</w:t>
        </w:r>
      </w:hyperlink>
    </w:p>
    <w:p w14:paraId="7B2C7468" w14:textId="77777777" w:rsidR="004B40DE" w:rsidRDefault="004B40DE" w:rsidP="00EC71EB">
      <w:pPr>
        <w:pStyle w:val="ListParagraph"/>
        <w:numPr>
          <w:ilvl w:val="1"/>
          <w:numId w:val="1"/>
        </w:numPr>
      </w:pPr>
      <w:hyperlink r:id="rId31" w:history="1">
        <w:r w:rsidRPr="00A247B7">
          <w:rPr>
            <w:rStyle w:val="Hyperlink"/>
          </w:rPr>
          <w:t>https://mentor.ieee.org/802.11/dcn/24/11-24-0747-00-000m-resolution-of-cid-7077.docx</w:t>
        </w:r>
      </w:hyperlink>
    </w:p>
    <w:p w14:paraId="4EA834AC" w14:textId="77777777" w:rsidR="004B40DE" w:rsidRDefault="004B40DE" w:rsidP="00EC71EB">
      <w:pPr>
        <w:pStyle w:val="ListParagraph"/>
        <w:numPr>
          <w:ilvl w:val="1"/>
          <w:numId w:val="1"/>
        </w:numPr>
      </w:pPr>
      <w:hyperlink r:id="rId32" w:history="1">
        <w:r w:rsidRPr="00A247B7">
          <w:rPr>
            <w:rStyle w:val="Hyperlink"/>
          </w:rPr>
          <w:t>https://mentor.ieee.org/802.11/dcn/24/11-24-0705-02-000m-cr-for-assigned-cid-on-twt.docx</w:t>
        </w:r>
      </w:hyperlink>
    </w:p>
    <w:p w14:paraId="04C10412" w14:textId="05897B48" w:rsidR="004B40DE" w:rsidRDefault="00A66A2C" w:rsidP="00EC71EB">
      <w:pPr>
        <w:pStyle w:val="ListParagraph"/>
        <w:numPr>
          <w:ilvl w:val="1"/>
          <w:numId w:val="1"/>
        </w:numPr>
      </w:pPr>
      <w:hyperlink r:id="rId33" w:history="1">
        <w:r w:rsidRPr="00A247B7">
          <w:rPr>
            <w:rStyle w:val="Hyperlink"/>
          </w:rPr>
          <w:t>https://mentor.ieee.org/802.11/dcn/24/11-24-0702-03-000m-resolutions-for-some-comments-on-11me-d5-0-sa2.docx</w:t>
        </w:r>
      </w:hyperlink>
    </w:p>
    <w:p w14:paraId="33B3C505" w14:textId="321E0357" w:rsidR="004B40DE" w:rsidRDefault="004B40DE" w:rsidP="00EC71EB">
      <w:pPr>
        <w:pStyle w:val="ListParagraph"/>
        <w:numPr>
          <w:ilvl w:val="1"/>
          <w:numId w:val="1"/>
        </w:numPr>
      </w:pPr>
      <w:hyperlink r:id="rId34" w:history="1">
        <w:r w:rsidRPr="00A247B7">
          <w:rPr>
            <w:rStyle w:val="Hyperlink"/>
          </w:rPr>
          <w:t>https://mentor.ieee.org/802.11/dcn/24/11-24-0746-00-000m-cr-for-cid-7157.docx</w:t>
        </w:r>
      </w:hyperlink>
      <w:r>
        <w:t xml:space="preserve"> </w:t>
      </w:r>
      <w:r w:rsidRPr="004B69D0">
        <w:t xml:space="preserve"> </w:t>
      </w:r>
    </w:p>
    <w:p w14:paraId="48C8AEDF" w14:textId="4472F619" w:rsidR="008D6683" w:rsidRPr="00B02331" w:rsidRDefault="008D6683" w:rsidP="00275039"/>
    <w:sectPr w:rsidR="008D6683" w:rsidRPr="00B02331" w:rsidSect="00FC0BDC">
      <w:headerReference w:type="default" r:id="rId35"/>
      <w:footerReference w:type="default" r:id="rId36"/>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23656" w14:textId="77777777" w:rsidR="00FC0BDC" w:rsidRDefault="00FC0BDC">
      <w:r>
        <w:separator/>
      </w:r>
    </w:p>
  </w:endnote>
  <w:endnote w:type="continuationSeparator" w:id="0">
    <w:p w14:paraId="6DD50120" w14:textId="77777777" w:rsidR="00FC0BDC" w:rsidRDefault="00FC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C454" w14:textId="2ACAED74" w:rsidR="0029020B" w:rsidRDefault="00000000">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62D75">
        <w:t>Stephen McCann, Huawei</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DE61" w14:textId="77777777" w:rsidR="00FC0BDC" w:rsidRDefault="00FC0BDC">
      <w:r>
        <w:separator/>
      </w:r>
    </w:p>
  </w:footnote>
  <w:footnote w:type="continuationSeparator" w:id="0">
    <w:p w14:paraId="04EEA1D7" w14:textId="77777777" w:rsidR="00FC0BDC" w:rsidRDefault="00FC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C363" w14:textId="22D68C67" w:rsidR="0029020B" w:rsidRDefault="00000000">
    <w:pPr>
      <w:pStyle w:val="Header"/>
      <w:tabs>
        <w:tab w:val="clear" w:pos="6480"/>
        <w:tab w:val="center" w:pos="4680"/>
        <w:tab w:val="right" w:pos="9360"/>
      </w:tabs>
    </w:pPr>
    <w:fldSimple w:instr=" KEYWORDS  \* MERGEFORMAT ">
      <w:r w:rsidR="003F1505">
        <w:t>April</w:t>
      </w:r>
      <w:r w:rsidR="00885D58">
        <w:t xml:space="preserve"> </w:t>
      </w:r>
      <w:r w:rsidR="00BF4387">
        <w:t>2024</w:t>
      </w:r>
    </w:fldSimple>
    <w:r w:rsidR="0029020B">
      <w:tab/>
    </w:r>
    <w:r w:rsidR="0029020B">
      <w:tab/>
    </w:r>
    <w:fldSimple w:instr=" TITLE  \* MERGEFORMAT ">
      <w:r w:rsidR="00A171EE">
        <w:t>doc.: IEEE 802.11-24/0751r0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797"/>
    <w:multiLevelType w:val="hybridMultilevel"/>
    <w:tmpl w:val="1A9E61AC"/>
    <w:lvl w:ilvl="0" w:tplc="08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9C749A7"/>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71829"/>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4BE96380"/>
    <w:multiLevelType w:val="hybridMultilevel"/>
    <w:tmpl w:val="DA8CB1B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52C50810"/>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904D77"/>
    <w:multiLevelType w:val="hybridMultilevel"/>
    <w:tmpl w:val="EB326F86"/>
    <w:lvl w:ilvl="0" w:tplc="08090019">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A6322B1"/>
    <w:multiLevelType w:val="hybridMultilevel"/>
    <w:tmpl w:val="4C34BCF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7"/>
  </w:num>
  <w:num w:numId="3" w16cid:durableId="388574567">
    <w:abstractNumId w:val="4"/>
  </w:num>
  <w:num w:numId="4" w16cid:durableId="2011564949">
    <w:abstractNumId w:val="3"/>
  </w:num>
  <w:num w:numId="5" w16cid:durableId="601186111">
    <w:abstractNumId w:val="6"/>
  </w:num>
  <w:num w:numId="6" w16cid:durableId="959989938">
    <w:abstractNumId w:val="0"/>
  </w:num>
  <w:num w:numId="7" w16cid:durableId="35354095">
    <w:abstractNumId w:val="8"/>
  </w:num>
  <w:num w:numId="8" w16cid:durableId="789784859">
    <w:abstractNumId w:val="2"/>
  </w:num>
  <w:num w:numId="9" w16cid:durableId="305861653">
    <w:abstractNumId w:val="5"/>
  </w:num>
  <w:num w:numId="10" w16cid:durableId="734741691">
    <w:abstractNumId w:val="10"/>
  </w:num>
  <w:num w:numId="11" w16cid:durableId="1974287089">
    <w:abstractNumId w:val="9"/>
  </w:num>
  <w:num w:numId="12" w16cid:durableId="1206258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010FD"/>
    <w:rsid w:val="000056AC"/>
    <w:rsid w:val="000141FA"/>
    <w:rsid w:val="0001782A"/>
    <w:rsid w:val="00017A40"/>
    <w:rsid w:val="000351D3"/>
    <w:rsid w:val="00035925"/>
    <w:rsid w:val="0004448B"/>
    <w:rsid w:val="00047D41"/>
    <w:rsid w:val="00054C0A"/>
    <w:rsid w:val="00057E77"/>
    <w:rsid w:val="000800A9"/>
    <w:rsid w:val="00085350"/>
    <w:rsid w:val="00095C78"/>
    <w:rsid w:val="000A05E0"/>
    <w:rsid w:val="000D0438"/>
    <w:rsid w:val="000D188A"/>
    <w:rsid w:val="000D5D53"/>
    <w:rsid w:val="000E1F35"/>
    <w:rsid w:val="000E2547"/>
    <w:rsid w:val="00104170"/>
    <w:rsid w:val="001118A6"/>
    <w:rsid w:val="001236A4"/>
    <w:rsid w:val="001238CE"/>
    <w:rsid w:val="00127280"/>
    <w:rsid w:val="001346DF"/>
    <w:rsid w:val="00137363"/>
    <w:rsid w:val="00167ED5"/>
    <w:rsid w:val="00171A1E"/>
    <w:rsid w:val="001822A1"/>
    <w:rsid w:val="001868E9"/>
    <w:rsid w:val="001901FC"/>
    <w:rsid w:val="001A7113"/>
    <w:rsid w:val="001C41C0"/>
    <w:rsid w:val="001D723B"/>
    <w:rsid w:val="001E5E06"/>
    <w:rsid w:val="001F45A7"/>
    <w:rsid w:val="001F4D21"/>
    <w:rsid w:val="002002C0"/>
    <w:rsid w:val="00200B73"/>
    <w:rsid w:val="00202E54"/>
    <w:rsid w:val="00222F4A"/>
    <w:rsid w:val="00230971"/>
    <w:rsid w:val="002334DD"/>
    <w:rsid w:val="00236F1A"/>
    <w:rsid w:val="00244DF3"/>
    <w:rsid w:val="00251580"/>
    <w:rsid w:val="00251822"/>
    <w:rsid w:val="00254E41"/>
    <w:rsid w:val="00263028"/>
    <w:rsid w:val="00275039"/>
    <w:rsid w:val="0029020B"/>
    <w:rsid w:val="00293F02"/>
    <w:rsid w:val="00295014"/>
    <w:rsid w:val="002A19F4"/>
    <w:rsid w:val="002A7A56"/>
    <w:rsid w:val="002B4626"/>
    <w:rsid w:val="002B5AA1"/>
    <w:rsid w:val="002C38D9"/>
    <w:rsid w:val="002C3C20"/>
    <w:rsid w:val="002C403A"/>
    <w:rsid w:val="002C43B3"/>
    <w:rsid w:val="002D01D6"/>
    <w:rsid w:val="002D1A01"/>
    <w:rsid w:val="002D44BE"/>
    <w:rsid w:val="002E244F"/>
    <w:rsid w:val="002F05A2"/>
    <w:rsid w:val="002F36F5"/>
    <w:rsid w:val="00313A53"/>
    <w:rsid w:val="00317579"/>
    <w:rsid w:val="00323BD1"/>
    <w:rsid w:val="00333B85"/>
    <w:rsid w:val="00337517"/>
    <w:rsid w:val="00346779"/>
    <w:rsid w:val="00366B30"/>
    <w:rsid w:val="00375ED7"/>
    <w:rsid w:val="0038574F"/>
    <w:rsid w:val="00387317"/>
    <w:rsid w:val="00392F75"/>
    <w:rsid w:val="00395D01"/>
    <w:rsid w:val="003A273E"/>
    <w:rsid w:val="003A3FFE"/>
    <w:rsid w:val="003B206E"/>
    <w:rsid w:val="003B7B60"/>
    <w:rsid w:val="003C1B8F"/>
    <w:rsid w:val="003C2F6B"/>
    <w:rsid w:val="003C37DA"/>
    <w:rsid w:val="003D63BA"/>
    <w:rsid w:val="003E0B85"/>
    <w:rsid w:val="003F1505"/>
    <w:rsid w:val="004066ED"/>
    <w:rsid w:val="0040733B"/>
    <w:rsid w:val="00407A9A"/>
    <w:rsid w:val="004208B0"/>
    <w:rsid w:val="00422D66"/>
    <w:rsid w:val="00430C62"/>
    <w:rsid w:val="004310AA"/>
    <w:rsid w:val="00435AAB"/>
    <w:rsid w:val="00442037"/>
    <w:rsid w:val="004527E8"/>
    <w:rsid w:val="00457319"/>
    <w:rsid w:val="004627BB"/>
    <w:rsid w:val="00462D75"/>
    <w:rsid w:val="00463BB9"/>
    <w:rsid w:val="004968E7"/>
    <w:rsid w:val="004A093D"/>
    <w:rsid w:val="004A0F13"/>
    <w:rsid w:val="004A69F3"/>
    <w:rsid w:val="004B064B"/>
    <w:rsid w:val="004B40DE"/>
    <w:rsid w:val="004B6004"/>
    <w:rsid w:val="004B69D0"/>
    <w:rsid w:val="004C0059"/>
    <w:rsid w:val="004E1404"/>
    <w:rsid w:val="004E22B8"/>
    <w:rsid w:val="00500D5B"/>
    <w:rsid w:val="00502E9B"/>
    <w:rsid w:val="005073EC"/>
    <w:rsid w:val="005137FF"/>
    <w:rsid w:val="00516FB2"/>
    <w:rsid w:val="005228CC"/>
    <w:rsid w:val="0052347F"/>
    <w:rsid w:val="00530A5A"/>
    <w:rsid w:val="005459DD"/>
    <w:rsid w:val="00555769"/>
    <w:rsid w:val="00555DCB"/>
    <w:rsid w:val="00557628"/>
    <w:rsid w:val="00564E60"/>
    <w:rsid w:val="005718C6"/>
    <w:rsid w:val="005847B4"/>
    <w:rsid w:val="00592F0F"/>
    <w:rsid w:val="00596952"/>
    <w:rsid w:val="005A0EA0"/>
    <w:rsid w:val="005A1FA5"/>
    <w:rsid w:val="005B06CD"/>
    <w:rsid w:val="005B33D9"/>
    <w:rsid w:val="005B54C0"/>
    <w:rsid w:val="005C0FA3"/>
    <w:rsid w:val="005C2F2F"/>
    <w:rsid w:val="005C3254"/>
    <w:rsid w:val="005F0284"/>
    <w:rsid w:val="005F2EDE"/>
    <w:rsid w:val="006018FA"/>
    <w:rsid w:val="00607890"/>
    <w:rsid w:val="0062440B"/>
    <w:rsid w:val="0063120D"/>
    <w:rsid w:val="00634BED"/>
    <w:rsid w:val="00643E26"/>
    <w:rsid w:val="00664EB3"/>
    <w:rsid w:val="006811B1"/>
    <w:rsid w:val="006826E4"/>
    <w:rsid w:val="00683BDA"/>
    <w:rsid w:val="00684505"/>
    <w:rsid w:val="00687F50"/>
    <w:rsid w:val="00690070"/>
    <w:rsid w:val="006904EA"/>
    <w:rsid w:val="00695418"/>
    <w:rsid w:val="006A17BD"/>
    <w:rsid w:val="006B4848"/>
    <w:rsid w:val="006C0727"/>
    <w:rsid w:val="006C4B83"/>
    <w:rsid w:val="006C5A12"/>
    <w:rsid w:val="006D05FB"/>
    <w:rsid w:val="006D1534"/>
    <w:rsid w:val="006D4953"/>
    <w:rsid w:val="006D4D1E"/>
    <w:rsid w:val="006E145F"/>
    <w:rsid w:val="006E25AB"/>
    <w:rsid w:val="006E34D0"/>
    <w:rsid w:val="006E42C9"/>
    <w:rsid w:val="00705240"/>
    <w:rsid w:val="00706866"/>
    <w:rsid w:val="00717D77"/>
    <w:rsid w:val="00717EC4"/>
    <w:rsid w:val="00720F91"/>
    <w:rsid w:val="0072134B"/>
    <w:rsid w:val="00736945"/>
    <w:rsid w:val="00742442"/>
    <w:rsid w:val="007522EB"/>
    <w:rsid w:val="00753C3E"/>
    <w:rsid w:val="00770572"/>
    <w:rsid w:val="00771688"/>
    <w:rsid w:val="00772EEE"/>
    <w:rsid w:val="007819DD"/>
    <w:rsid w:val="00786A4D"/>
    <w:rsid w:val="00793C8E"/>
    <w:rsid w:val="007A3328"/>
    <w:rsid w:val="007A7D97"/>
    <w:rsid w:val="007D1F99"/>
    <w:rsid w:val="007D46BA"/>
    <w:rsid w:val="007D4995"/>
    <w:rsid w:val="007D4DBF"/>
    <w:rsid w:val="007D682B"/>
    <w:rsid w:val="007F37FE"/>
    <w:rsid w:val="007F41B8"/>
    <w:rsid w:val="007F4EA9"/>
    <w:rsid w:val="008051A7"/>
    <w:rsid w:val="00807238"/>
    <w:rsid w:val="008111BD"/>
    <w:rsid w:val="00811ED7"/>
    <w:rsid w:val="00820700"/>
    <w:rsid w:val="0082505B"/>
    <w:rsid w:val="00837E6C"/>
    <w:rsid w:val="00840744"/>
    <w:rsid w:val="008431E1"/>
    <w:rsid w:val="0085085B"/>
    <w:rsid w:val="00855C58"/>
    <w:rsid w:val="00863FE6"/>
    <w:rsid w:val="008776E1"/>
    <w:rsid w:val="008801DE"/>
    <w:rsid w:val="00881D26"/>
    <w:rsid w:val="00885BFA"/>
    <w:rsid w:val="00885D58"/>
    <w:rsid w:val="008A5169"/>
    <w:rsid w:val="008B61A7"/>
    <w:rsid w:val="008C3D01"/>
    <w:rsid w:val="008D5E81"/>
    <w:rsid w:val="008D6683"/>
    <w:rsid w:val="008E57D7"/>
    <w:rsid w:val="008F2055"/>
    <w:rsid w:val="008F5E66"/>
    <w:rsid w:val="008F76CE"/>
    <w:rsid w:val="0090087A"/>
    <w:rsid w:val="00933B5C"/>
    <w:rsid w:val="0094028D"/>
    <w:rsid w:val="00962178"/>
    <w:rsid w:val="00963D08"/>
    <w:rsid w:val="0098028E"/>
    <w:rsid w:val="0099478F"/>
    <w:rsid w:val="009A1BFB"/>
    <w:rsid w:val="009B7A95"/>
    <w:rsid w:val="009C1DBE"/>
    <w:rsid w:val="009C3704"/>
    <w:rsid w:val="009E61BD"/>
    <w:rsid w:val="009F2FBC"/>
    <w:rsid w:val="009F5321"/>
    <w:rsid w:val="00A12EB0"/>
    <w:rsid w:val="00A171EE"/>
    <w:rsid w:val="00A227A6"/>
    <w:rsid w:val="00A44293"/>
    <w:rsid w:val="00A52455"/>
    <w:rsid w:val="00A5541F"/>
    <w:rsid w:val="00A561FB"/>
    <w:rsid w:val="00A616A9"/>
    <w:rsid w:val="00A63046"/>
    <w:rsid w:val="00A66A2C"/>
    <w:rsid w:val="00A7229F"/>
    <w:rsid w:val="00A8568B"/>
    <w:rsid w:val="00AA427C"/>
    <w:rsid w:val="00AD600D"/>
    <w:rsid w:val="00AE6BD3"/>
    <w:rsid w:val="00AF436C"/>
    <w:rsid w:val="00AF6A04"/>
    <w:rsid w:val="00B00E78"/>
    <w:rsid w:val="00B02331"/>
    <w:rsid w:val="00B167E2"/>
    <w:rsid w:val="00B24682"/>
    <w:rsid w:val="00B45C46"/>
    <w:rsid w:val="00B75405"/>
    <w:rsid w:val="00B82D53"/>
    <w:rsid w:val="00B878AD"/>
    <w:rsid w:val="00B924E6"/>
    <w:rsid w:val="00BB35C3"/>
    <w:rsid w:val="00BB7366"/>
    <w:rsid w:val="00BD409A"/>
    <w:rsid w:val="00BD46D9"/>
    <w:rsid w:val="00BD7BD4"/>
    <w:rsid w:val="00BE2C57"/>
    <w:rsid w:val="00BE31FE"/>
    <w:rsid w:val="00BE68C2"/>
    <w:rsid w:val="00BF01B9"/>
    <w:rsid w:val="00BF4387"/>
    <w:rsid w:val="00C10A9B"/>
    <w:rsid w:val="00C153ED"/>
    <w:rsid w:val="00C15DD2"/>
    <w:rsid w:val="00C2101F"/>
    <w:rsid w:val="00C2620A"/>
    <w:rsid w:val="00C301B6"/>
    <w:rsid w:val="00C32C2B"/>
    <w:rsid w:val="00C43D72"/>
    <w:rsid w:val="00C571CC"/>
    <w:rsid w:val="00C7349F"/>
    <w:rsid w:val="00C74D65"/>
    <w:rsid w:val="00C931C8"/>
    <w:rsid w:val="00CA09B2"/>
    <w:rsid w:val="00CA155D"/>
    <w:rsid w:val="00CA22CB"/>
    <w:rsid w:val="00CC078D"/>
    <w:rsid w:val="00CC5794"/>
    <w:rsid w:val="00CD4679"/>
    <w:rsid w:val="00CE0316"/>
    <w:rsid w:val="00CE2BE3"/>
    <w:rsid w:val="00CE5613"/>
    <w:rsid w:val="00CE6A74"/>
    <w:rsid w:val="00D135CB"/>
    <w:rsid w:val="00D17DE6"/>
    <w:rsid w:val="00D238D1"/>
    <w:rsid w:val="00D25570"/>
    <w:rsid w:val="00D3538E"/>
    <w:rsid w:val="00D47328"/>
    <w:rsid w:val="00D50208"/>
    <w:rsid w:val="00D53B4C"/>
    <w:rsid w:val="00D56AE7"/>
    <w:rsid w:val="00D6248C"/>
    <w:rsid w:val="00D66A7F"/>
    <w:rsid w:val="00D716E7"/>
    <w:rsid w:val="00D803BB"/>
    <w:rsid w:val="00D82760"/>
    <w:rsid w:val="00D82B22"/>
    <w:rsid w:val="00D917BD"/>
    <w:rsid w:val="00D94A30"/>
    <w:rsid w:val="00DA388A"/>
    <w:rsid w:val="00DA3AEF"/>
    <w:rsid w:val="00DB62FD"/>
    <w:rsid w:val="00DB7FD9"/>
    <w:rsid w:val="00DC4064"/>
    <w:rsid w:val="00DC5A7B"/>
    <w:rsid w:val="00DE14CD"/>
    <w:rsid w:val="00DF1DCD"/>
    <w:rsid w:val="00E048A5"/>
    <w:rsid w:val="00E05AB3"/>
    <w:rsid w:val="00E06800"/>
    <w:rsid w:val="00E1490B"/>
    <w:rsid w:val="00E222F0"/>
    <w:rsid w:val="00E24897"/>
    <w:rsid w:val="00E26E84"/>
    <w:rsid w:val="00E2755C"/>
    <w:rsid w:val="00E3283D"/>
    <w:rsid w:val="00E34F8A"/>
    <w:rsid w:val="00E403FB"/>
    <w:rsid w:val="00E4246D"/>
    <w:rsid w:val="00E549CE"/>
    <w:rsid w:val="00E7418D"/>
    <w:rsid w:val="00E81F15"/>
    <w:rsid w:val="00E84FCA"/>
    <w:rsid w:val="00EA0219"/>
    <w:rsid w:val="00EA1A17"/>
    <w:rsid w:val="00EB3E3C"/>
    <w:rsid w:val="00EB4BEC"/>
    <w:rsid w:val="00EC71EB"/>
    <w:rsid w:val="00ED3E19"/>
    <w:rsid w:val="00EF2FD2"/>
    <w:rsid w:val="00F02A44"/>
    <w:rsid w:val="00F037C9"/>
    <w:rsid w:val="00F06DE5"/>
    <w:rsid w:val="00F06F73"/>
    <w:rsid w:val="00F146E0"/>
    <w:rsid w:val="00F17E19"/>
    <w:rsid w:val="00F211CD"/>
    <w:rsid w:val="00F27308"/>
    <w:rsid w:val="00F303DB"/>
    <w:rsid w:val="00F45E18"/>
    <w:rsid w:val="00F53C45"/>
    <w:rsid w:val="00F54D99"/>
    <w:rsid w:val="00F72346"/>
    <w:rsid w:val="00F72352"/>
    <w:rsid w:val="00F82A7A"/>
    <w:rsid w:val="00F85717"/>
    <w:rsid w:val="00F85A4C"/>
    <w:rsid w:val="00FA75FC"/>
    <w:rsid w:val="00FB0666"/>
    <w:rsid w:val="00FB1502"/>
    <w:rsid w:val="00FC0BDC"/>
    <w:rsid w:val="00FD5484"/>
    <w:rsid w:val="00FD6C46"/>
    <w:rsid w:val="00FE4451"/>
    <w:rsid w:val="00FE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 w:type="paragraph" w:styleId="Revision">
    <w:name w:val="Revision"/>
    <w:hidden/>
    <w:uiPriority w:val="99"/>
    <w:semiHidden/>
    <w:rsid w:val="008F76C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2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48">
          <w:marLeft w:val="0"/>
          <w:marRight w:val="0"/>
          <w:marTop w:val="0"/>
          <w:marBottom w:val="0"/>
          <w:divBdr>
            <w:top w:val="none" w:sz="0" w:space="0" w:color="auto"/>
            <w:left w:val="none" w:sz="0" w:space="0" w:color="auto"/>
            <w:bottom w:val="none" w:sz="0" w:space="0" w:color="auto"/>
            <w:right w:val="none" w:sz="0" w:space="0" w:color="auto"/>
          </w:divBdr>
        </w:div>
      </w:divsChild>
    </w:div>
    <w:div w:id="22248065">
      <w:bodyDiv w:val="1"/>
      <w:marLeft w:val="0"/>
      <w:marRight w:val="0"/>
      <w:marTop w:val="0"/>
      <w:marBottom w:val="0"/>
      <w:divBdr>
        <w:top w:val="none" w:sz="0" w:space="0" w:color="auto"/>
        <w:left w:val="none" w:sz="0" w:space="0" w:color="auto"/>
        <w:bottom w:val="none" w:sz="0" w:space="0" w:color="auto"/>
        <w:right w:val="none" w:sz="0" w:space="0" w:color="auto"/>
      </w:divBdr>
    </w:div>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716">
      <w:bodyDiv w:val="1"/>
      <w:marLeft w:val="0"/>
      <w:marRight w:val="0"/>
      <w:marTop w:val="0"/>
      <w:marBottom w:val="0"/>
      <w:divBdr>
        <w:top w:val="none" w:sz="0" w:space="0" w:color="auto"/>
        <w:left w:val="none" w:sz="0" w:space="0" w:color="auto"/>
        <w:bottom w:val="none" w:sz="0" w:space="0" w:color="auto"/>
        <w:right w:val="none" w:sz="0" w:space="0" w:color="auto"/>
      </w:divBdr>
      <w:divsChild>
        <w:div w:id="1211499639">
          <w:marLeft w:val="0"/>
          <w:marRight w:val="0"/>
          <w:marTop w:val="0"/>
          <w:marBottom w:val="0"/>
          <w:divBdr>
            <w:top w:val="none" w:sz="0" w:space="0" w:color="auto"/>
            <w:left w:val="none" w:sz="0" w:space="0" w:color="auto"/>
            <w:bottom w:val="none" w:sz="0" w:space="0" w:color="auto"/>
            <w:right w:val="none" w:sz="0" w:space="0" w:color="auto"/>
          </w:divBdr>
        </w:div>
        <w:div w:id="1311667632">
          <w:marLeft w:val="0"/>
          <w:marRight w:val="0"/>
          <w:marTop w:val="0"/>
          <w:marBottom w:val="0"/>
          <w:divBdr>
            <w:top w:val="none" w:sz="0" w:space="0" w:color="auto"/>
            <w:left w:val="none" w:sz="0" w:space="0" w:color="auto"/>
            <w:bottom w:val="none" w:sz="0" w:space="0" w:color="auto"/>
            <w:right w:val="none" w:sz="0" w:space="0" w:color="auto"/>
          </w:divBdr>
        </w:div>
      </w:divsChild>
    </w:div>
    <w:div w:id="214435763">
      <w:bodyDiv w:val="1"/>
      <w:marLeft w:val="0"/>
      <w:marRight w:val="0"/>
      <w:marTop w:val="0"/>
      <w:marBottom w:val="0"/>
      <w:divBdr>
        <w:top w:val="none" w:sz="0" w:space="0" w:color="auto"/>
        <w:left w:val="none" w:sz="0" w:space="0" w:color="auto"/>
        <w:bottom w:val="none" w:sz="0" w:space="0" w:color="auto"/>
        <w:right w:val="none" w:sz="0" w:space="0" w:color="auto"/>
      </w:divBdr>
      <w:divsChild>
        <w:div w:id="2036684980">
          <w:marLeft w:val="0"/>
          <w:marRight w:val="0"/>
          <w:marTop w:val="0"/>
          <w:marBottom w:val="0"/>
          <w:divBdr>
            <w:top w:val="none" w:sz="0" w:space="0" w:color="auto"/>
            <w:left w:val="none" w:sz="0" w:space="0" w:color="auto"/>
            <w:bottom w:val="none" w:sz="0" w:space="0" w:color="auto"/>
            <w:right w:val="none" w:sz="0" w:space="0" w:color="auto"/>
          </w:divBdr>
        </w:div>
      </w:divsChild>
    </w:div>
    <w:div w:id="259724083">
      <w:bodyDiv w:val="1"/>
      <w:marLeft w:val="0"/>
      <w:marRight w:val="0"/>
      <w:marTop w:val="0"/>
      <w:marBottom w:val="0"/>
      <w:divBdr>
        <w:top w:val="none" w:sz="0" w:space="0" w:color="auto"/>
        <w:left w:val="none" w:sz="0" w:space="0" w:color="auto"/>
        <w:bottom w:val="none" w:sz="0" w:space="0" w:color="auto"/>
        <w:right w:val="none" w:sz="0" w:space="0" w:color="auto"/>
      </w:divBdr>
    </w:div>
    <w:div w:id="276523938">
      <w:bodyDiv w:val="1"/>
      <w:marLeft w:val="0"/>
      <w:marRight w:val="0"/>
      <w:marTop w:val="0"/>
      <w:marBottom w:val="0"/>
      <w:divBdr>
        <w:top w:val="none" w:sz="0" w:space="0" w:color="auto"/>
        <w:left w:val="none" w:sz="0" w:space="0" w:color="auto"/>
        <w:bottom w:val="none" w:sz="0" w:space="0" w:color="auto"/>
        <w:right w:val="none" w:sz="0" w:space="0" w:color="auto"/>
      </w:divBdr>
    </w:div>
    <w:div w:id="298342739">
      <w:bodyDiv w:val="1"/>
      <w:marLeft w:val="0"/>
      <w:marRight w:val="0"/>
      <w:marTop w:val="0"/>
      <w:marBottom w:val="0"/>
      <w:divBdr>
        <w:top w:val="none" w:sz="0" w:space="0" w:color="auto"/>
        <w:left w:val="none" w:sz="0" w:space="0" w:color="auto"/>
        <w:bottom w:val="none" w:sz="0" w:space="0" w:color="auto"/>
        <w:right w:val="none" w:sz="0" w:space="0" w:color="auto"/>
      </w:divBdr>
      <w:divsChild>
        <w:div w:id="975254865">
          <w:marLeft w:val="0"/>
          <w:marRight w:val="0"/>
          <w:marTop w:val="0"/>
          <w:marBottom w:val="0"/>
          <w:divBdr>
            <w:top w:val="none" w:sz="0" w:space="0" w:color="auto"/>
            <w:left w:val="none" w:sz="0" w:space="0" w:color="auto"/>
            <w:bottom w:val="none" w:sz="0" w:space="0" w:color="auto"/>
            <w:right w:val="none" w:sz="0" w:space="0" w:color="auto"/>
          </w:divBdr>
        </w:div>
        <w:div w:id="49034976">
          <w:marLeft w:val="0"/>
          <w:marRight w:val="0"/>
          <w:marTop w:val="0"/>
          <w:marBottom w:val="0"/>
          <w:divBdr>
            <w:top w:val="none" w:sz="0" w:space="0" w:color="auto"/>
            <w:left w:val="none" w:sz="0" w:space="0" w:color="auto"/>
            <w:bottom w:val="none" w:sz="0" w:space="0" w:color="auto"/>
            <w:right w:val="none" w:sz="0" w:space="0" w:color="auto"/>
          </w:divBdr>
        </w:div>
        <w:div w:id="694504736">
          <w:marLeft w:val="0"/>
          <w:marRight w:val="0"/>
          <w:marTop w:val="0"/>
          <w:marBottom w:val="0"/>
          <w:divBdr>
            <w:top w:val="none" w:sz="0" w:space="0" w:color="auto"/>
            <w:left w:val="none" w:sz="0" w:space="0" w:color="auto"/>
            <w:bottom w:val="none" w:sz="0" w:space="0" w:color="auto"/>
            <w:right w:val="none" w:sz="0" w:space="0" w:color="auto"/>
          </w:divBdr>
          <w:divsChild>
            <w:div w:id="1778407474">
              <w:marLeft w:val="0"/>
              <w:marRight w:val="0"/>
              <w:marTop w:val="0"/>
              <w:marBottom w:val="0"/>
              <w:divBdr>
                <w:top w:val="none" w:sz="0" w:space="0" w:color="auto"/>
                <w:left w:val="none" w:sz="0" w:space="0" w:color="auto"/>
                <w:bottom w:val="none" w:sz="0" w:space="0" w:color="auto"/>
                <w:right w:val="none" w:sz="0" w:space="0" w:color="auto"/>
              </w:divBdr>
              <w:divsChild>
                <w:div w:id="10723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4059">
          <w:marLeft w:val="0"/>
          <w:marRight w:val="0"/>
          <w:marTop w:val="0"/>
          <w:marBottom w:val="0"/>
          <w:divBdr>
            <w:top w:val="none" w:sz="0" w:space="0" w:color="auto"/>
            <w:left w:val="none" w:sz="0" w:space="0" w:color="auto"/>
            <w:bottom w:val="none" w:sz="0" w:space="0" w:color="auto"/>
            <w:right w:val="none" w:sz="0" w:space="0" w:color="auto"/>
          </w:divBdr>
        </w:div>
        <w:div w:id="582687744">
          <w:marLeft w:val="0"/>
          <w:marRight w:val="0"/>
          <w:marTop w:val="0"/>
          <w:marBottom w:val="0"/>
          <w:divBdr>
            <w:top w:val="none" w:sz="0" w:space="0" w:color="auto"/>
            <w:left w:val="none" w:sz="0" w:space="0" w:color="auto"/>
            <w:bottom w:val="none" w:sz="0" w:space="0" w:color="auto"/>
            <w:right w:val="none" w:sz="0" w:space="0" w:color="auto"/>
          </w:divBdr>
        </w:div>
        <w:div w:id="950359134">
          <w:marLeft w:val="0"/>
          <w:marRight w:val="0"/>
          <w:marTop w:val="0"/>
          <w:marBottom w:val="0"/>
          <w:divBdr>
            <w:top w:val="none" w:sz="0" w:space="0" w:color="auto"/>
            <w:left w:val="none" w:sz="0" w:space="0" w:color="auto"/>
            <w:bottom w:val="none" w:sz="0" w:space="0" w:color="auto"/>
            <w:right w:val="none" w:sz="0" w:space="0" w:color="auto"/>
          </w:divBdr>
          <w:divsChild>
            <w:div w:id="1592548743">
              <w:marLeft w:val="0"/>
              <w:marRight w:val="0"/>
              <w:marTop w:val="0"/>
              <w:marBottom w:val="0"/>
              <w:divBdr>
                <w:top w:val="none" w:sz="0" w:space="0" w:color="auto"/>
                <w:left w:val="none" w:sz="0" w:space="0" w:color="auto"/>
                <w:bottom w:val="none" w:sz="0" w:space="0" w:color="auto"/>
                <w:right w:val="none" w:sz="0" w:space="0" w:color="auto"/>
              </w:divBdr>
              <w:divsChild>
                <w:div w:id="11875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3837">
          <w:marLeft w:val="0"/>
          <w:marRight w:val="0"/>
          <w:marTop w:val="0"/>
          <w:marBottom w:val="0"/>
          <w:divBdr>
            <w:top w:val="none" w:sz="0" w:space="0" w:color="auto"/>
            <w:left w:val="none" w:sz="0" w:space="0" w:color="auto"/>
            <w:bottom w:val="none" w:sz="0" w:space="0" w:color="auto"/>
            <w:right w:val="none" w:sz="0" w:space="0" w:color="auto"/>
          </w:divBdr>
        </w:div>
        <w:div w:id="568737679">
          <w:marLeft w:val="0"/>
          <w:marRight w:val="0"/>
          <w:marTop w:val="0"/>
          <w:marBottom w:val="0"/>
          <w:divBdr>
            <w:top w:val="none" w:sz="0" w:space="0" w:color="auto"/>
            <w:left w:val="none" w:sz="0" w:space="0" w:color="auto"/>
            <w:bottom w:val="none" w:sz="0" w:space="0" w:color="auto"/>
            <w:right w:val="none" w:sz="0" w:space="0" w:color="auto"/>
          </w:divBdr>
        </w:div>
        <w:div w:id="1725368456">
          <w:marLeft w:val="0"/>
          <w:marRight w:val="0"/>
          <w:marTop w:val="0"/>
          <w:marBottom w:val="0"/>
          <w:divBdr>
            <w:top w:val="none" w:sz="0" w:space="0" w:color="auto"/>
            <w:left w:val="none" w:sz="0" w:space="0" w:color="auto"/>
            <w:bottom w:val="none" w:sz="0" w:space="0" w:color="auto"/>
            <w:right w:val="none" w:sz="0" w:space="0" w:color="auto"/>
          </w:divBdr>
        </w:div>
        <w:div w:id="1689326794">
          <w:marLeft w:val="0"/>
          <w:marRight w:val="0"/>
          <w:marTop w:val="0"/>
          <w:marBottom w:val="0"/>
          <w:divBdr>
            <w:top w:val="none" w:sz="0" w:space="0" w:color="auto"/>
            <w:left w:val="none" w:sz="0" w:space="0" w:color="auto"/>
            <w:bottom w:val="none" w:sz="0" w:space="0" w:color="auto"/>
            <w:right w:val="none" w:sz="0" w:space="0" w:color="auto"/>
          </w:divBdr>
        </w:div>
      </w:divsChild>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872695522">
      <w:bodyDiv w:val="1"/>
      <w:marLeft w:val="0"/>
      <w:marRight w:val="0"/>
      <w:marTop w:val="0"/>
      <w:marBottom w:val="0"/>
      <w:divBdr>
        <w:top w:val="none" w:sz="0" w:space="0" w:color="auto"/>
        <w:left w:val="none" w:sz="0" w:space="0" w:color="auto"/>
        <w:bottom w:val="none" w:sz="0" w:space="0" w:color="auto"/>
        <w:right w:val="none" w:sz="0" w:space="0" w:color="auto"/>
      </w:divBdr>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56585549">
      <w:bodyDiv w:val="1"/>
      <w:marLeft w:val="0"/>
      <w:marRight w:val="0"/>
      <w:marTop w:val="0"/>
      <w:marBottom w:val="0"/>
      <w:divBdr>
        <w:top w:val="none" w:sz="0" w:space="0" w:color="auto"/>
        <w:left w:val="none" w:sz="0" w:space="0" w:color="auto"/>
        <w:bottom w:val="none" w:sz="0" w:space="0" w:color="auto"/>
        <w:right w:val="none" w:sz="0" w:space="0" w:color="auto"/>
      </w:divBdr>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52522544">
      <w:bodyDiv w:val="1"/>
      <w:marLeft w:val="0"/>
      <w:marRight w:val="0"/>
      <w:marTop w:val="0"/>
      <w:marBottom w:val="0"/>
      <w:divBdr>
        <w:top w:val="none" w:sz="0" w:space="0" w:color="auto"/>
        <w:left w:val="none" w:sz="0" w:space="0" w:color="auto"/>
        <w:bottom w:val="none" w:sz="0" w:space="0" w:color="auto"/>
        <w:right w:val="none" w:sz="0" w:space="0" w:color="auto"/>
      </w:divBdr>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24775630">
      <w:bodyDiv w:val="1"/>
      <w:marLeft w:val="0"/>
      <w:marRight w:val="0"/>
      <w:marTop w:val="0"/>
      <w:marBottom w:val="0"/>
      <w:divBdr>
        <w:top w:val="none" w:sz="0" w:space="0" w:color="auto"/>
        <w:left w:val="none" w:sz="0" w:space="0" w:color="auto"/>
        <w:bottom w:val="none" w:sz="0" w:space="0" w:color="auto"/>
        <w:right w:val="none" w:sz="0" w:space="0" w:color="auto"/>
      </w:divBdr>
    </w:div>
    <w:div w:id="1633511115">
      <w:bodyDiv w:val="1"/>
      <w:marLeft w:val="0"/>
      <w:marRight w:val="0"/>
      <w:marTop w:val="0"/>
      <w:marBottom w:val="0"/>
      <w:divBdr>
        <w:top w:val="none" w:sz="0" w:space="0" w:color="auto"/>
        <w:left w:val="none" w:sz="0" w:space="0" w:color="auto"/>
        <w:bottom w:val="none" w:sz="0" w:space="0" w:color="auto"/>
        <w:right w:val="none" w:sz="0" w:space="0" w:color="auto"/>
      </w:divBdr>
      <w:divsChild>
        <w:div w:id="1465464023">
          <w:marLeft w:val="0"/>
          <w:marRight w:val="0"/>
          <w:marTop w:val="0"/>
          <w:marBottom w:val="0"/>
          <w:divBdr>
            <w:top w:val="none" w:sz="0" w:space="0" w:color="auto"/>
            <w:left w:val="none" w:sz="0" w:space="0" w:color="auto"/>
            <w:bottom w:val="none" w:sz="0" w:space="0" w:color="auto"/>
            <w:right w:val="none" w:sz="0" w:space="0" w:color="auto"/>
          </w:divBdr>
        </w:div>
        <w:div w:id="914969672">
          <w:marLeft w:val="0"/>
          <w:marRight w:val="0"/>
          <w:marTop w:val="0"/>
          <w:marBottom w:val="0"/>
          <w:divBdr>
            <w:top w:val="none" w:sz="0" w:space="0" w:color="auto"/>
            <w:left w:val="none" w:sz="0" w:space="0" w:color="auto"/>
            <w:bottom w:val="none" w:sz="0" w:space="0" w:color="auto"/>
            <w:right w:val="none" w:sz="0" w:space="0" w:color="auto"/>
          </w:divBdr>
        </w:div>
      </w:divsChild>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652756486">
      <w:bodyDiv w:val="1"/>
      <w:marLeft w:val="0"/>
      <w:marRight w:val="0"/>
      <w:marTop w:val="0"/>
      <w:marBottom w:val="0"/>
      <w:divBdr>
        <w:top w:val="none" w:sz="0" w:space="0" w:color="auto"/>
        <w:left w:val="none" w:sz="0" w:space="0" w:color="auto"/>
        <w:bottom w:val="none" w:sz="0" w:space="0" w:color="auto"/>
        <w:right w:val="none" w:sz="0" w:space="0" w:color="auto"/>
      </w:divBdr>
    </w:div>
    <w:div w:id="1656369786">
      <w:bodyDiv w:val="1"/>
      <w:marLeft w:val="0"/>
      <w:marRight w:val="0"/>
      <w:marTop w:val="0"/>
      <w:marBottom w:val="0"/>
      <w:divBdr>
        <w:top w:val="none" w:sz="0" w:space="0" w:color="auto"/>
        <w:left w:val="none" w:sz="0" w:space="0" w:color="auto"/>
        <w:bottom w:val="none" w:sz="0" w:space="0" w:color="auto"/>
        <w:right w:val="none" w:sz="0" w:space="0" w:color="auto"/>
      </w:divBdr>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02308439">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55860797">
      <w:bodyDiv w:val="1"/>
      <w:marLeft w:val="0"/>
      <w:marRight w:val="0"/>
      <w:marTop w:val="0"/>
      <w:marBottom w:val="0"/>
      <w:divBdr>
        <w:top w:val="none" w:sz="0" w:space="0" w:color="auto"/>
        <w:left w:val="none" w:sz="0" w:space="0" w:color="auto"/>
        <w:bottom w:val="none" w:sz="0" w:space="0" w:color="auto"/>
        <w:right w:val="none" w:sz="0" w:space="0" w:color="auto"/>
      </w:divBdr>
      <w:divsChild>
        <w:div w:id="477772589">
          <w:marLeft w:val="0"/>
          <w:marRight w:val="0"/>
          <w:marTop w:val="0"/>
          <w:marBottom w:val="0"/>
          <w:divBdr>
            <w:top w:val="none" w:sz="0" w:space="0" w:color="auto"/>
            <w:left w:val="none" w:sz="0" w:space="0" w:color="auto"/>
            <w:bottom w:val="none" w:sz="0" w:space="0" w:color="auto"/>
            <w:right w:val="none" w:sz="0" w:space="0" w:color="auto"/>
          </w:divBdr>
        </w:div>
        <w:div w:id="1496874102">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528-09-000m-cr-for-miscellaneous-cids.docx" TargetMode="External"/><Relationship Id="rId18" Type="http://schemas.openxmlformats.org/officeDocument/2006/relationships/hyperlink" Target="https://mentor.ieee.org/802.11/dcn/24/11-24-0705-02-000m-cr-for-assigned-cid-on-twt.docx" TargetMode="External"/><Relationship Id="rId26" Type="http://schemas.openxmlformats.org/officeDocument/2006/relationships/hyperlink" Target="https://mentor.ieee.org/802.11/dcn/24/11-24-0746-00-000m-cr-for-cid-7157.docx" TargetMode="External"/><Relationship Id="rId21" Type="http://schemas.openxmlformats.org/officeDocument/2006/relationships/hyperlink" Target="https://mentor.ieee.org/802.11/dcn/24/11-24-0702-03-000m-resolutions-for-some-comments-on-11me-d5-0-sa2.docx" TargetMode="External"/><Relationship Id="rId34" Type="http://schemas.openxmlformats.org/officeDocument/2006/relationships/hyperlink" Target="https://mentor.ieee.org/802.11/dcn/24/11-24-0746-00-000m-cr-for-cid-7157.docx" TargetMode="External"/><Relationship Id="rId7" Type="http://schemas.openxmlformats.org/officeDocument/2006/relationships/hyperlink" Target="https://mentor.ieee.org/802.11/dcn/24/11-24-0627-02-000m-march-may-teleconference-agenda.docx" TargetMode="External"/><Relationship Id="rId12" Type="http://schemas.openxmlformats.org/officeDocument/2006/relationships/hyperlink" Target="https://mentor.ieee.org/802.11/dcn/24/11-24-0682-02-000m-cr-for-cid-7028.docx" TargetMode="External"/><Relationship Id="rId17" Type="http://schemas.openxmlformats.org/officeDocument/2006/relationships/hyperlink" Target="https://mentor.ieee.org/802.11/dcn/24/11-24-0747-01-000m-resolution-of-cid-7077.docx" TargetMode="External"/><Relationship Id="rId25" Type="http://schemas.openxmlformats.org/officeDocument/2006/relationships/hyperlink" Target="https://mentor.ieee.org/802.11/dcn/24/11-24-0746-00-000m-cr-for-cid-7157.docx" TargetMode="External"/><Relationship Id="rId33" Type="http://schemas.openxmlformats.org/officeDocument/2006/relationships/hyperlink" Target="https://mentor.ieee.org/802.11/dcn/24/11-24-0702-03-000m-resolutions-for-some-comments-on-11me-d5-0-sa2.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4/11-24-0747-00-000m-resolution-of-cid-7077.docx" TargetMode="External"/><Relationship Id="rId20" Type="http://schemas.openxmlformats.org/officeDocument/2006/relationships/hyperlink" Target="https://mentor.ieee.org/802.11/dcn/24/11-24-0702-02-000m-resolutions-for-some-comments-on-11me-d5-0-sa2.docx" TargetMode="External"/><Relationship Id="rId29" Type="http://schemas.openxmlformats.org/officeDocument/2006/relationships/hyperlink" Target="https://mentor.ieee.org/802.11/dcn/24/11-24-0528-09-000m-cr-for-miscellaneous-cid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4/11-24-0682-02-000m-cr-for-cid-7028.docx" TargetMode="External"/><Relationship Id="rId24" Type="http://schemas.openxmlformats.org/officeDocument/2006/relationships/hyperlink" Target="https://mentor.ieee.org/802.11/dcn/24/11-24-0702-03-000m-resolutions-for-some-comments-on-11me-d5-0-sa2.docx%20for%20CID%207213" TargetMode="External"/><Relationship Id="rId32" Type="http://schemas.openxmlformats.org/officeDocument/2006/relationships/hyperlink" Target="https://mentor.ieee.org/802.11/dcn/24/11-24-0705-02-000m-cr-for-assigned-cid-on-twt.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4/11-24-0732-00-000m-resolution-for-cid-7001.docx" TargetMode="External"/><Relationship Id="rId23" Type="http://schemas.openxmlformats.org/officeDocument/2006/relationships/hyperlink" Target="https://mentor.ieee.org/802.11/dcn/24/11-24-0702-03-000m-resolutions-for-some-comments-on-11me-d5-0-sa2.docx" TargetMode="External"/><Relationship Id="rId28" Type="http://schemas.openxmlformats.org/officeDocument/2006/relationships/hyperlink" Target="https://mentor.ieee.org/802.11/dcn/24/11-24-0682-02-000m-cr-for-cid-7028.docx" TargetMode="External"/><Relationship Id="rId36" Type="http://schemas.openxmlformats.org/officeDocument/2006/relationships/footer" Target="footer1.xml"/><Relationship Id="rId10" Type="http://schemas.openxmlformats.org/officeDocument/2006/relationships/hyperlink" Target="https://mentor.ieee.org/802.11/dcn/24/11-24-0250-00-0000-2nd-vice-chair-report-march-2024.pptx" TargetMode="External"/><Relationship Id="rId19" Type="http://schemas.openxmlformats.org/officeDocument/2006/relationships/hyperlink" Target="https://mentor.ieee.org/802.11/dcn/24/11-24-0705-02-000m-cr-for-assigned-cid-on-twt.docx" TargetMode="External"/><Relationship Id="rId31" Type="http://schemas.openxmlformats.org/officeDocument/2006/relationships/hyperlink" Target="https://mentor.ieee.org/802.11/dcn/24/11-24-0747-00-000m-resolution-of-cid-7077.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4/11-24-0682-02-000m-cr-for-cid-7028.docx" TargetMode="External"/><Relationship Id="rId22" Type="http://schemas.openxmlformats.org/officeDocument/2006/relationships/hyperlink" Target="https://mentor.ieee.org/802.11/dcn/24/11-24-0702-03-000m-resolutions-for-some-comments-on-11me-d5-0-sa2.docx" TargetMode="External"/><Relationship Id="rId27" Type="http://schemas.openxmlformats.org/officeDocument/2006/relationships/hyperlink" Target="https://mentor.ieee.org/802.11/dcn/24/11-24-0627-02-000m-march-may-teleconference-agenda.docx" TargetMode="External"/><Relationship Id="rId30" Type="http://schemas.openxmlformats.org/officeDocument/2006/relationships/hyperlink" Target="https://mentor.ieee.org/802.11/dcn/24/11-24-0732-00-000m-resolution-for-cid-7001.docx" TargetMode="External"/><Relationship Id="rId35" Type="http://schemas.openxmlformats.org/officeDocument/2006/relationships/header" Target="header1.xml"/><Relationship Id="rId8" Type="http://schemas.openxmlformats.org/officeDocument/2006/relationships/hyperlink" Target="https://imat.ieee.org/attendance"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802-11-Submission-Portrait.dotx</Template>
  <TotalTime>0</TotalTime>
  <Pages>7</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802.11-24/0751r0</vt:lpstr>
    </vt:vector>
  </TitlesOfParts>
  <Company>Huawei Technologies Co., Ltd</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802.11-24/0751r0</dc:title>
  <dc:subject>Minutes</dc:subject>
  <dc:creator>Stephen McCann</dc:creator>
  <cp:keywords>April 2024</cp:keywords>
  <dc:description>Stephen McCann, Huawei</dc:description>
  <cp:lastModifiedBy>Stephen McCann</cp:lastModifiedBy>
  <cp:revision>4</cp:revision>
  <cp:lastPrinted>1900-01-01T10:00:00Z</cp:lastPrinted>
  <dcterms:created xsi:type="dcterms:W3CDTF">2024-04-29T16:05:00Z</dcterms:created>
  <dcterms:modified xsi:type="dcterms:W3CDTF">2024-04-29T16:12:00Z</dcterms:modified>
</cp:coreProperties>
</file>