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71FB8352" w:rsidR="00BF369F" w:rsidRPr="00FF3092" w:rsidRDefault="00AF16E1" w:rsidP="00765915">
            <w:pPr>
              <w:pStyle w:val="T2"/>
            </w:pPr>
            <w:r w:rsidRPr="00FF3092">
              <w:rPr>
                <w:lang w:eastAsia="ko-KR"/>
              </w:rPr>
              <w:t>SA Ballot CID 7069</w:t>
            </w:r>
            <w:r w:rsidR="00107A80" w:rsidRPr="00FF3092">
              <w:rPr>
                <w:lang w:eastAsia="ko-KR"/>
              </w:rPr>
              <w:t>, 7075</w:t>
            </w:r>
            <w:r w:rsidR="00FC42C5" w:rsidRPr="00FF3092">
              <w:rPr>
                <w:lang w:eastAsia="ko-KR"/>
              </w:rPr>
              <w:t xml:space="preserve"> Comment Resolution</w:t>
            </w:r>
          </w:p>
        </w:tc>
      </w:tr>
      <w:tr w:rsidR="00BF369F" w:rsidRPr="00FF3092" w14:paraId="2CF0000B" w14:textId="77777777" w:rsidTr="00EF6EDC">
        <w:trPr>
          <w:trHeight w:val="359"/>
          <w:jc w:val="center"/>
        </w:trPr>
        <w:tc>
          <w:tcPr>
            <w:tcW w:w="9576" w:type="dxa"/>
            <w:gridSpan w:val="5"/>
            <w:vAlign w:val="center"/>
          </w:tcPr>
          <w:p w14:paraId="4542C0EC" w14:textId="52CC74E4"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AF16E1" w:rsidRPr="00FF3092">
              <w:rPr>
                <w:b w:val="0"/>
                <w:sz w:val="20"/>
              </w:rPr>
              <w:t>4</w:t>
            </w:r>
            <w:r w:rsidR="0027226F" w:rsidRPr="00FF3092">
              <w:rPr>
                <w:b w:val="0"/>
                <w:sz w:val="20"/>
                <w:lang w:eastAsia="ko-KR"/>
              </w:rPr>
              <w:t>-</w:t>
            </w:r>
            <w:r w:rsidR="00D22D7A" w:rsidRPr="00FF3092">
              <w:rPr>
                <w:b w:val="0"/>
                <w:sz w:val="20"/>
                <w:lang w:eastAsia="ko-KR"/>
              </w:rPr>
              <w:t>1</w:t>
            </w:r>
            <w:r w:rsidR="00161DA0" w:rsidRPr="00FF3092">
              <w:rPr>
                <w:b w:val="0"/>
                <w:sz w:val="20"/>
                <w:lang w:eastAsia="ko-KR"/>
              </w:rPr>
              <w:t>5</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40A3B9A"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387732" w:rsidP="00C734BB">
            <w:pPr>
              <w:pStyle w:val="T2"/>
              <w:spacing w:after="0"/>
              <w:ind w:left="0" w:right="0"/>
              <w:jc w:val="left"/>
              <w:rPr>
                <w:b w:val="0"/>
                <w:sz w:val="18"/>
                <w:szCs w:val="18"/>
                <w:lang w:eastAsia="ko-KR"/>
              </w:rPr>
            </w:pPr>
            <w:hyperlink r:id="rId8"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747E92F7" w:rsidR="009D488E" w:rsidRPr="00FF3092" w:rsidRDefault="009D488E" w:rsidP="00D87E4A">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 xml:space="preserve">to address the following CIDs </w:t>
      </w:r>
      <w:r w:rsidR="00D22D7A" w:rsidRPr="00FF3092">
        <w:rPr>
          <w:lang w:eastAsia="ko-KR"/>
        </w:rPr>
        <w:t>7069</w:t>
      </w:r>
      <w:r w:rsidR="00AF138B" w:rsidRPr="00FF3092">
        <w:rPr>
          <w:lang w:eastAsia="ko-KR"/>
        </w:rPr>
        <w:t>, 7075</w:t>
      </w:r>
      <w:r w:rsidR="00D87E4A" w:rsidRPr="00FF3092">
        <w:rPr>
          <w:lang w:eastAsia="ko-KR"/>
        </w:rPr>
        <w:t xml:space="preserve"> </w:t>
      </w:r>
      <w:r w:rsidR="002F6885" w:rsidRPr="00FF3092">
        <w:rPr>
          <w:lang w:eastAsia="ko-KR"/>
        </w:rPr>
        <w:t>(</w:t>
      </w:r>
      <w:r w:rsidR="00AF138B" w:rsidRPr="00FF3092">
        <w:rPr>
          <w:lang w:eastAsia="ko-KR"/>
        </w:rPr>
        <w:t>2</w:t>
      </w:r>
      <w:r w:rsidR="00D22D7A" w:rsidRPr="00FF3092">
        <w:rPr>
          <w:lang w:eastAsia="ko-KR"/>
        </w:rPr>
        <w:t xml:space="preserve"> CID</w:t>
      </w:r>
      <w:r w:rsidR="00AF138B" w:rsidRPr="00FF3092">
        <w:rPr>
          <w:lang w:eastAsia="ko-KR"/>
        </w:rPr>
        <w:t xml:space="preserve">s </w:t>
      </w:r>
      <w:r w:rsidR="002F6885" w:rsidRPr="00FF3092">
        <w:rPr>
          <w:lang w:eastAsia="ko-KR"/>
        </w:rPr>
        <w:t xml:space="preserve">total) </w:t>
      </w:r>
      <w:r w:rsidR="00C55A56" w:rsidRPr="00FF3092">
        <w:rPr>
          <w:lang w:eastAsia="ko-KR"/>
        </w:rPr>
        <w:t xml:space="preserve">based in </w:t>
      </w:r>
      <w:r w:rsidR="00233CA7" w:rsidRPr="00FF3092">
        <w:rPr>
          <w:lang w:eastAsia="ko-KR"/>
        </w:rPr>
        <w:t>Draft 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77777777" w:rsidR="00CF574E" w:rsidRPr="00FF3092" w:rsidRDefault="00CF574E" w:rsidP="007E41CB">
      <w:pPr>
        <w:jc w:val="both"/>
        <w:rPr>
          <w:lang w:eastAsia="ko-KR"/>
        </w:rPr>
      </w:pPr>
    </w:p>
    <w:p w14:paraId="23476EDC" w14:textId="49B3705C" w:rsidR="003E4403" w:rsidRPr="00FF3092" w:rsidRDefault="003E4403" w:rsidP="003E4403">
      <w:pPr>
        <w:jc w:val="both"/>
      </w:pPr>
      <w:r w:rsidRPr="00FF3092">
        <w:t>Revisions:</w:t>
      </w:r>
    </w:p>
    <w:p w14:paraId="4F85B163" w14:textId="4D0A8575" w:rsidR="007D012C" w:rsidRPr="00FF3092" w:rsidRDefault="007D012C" w:rsidP="000A0D03">
      <w:pPr>
        <w:pStyle w:val="ListParagraph"/>
        <w:numPr>
          <w:ilvl w:val="0"/>
          <w:numId w:val="15"/>
        </w:numPr>
        <w:ind w:leftChars="0"/>
        <w:jc w:val="both"/>
      </w:pP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B16619" w:rsidRPr="00FF3092" w14:paraId="51F51959" w14:textId="77777777" w:rsidTr="00456E5D">
        <w:trPr>
          <w:trHeight w:val="373"/>
        </w:trPr>
        <w:tc>
          <w:tcPr>
            <w:tcW w:w="721" w:type="dxa"/>
          </w:tcPr>
          <w:p w14:paraId="2A3D5CAB"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0F18DCAC"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P.L</w:t>
            </w:r>
          </w:p>
        </w:tc>
        <w:tc>
          <w:tcPr>
            <w:tcW w:w="99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77777777"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bookmarkEnd w:id="0"/>
      <w:tr w:rsidR="001A1014" w:rsidRPr="00FF3092" w14:paraId="68B1B420" w14:textId="77777777" w:rsidTr="00456E5D">
        <w:trPr>
          <w:trHeight w:val="1002"/>
        </w:trPr>
        <w:tc>
          <w:tcPr>
            <w:tcW w:w="721" w:type="dxa"/>
          </w:tcPr>
          <w:p w14:paraId="79A82288" w14:textId="70F17B2C" w:rsidR="001A1014" w:rsidRPr="00FF3092" w:rsidRDefault="001A1014" w:rsidP="001A1014">
            <w:pPr>
              <w:rPr>
                <w:szCs w:val="18"/>
              </w:rPr>
            </w:pPr>
            <w:r w:rsidRPr="00FF3092">
              <w:rPr>
                <w:szCs w:val="18"/>
              </w:rPr>
              <w:t>7069</w:t>
            </w:r>
          </w:p>
        </w:tc>
        <w:tc>
          <w:tcPr>
            <w:tcW w:w="810" w:type="dxa"/>
          </w:tcPr>
          <w:p w14:paraId="4241BADC" w14:textId="0A1435D6" w:rsidR="001A1014" w:rsidRPr="00FF3092" w:rsidRDefault="001A1014" w:rsidP="001A1014">
            <w:pPr>
              <w:rPr>
                <w:szCs w:val="18"/>
              </w:rPr>
            </w:pPr>
            <w:r w:rsidRPr="00FF3092">
              <w:rPr>
                <w:szCs w:val="18"/>
              </w:rPr>
              <w:t>1023.46</w:t>
            </w:r>
          </w:p>
        </w:tc>
        <w:tc>
          <w:tcPr>
            <w:tcW w:w="990" w:type="dxa"/>
          </w:tcPr>
          <w:p w14:paraId="6EAA62B6" w14:textId="3333087C" w:rsidR="001A1014" w:rsidRPr="00FF3092" w:rsidRDefault="001A1014" w:rsidP="001A1014">
            <w:pPr>
              <w:rPr>
                <w:szCs w:val="18"/>
                <w:rtl/>
                <w:lang w:bidi="he-IL"/>
              </w:rPr>
            </w:pPr>
            <w:r w:rsidRPr="00FF3092">
              <w:rPr>
                <w:szCs w:val="18"/>
                <w:lang w:bidi="he-IL"/>
              </w:rPr>
              <w:t>9.4.2.23.3</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999C353" w14:textId="36BE3829" w:rsidR="001A1014" w:rsidRPr="00FF3092" w:rsidRDefault="001A1014" w:rsidP="001A1014">
            <w:pPr>
              <w:rPr>
                <w:szCs w:val="18"/>
              </w:rPr>
            </w:pPr>
            <w:r w:rsidRPr="00FF3092">
              <w:t>This field need to be specified</w:t>
            </w:r>
          </w:p>
        </w:tc>
        <w:tc>
          <w:tcPr>
            <w:tcW w:w="1620" w:type="dxa"/>
            <w:tcBorders>
              <w:top w:val="single" w:sz="4" w:space="0" w:color="333300"/>
              <w:left w:val="nil"/>
              <w:bottom w:val="single" w:sz="4" w:space="0" w:color="333300"/>
              <w:right w:val="single" w:sz="4" w:space="0" w:color="333300"/>
            </w:tcBorders>
            <w:shd w:val="clear" w:color="auto" w:fill="auto"/>
          </w:tcPr>
          <w:p w14:paraId="3AE70D83" w14:textId="3A7D48CC" w:rsidR="001A1014" w:rsidRPr="00FF3092" w:rsidRDefault="001A1014" w:rsidP="001A1014">
            <w:pPr>
              <w:rPr>
                <w:szCs w:val="18"/>
              </w:rPr>
            </w:pPr>
            <w:r w:rsidRPr="00FF3092">
              <w:t>as in comment.</w:t>
            </w:r>
          </w:p>
        </w:tc>
        <w:tc>
          <w:tcPr>
            <w:tcW w:w="3960" w:type="dxa"/>
          </w:tcPr>
          <w:p w14:paraId="2F564E13" w14:textId="195F8731" w:rsidR="001A1014" w:rsidRPr="00FF3092" w:rsidRDefault="001A1014" w:rsidP="001A1014">
            <w:pPr>
              <w:autoSpaceDE w:val="0"/>
              <w:autoSpaceDN w:val="0"/>
              <w:adjustRightInd w:val="0"/>
              <w:rPr>
                <w:szCs w:val="18"/>
              </w:rPr>
            </w:pPr>
            <w:r w:rsidRPr="00FF3092">
              <w:rPr>
                <w:b/>
                <w:bCs/>
                <w:szCs w:val="18"/>
              </w:rPr>
              <w:t>Revise</w:t>
            </w:r>
            <w:r w:rsidRPr="00FF3092">
              <w:rPr>
                <w:szCs w:val="18"/>
              </w:rPr>
              <w:t>.</w:t>
            </w:r>
          </w:p>
          <w:p w14:paraId="37613DC0" w14:textId="77777777" w:rsidR="001A1014" w:rsidRPr="00FF3092" w:rsidRDefault="001A1014" w:rsidP="001A1014">
            <w:pPr>
              <w:autoSpaceDE w:val="0"/>
              <w:autoSpaceDN w:val="0"/>
              <w:adjustRightInd w:val="0"/>
              <w:rPr>
                <w:szCs w:val="18"/>
              </w:rPr>
            </w:pPr>
          </w:p>
          <w:p w14:paraId="7B3BC8AB" w14:textId="77777777" w:rsidR="001A1014" w:rsidRPr="00FF3092" w:rsidRDefault="00B8509D" w:rsidP="001A1014">
            <w:pPr>
              <w:autoSpaceDE w:val="0"/>
              <w:autoSpaceDN w:val="0"/>
              <w:adjustRightInd w:val="0"/>
            </w:pPr>
            <w:proofErr w:type="spellStart"/>
            <w:r w:rsidRPr="00FF3092">
              <w:rPr>
                <w:szCs w:val="18"/>
              </w:rPr>
              <w:t>REVme</w:t>
            </w:r>
            <w:proofErr w:type="spellEnd"/>
            <w:r w:rsidRPr="00FF3092">
              <w:rPr>
                <w:szCs w:val="18"/>
              </w:rPr>
              <w:t xml:space="preserve"> editor: Insert value of None in the row with OUI equal </w:t>
            </w:r>
            <w:r w:rsidR="00D95DA9" w:rsidRPr="00FF3092">
              <w:t>to 00-0F-AC , suite type equal to 21 (PASN-1).</w:t>
            </w:r>
          </w:p>
          <w:p w14:paraId="4E4FDBD7" w14:textId="4DB1FD9A" w:rsidR="00D95DA9" w:rsidRPr="00FF3092" w:rsidRDefault="00D95DA9" w:rsidP="001A1014">
            <w:pPr>
              <w:autoSpaceDE w:val="0"/>
              <w:autoSpaceDN w:val="0"/>
              <w:adjustRightInd w:val="0"/>
              <w:rPr>
                <w:szCs w:val="18"/>
              </w:rPr>
            </w:pPr>
          </w:p>
        </w:tc>
      </w:tr>
      <w:tr w:rsidR="00BF20A3" w:rsidRPr="00FF3092" w14:paraId="7A234568" w14:textId="77777777" w:rsidTr="00456E5D">
        <w:trPr>
          <w:trHeight w:val="1002"/>
        </w:trPr>
        <w:tc>
          <w:tcPr>
            <w:tcW w:w="721" w:type="dxa"/>
          </w:tcPr>
          <w:p w14:paraId="0458147C" w14:textId="62C34F7C" w:rsidR="00BF20A3" w:rsidRPr="00FF3092" w:rsidRDefault="00BF20A3" w:rsidP="00BF20A3">
            <w:pPr>
              <w:rPr>
                <w:szCs w:val="18"/>
                <w:lang w:bidi="he-IL"/>
              </w:rPr>
            </w:pPr>
            <w:r w:rsidRPr="00FF3092">
              <w:rPr>
                <w:szCs w:val="18"/>
                <w:lang w:bidi="he-IL"/>
              </w:rPr>
              <w:t>7075</w:t>
            </w:r>
          </w:p>
        </w:tc>
        <w:tc>
          <w:tcPr>
            <w:tcW w:w="810" w:type="dxa"/>
          </w:tcPr>
          <w:p w14:paraId="421678E4" w14:textId="655D2E35" w:rsidR="00BF20A3" w:rsidRPr="00FF3092" w:rsidRDefault="00BF20A3" w:rsidP="00BF20A3">
            <w:pPr>
              <w:rPr>
                <w:szCs w:val="18"/>
              </w:rPr>
            </w:pPr>
            <w:r w:rsidRPr="00FF3092">
              <w:rPr>
                <w:szCs w:val="18"/>
              </w:rPr>
              <w:t>2019.28</w:t>
            </w:r>
          </w:p>
        </w:tc>
        <w:tc>
          <w:tcPr>
            <w:tcW w:w="990" w:type="dxa"/>
          </w:tcPr>
          <w:p w14:paraId="7328A43B" w14:textId="7BC4881C" w:rsidR="00BF20A3" w:rsidRPr="00FF3092" w:rsidRDefault="00BF20A3" w:rsidP="00BF20A3">
            <w:pPr>
              <w:rPr>
                <w:szCs w:val="18"/>
              </w:rPr>
            </w:pPr>
            <w:r w:rsidRPr="00FF3092">
              <w:t>10.23.2.8</w:t>
            </w:r>
          </w:p>
        </w:tc>
        <w:tc>
          <w:tcPr>
            <w:tcW w:w="2430" w:type="dxa"/>
          </w:tcPr>
          <w:p w14:paraId="793170BA" w14:textId="0503DC53" w:rsidR="00BF20A3" w:rsidRPr="00FF3092" w:rsidRDefault="00BF20A3" w:rsidP="00BF20A3">
            <w:pPr>
              <w:rPr>
                <w:szCs w:val="18"/>
              </w:rPr>
            </w:pPr>
            <w:r w:rsidRPr="00FF3092">
              <w:t xml:space="preserve">11az work item - 11az instructs </w:t>
            </w:r>
            <w:proofErr w:type="spellStart"/>
            <w:r w:rsidRPr="00FF3092">
              <w:t>TGme</w:t>
            </w:r>
            <w:proofErr w:type="spellEnd"/>
            <w:r w:rsidRPr="00FF3092">
              <w:t xml:space="preserve"> editor to insert new item after the item beginning “A BFRP Trigger frame…” at the end of the dashed list after the first paragraph of 10.23.2.8. However, the cited location cannot be identified in D4.0.</w:t>
            </w:r>
          </w:p>
        </w:tc>
        <w:tc>
          <w:tcPr>
            <w:tcW w:w="1620" w:type="dxa"/>
          </w:tcPr>
          <w:p w14:paraId="78BE952A" w14:textId="1DD50F2D" w:rsidR="00BF20A3" w:rsidRPr="00FF3092" w:rsidRDefault="00BF20A3" w:rsidP="00BF20A3">
            <w:pPr>
              <w:rPr>
                <w:szCs w:val="18"/>
              </w:rPr>
            </w:pPr>
            <w:r w:rsidRPr="00FF3092">
              <w:t>as in comment.</w:t>
            </w:r>
          </w:p>
        </w:tc>
        <w:tc>
          <w:tcPr>
            <w:tcW w:w="3960" w:type="dxa"/>
          </w:tcPr>
          <w:p w14:paraId="25C3D489" w14:textId="125C41B2" w:rsidR="00BF20A3" w:rsidRPr="00FF3092" w:rsidRDefault="005A0AF7" w:rsidP="00BF20A3">
            <w:pPr>
              <w:autoSpaceDE w:val="0"/>
              <w:autoSpaceDN w:val="0"/>
              <w:adjustRightInd w:val="0"/>
              <w:rPr>
                <w:b/>
                <w:bCs/>
                <w:szCs w:val="18"/>
              </w:rPr>
            </w:pPr>
            <w:r w:rsidRPr="00FF3092">
              <w:rPr>
                <w:b/>
                <w:bCs/>
                <w:szCs w:val="18"/>
              </w:rPr>
              <w:t>Revise</w:t>
            </w:r>
            <w:r w:rsidR="00BF20A3" w:rsidRPr="00FF3092">
              <w:rPr>
                <w:b/>
                <w:bCs/>
                <w:szCs w:val="18"/>
              </w:rPr>
              <w:t>.</w:t>
            </w:r>
          </w:p>
          <w:p w14:paraId="545FA347" w14:textId="3AB9712A" w:rsidR="00BF20A3" w:rsidRPr="00FF3092" w:rsidRDefault="003E54D3" w:rsidP="00BF20A3">
            <w:pPr>
              <w:autoSpaceDE w:val="0"/>
              <w:autoSpaceDN w:val="0"/>
              <w:adjustRightInd w:val="0"/>
              <w:rPr>
                <w:szCs w:val="18"/>
              </w:rPr>
            </w:pPr>
            <w:r w:rsidRPr="00FF3092">
              <w:rPr>
                <w:szCs w:val="18"/>
              </w:rPr>
              <w:t xml:space="preserve">This is caused by the </w:t>
            </w:r>
            <w:r w:rsidR="00DF1759" w:rsidRPr="00FF3092">
              <w:rPr>
                <w:szCs w:val="18"/>
              </w:rPr>
              <w:t>description</w:t>
            </w:r>
            <w:r w:rsidRPr="00FF3092">
              <w:rPr>
                <w:szCs w:val="18"/>
              </w:rPr>
              <w:t xml:space="preserve"> of clause 11.21.6.4.4.2. in </w:t>
            </w:r>
            <w:proofErr w:type="spellStart"/>
            <w:r w:rsidRPr="00FF3092">
              <w:rPr>
                <w:szCs w:val="18"/>
              </w:rPr>
              <w:t>REVme</w:t>
            </w:r>
            <w:proofErr w:type="spellEnd"/>
            <w:r w:rsidRPr="00FF3092">
              <w:rPr>
                <w:szCs w:val="18"/>
              </w:rPr>
              <w:t xml:space="preserve"> for allowed frame sequences. </w:t>
            </w:r>
            <w:r w:rsidR="00934D0E" w:rsidRPr="00FF3092">
              <w:rPr>
                <w:szCs w:val="18"/>
              </w:rPr>
              <w:t>As both 11ax and 11az are base</w:t>
            </w:r>
            <w:r w:rsidR="007800BE" w:rsidRPr="00FF3092">
              <w:rPr>
                <w:szCs w:val="18"/>
              </w:rPr>
              <w:t>d</w:t>
            </w:r>
            <w:r w:rsidR="00934D0E" w:rsidRPr="00FF3092">
              <w:rPr>
                <w:szCs w:val="18"/>
              </w:rPr>
              <w:t xml:space="preserve"> on 802.11-2020 w</w:t>
            </w:r>
            <w:r w:rsidR="00D33E4D" w:rsidRPr="00FF3092">
              <w:rPr>
                <w:szCs w:val="18"/>
              </w:rPr>
              <w:t xml:space="preserve">here </w:t>
            </w:r>
            <w:r w:rsidR="00934D0E" w:rsidRPr="00FF3092">
              <w:rPr>
                <w:szCs w:val="18"/>
              </w:rPr>
              <w:t xml:space="preserve">the clause is in </w:t>
            </w:r>
            <w:r w:rsidR="00D33E4D" w:rsidRPr="00FF3092">
              <w:rPr>
                <w:szCs w:val="18"/>
              </w:rPr>
              <w:t>e</w:t>
            </w:r>
            <w:r w:rsidR="00934D0E" w:rsidRPr="00FF3092">
              <w:rPr>
                <w:szCs w:val="18"/>
              </w:rPr>
              <w:t>ffect</w:t>
            </w:r>
            <w:r w:rsidR="00FB5FEF" w:rsidRPr="00FF3092">
              <w:rPr>
                <w:szCs w:val="18"/>
              </w:rPr>
              <w:t>. See further discussion below.</w:t>
            </w:r>
          </w:p>
          <w:p w14:paraId="35889B85" w14:textId="77777777" w:rsidR="003E54D3" w:rsidRPr="00FF3092" w:rsidRDefault="003E54D3" w:rsidP="00BF20A3">
            <w:pPr>
              <w:autoSpaceDE w:val="0"/>
              <w:autoSpaceDN w:val="0"/>
              <w:adjustRightInd w:val="0"/>
              <w:rPr>
                <w:b/>
                <w:bCs/>
                <w:szCs w:val="18"/>
              </w:rPr>
            </w:pPr>
          </w:p>
          <w:p w14:paraId="2707BB91" w14:textId="20EEAEDF" w:rsidR="00463185" w:rsidRDefault="005A0AF7" w:rsidP="003B7DEC">
            <w:proofErr w:type="spellStart"/>
            <w:r w:rsidRPr="00FF3092">
              <w:rPr>
                <w:szCs w:val="18"/>
              </w:rPr>
              <w:t>REVme</w:t>
            </w:r>
            <w:proofErr w:type="spellEnd"/>
            <w:r w:rsidRPr="00FF3092">
              <w:rPr>
                <w:szCs w:val="18"/>
              </w:rPr>
              <w:t xml:space="preserve"> e</w:t>
            </w:r>
            <w:r w:rsidR="009B7CE8" w:rsidRPr="00FF3092">
              <w:rPr>
                <w:szCs w:val="18"/>
              </w:rPr>
              <w:t>d</w:t>
            </w:r>
            <w:r w:rsidRPr="00FF3092">
              <w:rPr>
                <w:szCs w:val="18"/>
              </w:rPr>
              <w:t>itor, make changes identified below</w:t>
            </w:r>
            <w:r w:rsidR="00FB5FEF" w:rsidRPr="00FF3092">
              <w:rPr>
                <w:szCs w:val="18"/>
              </w:rPr>
              <w:t xml:space="preserve"> in</w:t>
            </w:r>
            <w:r w:rsidR="003B7DEC">
              <w:t xml:space="preserve"> </w:t>
            </w:r>
            <w:hyperlink r:id="rId9" w:history="1">
              <w:r w:rsidR="003B7DEC" w:rsidRPr="00A90A54">
                <w:rPr>
                  <w:rStyle w:val="Hyperlink"/>
                </w:rPr>
                <w:t>https://mentor.ieee.org/802.11/dcn/24/11-24-0626-04-000m-CID-7069-707</w:t>
              </w:r>
              <w:r w:rsidR="003B7DEC" w:rsidRPr="00A90A54">
                <w:rPr>
                  <w:rStyle w:val="Hyperlink"/>
                </w:rPr>
                <w:t>5</w:t>
              </w:r>
            </w:hyperlink>
            <w:r w:rsidR="003B7DEC">
              <w:t xml:space="preserve"> </w:t>
            </w:r>
          </w:p>
          <w:p w14:paraId="5F50BF4B" w14:textId="77777777" w:rsidR="00BF20A3" w:rsidRDefault="00BF20A3" w:rsidP="00463185">
            <w:pPr>
              <w:autoSpaceDE w:val="0"/>
              <w:autoSpaceDN w:val="0"/>
              <w:adjustRightInd w:val="0"/>
              <w:rPr>
                <w:b/>
                <w:bCs/>
                <w:szCs w:val="18"/>
              </w:rPr>
            </w:pPr>
          </w:p>
          <w:p w14:paraId="426D675D" w14:textId="6EB38190" w:rsidR="00C9498A" w:rsidRPr="00FF3092" w:rsidRDefault="00C9498A" w:rsidP="00463185">
            <w:pPr>
              <w:autoSpaceDE w:val="0"/>
              <w:autoSpaceDN w:val="0"/>
              <w:adjustRightInd w:val="0"/>
              <w:rPr>
                <w:b/>
                <w:bCs/>
                <w:szCs w:val="18"/>
              </w:rPr>
            </w:pPr>
          </w:p>
        </w:tc>
      </w:tr>
    </w:tbl>
    <w:p w14:paraId="362A92D4" w14:textId="77777777" w:rsidR="006A177E" w:rsidRPr="00FF3092" w:rsidRDefault="006A177E" w:rsidP="006A177E">
      <w:pPr>
        <w:pStyle w:val="BodyText"/>
        <w:rPr>
          <w:sz w:val="20"/>
        </w:rPr>
      </w:pPr>
    </w:p>
    <w:p w14:paraId="2A3DA6A1" w14:textId="489C1A3F" w:rsidR="000B46F5" w:rsidRPr="00FF3092" w:rsidRDefault="005D1006" w:rsidP="006A177E">
      <w:pPr>
        <w:rPr>
          <w:b/>
          <w:bCs/>
          <w:i/>
          <w:iCs/>
          <w:color w:val="FF0000"/>
        </w:rPr>
      </w:pPr>
      <w:r w:rsidRPr="00FF3092">
        <w:rPr>
          <w:b/>
          <w:bCs/>
          <w:i/>
          <w:iCs/>
          <w:color w:val="FF0000"/>
        </w:rPr>
        <w:t xml:space="preserve">Discussion CID </w:t>
      </w:r>
      <w:r w:rsidR="00A42B2A" w:rsidRPr="00FF3092">
        <w:rPr>
          <w:b/>
          <w:bCs/>
          <w:i/>
          <w:iCs/>
          <w:color w:val="FF0000"/>
        </w:rPr>
        <w:t>7075</w:t>
      </w:r>
      <w:r w:rsidR="00622977" w:rsidRPr="00FF3092">
        <w:rPr>
          <w:b/>
          <w:bCs/>
          <w:i/>
          <w:iCs/>
          <w:color w:val="FF0000"/>
        </w:rPr>
        <w:t>:</w:t>
      </w:r>
    </w:p>
    <w:p w14:paraId="7299455C" w14:textId="77777777" w:rsidR="0098376D" w:rsidRPr="00FF3092" w:rsidRDefault="007D0071" w:rsidP="00A97B28">
      <w:pPr>
        <w:rPr>
          <w:szCs w:val="18"/>
        </w:rPr>
      </w:pPr>
      <w:r w:rsidRPr="00FF3092">
        <w:rPr>
          <w:szCs w:val="18"/>
        </w:rPr>
        <w:t>802.11az is an amendment of 802.11ax-2020 and 802.11-2020</w:t>
      </w:r>
      <w:r w:rsidR="0098376D" w:rsidRPr="00FF3092">
        <w:rPr>
          <w:szCs w:val="18"/>
        </w:rPr>
        <w:t>.</w:t>
      </w:r>
    </w:p>
    <w:p w14:paraId="2A613550" w14:textId="4C940549" w:rsidR="00DB3978" w:rsidRPr="00FF3092" w:rsidRDefault="00956998" w:rsidP="00A97B28">
      <w:pPr>
        <w:rPr>
          <w:szCs w:val="18"/>
        </w:rPr>
      </w:pPr>
      <w:r w:rsidRPr="00FF3092">
        <w:rPr>
          <w:szCs w:val="18"/>
        </w:rPr>
        <w:t xml:space="preserve">Clause </w:t>
      </w:r>
      <w:r w:rsidR="00A97B28" w:rsidRPr="00FF3092">
        <w:rPr>
          <w:szCs w:val="18"/>
        </w:rPr>
        <w:t>11.21.6.4.4.2</w:t>
      </w:r>
      <w:r w:rsidR="00626905" w:rsidRPr="00FF3092">
        <w:rPr>
          <w:szCs w:val="18"/>
        </w:rPr>
        <w:t xml:space="preserve">, </w:t>
      </w:r>
      <w:r w:rsidR="00CD2633" w:rsidRPr="00FF3092">
        <w:rPr>
          <w:szCs w:val="18"/>
        </w:rPr>
        <w:t xml:space="preserve">exists in </w:t>
      </w:r>
      <w:r w:rsidR="008411EA">
        <w:rPr>
          <w:szCs w:val="18"/>
        </w:rPr>
        <w:t xml:space="preserve">baseline for </w:t>
      </w:r>
      <w:r w:rsidR="00CD2633" w:rsidRPr="00FF3092">
        <w:rPr>
          <w:szCs w:val="18"/>
        </w:rPr>
        <w:t xml:space="preserve">11az </w:t>
      </w:r>
      <w:r w:rsidR="008411EA">
        <w:rPr>
          <w:szCs w:val="18"/>
        </w:rPr>
        <w:t xml:space="preserve">and was </w:t>
      </w:r>
      <w:r w:rsidR="00034D4D" w:rsidRPr="00FF3092">
        <w:rPr>
          <w:szCs w:val="18"/>
        </w:rPr>
        <w:t xml:space="preserve">used to specify the allowed frame </w:t>
      </w:r>
      <w:r w:rsidR="00BA0861" w:rsidRPr="00FF3092">
        <w:rPr>
          <w:szCs w:val="18"/>
        </w:rPr>
        <w:t>sequences</w:t>
      </w:r>
      <w:r w:rsidR="00E66E16">
        <w:rPr>
          <w:szCs w:val="18"/>
        </w:rPr>
        <w:t xml:space="preserve">. The clause </w:t>
      </w:r>
      <w:r w:rsidR="00034D4D" w:rsidRPr="00FF3092">
        <w:rPr>
          <w:szCs w:val="18"/>
        </w:rPr>
        <w:t xml:space="preserve">deprecated </w:t>
      </w:r>
      <w:r w:rsidR="00A97B28" w:rsidRPr="00FF3092">
        <w:rPr>
          <w:szCs w:val="18"/>
        </w:rPr>
        <w:t xml:space="preserve">in </w:t>
      </w:r>
      <w:proofErr w:type="spellStart"/>
      <w:r w:rsidR="00A97B28" w:rsidRPr="00FF3092">
        <w:rPr>
          <w:szCs w:val="18"/>
        </w:rPr>
        <w:t>REVme</w:t>
      </w:r>
      <w:proofErr w:type="spellEnd"/>
      <w:r w:rsidR="00432441" w:rsidRPr="00FF3092">
        <w:rPr>
          <w:szCs w:val="18"/>
        </w:rPr>
        <w:t xml:space="preserve"> in-</w:t>
      </w:r>
      <w:proofErr w:type="spellStart"/>
      <w:r w:rsidR="00432441" w:rsidRPr="00FF3092">
        <w:rPr>
          <w:szCs w:val="18"/>
        </w:rPr>
        <w:t>lieue</w:t>
      </w:r>
      <w:proofErr w:type="spellEnd"/>
      <w:r w:rsidR="00432441" w:rsidRPr="00FF3092">
        <w:rPr>
          <w:szCs w:val="18"/>
        </w:rPr>
        <w:t xml:space="preserve"> of Annex G. </w:t>
      </w:r>
    </w:p>
    <w:p w14:paraId="7C5A042C" w14:textId="29301E15" w:rsidR="00F2295F" w:rsidRPr="00FF3092" w:rsidRDefault="00C44042" w:rsidP="00A97B28">
      <w:r w:rsidRPr="00FF3092">
        <w:rPr>
          <w:szCs w:val="18"/>
        </w:rPr>
        <w:t xml:space="preserve">The changes below to </w:t>
      </w:r>
      <w:proofErr w:type="spellStart"/>
      <w:r w:rsidRPr="00FF3092">
        <w:rPr>
          <w:szCs w:val="18"/>
        </w:rPr>
        <w:t>REVme</w:t>
      </w:r>
      <w:proofErr w:type="spellEnd"/>
      <w:r w:rsidRPr="00FF3092">
        <w:rPr>
          <w:szCs w:val="18"/>
        </w:rPr>
        <w:t xml:space="preserve"> make the appropriate adoption of 11az frame sequences into </w:t>
      </w:r>
      <w:proofErr w:type="spellStart"/>
      <w:r w:rsidR="00890908" w:rsidRPr="00FF3092">
        <w:rPr>
          <w:szCs w:val="18"/>
        </w:rPr>
        <w:t>REVme</w:t>
      </w:r>
      <w:proofErr w:type="spellEnd"/>
      <w:r w:rsidR="00DB3978" w:rsidRPr="00FF3092">
        <w:rPr>
          <w:szCs w:val="18"/>
        </w:rPr>
        <w:t xml:space="preserve"> Annex G in-l</w:t>
      </w:r>
      <w:r w:rsidR="00890519" w:rsidRPr="00FF3092">
        <w:rPr>
          <w:szCs w:val="18"/>
        </w:rPr>
        <w:t xml:space="preserve">ieu </w:t>
      </w:r>
      <w:r w:rsidR="00DB3978" w:rsidRPr="00FF3092">
        <w:rPr>
          <w:szCs w:val="18"/>
        </w:rPr>
        <w:t xml:space="preserve">of </w:t>
      </w:r>
      <w:r w:rsidR="006D4E00" w:rsidRPr="00FF3092">
        <w:rPr>
          <w:szCs w:val="18"/>
        </w:rPr>
        <w:t xml:space="preserve">the </w:t>
      </w:r>
      <w:r w:rsidR="00890519" w:rsidRPr="00FF3092">
        <w:rPr>
          <w:szCs w:val="18"/>
        </w:rPr>
        <w:t xml:space="preserve">deprecated </w:t>
      </w:r>
      <w:proofErr w:type="spellStart"/>
      <w:r w:rsidR="00890519" w:rsidRPr="00FF3092">
        <w:rPr>
          <w:szCs w:val="18"/>
        </w:rPr>
        <w:t>caluse</w:t>
      </w:r>
      <w:proofErr w:type="spellEnd"/>
      <w:r w:rsidR="00890908" w:rsidRPr="00FF3092">
        <w:rPr>
          <w:szCs w:val="18"/>
        </w:rPr>
        <w:t>.</w:t>
      </w:r>
    </w:p>
    <w:p w14:paraId="2E19A341" w14:textId="77777777" w:rsidR="00C15B9D" w:rsidRPr="00FF3092" w:rsidRDefault="00C15B9D" w:rsidP="006A177E"/>
    <w:p w14:paraId="0BE21040" w14:textId="36AD418E" w:rsidR="00890908" w:rsidRPr="00FF3092" w:rsidRDefault="00890908" w:rsidP="006A177E">
      <w:pPr>
        <w:rPr>
          <w:b/>
          <w:bCs/>
          <w:i/>
          <w:iCs/>
          <w:color w:val="FF0000"/>
        </w:rPr>
      </w:pPr>
      <w:r w:rsidRPr="00FF3092">
        <w:rPr>
          <w:b/>
          <w:bCs/>
          <w:i/>
          <w:iCs/>
          <w:color w:val="FF0000"/>
        </w:rPr>
        <w:t>Resolution CID 7075:</w:t>
      </w:r>
    </w:p>
    <w:p w14:paraId="767E0291" w14:textId="77777777" w:rsidR="00AB4257" w:rsidRPr="00FF3092" w:rsidRDefault="00AB4257" w:rsidP="006A177E">
      <w:pPr>
        <w:rPr>
          <w:b/>
          <w:bCs/>
          <w:i/>
          <w:iCs/>
          <w:color w:val="FF0000"/>
        </w:rPr>
      </w:pPr>
    </w:p>
    <w:p w14:paraId="1E879FA6" w14:textId="041AAA24" w:rsidR="00240121" w:rsidRPr="00FF3092" w:rsidRDefault="00AB4257" w:rsidP="006A177E">
      <w:pPr>
        <w:rPr>
          <w:b/>
          <w:bCs/>
          <w:i/>
          <w:iCs/>
          <w:color w:val="FF0000"/>
        </w:rPr>
      </w:pPr>
      <w:proofErr w:type="spellStart"/>
      <w:r w:rsidRPr="00FF3092">
        <w:rPr>
          <w:b/>
          <w:bCs/>
          <w:i/>
          <w:iCs/>
          <w:color w:val="FF0000"/>
        </w:rPr>
        <w:t>REVme</w:t>
      </w:r>
      <w:proofErr w:type="spellEnd"/>
      <w:r w:rsidRPr="00FF3092">
        <w:rPr>
          <w:b/>
          <w:bCs/>
          <w:i/>
          <w:iCs/>
          <w:color w:val="FF0000"/>
        </w:rPr>
        <w:t xml:space="preserve"> editor change </w:t>
      </w:r>
      <w:r w:rsidR="00240121" w:rsidRPr="00FF3092">
        <w:rPr>
          <w:b/>
          <w:bCs/>
          <w:i/>
          <w:iCs/>
          <w:color w:val="FF0000"/>
        </w:rPr>
        <w:t xml:space="preserve">11.21.6.4.3.3 </w:t>
      </w:r>
      <w:r w:rsidR="005B4187" w:rsidRPr="00FF3092">
        <w:rPr>
          <w:b/>
          <w:bCs/>
          <w:i/>
          <w:iCs/>
          <w:color w:val="FF0000"/>
        </w:rPr>
        <w:t xml:space="preserve">P.2729 L.30 in </w:t>
      </w:r>
      <w:proofErr w:type="spellStart"/>
      <w:r w:rsidR="005B4187" w:rsidRPr="00FF3092">
        <w:rPr>
          <w:b/>
          <w:bCs/>
          <w:i/>
          <w:iCs/>
          <w:color w:val="FF0000"/>
        </w:rPr>
        <w:t>REVme</w:t>
      </w:r>
      <w:proofErr w:type="spellEnd"/>
      <w:r w:rsidR="005B4187" w:rsidRPr="00FF3092">
        <w:rPr>
          <w:b/>
          <w:bCs/>
          <w:i/>
          <w:iCs/>
          <w:color w:val="FF0000"/>
        </w:rPr>
        <w:t xml:space="preserve"> D5.0</w:t>
      </w:r>
      <w:r w:rsidR="00240121" w:rsidRPr="00FF3092">
        <w:rPr>
          <w:b/>
          <w:bCs/>
          <w:i/>
          <w:iCs/>
          <w:color w:val="FF0000"/>
        </w:rPr>
        <w:t>as follows:</w:t>
      </w:r>
    </w:p>
    <w:p w14:paraId="5D878E65" w14:textId="77777777" w:rsidR="00240121" w:rsidRPr="00FF3092" w:rsidRDefault="00240121" w:rsidP="006A177E">
      <w:pPr>
        <w:rPr>
          <w:b/>
          <w:bCs/>
          <w:i/>
          <w:iCs/>
          <w:color w:val="FF0000"/>
        </w:rPr>
      </w:pPr>
    </w:p>
    <w:p w14:paraId="28FD79A9" w14:textId="28CCDE27" w:rsidR="00AB4257" w:rsidRPr="00FF3092" w:rsidRDefault="00240121" w:rsidP="006A177E">
      <w:pPr>
        <w:rPr>
          <w:b/>
          <w:bCs/>
        </w:rPr>
      </w:pPr>
      <w:r w:rsidRPr="00FF3092">
        <w:rPr>
          <w:b/>
          <w:bCs/>
        </w:rPr>
        <w:t>11.21.6.4.3.3</w:t>
      </w:r>
      <w:r w:rsidR="008364CA" w:rsidRPr="00FF3092">
        <w:rPr>
          <w:b/>
          <w:bCs/>
        </w:rPr>
        <w:t xml:space="preserve"> </w:t>
      </w:r>
      <w:r w:rsidRPr="00FF3092">
        <w:rPr>
          <w:b/>
          <w:bCs/>
        </w:rPr>
        <w:t>Measurement Sounding phase of TB ranging</w:t>
      </w:r>
    </w:p>
    <w:p w14:paraId="09AA361F" w14:textId="48E728C3" w:rsidR="00AB4257" w:rsidRPr="00FF3092" w:rsidRDefault="00AB4257" w:rsidP="006A177E">
      <w:pPr>
        <w:rPr>
          <w:szCs w:val="18"/>
        </w:rPr>
      </w:pPr>
      <w:r w:rsidRPr="00FF3092">
        <w:rPr>
          <w:szCs w:val="18"/>
        </w:rPr>
        <w:t>The RSTA shall select a bandwidth value for the measurement sounding phase that is less than or equal to the</w:t>
      </w:r>
      <w:r w:rsidRPr="00FF3092">
        <w:rPr>
          <w:szCs w:val="18"/>
        </w:rPr>
        <w:cr/>
        <w:t>RSTA Assigned Max Bandwidth of each of the ISTAs that are being allocated resources during this</w:t>
      </w:r>
      <w:r w:rsidRPr="00FF3092">
        <w:rPr>
          <w:szCs w:val="18"/>
        </w:rPr>
        <w:cr/>
        <w:t>measurement instance. It may be different from the bandwidth used in the Polling phase, but shall adhere to the</w:t>
      </w:r>
      <w:r w:rsidRPr="00FF3092">
        <w:rPr>
          <w:szCs w:val="18"/>
        </w:rPr>
        <w:cr/>
        <w:t>rules of multiple frame transmission in an EDCA TXOP; see 10.23.2.8 (Multiple frame exchange sequences in</w:t>
      </w:r>
      <w:r w:rsidRPr="00FF3092">
        <w:rPr>
          <w:szCs w:val="18"/>
        </w:rPr>
        <w:cr/>
        <w:t>an EDCA TXOP(#109))</w:t>
      </w:r>
      <w:r w:rsidR="00C33175" w:rsidRPr="00FF3092">
        <w:rPr>
          <w:szCs w:val="18"/>
        </w:rPr>
        <w:t xml:space="preserve"> and </w:t>
      </w:r>
      <w:r w:rsidR="00C33175" w:rsidRPr="00FF3092">
        <w:rPr>
          <w:color w:val="002060"/>
          <w:u w:val="single"/>
        </w:rPr>
        <w:t>G</w:t>
      </w:r>
      <w:r w:rsidR="00F64154" w:rsidRPr="00FF3092">
        <w:rPr>
          <w:color w:val="002060"/>
          <w:u w:val="single"/>
        </w:rPr>
        <w:t>.5</w:t>
      </w:r>
      <w:r w:rsidR="00F96157" w:rsidRPr="00FF3092">
        <w:rPr>
          <w:color w:val="002060"/>
          <w:u w:val="single"/>
        </w:rPr>
        <w:t xml:space="preserve"> (</w:t>
      </w:r>
      <w:r w:rsidR="00276E74" w:rsidRPr="00FF3092">
        <w:rPr>
          <w:color w:val="002060"/>
          <w:u w:val="single"/>
        </w:rPr>
        <w:t xml:space="preserve">HE </w:t>
      </w:r>
      <w:r w:rsidR="00F96157" w:rsidRPr="00FF3092">
        <w:rPr>
          <w:color w:val="002060"/>
          <w:u w:val="single"/>
        </w:rPr>
        <w:t>sequences)</w:t>
      </w:r>
      <w:r w:rsidRPr="00FF3092">
        <w:rPr>
          <w:szCs w:val="18"/>
        </w:rPr>
        <w:t>.</w:t>
      </w:r>
    </w:p>
    <w:p w14:paraId="0BDDBB4C" w14:textId="77777777" w:rsidR="00AB4257" w:rsidRPr="00FF3092" w:rsidRDefault="00AB4257" w:rsidP="006A177E">
      <w:pPr>
        <w:rPr>
          <w:b/>
          <w:bCs/>
          <w:i/>
          <w:iCs/>
          <w:color w:val="FF0000"/>
        </w:rPr>
      </w:pPr>
    </w:p>
    <w:p w14:paraId="4709925F" w14:textId="64FD45B8" w:rsidR="008364CA" w:rsidRPr="00FF3092" w:rsidRDefault="008364CA" w:rsidP="008364CA">
      <w:pPr>
        <w:rPr>
          <w:b/>
          <w:bCs/>
          <w:i/>
          <w:iCs/>
          <w:color w:val="FF0000"/>
        </w:rPr>
      </w:pPr>
      <w:proofErr w:type="spellStart"/>
      <w:r w:rsidRPr="00FF3092">
        <w:rPr>
          <w:b/>
          <w:bCs/>
          <w:i/>
          <w:iCs/>
          <w:color w:val="FF0000"/>
        </w:rPr>
        <w:t>REVme</w:t>
      </w:r>
      <w:proofErr w:type="spellEnd"/>
      <w:r w:rsidRPr="00FF3092">
        <w:rPr>
          <w:b/>
          <w:bCs/>
          <w:i/>
          <w:iCs/>
          <w:color w:val="FF0000"/>
        </w:rPr>
        <w:t xml:space="preserve"> editor change 11.21.6.4.3.3 P.27</w:t>
      </w:r>
      <w:r w:rsidR="00F64154" w:rsidRPr="00FF3092">
        <w:rPr>
          <w:b/>
          <w:bCs/>
          <w:i/>
          <w:iCs/>
          <w:color w:val="FF0000"/>
        </w:rPr>
        <w:t>36</w:t>
      </w:r>
      <w:r w:rsidRPr="00FF3092">
        <w:rPr>
          <w:b/>
          <w:bCs/>
          <w:i/>
          <w:iCs/>
          <w:color w:val="FF0000"/>
        </w:rPr>
        <w:t xml:space="preserve"> L.</w:t>
      </w:r>
      <w:r w:rsidR="00F64154" w:rsidRPr="00FF3092">
        <w:rPr>
          <w:b/>
          <w:bCs/>
          <w:i/>
          <w:iCs/>
          <w:color w:val="FF0000"/>
        </w:rPr>
        <w:t>49</w:t>
      </w:r>
      <w:r w:rsidRPr="00FF3092">
        <w:rPr>
          <w:b/>
          <w:bCs/>
          <w:i/>
          <w:iCs/>
          <w:color w:val="FF0000"/>
        </w:rPr>
        <w:t xml:space="preserve"> in </w:t>
      </w:r>
      <w:proofErr w:type="spellStart"/>
      <w:r w:rsidRPr="00FF3092">
        <w:rPr>
          <w:b/>
          <w:bCs/>
          <w:i/>
          <w:iCs/>
          <w:color w:val="FF0000"/>
        </w:rPr>
        <w:t>REVme</w:t>
      </w:r>
      <w:proofErr w:type="spellEnd"/>
      <w:r w:rsidRPr="00FF3092">
        <w:rPr>
          <w:b/>
          <w:bCs/>
          <w:i/>
          <w:iCs/>
          <w:color w:val="FF0000"/>
        </w:rPr>
        <w:t xml:space="preserve"> D5.0as follows:</w:t>
      </w:r>
    </w:p>
    <w:p w14:paraId="410F7103" w14:textId="4177B7A4" w:rsidR="008364CA" w:rsidRPr="00FF3092" w:rsidRDefault="008364CA" w:rsidP="008364CA">
      <w:pPr>
        <w:rPr>
          <w:b/>
          <w:bCs/>
        </w:rPr>
      </w:pPr>
      <w:r w:rsidRPr="00FF3092">
        <w:rPr>
          <w:b/>
          <w:bCs/>
        </w:rPr>
        <w:t xml:space="preserve">11.21.6.4.4.2 Measurement Sounding phase of </w:t>
      </w:r>
      <w:r w:rsidR="00F24447" w:rsidRPr="00FF3092">
        <w:rPr>
          <w:b/>
          <w:bCs/>
        </w:rPr>
        <w:t>non-</w:t>
      </w:r>
      <w:r w:rsidRPr="00FF3092">
        <w:rPr>
          <w:b/>
          <w:bCs/>
        </w:rPr>
        <w:t>TB ranging</w:t>
      </w:r>
    </w:p>
    <w:p w14:paraId="5AC34E50" w14:textId="21A4CE3D" w:rsidR="008364CA" w:rsidRPr="00FF3092" w:rsidRDefault="00F64154" w:rsidP="00F64154">
      <w:pPr>
        <w:rPr>
          <w:b/>
          <w:bCs/>
        </w:rPr>
      </w:pPr>
      <w:r w:rsidRPr="00FF3092">
        <w:t>The RSTA shall transmit the R2I NDP with the same bandwidth as the Ranging NDP Announcement frame,</w:t>
      </w:r>
      <w:r w:rsidRPr="00FF3092">
        <w:cr/>
        <w:t>while the LMR may be transmitted at a different bandwidth, according to the rules of multiple frame</w:t>
      </w:r>
      <w:r w:rsidRPr="00FF3092">
        <w:cr/>
        <w:t>transmission in an EDCA TXOP, see 10.23.2.8 (Multiple frame exchange sequences in an EDCA</w:t>
      </w:r>
      <w:r w:rsidRPr="00FF3092">
        <w:cr/>
        <w:t>TXOP(#109))</w:t>
      </w:r>
      <w:r w:rsidR="00276E74" w:rsidRPr="00FF3092">
        <w:t xml:space="preserve"> </w:t>
      </w:r>
      <w:r w:rsidR="00276E74" w:rsidRPr="00FF3092">
        <w:rPr>
          <w:color w:val="002060"/>
          <w:u w:val="single"/>
        </w:rPr>
        <w:t>G.5 (HE sequences)</w:t>
      </w:r>
      <w:r w:rsidRPr="00FF3092">
        <w:t>. The allowed bandwidths for the Ranging NDP Announcements, I2R NDP, and R2I NDP, shall</w:t>
      </w:r>
      <w:r w:rsidRPr="00FF3092">
        <w:cr/>
        <w:t>be less than or equal to the RSTA Assigned Max Bandwidth.</w:t>
      </w:r>
    </w:p>
    <w:p w14:paraId="482F73DE" w14:textId="77777777" w:rsidR="008364CA" w:rsidRPr="00FF3092" w:rsidRDefault="008364CA" w:rsidP="008364CA">
      <w:pPr>
        <w:rPr>
          <w:b/>
          <w:bCs/>
        </w:rPr>
      </w:pPr>
    </w:p>
    <w:p w14:paraId="54B38722" w14:textId="77777777" w:rsidR="008364CA" w:rsidRPr="00FF3092" w:rsidRDefault="008364CA" w:rsidP="008364CA">
      <w:pPr>
        <w:rPr>
          <w:b/>
          <w:bCs/>
        </w:rPr>
      </w:pPr>
    </w:p>
    <w:p w14:paraId="558A3E8D" w14:textId="6B166EE2" w:rsidR="006735A5" w:rsidRPr="00FF3092" w:rsidRDefault="002E6F27" w:rsidP="006A177E">
      <w:pPr>
        <w:rPr>
          <w:b/>
          <w:bCs/>
          <w:i/>
          <w:iCs/>
          <w:color w:val="FF0000"/>
        </w:rPr>
      </w:pPr>
      <w:proofErr w:type="spellStart"/>
      <w:r w:rsidRPr="00FF3092">
        <w:rPr>
          <w:b/>
          <w:bCs/>
          <w:i/>
          <w:iCs/>
          <w:color w:val="FF0000"/>
        </w:rPr>
        <w:t>REVme</w:t>
      </w:r>
      <w:proofErr w:type="spellEnd"/>
      <w:r w:rsidRPr="00FF3092">
        <w:rPr>
          <w:b/>
          <w:bCs/>
          <w:i/>
          <w:iCs/>
          <w:color w:val="FF0000"/>
        </w:rPr>
        <w:t xml:space="preserve"> editor delete the following </w:t>
      </w:r>
      <w:proofErr w:type="spellStart"/>
      <w:r w:rsidRPr="00FF3092">
        <w:rPr>
          <w:b/>
          <w:bCs/>
          <w:i/>
          <w:iCs/>
          <w:color w:val="FF0000"/>
        </w:rPr>
        <w:t>editior</w:t>
      </w:r>
      <w:proofErr w:type="spellEnd"/>
      <w:r w:rsidRPr="00FF3092">
        <w:rPr>
          <w:b/>
          <w:bCs/>
          <w:i/>
          <w:iCs/>
          <w:color w:val="FF0000"/>
        </w:rPr>
        <w:t xml:space="preserve"> instructions from 10.23.2.8</w:t>
      </w:r>
    </w:p>
    <w:p w14:paraId="25D446DC" w14:textId="081093D6" w:rsidR="002E6F27" w:rsidRPr="00FF3092" w:rsidRDefault="0018448A" w:rsidP="006A177E">
      <w:pPr>
        <w:rPr>
          <w:b/>
          <w:bCs/>
          <w:i/>
          <w:iCs/>
          <w:strike/>
          <w:color w:val="FF0000"/>
        </w:rPr>
      </w:pPr>
      <w:r w:rsidRPr="00FF3092">
        <w:rPr>
          <w:b/>
          <w:bCs/>
          <w:i/>
          <w:iCs/>
          <w:strike/>
          <w:color w:val="FF0000"/>
        </w:rPr>
        <w:t xml:space="preserve">Editor’s Note: 11az work item - 11az instructs </w:t>
      </w:r>
      <w:proofErr w:type="spellStart"/>
      <w:r w:rsidRPr="00FF3092">
        <w:rPr>
          <w:b/>
          <w:bCs/>
          <w:i/>
          <w:iCs/>
          <w:strike/>
          <w:color w:val="FF0000"/>
        </w:rPr>
        <w:t>TGme</w:t>
      </w:r>
      <w:proofErr w:type="spellEnd"/>
      <w:r w:rsidRPr="00FF3092">
        <w:rPr>
          <w:b/>
          <w:bCs/>
          <w:i/>
          <w:iCs/>
          <w:strike/>
          <w:color w:val="FF0000"/>
        </w:rPr>
        <w:t xml:space="preserve"> editor to insert new item after the item beginning “A</w:t>
      </w:r>
      <w:r w:rsidRPr="00FF3092">
        <w:rPr>
          <w:b/>
          <w:bCs/>
          <w:i/>
          <w:iCs/>
          <w:strike/>
          <w:color w:val="FF0000"/>
        </w:rPr>
        <w:cr/>
        <w:t>BFRP Trigger frame…” at the end of the dashed list after the first paragraph of 10.23.2.8. However, the</w:t>
      </w:r>
      <w:r w:rsidRPr="00FF3092">
        <w:rPr>
          <w:b/>
          <w:bCs/>
          <w:i/>
          <w:iCs/>
          <w:strike/>
          <w:color w:val="FF0000"/>
        </w:rPr>
        <w:cr/>
        <w:t>cited location cannot be identified in D4.0</w:t>
      </w:r>
    </w:p>
    <w:p w14:paraId="6C1CD9CC" w14:textId="77777777" w:rsidR="002E6F27" w:rsidRPr="00FF3092" w:rsidRDefault="002E6F27" w:rsidP="006A177E">
      <w:pPr>
        <w:rPr>
          <w:b/>
          <w:bCs/>
          <w:i/>
          <w:iCs/>
          <w:color w:val="FF0000"/>
        </w:rPr>
      </w:pPr>
    </w:p>
    <w:p w14:paraId="4EC07F48" w14:textId="6A1431C2" w:rsidR="00173D43" w:rsidRPr="00FF3092" w:rsidRDefault="00173D43" w:rsidP="00173D43">
      <w:proofErr w:type="spellStart"/>
      <w:r w:rsidRPr="00FF3092">
        <w:rPr>
          <w:b/>
          <w:bCs/>
          <w:i/>
          <w:iCs/>
          <w:color w:val="FF0000"/>
        </w:rPr>
        <w:t>REVme</w:t>
      </w:r>
      <w:proofErr w:type="spellEnd"/>
      <w:r w:rsidRPr="00FF3092">
        <w:rPr>
          <w:b/>
          <w:bCs/>
          <w:i/>
          <w:iCs/>
          <w:color w:val="FF0000"/>
        </w:rPr>
        <w:t xml:space="preserve"> editor </w:t>
      </w:r>
      <w:r w:rsidR="005D5EC6" w:rsidRPr="00FF3092">
        <w:rPr>
          <w:b/>
          <w:bCs/>
          <w:i/>
          <w:iCs/>
          <w:color w:val="FF0000"/>
        </w:rPr>
        <w:t xml:space="preserve">change table G-1 </w:t>
      </w:r>
      <w:r w:rsidR="003D442D" w:rsidRPr="00FF3092">
        <w:rPr>
          <w:b/>
          <w:bCs/>
          <w:i/>
          <w:iCs/>
          <w:color w:val="FF0000"/>
        </w:rPr>
        <w:t xml:space="preserve">as shown </w:t>
      </w:r>
      <w:r w:rsidRPr="00FF3092">
        <w:rPr>
          <w:b/>
          <w:bCs/>
          <w:i/>
          <w:iCs/>
          <w:color w:val="FF0000"/>
        </w:rPr>
        <w:t>below:</w:t>
      </w:r>
    </w:p>
    <w:p w14:paraId="098A632C" w14:textId="77777777" w:rsidR="005D5EC6" w:rsidRPr="00FF3092" w:rsidRDefault="005D5EC6" w:rsidP="005D5EC6">
      <w:pPr>
        <w:jc w:val="center"/>
        <w:rPr>
          <w:b/>
          <w:bCs/>
        </w:rPr>
      </w:pPr>
      <w:r w:rsidRPr="00FF3092">
        <w:rPr>
          <w:b/>
          <w:bCs/>
        </w:rPr>
        <w:t>Table G-1—Attributes applicable to frame exchange sequence definition</w:t>
      </w:r>
    </w:p>
    <w:tbl>
      <w:tblPr>
        <w:tblStyle w:val="TableGrid"/>
        <w:tblW w:w="0" w:type="auto"/>
        <w:tblLook w:val="04A0" w:firstRow="1" w:lastRow="0" w:firstColumn="1" w:lastColumn="0" w:noHBand="0" w:noVBand="1"/>
      </w:tblPr>
      <w:tblGrid>
        <w:gridCol w:w="2515"/>
        <w:gridCol w:w="6570"/>
      </w:tblGrid>
      <w:tr w:rsidR="000E71D0" w:rsidRPr="00FF3092" w14:paraId="68A3C6A7" w14:textId="77777777" w:rsidTr="000E71D0">
        <w:tc>
          <w:tcPr>
            <w:tcW w:w="2515" w:type="dxa"/>
          </w:tcPr>
          <w:p w14:paraId="50782E68" w14:textId="33486F53" w:rsidR="000E71D0" w:rsidRPr="00FF3092" w:rsidRDefault="000E71D0" w:rsidP="005D5EC6">
            <w:pPr>
              <w:jc w:val="center"/>
              <w:rPr>
                <w:b/>
                <w:bCs/>
              </w:rPr>
            </w:pPr>
            <w:r w:rsidRPr="00FF3092">
              <w:rPr>
                <w:b/>
                <w:bCs/>
              </w:rPr>
              <w:t>Attribute</w:t>
            </w:r>
          </w:p>
        </w:tc>
        <w:tc>
          <w:tcPr>
            <w:tcW w:w="6570" w:type="dxa"/>
          </w:tcPr>
          <w:p w14:paraId="2D992EC3" w14:textId="52C00525" w:rsidR="000E71D0" w:rsidRPr="00FF3092" w:rsidRDefault="000E71D0" w:rsidP="005D5EC6">
            <w:pPr>
              <w:jc w:val="center"/>
              <w:rPr>
                <w:b/>
                <w:bCs/>
              </w:rPr>
            </w:pPr>
            <w:r w:rsidRPr="00FF3092">
              <w:rPr>
                <w:b/>
                <w:bCs/>
              </w:rPr>
              <w:t>Description</w:t>
            </w:r>
          </w:p>
        </w:tc>
      </w:tr>
      <w:tr w:rsidR="000E71D0" w:rsidRPr="00FF3092" w14:paraId="0C85A1AD" w14:textId="77777777" w:rsidTr="000E71D0">
        <w:tc>
          <w:tcPr>
            <w:tcW w:w="2515" w:type="dxa"/>
          </w:tcPr>
          <w:p w14:paraId="6E08F05F" w14:textId="2CAEDE1D" w:rsidR="000E71D0" w:rsidRPr="00FF3092" w:rsidRDefault="00AE4D37" w:rsidP="00E47AE4">
            <w:pPr>
              <w:rPr>
                <w:i/>
                <w:iCs/>
              </w:rPr>
            </w:pPr>
            <w:r w:rsidRPr="00FF3092">
              <w:rPr>
                <w:i/>
                <w:iCs/>
              </w:rPr>
              <w:t>HTC</w:t>
            </w:r>
          </w:p>
        </w:tc>
        <w:tc>
          <w:tcPr>
            <w:tcW w:w="6570" w:type="dxa"/>
          </w:tcPr>
          <w:p w14:paraId="67FA6871" w14:textId="72778D3A" w:rsidR="000E71D0" w:rsidRPr="00FF3092" w:rsidRDefault="00E47AE4" w:rsidP="00E47AE4">
            <w:pPr>
              <w:rPr>
                <w:i/>
                <w:iCs/>
              </w:rPr>
            </w:pPr>
            <w:r w:rsidRPr="00FF3092">
              <w:rPr>
                <w:i/>
                <w:iCs/>
              </w:rPr>
              <w:t>+HTC frame, i.e., a frame that contains the HT Control field, including the Control</w:t>
            </w:r>
            <w:r w:rsidR="00AE4D37" w:rsidRPr="00FF3092">
              <w:rPr>
                <w:i/>
                <w:iCs/>
              </w:rPr>
              <w:t xml:space="preserve"> </w:t>
            </w:r>
            <w:r w:rsidRPr="00FF3092">
              <w:rPr>
                <w:i/>
                <w:iCs/>
              </w:rPr>
              <w:t>Wrapper frame. See NOTE 1.</w:t>
            </w:r>
          </w:p>
        </w:tc>
      </w:tr>
      <w:tr w:rsidR="00AE4D37" w:rsidRPr="00FF3092" w14:paraId="0EF567F6" w14:textId="77777777" w:rsidTr="000E71D0">
        <w:tc>
          <w:tcPr>
            <w:tcW w:w="2515" w:type="dxa"/>
          </w:tcPr>
          <w:p w14:paraId="0BD877D8" w14:textId="646B51E3" w:rsidR="00AE4D37" w:rsidRPr="00FF3092" w:rsidRDefault="00AE4D37" w:rsidP="00E47AE4">
            <w:pPr>
              <w:rPr>
                <w:i/>
                <w:iCs/>
                <w:color w:val="002060"/>
                <w:u w:val="single"/>
              </w:rPr>
            </w:pPr>
            <w:r w:rsidRPr="00FF3092">
              <w:rPr>
                <w:i/>
                <w:iCs/>
                <w:color w:val="002060"/>
                <w:u w:val="single"/>
              </w:rPr>
              <w:t>I2R</w:t>
            </w:r>
          </w:p>
        </w:tc>
        <w:tc>
          <w:tcPr>
            <w:tcW w:w="6570" w:type="dxa"/>
          </w:tcPr>
          <w:p w14:paraId="0A7A3FFC" w14:textId="2EF09BD8" w:rsidR="00AE4D37" w:rsidRPr="00FF3092" w:rsidRDefault="00D1339E" w:rsidP="00E47AE4">
            <w:pPr>
              <w:rPr>
                <w:i/>
                <w:iCs/>
                <w:color w:val="002060"/>
                <w:u w:val="single"/>
              </w:rPr>
            </w:pPr>
            <w:r w:rsidRPr="00FF3092">
              <w:rPr>
                <w:i/>
                <w:iCs/>
                <w:color w:val="002060"/>
                <w:u w:val="single"/>
              </w:rPr>
              <w:t>ISTA to RSTA transmission</w:t>
            </w:r>
          </w:p>
        </w:tc>
      </w:tr>
      <w:tr w:rsidR="000E71D0" w:rsidRPr="00FF3092" w14:paraId="6CAD5D8C" w14:textId="77777777" w:rsidTr="000E71D0">
        <w:tc>
          <w:tcPr>
            <w:tcW w:w="2515" w:type="dxa"/>
          </w:tcPr>
          <w:p w14:paraId="7D982F87" w14:textId="1321ACD0" w:rsidR="000E71D0" w:rsidRPr="00FF3092" w:rsidRDefault="00AE4D37" w:rsidP="00E47AE4">
            <w:pPr>
              <w:rPr>
                <w:i/>
                <w:iCs/>
              </w:rPr>
            </w:pPr>
            <w:r w:rsidRPr="00FF3092">
              <w:rPr>
                <w:i/>
                <w:iCs/>
              </w:rPr>
              <w:t>implicit-bar</w:t>
            </w:r>
          </w:p>
        </w:tc>
        <w:tc>
          <w:tcPr>
            <w:tcW w:w="6570" w:type="dxa"/>
          </w:tcPr>
          <w:p w14:paraId="52644B66" w14:textId="7A495823" w:rsidR="000E71D0" w:rsidRPr="00FF3092" w:rsidRDefault="00AE4D37" w:rsidP="00E47AE4">
            <w:pPr>
              <w:rPr>
                <w:i/>
                <w:iCs/>
              </w:rPr>
            </w:pPr>
            <w:r w:rsidRPr="00FF3092">
              <w:rPr>
                <w:i/>
                <w:iCs/>
              </w:rPr>
              <w:t>QoS Data frame in an A-MPDU with Implicit BAR ack policy</w:t>
            </w:r>
          </w:p>
        </w:tc>
      </w:tr>
      <w:tr w:rsidR="00E856B8" w:rsidRPr="00FF3092" w14:paraId="08A6EF84" w14:textId="77777777" w:rsidTr="000E71D0">
        <w:tc>
          <w:tcPr>
            <w:tcW w:w="2515" w:type="dxa"/>
          </w:tcPr>
          <w:p w14:paraId="4AFADB4D" w14:textId="5B9FF079" w:rsidR="00E856B8" w:rsidRPr="00FF3092" w:rsidRDefault="009B0D8E" w:rsidP="00E47AE4">
            <w:pPr>
              <w:rPr>
                <w:i/>
                <w:iCs/>
              </w:rPr>
            </w:pPr>
            <w:r w:rsidRPr="00FF3092">
              <w:rPr>
                <w:i/>
                <w:iCs/>
              </w:rPr>
              <w:t>QoS</w:t>
            </w:r>
          </w:p>
        </w:tc>
        <w:tc>
          <w:tcPr>
            <w:tcW w:w="6570" w:type="dxa"/>
          </w:tcPr>
          <w:p w14:paraId="14BBEE05" w14:textId="49644AE4" w:rsidR="00E856B8" w:rsidRPr="00FF3092" w:rsidRDefault="00E856B8" w:rsidP="00E47AE4">
            <w:pPr>
              <w:rPr>
                <w:i/>
                <w:iCs/>
              </w:rPr>
            </w:pPr>
            <w:r w:rsidRPr="00FF3092">
              <w:rPr>
                <w:i/>
                <w:iCs/>
              </w:rPr>
              <w:t>Data type QoS subtype bit (Frame Control field B7) equal to 1.</w:t>
            </w:r>
          </w:p>
        </w:tc>
      </w:tr>
      <w:tr w:rsidR="009B0D8E" w:rsidRPr="00FF3092" w14:paraId="5898029A" w14:textId="77777777" w:rsidTr="000E71D0">
        <w:tc>
          <w:tcPr>
            <w:tcW w:w="2515" w:type="dxa"/>
          </w:tcPr>
          <w:p w14:paraId="41F84A1F" w14:textId="4F63A561" w:rsidR="009B0D8E" w:rsidRPr="00FF3092" w:rsidRDefault="009B0D8E" w:rsidP="00E47AE4">
            <w:pPr>
              <w:rPr>
                <w:i/>
                <w:iCs/>
                <w:color w:val="002060"/>
                <w:u w:val="single"/>
              </w:rPr>
            </w:pPr>
            <w:r w:rsidRPr="00FF3092">
              <w:rPr>
                <w:i/>
                <w:iCs/>
                <w:color w:val="002060"/>
                <w:u w:val="single"/>
              </w:rPr>
              <w:t>R2I</w:t>
            </w:r>
          </w:p>
        </w:tc>
        <w:tc>
          <w:tcPr>
            <w:tcW w:w="6570" w:type="dxa"/>
          </w:tcPr>
          <w:p w14:paraId="6D4058B5" w14:textId="7987241D" w:rsidR="009B0D8E" w:rsidRPr="00FF3092" w:rsidRDefault="009B0D8E" w:rsidP="00E47AE4">
            <w:pPr>
              <w:rPr>
                <w:i/>
                <w:iCs/>
                <w:color w:val="002060"/>
                <w:u w:val="single"/>
              </w:rPr>
            </w:pPr>
            <w:r w:rsidRPr="00FF3092">
              <w:rPr>
                <w:i/>
                <w:iCs/>
                <w:color w:val="002060"/>
                <w:u w:val="single"/>
              </w:rPr>
              <w:t>RSTA to ISTA transmission</w:t>
            </w:r>
          </w:p>
        </w:tc>
      </w:tr>
      <w:tr w:rsidR="009B0D8E" w:rsidRPr="00FF3092" w14:paraId="3586E1C0" w14:textId="77777777" w:rsidTr="000E71D0">
        <w:tc>
          <w:tcPr>
            <w:tcW w:w="2515" w:type="dxa"/>
          </w:tcPr>
          <w:p w14:paraId="350FEF8C" w14:textId="603A6A2E" w:rsidR="009B0D8E" w:rsidRPr="00FF3092" w:rsidRDefault="009B0D8E" w:rsidP="00E47AE4">
            <w:pPr>
              <w:rPr>
                <w:i/>
                <w:iCs/>
                <w:color w:val="002060"/>
                <w:u w:val="single"/>
              </w:rPr>
            </w:pPr>
            <w:r w:rsidRPr="00FF3092">
              <w:rPr>
                <w:i/>
                <w:iCs/>
                <w:color w:val="002060"/>
                <w:u w:val="single"/>
              </w:rPr>
              <w:t>Ra</w:t>
            </w:r>
            <w:r w:rsidR="00F926AE" w:rsidRPr="00FF3092">
              <w:rPr>
                <w:i/>
                <w:iCs/>
                <w:color w:val="002060"/>
                <w:u w:val="single"/>
              </w:rPr>
              <w:t>ging</w:t>
            </w:r>
            <w:r w:rsidR="00C5592F" w:rsidRPr="00FF3092">
              <w:rPr>
                <w:i/>
                <w:iCs/>
                <w:color w:val="002060"/>
                <w:u w:val="single"/>
              </w:rPr>
              <w:t>-</w:t>
            </w:r>
            <w:r w:rsidR="00F926AE" w:rsidRPr="00FF3092">
              <w:rPr>
                <w:i/>
                <w:iCs/>
                <w:color w:val="002060"/>
                <w:u w:val="single"/>
              </w:rPr>
              <w:t>poll</w:t>
            </w:r>
          </w:p>
        </w:tc>
        <w:tc>
          <w:tcPr>
            <w:tcW w:w="6570" w:type="dxa"/>
          </w:tcPr>
          <w:p w14:paraId="3F658AB4" w14:textId="249C6B09" w:rsidR="009B0D8E" w:rsidRPr="00FF3092" w:rsidRDefault="0003505B" w:rsidP="00E47AE4">
            <w:pPr>
              <w:rPr>
                <w:i/>
                <w:iCs/>
                <w:color w:val="002060"/>
                <w:u w:val="single"/>
              </w:rPr>
            </w:pPr>
            <w:r>
              <w:rPr>
                <w:i/>
                <w:iCs/>
                <w:color w:val="002060"/>
                <w:u w:val="single"/>
              </w:rPr>
              <w:t xml:space="preserve">Trigger frame of type </w:t>
            </w:r>
            <w:r w:rsidR="00F926AE" w:rsidRPr="00FF3092">
              <w:rPr>
                <w:i/>
                <w:iCs/>
                <w:color w:val="002060"/>
                <w:u w:val="single"/>
              </w:rPr>
              <w:t xml:space="preserve">Ranging Subtype </w:t>
            </w:r>
            <w:r w:rsidR="00705613" w:rsidRPr="00FF3092">
              <w:rPr>
                <w:i/>
                <w:iCs/>
                <w:color w:val="002060"/>
                <w:u w:val="single"/>
              </w:rPr>
              <w:t>P</w:t>
            </w:r>
            <w:r w:rsidR="00F926AE" w:rsidRPr="00FF3092">
              <w:rPr>
                <w:i/>
                <w:iCs/>
                <w:color w:val="002060"/>
                <w:u w:val="single"/>
              </w:rPr>
              <w:t>oll</w:t>
            </w:r>
          </w:p>
        </w:tc>
      </w:tr>
      <w:tr w:rsidR="00D30579" w:rsidRPr="00FF3092" w14:paraId="4F99914E" w14:textId="77777777" w:rsidTr="000E71D0">
        <w:tc>
          <w:tcPr>
            <w:tcW w:w="2515" w:type="dxa"/>
          </w:tcPr>
          <w:p w14:paraId="43FC253B" w14:textId="3E7C7F0F" w:rsidR="00D30579" w:rsidRPr="00FF3092" w:rsidRDefault="00650D51" w:rsidP="00E47AE4">
            <w:pPr>
              <w:rPr>
                <w:i/>
                <w:iCs/>
                <w:color w:val="002060"/>
                <w:u w:val="single"/>
              </w:rPr>
            </w:pPr>
            <w:r w:rsidRPr="00FF3092">
              <w:rPr>
                <w:i/>
                <w:iCs/>
                <w:color w:val="002060"/>
                <w:u w:val="single"/>
              </w:rPr>
              <w:t>Ranging</w:t>
            </w:r>
            <w:r w:rsidR="00C5592F" w:rsidRPr="00FF3092">
              <w:rPr>
                <w:i/>
                <w:iCs/>
                <w:color w:val="002060"/>
                <w:u w:val="single"/>
              </w:rPr>
              <w:t>-</w:t>
            </w:r>
            <w:r w:rsidRPr="00FF3092">
              <w:rPr>
                <w:i/>
                <w:iCs/>
                <w:color w:val="002060"/>
                <w:u w:val="single"/>
              </w:rPr>
              <w:t>secure</w:t>
            </w:r>
            <w:r w:rsidR="00C5592F" w:rsidRPr="00FF3092">
              <w:rPr>
                <w:i/>
                <w:iCs/>
                <w:color w:val="002060"/>
                <w:u w:val="single"/>
              </w:rPr>
              <w:t>-</w:t>
            </w:r>
            <w:r w:rsidRPr="00FF3092">
              <w:rPr>
                <w:i/>
                <w:iCs/>
                <w:color w:val="002060"/>
                <w:u w:val="single"/>
              </w:rPr>
              <w:t>sound</w:t>
            </w:r>
          </w:p>
        </w:tc>
        <w:tc>
          <w:tcPr>
            <w:tcW w:w="6570" w:type="dxa"/>
          </w:tcPr>
          <w:p w14:paraId="3B2D300F" w14:textId="1070835D" w:rsidR="00D30579" w:rsidRPr="00FF3092" w:rsidRDefault="0003505B" w:rsidP="00E47AE4">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Subtype Secure So</w:t>
            </w:r>
            <w:r w:rsidR="00705613" w:rsidRPr="00FF3092">
              <w:rPr>
                <w:i/>
                <w:iCs/>
                <w:color w:val="002060"/>
                <w:u w:val="single"/>
              </w:rPr>
              <w:t>unding</w:t>
            </w:r>
          </w:p>
        </w:tc>
      </w:tr>
      <w:tr w:rsidR="00650D51" w:rsidRPr="00FF3092" w14:paraId="52DAA2C6" w14:textId="77777777" w:rsidTr="000E71D0">
        <w:tc>
          <w:tcPr>
            <w:tcW w:w="2515" w:type="dxa"/>
          </w:tcPr>
          <w:p w14:paraId="6A5D57B8" w14:textId="64FB3503" w:rsidR="00650D51" w:rsidRPr="00FF3092" w:rsidRDefault="00650D51" w:rsidP="00650D51">
            <w:pPr>
              <w:rPr>
                <w:i/>
                <w:iCs/>
                <w:color w:val="002060"/>
                <w:u w:val="single"/>
              </w:rPr>
            </w:pPr>
            <w:r w:rsidRPr="00FF3092">
              <w:rPr>
                <w:i/>
                <w:iCs/>
                <w:color w:val="002060"/>
                <w:u w:val="single"/>
              </w:rPr>
              <w:lastRenderedPageBreak/>
              <w:t>Ranging</w:t>
            </w:r>
            <w:r w:rsidR="00C5592F" w:rsidRPr="00FF3092">
              <w:rPr>
                <w:i/>
                <w:iCs/>
                <w:color w:val="002060"/>
                <w:u w:val="single"/>
              </w:rPr>
              <w:t>-</w:t>
            </w:r>
            <w:r w:rsidRPr="00FF3092">
              <w:rPr>
                <w:i/>
                <w:iCs/>
                <w:color w:val="002060"/>
                <w:u w:val="single"/>
              </w:rPr>
              <w:t>sound</w:t>
            </w:r>
          </w:p>
        </w:tc>
        <w:tc>
          <w:tcPr>
            <w:tcW w:w="6570" w:type="dxa"/>
          </w:tcPr>
          <w:p w14:paraId="19FB2582" w14:textId="3E13A495" w:rsidR="00650D51" w:rsidRPr="00FF3092" w:rsidRDefault="003803D6" w:rsidP="0003505B">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 xml:space="preserve">Subtype </w:t>
            </w:r>
            <w:r w:rsidR="00705613" w:rsidRPr="00FF3092">
              <w:rPr>
                <w:i/>
                <w:iCs/>
                <w:color w:val="002060"/>
                <w:u w:val="single"/>
              </w:rPr>
              <w:t>S</w:t>
            </w:r>
            <w:r w:rsidR="00650D51" w:rsidRPr="00FF3092">
              <w:rPr>
                <w:i/>
                <w:iCs/>
                <w:color w:val="002060"/>
                <w:u w:val="single"/>
              </w:rPr>
              <w:t>ounding</w:t>
            </w:r>
          </w:p>
        </w:tc>
      </w:tr>
      <w:tr w:rsidR="00650D51" w:rsidRPr="00FF3092" w14:paraId="0856B4AD" w14:textId="77777777" w:rsidTr="000E71D0">
        <w:tc>
          <w:tcPr>
            <w:tcW w:w="2515" w:type="dxa"/>
          </w:tcPr>
          <w:p w14:paraId="464162E5" w14:textId="272F37B8" w:rsidR="00650D51" w:rsidRPr="00FF3092" w:rsidRDefault="00650D51" w:rsidP="00650D51">
            <w:pPr>
              <w:rPr>
                <w:i/>
                <w:iCs/>
              </w:rPr>
            </w:pPr>
            <w:r w:rsidRPr="00FF3092">
              <w:rPr>
                <w:i/>
                <w:iCs/>
              </w:rPr>
              <w:t>RD</w:t>
            </w:r>
          </w:p>
        </w:tc>
        <w:tc>
          <w:tcPr>
            <w:tcW w:w="6570" w:type="dxa"/>
          </w:tcPr>
          <w:p w14:paraId="557BC58E" w14:textId="2C16D993" w:rsidR="00650D51" w:rsidRPr="00FF3092" w:rsidRDefault="00650D51" w:rsidP="00650D51">
            <w:pPr>
              <w:rPr>
                <w:i/>
                <w:iCs/>
              </w:rPr>
            </w:pPr>
            <w:r w:rsidRPr="00FF3092">
              <w:rPr>
                <w:i/>
                <w:iCs/>
              </w:rPr>
              <w:t>For a non-DMG STA, frame includes an HT Control field in which the RDG/More PPDU subfield is equal to 1. For a DMG STA, frame has RDG/More PPDU</w:t>
            </w:r>
            <w:r w:rsidR="00705613" w:rsidRPr="00FF3092">
              <w:rPr>
                <w:i/>
                <w:iCs/>
              </w:rPr>
              <w:t>/</w:t>
            </w:r>
            <w:r w:rsidRPr="00FF3092">
              <w:rPr>
                <w:i/>
                <w:iCs/>
              </w:rPr>
              <w:t>subfield in the QoS Control field equal to 1.</w:t>
            </w:r>
          </w:p>
        </w:tc>
      </w:tr>
    </w:tbl>
    <w:p w14:paraId="035661E8" w14:textId="77777777" w:rsidR="005D5EC6" w:rsidRPr="00FF3092" w:rsidRDefault="005D5EC6" w:rsidP="005D5EC6">
      <w:pPr>
        <w:jc w:val="center"/>
        <w:rPr>
          <w:b/>
          <w:bCs/>
        </w:rPr>
      </w:pPr>
    </w:p>
    <w:p w14:paraId="5E6EFF3D" w14:textId="296F475C" w:rsidR="00173D43" w:rsidRPr="00FF3092" w:rsidRDefault="00173D43" w:rsidP="005D5EC6">
      <w:pPr>
        <w:rPr>
          <w:b/>
          <w:bCs/>
        </w:rPr>
      </w:pPr>
    </w:p>
    <w:p w14:paraId="00431AFF" w14:textId="77777777" w:rsidR="005D5EC6" w:rsidRPr="00FF3092" w:rsidRDefault="005D5EC6" w:rsidP="005D5EC6">
      <w:pPr>
        <w:rPr>
          <w:b/>
          <w:bCs/>
        </w:rPr>
      </w:pPr>
    </w:p>
    <w:p w14:paraId="075D9F07" w14:textId="7EE97D0B" w:rsidR="00C15B9D" w:rsidRPr="00FF3092" w:rsidRDefault="00890908" w:rsidP="006A177E">
      <w:proofErr w:type="spellStart"/>
      <w:r w:rsidRPr="00FF3092">
        <w:rPr>
          <w:b/>
          <w:bCs/>
          <w:i/>
          <w:iCs/>
          <w:color w:val="FF0000"/>
        </w:rPr>
        <w:t>REVme</w:t>
      </w:r>
      <w:proofErr w:type="spellEnd"/>
      <w:r w:rsidRPr="00FF3092">
        <w:rPr>
          <w:b/>
          <w:bCs/>
          <w:i/>
          <w:iCs/>
          <w:color w:val="FF0000"/>
        </w:rPr>
        <w:t xml:space="preserve"> </w:t>
      </w:r>
      <w:r w:rsidR="00C15B9D" w:rsidRPr="00FF3092">
        <w:rPr>
          <w:b/>
          <w:bCs/>
          <w:i/>
          <w:iCs/>
          <w:color w:val="FF0000"/>
        </w:rPr>
        <w:t xml:space="preserve">editor </w:t>
      </w:r>
      <w:r w:rsidR="005962A8" w:rsidRPr="00FF3092">
        <w:rPr>
          <w:b/>
          <w:bCs/>
          <w:i/>
          <w:iCs/>
          <w:color w:val="FF0000"/>
        </w:rPr>
        <w:t xml:space="preserve">insert the following text at the end of </w:t>
      </w:r>
      <w:r w:rsidR="000173DB" w:rsidRPr="00FF3092">
        <w:rPr>
          <w:b/>
          <w:bCs/>
          <w:i/>
          <w:iCs/>
          <w:color w:val="FF0000"/>
        </w:rPr>
        <w:t xml:space="preserve">clause </w:t>
      </w:r>
      <w:r w:rsidRPr="00FF3092">
        <w:rPr>
          <w:b/>
          <w:bCs/>
          <w:i/>
          <w:iCs/>
          <w:color w:val="FF0000"/>
        </w:rPr>
        <w:t>G.5</w:t>
      </w:r>
      <w:r w:rsidR="004C11EA" w:rsidRPr="00FF3092">
        <w:rPr>
          <w:b/>
          <w:bCs/>
          <w:i/>
          <w:iCs/>
          <w:color w:val="FF0000"/>
        </w:rPr>
        <w:t xml:space="preserve"> HE sequences </w:t>
      </w:r>
      <w:r w:rsidR="000173DB" w:rsidRPr="00FF3092">
        <w:rPr>
          <w:b/>
          <w:bCs/>
          <w:i/>
          <w:iCs/>
          <w:color w:val="FF0000"/>
        </w:rPr>
        <w:t>as depicted below:</w:t>
      </w:r>
    </w:p>
    <w:p w14:paraId="5AEC6714" w14:textId="436F3F35" w:rsidR="000173DB" w:rsidRPr="00FF3092" w:rsidRDefault="000173DB" w:rsidP="006A177E"/>
    <w:p w14:paraId="4C8AE82B" w14:textId="2C4101CF" w:rsidR="00174204" w:rsidRPr="00FF3092" w:rsidRDefault="004C11EA" w:rsidP="006A177E">
      <w:r w:rsidRPr="00FF3092">
        <w:rPr>
          <w:rFonts w:ascii="Arial" w:hAnsi="Arial" w:cs="Arial"/>
          <w:b/>
          <w:bCs/>
          <w:color w:val="000000"/>
          <w:sz w:val="20"/>
        </w:rPr>
        <w:t>G.</w:t>
      </w:r>
      <w:r w:rsidR="00E55471">
        <w:rPr>
          <w:rFonts w:ascii="Arial" w:hAnsi="Arial" w:cs="Arial"/>
          <w:b/>
          <w:bCs/>
          <w:color w:val="000000"/>
          <w:sz w:val="20"/>
        </w:rPr>
        <w:t>5</w:t>
      </w:r>
      <w:r w:rsidRPr="00FF3092">
        <w:rPr>
          <w:rFonts w:ascii="Arial" w:hAnsi="Arial" w:cs="Arial"/>
          <w:b/>
          <w:bCs/>
          <w:color w:val="000000"/>
          <w:sz w:val="20"/>
        </w:rPr>
        <w:t xml:space="preserve"> HE sequences</w:t>
      </w:r>
    </w:p>
    <w:p w14:paraId="7A12B1C5" w14:textId="11073069" w:rsidR="0017110C" w:rsidRPr="00FF3092" w:rsidRDefault="0017110C" w:rsidP="006A177E"/>
    <w:p w14:paraId="1C2373D6" w14:textId="77777777" w:rsidR="001D196B" w:rsidRPr="00FF3092" w:rsidRDefault="001D196B" w:rsidP="006A177E"/>
    <w:p w14:paraId="41490729" w14:textId="20491CE3" w:rsidR="001D196B" w:rsidRPr="00FF3092" w:rsidRDefault="001D196B" w:rsidP="001D196B">
      <w:r w:rsidRPr="00FF3092">
        <w:t xml:space="preserve">he-feedback = </w:t>
      </w:r>
      <w:r w:rsidRPr="00FF3092">
        <w:tab/>
        <w:t>(</w:t>
      </w:r>
      <w:r w:rsidRPr="00FF3092">
        <w:rPr>
          <w:b/>
          <w:bCs/>
        </w:rPr>
        <w:t>HE Compressed Beamforming</w:t>
      </w:r>
      <w:r w:rsidRPr="00FF3092">
        <w:t>/</w:t>
      </w:r>
      <w:r w:rsidRPr="00FF3092">
        <w:rPr>
          <w:b/>
          <w:bCs/>
        </w:rPr>
        <w:t>CQI</w:t>
      </w:r>
      <w:r w:rsidRPr="00FF3092">
        <w:t>) | (* S-MPDU or non-HE PPDU *)</w:t>
      </w:r>
    </w:p>
    <w:p w14:paraId="32165DB6" w14:textId="29A499EB" w:rsidR="001D196B" w:rsidRPr="00FF3092" w:rsidRDefault="001D196B" w:rsidP="001D196B">
      <w:pPr>
        <w:ind w:left="720" w:firstLine="720"/>
      </w:pPr>
      <w:r w:rsidRPr="00FF3092">
        <w:t>1{(</w:t>
      </w:r>
      <w:r w:rsidRPr="00FF3092">
        <w:rPr>
          <w:b/>
          <w:bCs/>
        </w:rPr>
        <w:t>HE Compressed Beamforming</w:t>
      </w:r>
      <w:r w:rsidRPr="00FF3092">
        <w:t>/</w:t>
      </w:r>
      <w:r w:rsidRPr="00FF3092">
        <w:rPr>
          <w:b/>
          <w:bCs/>
        </w:rPr>
        <w:t>CQI</w:t>
      </w:r>
      <w:r w:rsidRPr="00FF3092">
        <w:t>)+a-</w:t>
      </w:r>
      <w:proofErr w:type="spellStart"/>
      <w:r w:rsidRPr="00FF3092">
        <w:t>mpdu</w:t>
      </w:r>
      <w:proofErr w:type="spellEnd"/>
      <w:r w:rsidRPr="00FF3092">
        <w:t>}+a-</w:t>
      </w:r>
      <w:proofErr w:type="spellStart"/>
      <w:r w:rsidRPr="00FF3092">
        <w:t>mpdu</w:t>
      </w:r>
      <w:proofErr w:type="spellEnd"/>
      <w:r w:rsidRPr="00FF3092">
        <w:t>-end;</w:t>
      </w:r>
    </w:p>
    <w:p w14:paraId="02429845" w14:textId="77777777" w:rsidR="00101213" w:rsidRPr="00FF3092" w:rsidRDefault="00101213" w:rsidP="00101213"/>
    <w:p w14:paraId="3BBAE3CD" w14:textId="7353093F" w:rsidR="00101213" w:rsidRPr="00FF3092" w:rsidRDefault="00101213" w:rsidP="00101213">
      <w:r w:rsidRPr="00FF3092">
        <w:t>he-</w:t>
      </w:r>
      <w:proofErr w:type="spellStart"/>
      <w:r w:rsidRPr="00FF3092">
        <w:t>nfrp</w:t>
      </w:r>
      <w:proofErr w:type="spellEnd"/>
      <w:r w:rsidRPr="00FF3092">
        <w:t xml:space="preserve">-report = </w:t>
      </w:r>
      <w:r w:rsidRPr="00FF3092">
        <w:tab/>
        <w:t>(</w:t>
      </w:r>
      <w:r w:rsidRPr="00FF3092">
        <w:rPr>
          <w:b/>
          <w:bCs/>
        </w:rPr>
        <w:t>NFRP Trigger</w:t>
      </w:r>
      <w:r w:rsidRPr="00FF3092">
        <w:t>) n (</w:t>
      </w:r>
      <w:r w:rsidRPr="00FF3092">
        <w:rPr>
          <w:b/>
          <w:bCs/>
        </w:rPr>
        <w:t>HE TB feedback NDP</w:t>
      </w:r>
      <w:r w:rsidRPr="00FF3092">
        <w:t>)</w:t>
      </w:r>
      <w:r w:rsidR="00234183" w:rsidRPr="00FF3092">
        <w:t>;</w:t>
      </w:r>
    </w:p>
    <w:p w14:paraId="713A7795" w14:textId="77777777" w:rsidR="00101213" w:rsidRPr="00FF3092" w:rsidRDefault="00101213" w:rsidP="00101213"/>
    <w:p w14:paraId="343C4B53" w14:textId="77777777" w:rsidR="005A3FFD" w:rsidRPr="00FF3092" w:rsidRDefault="005A3FFD" w:rsidP="00101213"/>
    <w:p w14:paraId="119D108B" w14:textId="59DAA6C2" w:rsidR="00A009B1" w:rsidRPr="00FF3092" w:rsidRDefault="00A009B1" w:rsidP="00101213">
      <w:pPr>
        <w:rPr>
          <w:color w:val="002060"/>
          <w:u w:val="single"/>
        </w:rPr>
      </w:pPr>
      <w:r w:rsidRPr="00FF3092">
        <w:rPr>
          <w:color w:val="002060"/>
          <w:u w:val="single"/>
        </w:rPr>
        <w:t>(* HE Ranging and Sensing</w:t>
      </w:r>
      <w:r w:rsidR="005A3FFD" w:rsidRPr="00FF3092">
        <w:rPr>
          <w:color w:val="002060"/>
          <w:u w:val="single"/>
        </w:rPr>
        <w:t xml:space="preserve"> Sequences *)</w:t>
      </w:r>
    </w:p>
    <w:p w14:paraId="1118423A" w14:textId="77777777" w:rsidR="00AA1E37" w:rsidRDefault="00AA1E37" w:rsidP="00101213">
      <w:pPr>
        <w:rPr>
          <w:color w:val="002060"/>
          <w:u w:val="single"/>
        </w:rPr>
      </w:pPr>
    </w:p>
    <w:p w14:paraId="77EC2091" w14:textId="7E4055A9" w:rsidR="007A111D" w:rsidRPr="00FF3092" w:rsidRDefault="007A111D" w:rsidP="00101213">
      <w:pPr>
        <w:rPr>
          <w:color w:val="002060"/>
          <w:u w:val="single"/>
        </w:rPr>
      </w:pPr>
      <w:r>
        <w:rPr>
          <w:color w:val="002060"/>
          <w:u w:val="single"/>
        </w:rPr>
        <w:t xml:space="preserve">(* HE Non-TB Ranging </w:t>
      </w:r>
      <w:r w:rsidR="00F308B6">
        <w:rPr>
          <w:color w:val="002060"/>
          <w:u w:val="single"/>
        </w:rPr>
        <w:t xml:space="preserve">with or without Secure LTF </w:t>
      </w:r>
      <w:r>
        <w:rPr>
          <w:color w:val="002060"/>
          <w:u w:val="single"/>
        </w:rPr>
        <w:t>*)</w:t>
      </w:r>
    </w:p>
    <w:p w14:paraId="17A818F3" w14:textId="6982A985" w:rsidR="00C72CD3" w:rsidRPr="00FF3092" w:rsidRDefault="00E30C73" w:rsidP="00B61A77">
      <w:pPr>
        <w:rPr>
          <w:color w:val="002060"/>
          <w:u w:val="single"/>
        </w:rPr>
      </w:pPr>
      <w:r w:rsidRPr="00FF3092">
        <w:rPr>
          <w:color w:val="002060"/>
          <w:u w:val="single"/>
        </w:rPr>
        <w:t>he-NTB-ranging</w:t>
      </w:r>
      <w:r w:rsidR="000D6E93">
        <w:rPr>
          <w:color w:val="002060"/>
          <w:u w:val="single"/>
        </w:rPr>
        <w:t>-sequence</w:t>
      </w:r>
      <w:r w:rsidRPr="00FF3092">
        <w:rPr>
          <w:color w:val="002060"/>
          <w:u w:val="single"/>
        </w:rPr>
        <w:t xml:space="preserve">=  </w:t>
      </w:r>
      <w:r w:rsidR="00570CF3" w:rsidRPr="00FF3092">
        <w:rPr>
          <w:color w:val="002060"/>
          <w:u w:val="single"/>
        </w:rPr>
        <w:tab/>
      </w:r>
      <w:r w:rsidR="00292DEF" w:rsidRPr="00FF3092">
        <w:rPr>
          <w:color w:val="002060"/>
          <w:u w:val="single"/>
        </w:rPr>
        <w:t>(</w:t>
      </w:r>
      <w:r w:rsidR="00292DEF" w:rsidRPr="00FF3092">
        <w:rPr>
          <w:b/>
          <w:bCs/>
          <w:color w:val="002060"/>
          <w:u w:val="single"/>
        </w:rPr>
        <w:t>HE Ranging NDP Announcement</w:t>
      </w:r>
      <w:r w:rsidR="00292DEF" w:rsidRPr="00FF3092">
        <w:rPr>
          <w:color w:val="002060"/>
          <w:u w:val="single"/>
        </w:rPr>
        <w:t xml:space="preserve"> +</w:t>
      </w:r>
      <w:r w:rsidR="00292DEF" w:rsidRPr="00FF3092">
        <w:rPr>
          <w:i/>
          <w:iCs/>
          <w:color w:val="002060"/>
          <w:u w:val="single"/>
        </w:rPr>
        <w:t>individual</w:t>
      </w:r>
      <w:r w:rsidR="00292DEF" w:rsidRPr="00FF3092">
        <w:rPr>
          <w:color w:val="002060"/>
          <w:u w:val="single"/>
        </w:rPr>
        <w:t>)</w:t>
      </w:r>
    </w:p>
    <w:p w14:paraId="5E6ED757" w14:textId="7077AD61" w:rsidR="00C72CD3" w:rsidRPr="00FF3092" w:rsidRDefault="00B61A77" w:rsidP="00C72CD3">
      <w:pPr>
        <w:ind w:left="720" w:firstLine="720"/>
        <w:rPr>
          <w:color w:val="002060"/>
          <w:u w:val="single"/>
        </w:rPr>
      </w:pPr>
      <w:r w:rsidRPr="00FF3092">
        <w:rPr>
          <w:color w:val="002060"/>
          <w:u w:val="single"/>
        </w:rPr>
        <w:t xml:space="preserve"> </w:t>
      </w:r>
      <w:r w:rsidR="00545761">
        <w:rPr>
          <w:color w:val="002060"/>
          <w:u w:val="single"/>
        </w:rPr>
        <w:tab/>
      </w:r>
      <w:r w:rsidR="00292DEF" w:rsidRPr="00FF3092">
        <w:rPr>
          <w:b/>
          <w:bCs/>
          <w:color w:val="002060"/>
          <w:u w:val="single"/>
        </w:rPr>
        <w:t xml:space="preserve">HE Ranging NDP </w:t>
      </w:r>
      <w:r w:rsidR="00C72CD3" w:rsidRPr="00FF3092">
        <w:rPr>
          <w:b/>
          <w:bCs/>
          <w:color w:val="002060"/>
          <w:u w:val="single"/>
        </w:rPr>
        <w:tab/>
      </w:r>
      <w:r w:rsidR="00C72CD3" w:rsidRPr="00FF3092">
        <w:rPr>
          <w:b/>
          <w:bCs/>
          <w:color w:val="002060"/>
          <w:u w:val="single"/>
        </w:rPr>
        <w:tab/>
      </w:r>
      <w:r w:rsidR="00C72CD3" w:rsidRPr="00FF3092">
        <w:rPr>
          <w:b/>
          <w:bCs/>
          <w:color w:val="002060"/>
          <w:u w:val="single"/>
        </w:rPr>
        <w:tab/>
      </w:r>
      <w:r w:rsidR="00C72CD3" w:rsidRPr="00FF3092">
        <w:rPr>
          <w:color w:val="002060"/>
          <w:u w:val="single"/>
        </w:rPr>
        <w:tab/>
        <w:t>(* I2R Ranging NDP *)</w:t>
      </w:r>
    </w:p>
    <w:p w14:paraId="36A33B32" w14:textId="3DE75348" w:rsidR="00B61A77" w:rsidRPr="00FF3092" w:rsidRDefault="00292DEF" w:rsidP="00871D52">
      <w:pPr>
        <w:ind w:left="1440" w:firstLine="720"/>
        <w:rPr>
          <w:color w:val="002060"/>
          <w:u w:val="single"/>
        </w:rPr>
      </w:pPr>
      <w:r w:rsidRPr="00FF3092">
        <w:rPr>
          <w:b/>
          <w:bCs/>
          <w:color w:val="002060"/>
          <w:u w:val="single"/>
        </w:rPr>
        <w:t>HE Ranging NDP</w:t>
      </w:r>
      <w:r w:rsidRPr="00FF3092">
        <w:rPr>
          <w:color w:val="002060"/>
          <w:u w:val="single"/>
        </w:rPr>
        <w:t xml:space="preserve"> </w:t>
      </w:r>
      <w:r w:rsidR="00C72CD3" w:rsidRPr="00FF3092">
        <w:rPr>
          <w:color w:val="002060"/>
          <w:u w:val="single"/>
        </w:rPr>
        <w:tab/>
      </w:r>
      <w:r w:rsidR="004D74BA">
        <w:rPr>
          <w:color w:val="002060"/>
          <w:u w:val="single"/>
        </w:rPr>
        <w:tab/>
      </w:r>
      <w:r w:rsidR="00C72CD3" w:rsidRPr="00FF3092">
        <w:rPr>
          <w:color w:val="002060"/>
          <w:u w:val="single"/>
        </w:rPr>
        <w:tab/>
      </w:r>
      <w:r w:rsidR="00C72CD3" w:rsidRPr="00FF3092">
        <w:rPr>
          <w:color w:val="002060"/>
          <w:u w:val="single"/>
        </w:rPr>
        <w:tab/>
        <w:t xml:space="preserve">(* </w:t>
      </w:r>
      <w:r w:rsidR="00C338C7">
        <w:rPr>
          <w:color w:val="002060"/>
          <w:u w:val="single"/>
        </w:rPr>
        <w:t>R2I</w:t>
      </w:r>
      <w:r w:rsidR="00C72CD3" w:rsidRPr="00FF3092">
        <w:rPr>
          <w:color w:val="002060"/>
          <w:u w:val="single"/>
        </w:rPr>
        <w:t xml:space="preserve"> Ranging NDP *)</w:t>
      </w:r>
    </w:p>
    <w:p w14:paraId="49C8E09E" w14:textId="53FD11F5" w:rsidR="00292DEF" w:rsidRPr="00FF3092" w:rsidRDefault="00292DEF" w:rsidP="00871D52">
      <w:pPr>
        <w:ind w:left="1440" w:firstLine="720"/>
        <w:rPr>
          <w:color w:val="002060"/>
          <w:u w:val="single"/>
        </w:rPr>
      </w:pPr>
      <w:r w:rsidRPr="00FF3092">
        <w:rPr>
          <w:color w:val="002060"/>
          <w:u w:val="single"/>
        </w:rPr>
        <w:t>(</w:t>
      </w:r>
      <w:r w:rsidRPr="00FF3092">
        <w:rPr>
          <w:b/>
          <w:bCs/>
          <w:color w:val="002060"/>
          <w:u w:val="single"/>
        </w:rPr>
        <w:t>LMR</w:t>
      </w:r>
      <w:r w:rsidR="00724839" w:rsidRPr="00FF3092">
        <w:rPr>
          <w:b/>
          <w:bCs/>
          <w:color w:val="002060"/>
          <w:u w:val="single"/>
        </w:rPr>
        <w:t xml:space="preserve"> </w:t>
      </w:r>
      <w:r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Pr="00FF3092">
        <w:rPr>
          <w:i/>
          <w:iCs/>
          <w:color w:val="002060"/>
          <w:u w:val="single"/>
        </w:rPr>
        <w:t>individual</w:t>
      </w:r>
      <w:r w:rsidR="000E71D0" w:rsidRPr="00FF3092">
        <w:rPr>
          <w:i/>
          <w:iCs/>
          <w:color w:val="002060"/>
          <w:u w:val="single"/>
        </w:rPr>
        <w:t xml:space="preserve"> </w:t>
      </w:r>
      <w:r w:rsidRPr="00FF3092">
        <w:rPr>
          <w:color w:val="002060"/>
          <w:u w:val="single"/>
        </w:rPr>
        <w:t>+</w:t>
      </w:r>
      <w:r w:rsidRPr="00FF3092">
        <w:rPr>
          <w:i/>
          <w:iCs/>
          <w:color w:val="002060"/>
          <w:u w:val="single"/>
        </w:rPr>
        <w:t>action-no-ack</w:t>
      </w:r>
      <w:r w:rsidRPr="00FF3092">
        <w:rPr>
          <w:color w:val="002060"/>
          <w:u w:val="single"/>
        </w:rPr>
        <w:t>)</w:t>
      </w:r>
      <w:r w:rsidR="005F5E2C" w:rsidRPr="00FF3092">
        <w:rPr>
          <w:color w:val="002060"/>
          <w:u w:val="single"/>
        </w:rPr>
        <w:tab/>
        <w:t>(*</w:t>
      </w:r>
      <w:r w:rsidR="00226264" w:rsidRPr="00FF3092">
        <w:rPr>
          <w:color w:val="002060"/>
          <w:u w:val="single"/>
        </w:rPr>
        <w:t xml:space="preserve"> </w:t>
      </w:r>
      <w:r w:rsidR="005F5E2C" w:rsidRPr="00FF3092">
        <w:rPr>
          <w:color w:val="002060"/>
          <w:u w:val="single"/>
        </w:rPr>
        <w:t>R2I LMR</w:t>
      </w:r>
      <w:r w:rsidR="00226264" w:rsidRPr="00FF3092">
        <w:rPr>
          <w:color w:val="002060"/>
          <w:u w:val="single"/>
        </w:rPr>
        <w:t xml:space="preserve"> </w:t>
      </w:r>
      <w:r w:rsidR="00336FD0" w:rsidRPr="00FF3092">
        <w:rPr>
          <w:color w:val="002060"/>
          <w:u w:val="single"/>
        </w:rPr>
        <w:t>*</w:t>
      </w:r>
      <w:r w:rsidR="005F5E2C" w:rsidRPr="00FF3092">
        <w:rPr>
          <w:color w:val="002060"/>
          <w:u w:val="single"/>
        </w:rPr>
        <w:t>)</w:t>
      </w:r>
    </w:p>
    <w:p w14:paraId="3A9A7A08" w14:textId="2EA6C197" w:rsidR="00BB1D2E" w:rsidRPr="00FF3092" w:rsidRDefault="00871D52" w:rsidP="00101213">
      <w:pPr>
        <w:rPr>
          <w:color w:val="002060"/>
          <w:u w:val="single"/>
        </w:rPr>
      </w:pPr>
      <w:r>
        <w:tab/>
      </w:r>
      <w:r w:rsidR="00226264" w:rsidRPr="00FF3092">
        <w:tab/>
      </w:r>
      <w:r w:rsidR="00226264" w:rsidRPr="00FF3092">
        <w:tab/>
      </w:r>
      <w:r w:rsidR="00226264" w:rsidRPr="00FF3092">
        <w:rPr>
          <w:color w:val="002060"/>
          <w:u w:val="single"/>
        </w:rPr>
        <w:t>[(</w:t>
      </w:r>
      <w:r w:rsidR="00226264" w:rsidRPr="00FF3092">
        <w:rPr>
          <w:b/>
          <w:bCs/>
          <w:color w:val="002060"/>
          <w:u w:val="single"/>
        </w:rPr>
        <w:t>LMR</w:t>
      </w:r>
      <w:r w:rsidR="00724839" w:rsidRPr="00FF3092">
        <w:rPr>
          <w:b/>
          <w:bCs/>
          <w:color w:val="002060"/>
          <w:u w:val="single"/>
        </w:rPr>
        <w:t xml:space="preserve"> </w:t>
      </w:r>
      <w:r w:rsidR="00226264" w:rsidRPr="00FF3092">
        <w:rPr>
          <w:color w:val="002060"/>
          <w:u w:val="single"/>
        </w:rPr>
        <w:t>+</w:t>
      </w:r>
      <w:r w:rsidR="00E143B5" w:rsidRPr="00FF3092">
        <w:rPr>
          <w:i/>
          <w:iCs/>
          <w:color w:val="002060"/>
          <w:u w:val="single"/>
        </w:rPr>
        <w:t>I2R</w:t>
      </w:r>
      <w:r w:rsidR="00724839" w:rsidRPr="00FF3092">
        <w:rPr>
          <w:i/>
          <w:iCs/>
          <w:color w:val="002060"/>
          <w:u w:val="single"/>
        </w:rPr>
        <w:t xml:space="preserve"> </w:t>
      </w:r>
      <w:r w:rsidR="00E143B5" w:rsidRPr="00FF3092">
        <w:rPr>
          <w:i/>
          <w:iCs/>
          <w:color w:val="002060"/>
          <w:u w:val="single"/>
        </w:rPr>
        <w:t>+</w:t>
      </w:r>
      <w:r w:rsidR="00226264" w:rsidRPr="00FF3092">
        <w:rPr>
          <w:i/>
          <w:iCs/>
          <w:color w:val="002060"/>
          <w:u w:val="single"/>
        </w:rPr>
        <w:t>individual</w:t>
      </w:r>
      <w:r w:rsidR="000E71D0" w:rsidRPr="00FF3092">
        <w:rPr>
          <w:i/>
          <w:iCs/>
          <w:color w:val="002060"/>
          <w:u w:val="single"/>
        </w:rPr>
        <w:t xml:space="preserve"> </w:t>
      </w:r>
      <w:r w:rsidR="00226264" w:rsidRPr="00FF3092">
        <w:rPr>
          <w:color w:val="002060"/>
          <w:u w:val="single"/>
        </w:rPr>
        <w:t>+</w:t>
      </w:r>
      <w:r w:rsidR="00226264" w:rsidRPr="00FF3092">
        <w:rPr>
          <w:i/>
          <w:iCs/>
          <w:color w:val="002060"/>
          <w:u w:val="single"/>
        </w:rPr>
        <w:t>action-no-ack</w:t>
      </w:r>
      <w:r w:rsidR="00226264" w:rsidRPr="00FF3092">
        <w:rPr>
          <w:color w:val="002060"/>
          <w:u w:val="single"/>
        </w:rPr>
        <w:t xml:space="preserve">)]; </w:t>
      </w:r>
      <w:r w:rsidR="00226264" w:rsidRPr="00FF3092">
        <w:rPr>
          <w:color w:val="002060"/>
          <w:u w:val="single"/>
        </w:rPr>
        <w:tab/>
        <w:t>(*</w:t>
      </w:r>
      <w:r w:rsidR="007A111D">
        <w:rPr>
          <w:color w:val="002060"/>
          <w:u w:val="single"/>
        </w:rPr>
        <w:t xml:space="preserve"> O</w:t>
      </w:r>
      <w:r w:rsidR="00226264" w:rsidRPr="00FF3092">
        <w:rPr>
          <w:color w:val="002060"/>
          <w:u w:val="single"/>
        </w:rPr>
        <w:t>ptional I2R LMR*)</w:t>
      </w:r>
    </w:p>
    <w:p w14:paraId="7735141C" w14:textId="77777777" w:rsidR="009A3527" w:rsidRPr="00FF3092" w:rsidRDefault="009A3527" w:rsidP="00101213">
      <w:pPr>
        <w:rPr>
          <w:color w:val="002060"/>
          <w:u w:val="single"/>
        </w:rPr>
      </w:pPr>
    </w:p>
    <w:p w14:paraId="38C5BBD1" w14:textId="499771D5" w:rsidR="00F308B6" w:rsidRPr="00FF3092" w:rsidRDefault="00F308B6" w:rsidP="00F308B6">
      <w:pPr>
        <w:rPr>
          <w:color w:val="002060"/>
          <w:u w:val="single"/>
        </w:rPr>
      </w:pPr>
      <w:r>
        <w:rPr>
          <w:color w:val="002060"/>
          <w:u w:val="single"/>
        </w:rPr>
        <w:t>(* HE TB Ranging with or without Secure LTF</w:t>
      </w:r>
      <w:r>
        <w:rPr>
          <w:color w:val="002060"/>
          <w:u w:val="single"/>
        </w:rPr>
        <w:t>s</w:t>
      </w:r>
      <w:r>
        <w:rPr>
          <w:color w:val="002060"/>
          <w:u w:val="single"/>
        </w:rPr>
        <w:t xml:space="preserve"> *)</w:t>
      </w:r>
    </w:p>
    <w:p w14:paraId="10FC1DEC" w14:textId="128C4AAD" w:rsidR="00BC6731" w:rsidRPr="00FF3092" w:rsidRDefault="00D113C3" w:rsidP="004C312A">
      <w:pPr>
        <w:tabs>
          <w:tab w:val="left" w:pos="1890"/>
          <w:tab w:val="left" w:pos="2520"/>
        </w:tabs>
        <w:rPr>
          <w:color w:val="002060"/>
          <w:u w:val="single"/>
        </w:rPr>
      </w:pPr>
      <w:r w:rsidRPr="00FF3092">
        <w:rPr>
          <w:color w:val="002060"/>
          <w:u w:val="single"/>
        </w:rPr>
        <w:t>he-tb-ranging-sequence = (</w:t>
      </w:r>
      <w:r w:rsidRPr="00FF3092">
        <w:rPr>
          <w:b/>
          <w:bCs/>
          <w:color w:val="002060"/>
          <w:u w:val="single"/>
        </w:rPr>
        <w:t>Ranging Trigger</w:t>
      </w:r>
      <w:r w:rsidRPr="00FF3092">
        <w:rPr>
          <w:color w:val="002060"/>
          <w:u w:val="single"/>
        </w:rPr>
        <w:t xml:space="preserve"> +</w:t>
      </w:r>
      <w:r w:rsidRPr="00FF3092">
        <w:rPr>
          <w:i/>
          <w:iCs/>
          <w:color w:val="002060"/>
          <w:u w:val="single"/>
        </w:rPr>
        <w:t>Ranging</w:t>
      </w:r>
      <w:r w:rsidR="001E0447" w:rsidRPr="00FF3092">
        <w:rPr>
          <w:i/>
          <w:iCs/>
          <w:color w:val="002060"/>
          <w:u w:val="single"/>
        </w:rPr>
        <w:t>-</w:t>
      </w:r>
      <w:r w:rsidRPr="00FF3092">
        <w:rPr>
          <w:i/>
          <w:iCs/>
          <w:color w:val="002060"/>
          <w:u w:val="single"/>
        </w:rPr>
        <w:t xml:space="preserve">poll </w:t>
      </w:r>
      <w:r w:rsidRPr="00FF3092">
        <w:rPr>
          <w:color w:val="002060"/>
          <w:u w:val="single"/>
        </w:rPr>
        <w:t xml:space="preserve">) </w:t>
      </w:r>
      <w:r w:rsidR="00C338C7">
        <w:rPr>
          <w:color w:val="002060"/>
          <w:u w:val="single"/>
        </w:rPr>
        <w:tab/>
      </w:r>
      <w:r w:rsidR="00C338C7">
        <w:rPr>
          <w:color w:val="002060"/>
          <w:u w:val="single"/>
        </w:rPr>
        <w:tab/>
        <w:t>(*</w:t>
      </w:r>
      <w:r w:rsidR="00734F37">
        <w:rPr>
          <w:color w:val="002060"/>
          <w:u w:val="single"/>
        </w:rPr>
        <w:t xml:space="preserve"> TF of </w:t>
      </w:r>
      <w:r w:rsidR="00C338C7">
        <w:rPr>
          <w:color w:val="002060"/>
          <w:u w:val="single"/>
        </w:rPr>
        <w:t xml:space="preserve">polling </w:t>
      </w:r>
      <w:r w:rsidR="00734F37">
        <w:rPr>
          <w:color w:val="002060"/>
          <w:u w:val="single"/>
        </w:rPr>
        <w:t>phase *)</w:t>
      </w:r>
    </w:p>
    <w:p w14:paraId="5A1CC01D" w14:textId="7A7A0003" w:rsidR="00D113C3" w:rsidRPr="00FF3092" w:rsidRDefault="00BC673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CTS</w:t>
      </w:r>
      <w:r w:rsidR="00614918" w:rsidRPr="00FF3092">
        <w:rPr>
          <w:b/>
          <w:bCs/>
          <w:color w:val="002060"/>
          <w:u w:val="single"/>
        </w:rPr>
        <w:t xml:space="preserve"> </w:t>
      </w:r>
      <w:r w:rsidR="00D113C3" w:rsidRPr="00FF3092">
        <w:rPr>
          <w:color w:val="002060"/>
          <w:u w:val="single"/>
        </w:rPr>
        <w:t>+</w:t>
      </w:r>
      <w:r w:rsidRPr="00FF3092">
        <w:rPr>
          <w:i/>
          <w:iCs/>
          <w:color w:val="002060"/>
          <w:u w:val="single"/>
        </w:rPr>
        <w:t>mu-users-respond</w:t>
      </w:r>
      <w:r w:rsidR="00D113C3" w:rsidRPr="00FF3092">
        <w:rPr>
          <w:color w:val="002060"/>
          <w:u w:val="single"/>
        </w:rPr>
        <w:t xml:space="preserve">) </w:t>
      </w:r>
      <w:r w:rsidR="00734F37">
        <w:rPr>
          <w:color w:val="002060"/>
          <w:u w:val="single"/>
        </w:rPr>
        <w:tab/>
      </w:r>
      <w:r w:rsidR="00734F37">
        <w:rPr>
          <w:color w:val="002060"/>
          <w:u w:val="single"/>
        </w:rPr>
        <w:tab/>
      </w:r>
      <w:r w:rsidR="00734F37">
        <w:rPr>
          <w:color w:val="002060"/>
          <w:u w:val="single"/>
        </w:rPr>
        <w:tab/>
        <w:t>(* Response from ISTAs *)</w:t>
      </w:r>
    </w:p>
    <w:p w14:paraId="24E06AFD" w14:textId="0BA9F798" w:rsidR="004D74BA" w:rsidRDefault="00D113C3" w:rsidP="004C312A">
      <w:pPr>
        <w:tabs>
          <w:tab w:val="left" w:pos="1890"/>
          <w:tab w:val="left" w:pos="2070"/>
        </w:tabs>
        <w:ind w:left="720" w:firstLine="720"/>
        <w:rPr>
          <w:color w:val="002060"/>
          <w:u w:val="single"/>
        </w:rPr>
      </w:pPr>
      <w:r w:rsidRPr="00FF3092">
        <w:rPr>
          <w:color w:val="002060"/>
          <w:u w:val="single"/>
        </w:rPr>
        <w:t xml:space="preserve">         </w:t>
      </w:r>
      <w:r w:rsidR="004C312A">
        <w:rPr>
          <w:color w:val="002060"/>
          <w:u w:val="single"/>
        </w:rPr>
        <w:tab/>
      </w:r>
      <w:r w:rsidR="006F3F02">
        <w:rPr>
          <w:color w:val="002060"/>
          <w:u w:val="single"/>
        </w:rPr>
        <w:t>1</w:t>
      </w:r>
      <w:r w:rsidRPr="00FF3092">
        <w:rPr>
          <w:color w:val="002060"/>
          <w:u w:val="single"/>
        </w:rPr>
        <w:t>{</w:t>
      </w:r>
      <w:r w:rsidR="004D74BA">
        <w:rPr>
          <w:color w:val="002060"/>
          <w:u w:val="single"/>
        </w:rPr>
        <w:tab/>
      </w:r>
      <w:r w:rsidR="00D70754">
        <w:rPr>
          <w:color w:val="002060"/>
          <w:u w:val="single"/>
        </w:rPr>
        <w:t xml:space="preserve"> </w:t>
      </w:r>
      <w:r w:rsidRPr="00FF3092">
        <w:rPr>
          <w:color w:val="002060"/>
          <w:u w:val="single"/>
        </w:rPr>
        <w:t>(</w:t>
      </w:r>
      <w:r w:rsidRPr="00FF3092">
        <w:rPr>
          <w:b/>
          <w:bCs/>
          <w:color w:val="002060"/>
          <w:u w:val="single"/>
        </w:rPr>
        <w:t xml:space="preserve">Ranging Trigger </w:t>
      </w:r>
      <w:r w:rsidRPr="00FF3092">
        <w:rPr>
          <w:color w:val="002060"/>
          <w:u w:val="single"/>
        </w:rPr>
        <w:t>+</w:t>
      </w:r>
      <w:proofErr w:type="spellStart"/>
      <w:r w:rsidRPr="00FF3092">
        <w:rPr>
          <w:i/>
          <w:iCs/>
          <w:color w:val="002060"/>
          <w:u w:val="single"/>
        </w:rPr>
        <w:t>Ranging</w:t>
      </w:r>
      <w:r w:rsidR="001E0447" w:rsidRPr="00FF3092">
        <w:rPr>
          <w:i/>
          <w:iCs/>
          <w:color w:val="002060"/>
          <w:u w:val="single"/>
        </w:rPr>
        <w:t>-</w:t>
      </w:r>
      <w:r w:rsidRPr="00FF3092">
        <w:rPr>
          <w:i/>
          <w:iCs/>
          <w:color w:val="002060"/>
          <w:u w:val="single"/>
        </w:rPr>
        <w:t>sound</w:t>
      </w:r>
      <w:r w:rsidR="00960FED" w:rsidRPr="00FF3092">
        <w:rPr>
          <w:i/>
          <w:iCs/>
          <w:color w:val="002060"/>
          <w:u w:val="single"/>
        </w:rPr>
        <w:t>|Ranging-secure-sound</w:t>
      </w:r>
      <w:proofErr w:type="spellEnd"/>
      <w:r w:rsidRPr="00FF3092">
        <w:rPr>
          <w:color w:val="002060"/>
          <w:u w:val="single"/>
        </w:rPr>
        <w:t xml:space="preserve">) </w:t>
      </w:r>
    </w:p>
    <w:p w14:paraId="649ABD0F" w14:textId="5233729C" w:rsidR="00ED4C58" w:rsidRPr="00FF3092" w:rsidRDefault="004D74BA" w:rsidP="004C312A">
      <w:pPr>
        <w:tabs>
          <w:tab w:val="left" w:pos="1890"/>
          <w:tab w:val="left" w:pos="2070"/>
        </w:tabs>
        <w:ind w:left="720" w:firstLine="720"/>
        <w:rPr>
          <w:color w:val="002060"/>
          <w:u w:val="single"/>
        </w:rPr>
      </w:pPr>
      <w:r>
        <w:rPr>
          <w:color w:val="002060"/>
          <w:u w:val="single"/>
        </w:rPr>
        <w:tab/>
      </w:r>
      <w:r w:rsidR="00EE7EA5">
        <w:rPr>
          <w:color w:val="002060"/>
          <w:u w:val="single"/>
        </w:rPr>
        <w:tab/>
      </w:r>
      <w:r w:rsidR="00D70754">
        <w:rPr>
          <w:color w:val="002060"/>
          <w:u w:val="single"/>
        </w:rPr>
        <w:t xml:space="preserve"> </w:t>
      </w:r>
      <w:r w:rsidR="00D113C3" w:rsidRPr="00FF3092">
        <w:rPr>
          <w:color w:val="002060"/>
          <w:u w:val="single"/>
        </w:rPr>
        <w:t>(</w:t>
      </w:r>
      <w:r w:rsidR="00D113C3" w:rsidRPr="00FF3092">
        <w:rPr>
          <w:b/>
          <w:bCs/>
          <w:color w:val="002060"/>
          <w:u w:val="single"/>
        </w:rPr>
        <w:t>HE TB Ranging NDP</w:t>
      </w:r>
      <w:r w:rsidR="00D113C3" w:rsidRPr="00FF3092">
        <w:rPr>
          <w:color w:val="002060"/>
          <w:u w:val="single"/>
        </w:rPr>
        <w:t xml:space="preserve">)} </w:t>
      </w:r>
      <w:r w:rsidR="008F5BC7">
        <w:rPr>
          <w:color w:val="002060"/>
          <w:u w:val="single"/>
        </w:rPr>
        <w:t>(* one or more UL sound *)</w:t>
      </w:r>
    </w:p>
    <w:p w14:paraId="0F6C0A53" w14:textId="77777777" w:rsidR="004C312A" w:rsidRDefault="00ED4C58"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Ranging NDP Announcement</w:t>
      </w:r>
      <w:r w:rsidR="00D113C3" w:rsidRPr="00FF3092">
        <w:rPr>
          <w:color w:val="002060"/>
          <w:u w:val="single"/>
        </w:rPr>
        <w:t xml:space="preserve">) </w:t>
      </w:r>
    </w:p>
    <w:p w14:paraId="6D00B1D0" w14:textId="287C553F" w:rsidR="00922501" w:rsidRPr="00FF3092" w:rsidRDefault="004C312A" w:rsidP="004C312A">
      <w:pPr>
        <w:tabs>
          <w:tab w:val="left" w:pos="1890"/>
          <w:tab w:val="left" w:pos="1980"/>
          <w:tab w:val="left" w:pos="2520"/>
        </w:tabs>
        <w:ind w:left="1440"/>
        <w:rPr>
          <w:color w:val="002060"/>
          <w:u w:val="single"/>
        </w:rPr>
      </w:pPr>
      <w:r>
        <w:rPr>
          <w:color w:val="002060"/>
          <w:u w:val="single"/>
        </w:rPr>
        <w:tab/>
      </w:r>
      <w:r w:rsidR="00D113C3" w:rsidRPr="00FF3092">
        <w:rPr>
          <w:color w:val="002060"/>
          <w:u w:val="single"/>
        </w:rPr>
        <w:t>(</w:t>
      </w:r>
      <w:r w:rsidR="00D113C3" w:rsidRPr="00FF3092">
        <w:rPr>
          <w:b/>
          <w:bCs/>
          <w:color w:val="002060"/>
          <w:u w:val="single"/>
        </w:rPr>
        <w:t>HE Ranging NDP</w:t>
      </w:r>
      <w:r w:rsidR="00D113C3" w:rsidRPr="00FF3092">
        <w:rPr>
          <w:color w:val="002060"/>
          <w:u w:val="single"/>
        </w:rPr>
        <w:t xml:space="preserve">) </w:t>
      </w:r>
      <w:r w:rsidR="00431AF3">
        <w:rPr>
          <w:color w:val="002060"/>
          <w:u w:val="single"/>
        </w:rPr>
        <w:t xml:space="preserve">(* Single </w:t>
      </w:r>
      <w:r w:rsidR="00DA3051">
        <w:rPr>
          <w:color w:val="002060"/>
          <w:u w:val="single"/>
        </w:rPr>
        <w:t>DL NDP *)</w:t>
      </w:r>
    </w:p>
    <w:p w14:paraId="1E5FCE19" w14:textId="77777777" w:rsidR="00BD2E59" w:rsidRDefault="0092250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 xml:space="preserve">LMR </w:t>
      </w:r>
      <w:r w:rsidR="00D113C3"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001D1A00" w:rsidRPr="00FF3092">
        <w:rPr>
          <w:i/>
          <w:iCs/>
          <w:color w:val="002060"/>
          <w:u w:val="single"/>
        </w:rPr>
        <w:t>mu-users-respond</w:t>
      </w:r>
      <w:r w:rsidR="00D113C3" w:rsidRPr="00FF3092">
        <w:rPr>
          <w:color w:val="002060"/>
          <w:u w:val="single"/>
        </w:rPr>
        <w:t xml:space="preserve">)  </w:t>
      </w:r>
      <w:r w:rsidR="00431AF3">
        <w:rPr>
          <w:color w:val="002060"/>
          <w:u w:val="single"/>
        </w:rPr>
        <w:tab/>
      </w:r>
      <w:r w:rsidR="00431AF3">
        <w:rPr>
          <w:color w:val="002060"/>
          <w:u w:val="single"/>
        </w:rPr>
        <w:tab/>
      </w:r>
      <w:r w:rsidR="00DA3051">
        <w:rPr>
          <w:color w:val="002060"/>
          <w:u w:val="single"/>
        </w:rPr>
        <w:t xml:space="preserve">   (* R2I LMR)</w:t>
      </w:r>
    </w:p>
    <w:p w14:paraId="1C02F0F4" w14:textId="3B30EEB5" w:rsidR="00D113C3" w:rsidRDefault="00BD2E59" w:rsidP="004C312A">
      <w:pPr>
        <w:tabs>
          <w:tab w:val="left" w:pos="1890"/>
          <w:tab w:val="left" w:pos="2520"/>
        </w:tabs>
        <w:ind w:left="1440"/>
        <w:rPr>
          <w:color w:val="002060"/>
          <w:u w:val="single"/>
        </w:rPr>
      </w:pPr>
      <w:r>
        <w:rPr>
          <w:color w:val="002060"/>
          <w:u w:val="single"/>
        </w:rPr>
        <w:t xml:space="preserve">          </w:t>
      </w:r>
      <w:r w:rsidR="00FD69D5">
        <w:rPr>
          <w:color w:val="002060"/>
          <w:u w:val="single"/>
        </w:rPr>
        <w:t>[</w:t>
      </w:r>
      <w:r w:rsidR="00D113C3" w:rsidRPr="004D27ED">
        <w:rPr>
          <w:color w:val="002060"/>
          <w:u w:val="single"/>
        </w:rPr>
        <w:t xml:space="preserve">( </w:t>
      </w:r>
      <w:r w:rsidR="00D113C3" w:rsidRPr="004D27ED">
        <w:rPr>
          <w:b/>
          <w:bCs/>
          <w:color w:val="002060"/>
          <w:u w:val="single"/>
        </w:rPr>
        <w:t>Basic Trigger LMR</w:t>
      </w:r>
      <w:r w:rsidR="00D113C3" w:rsidRPr="004D27ED">
        <w:rPr>
          <w:color w:val="002060"/>
          <w:u w:val="single"/>
        </w:rPr>
        <w:t xml:space="preserve"> +</w:t>
      </w:r>
      <w:r w:rsidR="002C233B" w:rsidRPr="004D27ED">
        <w:rPr>
          <w:i/>
          <w:iCs/>
          <w:color w:val="002060"/>
          <w:u w:val="single"/>
        </w:rPr>
        <w:t>mu-users-respond</w:t>
      </w:r>
      <w:r w:rsidR="00D113C3" w:rsidRPr="004D27ED">
        <w:rPr>
          <w:u w:val="single"/>
        </w:rPr>
        <w:t xml:space="preserve">) </w:t>
      </w:r>
      <w:r w:rsidR="009031EF">
        <w:rPr>
          <w:u w:val="single"/>
        </w:rPr>
        <w:tab/>
        <w:t xml:space="preserve">   </w:t>
      </w:r>
      <w:r w:rsidR="00DA3051" w:rsidRPr="004D27ED">
        <w:rPr>
          <w:color w:val="002060"/>
          <w:u w:val="single"/>
        </w:rPr>
        <w:t>(*</w:t>
      </w:r>
      <w:r w:rsidR="004D27ED" w:rsidRPr="004D27ED">
        <w:rPr>
          <w:color w:val="002060"/>
          <w:u w:val="single"/>
        </w:rPr>
        <w:t xml:space="preserve"> MU I2R LMR *)</w:t>
      </w:r>
      <w:r>
        <w:rPr>
          <w:color w:val="002060"/>
          <w:u w:val="single"/>
        </w:rPr>
        <w:t xml:space="preserve"> </w:t>
      </w:r>
    </w:p>
    <w:p w14:paraId="1E892E2B" w14:textId="5F426AB9" w:rsidR="00BD2E59" w:rsidRPr="004D27ED" w:rsidRDefault="00BD2E59" w:rsidP="004C312A">
      <w:pPr>
        <w:tabs>
          <w:tab w:val="left" w:pos="1890"/>
          <w:tab w:val="left" w:pos="2520"/>
        </w:tabs>
        <w:ind w:left="1440"/>
        <w:rPr>
          <w:color w:val="002060"/>
          <w:u w:val="single"/>
        </w:rPr>
      </w:pPr>
      <w:r>
        <w:rPr>
          <w:color w:val="002060"/>
          <w:u w:val="single"/>
        </w:rPr>
        <w:t xml:space="preserve"> </w:t>
      </w:r>
      <w:r w:rsidRPr="004D27ED">
        <w:rPr>
          <w:color w:val="002060"/>
          <w:u w:val="single"/>
        </w:rPr>
        <w:t xml:space="preserve">         (</w:t>
      </w:r>
      <w:r w:rsidRPr="004D27ED">
        <w:rPr>
          <w:b/>
          <w:bCs/>
          <w:color w:val="002060"/>
          <w:u w:val="single"/>
        </w:rPr>
        <w:t xml:space="preserve">LMR </w:t>
      </w:r>
      <w:r w:rsidRPr="004D27ED">
        <w:rPr>
          <w:i/>
          <w:iCs/>
          <w:color w:val="002060"/>
          <w:u w:val="single"/>
        </w:rPr>
        <w:t>+ I2R +individual +action-no-ack</w:t>
      </w:r>
      <w:r w:rsidRPr="004D27ED">
        <w:rPr>
          <w:color w:val="002060"/>
          <w:u w:val="single"/>
        </w:rPr>
        <w:t>)</w:t>
      </w:r>
      <w:r w:rsidR="00FD69D5">
        <w:rPr>
          <w:color w:val="002060"/>
          <w:u w:val="single"/>
        </w:rPr>
        <w:t>]</w:t>
      </w:r>
    </w:p>
    <w:p w14:paraId="06468303" w14:textId="77777777" w:rsidR="00D113C3" w:rsidRDefault="00D113C3" w:rsidP="00101213"/>
    <w:p w14:paraId="00A41B9A" w14:textId="08B5BCB2" w:rsidR="00F308B6" w:rsidRPr="00FF3092" w:rsidRDefault="00F308B6" w:rsidP="00F308B6">
      <w:pPr>
        <w:rPr>
          <w:color w:val="002060"/>
          <w:u w:val="single"/>
        </w:rPr>
      </w:pPr>
      <w:r>
        <w:rPr>
          <w:color w:val="002060"/>
          <w:u w:val="single"/>
        </w:rPr>
        <w:t xml:space="preserve">(* HE </w:t>
      </w:r>
      <w:r>
        <w:rPr>
          <w:color w:val="002060"/>
          <w:u w:val="single"/>
        </w:rPr>
        <w:t xml:space="preserve">Passive </w:t>
      </w:r>
      <w:r>
        <w:rPr>
          <w:color w:val="002060"/>
          <w:u w:val="single"/>
        </w:rPr>
        <w:t>TB Ranging *)</w:t>
      </w:r>
    </w:p>
    <w:p w14:paraId="055EB428" w14:textId="03D1C425" w:rsidR="004C04DC" w:rsidRPr="00FF3092" w:rsidRDefault="004C04DC" w:rsidP="004C04DC">
      <w:pPr>
        <w:rPr>
          <w:color w:val="002060"/>
          <w:u w:val="single"/>
        </w:rPr>
      </w:pPr>
      <w:r w:rsidRPr="00FF3092">
        <w:rPr>
          <w:color w:val="002060"/>
          <w:u w:val="single"/>
        </w:rPr>
        <w:t>he-tb-ranging-sequence = (</w:t>
      </w:r>
      <w:r w:rsidRPr="00FF3092">
        <w:rPr>
          <w:b/>
          <w:bCs/>
          <w:color w:val="002060"/>
          <w:u w:val="single"/>
        </w:rPr>
        <w:t>Ranging Trigger</w:t>
      </w:r>
      <w:r w:rsidRPr="00FF3092">
        <w:rPr>
          <w:color w:val="002060"/>
          <w:u w:val="single"/>
        </w:rPr>
        <w:t xml:space="preserve"> +</w:t>
      </w:r>
      <w:r w:rsidRPr="00FF3092">
        <w:rPr>
          <w:i/>
          <w:iCs/>
          <w:color w:val="002060"/>
          <w:u w:val="single"/>
        </w:rPr>
        <w:t xml:space="preserve">Ranging-poll </w:t>
      </w:r>
      <w:r w:rsidRPr="00FF3092">
        <w:rPr>
          <w:color w:val="002060"/>
          <w:u w:val="single"/>
        </w:rPr>
        <w:t xml:space="preserve">) </w:t>
      </w:r>
      <w:r>
        <w:rPr>
          <w:color w:val="002060"/>
          <w:u w:val="single"/>
        </w:rPr>
        <w:tab/>
      </w:r>
      <w:r>
        <w:rPr>
          <w:color w:val="002060"/>
          <w:u w:val="single"/>
        </w:rPr>
        <w:tab/>
        <w:t>(* TF of polling phase *)</w:t>
      </w:r>
    </w:p>
    <w:p w14:paraId="1D3217F5" w14:textId="77777777" w:rsidR="004C04DC" w:rsidRPr="00FF3092" w:rsidRDefault="004C04DC" w:rsidP="004C04DC">
      <w:pPr>
        <w:ind w:left="1440"/>
        <w:rPr>
          <w:color w:val="002060"/>
          <w:u w:val="single"/>
        </w:rPr>
      </w:pPr>
      <w:r w:rsidRPr="00FF3092">
        <w:rPr>
          <w:color w:val="002060"/>
          <w:u w:val="single"/>
        </w:rPr>
        <w:t xml:space="preserve">          (</w:t>
      </w:r>
      <w:r w:rsidRPr="00FF3092">
        <w:rPr>
          <w:b/>
          <w:bCs/>
          <w:color w:val="002060"/>
          <w:u w:val="single"/>
        </w:rPr>
        <w:t xml:space="preserve">CTS </w:t>
      </w:r>
      <w:r w:rsidRPr="00FF3092">
        <w:rPr>
          <w:color w:val="002060"/>
          <w:u w:val="single"/>
        </w:rPr>
        <w:t>+</w:t>
      </w:r>
      <w:r w:rsidRPr="00FF3092">
        <w:rPr>
          <w:i/>
          <w:iCs/>
          <w:color w:val="002060"/>
          <w:u w:val="single"/>
        </w:rPr>
        <w:t>mu-users-respond</w:t>
      </w:r>
      <w:r w:rsidRPr="00FF3092">
        <w:rPr>
          <w:color w:val="002060"/>
          <w:u w:val="single"/>
        </w:rPr>
        <w:t xml:space="preserve">) </w:t>
      </w:r>
      <w:r>
        <w:rPr>
          <w:color w:val="002060"/>
          <w:u w:val="single"/>
        </w:rPr>
        <w:tab/>
      </w:r>
      <w:r>
        <w:rPr>
          <w:color w:val="002060"/>
          <w:u w:val="single"/>
        </w:rPr>
        <w:tab/>
      </w:r>
      <w:r>
        <w:rPr>
          <w:color w:val="002060"/>
          <w:u w:val="single"/>
        </w:rPr>
        <w:tab/>
        <w:t>(* Response from ISTAs *)</w:t>
      </w:r>
    </w:p>
    <w:p w14:paraId="1643B5AA" w14:textId="3F71979A" w:rsidR="00171EE1" w:rsidRDefault="004C04DC" w:rsidP="0048040F">
      <w:pPr>
        <w:ind w:left="720" w:firstLine="720"/>
        <w:rPr>
          <w:color w:val="002060"/>
          <w:u w:val="single"/>
        </w:rPr>
      </w:pPr>
      <w:r w:rsidRPr="00FF3092">
        <w:rPr>
          <w:color w:val="002060"/>
          <w:u w:val="single"/>
        </w:rPr>
        <w:t xml:space="preserve">         </w:t>
      </w:r>
      <w:r w:rsidR="00D70754">
        <w:rPr>
          <w:color w:val="002060"/>
          <w:u w:val="single"/>
        </w:rPr>
        <w:t>1</w:t>
      </w:r>
      <w:r w:rsidRPr="00FF3092">
        <w:rPr>
          <w:color w:val="002060"/>
          <w:u w:val="single"/>
        </w:rPr>
        <w:t>{</w:t>
      </w:r>
      <w:r w:rsidR="00EE7EA5">
        <w:rPr>
          <w:color w:val="002060"/>
          <w:u w:val="single"/>
        </w:rPr>
        <w:tab/>
      </w:r>
      <w:r w:rsidRPr="00FF3092">
        <w:rPr>
          <w:color w:val="002060"/>
          <w:u w:val="single"/>
        </w:rPr>
        <w:t>(</w:t>
      </w:r>
      <w:r w:rsidRPr="00FF3092">
        <w:rPr>
          <w:b/>
          <w:bCs/>
          <w:color w:val="002060"/>
          <w:u w:val="single"/>
        </w:rPr>
        <w:t xml:space="preserve">Ranging Trigger </w:t>
      </w:r>
      <w:r w:rsidRPr="00FF3092">
        <w:rPr>
          <w:color w:val="002060"/>
          <w:u w:val="single"/>
        </w:rPr>
        <w:t>+</w:t>
      </w:r>
      <w:proofErr w:type="spellStart"/>
      <w:r w:rsidRPr="00FF3092">
        <w:rPr>
          <w:i/>
          <w:iCs/>
          <w:color w:val="002060"/>
          <w:u w:val="single"/>
        </w:rPr>
        <w:t>Ranging-sound|Ranging-secure-sound</w:t>
      </w:r>
      <w:proofErr w:type="spellEnd"/>
      <w:r w:rsidRPr="00FF3092">
        <w:rPr>
          <w:color w:val="002060"/>
          <w:u w:val="single"/>
        </w:rPr>
        <w:t xml:space="preserve">) </w:t>
      </w:r>
    </w:p>
    <w:p w14:paraId="650C0F99" w14:textId="1FF63C51" w:rsidR="004C04DC" w:rsidRPr="00FF3092" w:rsidRDefault="004C04DC" w:rsidP="00EE7EA5">
      <w:pPr>
        <w:ind w:left="1440" w:firstLine="720"/>
        <w:rPr>
          <w:color w:val="002060"/>
          <w:u w:val="single"/>
        </w:rPr>
      </w:pPr>
      <w:r w:rsidRPr="00FF3092">
        <w:rPr>
          <w:color w:val="002060"/>
          <w:u w:val="single"/>
        </w:rPr>
        <w:t>(</w:t>
      </w:r>
      <w:r w:rsidRPr="00FF3092">
        <w:rPr>
          <w:b/>
          <w:bCs/>
          <w:color w:val="002060"/>
          <w:u w:val="single"/>
        </w:rPr>
        <w:t>HE Ranging NDP</w:t>
      </w:r>
      <w:r w:rsidRPr="00FF3092">
        <w:rPr>
          <w:color w:val="002060"/>
          <w:u w:val="single"/>
        </w:rPr>
        <w:t xml:space="preserve">)} </w:t>
      </w:r>
      <w:r w:rsidR="00CD654E">
        <w:rPr>
          <w:color w:val="002060"/>
          <w:u w:val="single"/>
        </w:rPr>
        <w:tab/>
      </w:r>
      <w:r w:rsidR="00CD654E">
        <w:rPr>
          <w:color w:val="002060"/>
          <w:u w:val="single"/>
        </w:rPr>
        <w:tab/>
      </w:r>
      <w:r w:rsidR="00CD654E">
        <w:rPr>
          <w:color w:val="002060"/>
          <w:u w:val="single"/>
        </w:rPr>
        <w:tab/>
      </w:r>
      <w:r w:rsidR="00CD654E">
        <w:rPr>
          <w:color w:val="002060"/>
          <w:u w:val="single"/>
        </w:rPr>
        <w:tab/>
      </w:r>
      <w:r>
        <w:rPr>
          <w:color w:val="002060"/>
          <w:u w:val="single"/>
        </w:rPr>
        <w:t xml:space="preserve">(* </w:t>
      </w:r>
      <w:r w:rsidR="00171EE1">
        <w:rPr>
          <w:color w:val="002060"/>
          <w:u w:val="single"/>
        </w:rPr>
        <w:t xml:space="preserve">one or more </w:t>
      </w:r>
      <w:r w:rsidR="0048040F">
        <w:rPr>
          <w:color w:val="002060"/>
          <w:u w:val="single"/>
        </w:rPr>
        <w:t xml:space="preserve">single ISTA SU </w:t>
      </w:r>
      <w:r>
        <w:rPr>
          <w:color w:val="002060"/>
          <w:u w:val="single"/>
        </w:rPr>
        <w:t>UL sound *)</w:t>
      </w:r>
    </w:p>
    <w:p w14:paraId="712D2F92" w14:textId="77777777" w:rsidR="00691DC8" w:rsidRDefault="004C04DC" w:rsidP="004C04DC">
      <w:pPr>
        <w:ind w:left="1440"/>
        <w:rPr>
          <w:color w:val="002060"/>
          <w:u w:val="single"/>
        </w:rPr>
      </w:pPr>
      <w:r w:rsidRPr="00FF3092">
        <w:rPr>
          <w:color w:val="002060"/>
          <w:u w:val="single"/>
        </w:rPr>
        <w:t xml:space="preserve">          (</w:t>
      </w:r>
      <w:r w:rsidRPr="00FF3092">
        <w:rPr>
          <w:b/>
          <w:bCs/>
          <w:color w:val="002060"/>
          <w:u w:val="single"/>
        </w:rPr>
        <w:t>Ranging NDP Announcement</w:t>
      </w:r>
      <w:r w:rsidRPr="00FF3092">
        <w:rPr>
          <w:color w:val="002060"/>
          <w:u w:val="single"/>
        </w:rPr>
        <w:t xml:space="preserve">) </w:t>
      </w:r>
    </w:p>
    <w:p w14:paraId="1ABF5EEA" w14:textId="117171AD" w:rsidR="004C04DC" w:rsidRPr="00FF3092" w:rsidRDefault="00691DC8" w:rsidP="00691DC8">
      <w:pPr>
        <w:ind w:left="1440"/>
        <w:rPr>
          <w:color w:val="002060"/>
          <w:u w:val="single"/>
        </w:rPr>
      </w:pPr>
      <w:r>
        <w:rPr>
          <w:color w:val="002060"/>
          <w:u w:val="single"/>
        </w:rPr>
        <w:t xml:space="preserve">          </w:t>
      </w:r>
      <w:r w:rsidR="004C04DC" w:rsidRPr="00FF3092">
        <w:rPr>
          <w:color w:val="002060"/>
          <w:u w:val="single"/>
        </w:rPr>
        <w:t>(</w:t>
      </w:r>
      <w:r w:rsidR="004C04DC" w:rsidRPr="00FF3092">
        <w:rPr>
          <w:b/>
          <w:bCs/>
          <w:color w:val="002060"/>
          <w:u w:val="single"/>
        </w:rPr>
        <w:t>HE Ranging NDP</w:t>
      </w:r>
      <w:r w:rsidR="004C04DC" w:rsidRPr="00FF3092">
        <w:rPr>
          <w:color w:val="002060"/>
          <w:u w:val="single"/>
        </w:rPr>
        <w:t xml:space="preserve">) </w:t>
      </w:r>
      <w:r w:rsidR="00CD654E">
        <w:rPr>
          <w:color w:val="002060"/>
          <w:u w:val="single"/>
        </w:rPr>
        <w:tab/>
      </w:r>
      <w:r w:rsidR="00CD654E">
        <w:rPr>
          <w:color w:val="002060"/>
          <w:u w:val="single"/>
        </w:rPr>
        <w:tab/>
      </w:r>
      <w:r w:rsidR="00CD654E">
        <w:rPr>
          <w:color w:val="002060"/>
          <w:u w:val="single"/>
        </w:rPr>
        <w:tab/>
      </w:r>
      <w:r w:rsidR="00CD654E">
        <w:rPr>
          <w:color w:val="002060"/>
          <w:u w:val="single"/>
        </w:rPr>
        <w:tab/>
      </w:r>
      <w:r w:rsidR="004C04DC">
        <w:rPr>
          <w:color w:val="002060"/>
          <w:u w:val="single"/>
        </w:rPr>
        <w:t>(* Single DL NDP *)</w:t>
      </w:r>
    </w:p>
    <w:p w14:paraId="3AA8F3ED" w14:textId="51D12A0E" w:rsidR="004C04DC" w:rsidRPr="00FF3092" w:rsidRDefault="004C04DC" w:rsidP="004C04DC">
      <w:pPr>
        <w:ind w:left="1440"/>
        <w:rPr>
          <w:color w:val="002060"/>
          <w:u w:val="single"/>
        </w:rPr>
      </w:pPr>
      <w:r w:rsidRPr="00FF3092">
        <w:rPr>
          <w:color w:val="002060"/>
          <w:u w:val="single"/>
        </w:rPr>
        <w:t xml:space="preserve">          (</w:t>
      </w:r>
      <w:r w:rsidRPr="00FF3092">
        <w:rPr>
          <w:b/>
          <w:bCs/>
          <w:color w:val="002060"/>
          <w:u w:val="single"/>
        </w:rPr>
        <w:t xml:space="preserve">LMR </w:t>
      </w:r>
      <w:r w:rsidRPr="00FF3092">
        <w:rPr>
          <w:color w:val="002060"/>
          <w:u w:val="single"/>
        </w:rPr>
        <w:t>+</w:t>
      </w:r>
      <w:r w:rsidRPr="00FF3092">
        <w:rPr>
          <w:i/>
          <w:iCs/>
          <w:color w:val="002060"/>
          <w:u w:val="single"/>
        </w:rPr>
        <w:t>R2I +mu-users-respond</w:t>
      </w:r>
      <w:r w:rsidRPr="00FF3092">
        <w:rPr>
          <w:color w:val="002060"/>
          <w:u w:val="single"/>
        </w:rPr>
        <w:t xml:space="preserve">)  </w:t>
      </w:r>
      <w:r>
        <w:rPr>
          <w:color w:val="002060"/>
          <w:u w:val="single"/>
        </w:rPr>
        <w:tab/>
      </w:r>
      <w:r>
        <w:rPr>
          <w:color w:val="002060"/>
          <w:u w:val="single"/>
        </w:rPr>
        <w:tab/>
        <w:t>(* R2I LMR)</w:t>
      </w:r>
    </w:p>
    <w:p w14:paraId="7EA2986C" w14:textId="64B1545E" w:rsidR="004C04DC" w:rsidRPr="004D27ED" w:rsidRDefault="004C04DC" w:rsidP="00A41037">
      <w:pPr>
        <w:ind w:left="1440"/>
        <w:rPr>
          <w:color w:val="002060"/>
          <w:u w:val="single"/>
        </w:rPr>
      </w:pPr>
      <w:r w:rsidRPr="004D27ED">
        <w:rPr>
          <w:color w:val="002060"/>
          <w:u w:val="single"/>
        </w:rPr>
        <w:t xml:space="preserve">          (</w:t>
      </w:r>
      <w:r w:rsidRPr="004D27ED">
        <w:rPr>
          <w:b/>
          <w:bCs/>
          <w:color w:val="002060"/>
          <w:u w:val="single"/>
        </w:rPr>
        <w:t>Basic Trigger LMR</w:t>
      </w:r>
      <w:r w:rsidRPr="004D27ED">
        <w:rPr>
          <w:color w:val="002060"/>
          <w:u w:val="single"/>
        </w:rPr>
        <w:t xml:space="preserve"> +</w:t>
      </w:r>
      <w:r w:rsidRPr="004D27ED">
        <w:rPr>
          <w:i/>
          <w:iCs/>
          <w:color w:val="002060"/>
          <w:u w:val="single"/>
        </w:rPr>
        <w:t>mu-users-respond</w:t>
      </w:r>
      <w:r w:rsidRPr="004D27ED">
        <w:rPr>
          <w:u w:val="single"/>
        </w:rPr>
        <w:t xml:space="preserve">) </w:t>
      </w:r>
      <w:r w:rsidR="00700897">
        <w:rPr>
          <w:u w:val="single"/>
        </w:rPr>
        <w:tab/>
      </w:r>
      <w:r w:rsidR="00700897">
        <w:rPr>
          <w:u w:val="single"/>
        </w:rPr>
        <w:tab/>
      </w:r>
    </w:p>
    <w:p w14:paraId="5DD40108" w14:textId="42512E7F" w:rsidR="00A41037" w:rsidRPr="004D27ED" w:rsidRDefault="00CD654E" w:rsidP="00A41037">
      <w:pPr>
        <w:ind w:left="1440"/>
        <w:rPr>
          <w:color w:val="002060"/>
          <w:u w:val="single"/>
        </w:rPr>
      </w:pPr>
      <w:r>
        <w:rPr>
          <w:color w:val="002060"/>
          <w:u w:val="single"/>
        </w:rPr>
        <w:t xml:space="preserve">          </w:t>
      </w:r>
      <w:r w:rsidRPr="004D27ED">
        <w:rPr>
          <w:color w:val="002060"/>
          <w:u w:val="single"/>
        </w:rPr>
        <w:t>(</w:t>
      </w:r>
      <w:r w:rsidRPr="004D27ED">
        <w:rPr>
          <w:b/>
          <w:bCs/>
          <w:color w:val="002060"/>
          <w:u w:val="single"/>
        </w:rPr>
        <w:t xml:space="preserve">LMR </w:t>
      </w:r>
      <w:r w:rsidRPr="004D27ED">
        <w:rPr>
          <w:i/>
          <w:iCs/>
          <w:color w:val="002060"/>
          <w:u w:val="single"/>
        </w:rPr>
        <w:t>+I2R +individual +action-no-ack</w:t>
      </w:r>
      <w:r w:rsidRPr="004D27ED">
        <w:rPr>
          <w:color w:val="002060"/>
          <w:u w:val="single"/>
        </w:rPr>
        <w:t>)</w:t>
      </w:r>
      <w:r w:rsidR="00A41037">
        <w:rPr>
          <w:color w:val="002060"/>
          <w:u w:val="single"/>
        </w:rPr>
        <w:tab/>
      </w:r>
      <w:r w:rsidR="00A41037">
        <w:rPr>
          <w:color w:val="002060"/>
          <w:u w:val="single"/>
        </w:rPr>
        <w:tab/>
      </w:r>
      <w:r w:rsidR="00A41037" w:rsidRPr="004D27ED">
        <w:rPr>
          <w:color w:val="002060"/>
          <w:u w:val="single"/>
        </w:rPr>
        <w:t>(* MU I2R LMR *)</w:t>
      </w:r>
    </w:p>
    <w:p w14:paraId="0DBC730F" w14:textId="6EB9D3C0" w:rsidR="00FF7DAC" w:rsidRPr="00136694" w:rsidRDefault="00FF7DAC" w:rsidP="00136694">
      <w:pPr>
        <w:ind w:left="1440"/>
        <w:rPr>
          <w:color w:val="002060"/>
          <w:u w:val="single"/>
        </w:rPr>
      </w:pPr>
      <w:r w:rsidRPr="00136694">
        <w:rPr>
          <w:color w:val="002060"/>
          <w:u w:val="single"/>
        </w:rPr>
        <w:t xml:space="preserve"> </w:t>
      </w:r>
      <w:r w:rsidRPr="00136694">
        <w:rPr>
          <w:color w:val="002060"/>
          <w:u w:val="single"/>
        </w:rPr>
        <w:t xml:space="preserve">         (</w:t>
      </w:r>
      <w:r w:rsidR="0033569A" w:rsidRPr="00136694">
        <w:rPr>
          <w:b/>
          <w:bCs/>
          <w:color w:val="002060"/>
          <w:u w:val="single"/>
        </w:rPr>
        <w:t>Primary RSTA Broadcast Passive TB Ranging</w:t>
      </w:r>
      <w:r w:rsidR="0033569A" w:rsidRPr="00136694">
        <w:rPr>
          <w:b/>
          <w:bCs/>
          <w:color w:val="002060"/>
          <w:u w:val="single"/>
        </w:rPr>
        <w:t xml:space="preserve"> </w:t>
      </w:r>
      <w:r w:rsidR="0033569A" w:rsidRPr="00136694">
        <w:rPr>
          <w:b/>
          <w:bCs/>
          <w:color w:val="002060"/>
          <w:u w:val="single"/>
        </w:rPr>
        <w:t>Measurement Report</w:t>
      </w:r>
      <w:r w:rsidR="00136694" w:rsidRPr="00136694">
        <w:rPr>
          <w:color w:val="002060"/>
          <w:u w:val="single"/>
        </w:rPr>
        <w:t xml:space="preserve"> </w:t>
      </w:r>
      <w:r w:rsidRPr="00136694">
        <w:rPr>
          <w:i/>
          <w:iCs/>
          <w:color w:val="002060"/>
          <w:u w:val="single"/>
        </w:rPr>
        <w:t>+</w:t>
      </w:r>
      <w:r w:rsidR="00136694" w:rsidRPr="00136694">
        <w:rPr>
          <w:i/>
          <w:iCs/>
          <w:color w:val="002060"/>
          <w:u w:val="single"/>
        </w:rPr>
        <w:t>broadcast</w:t>
      </w:r>
      <w:r w:rsidRPr="00136694">
        <w:rPr>
          <w:color w:val="002060"/>
          <w:u w:val="single"/>
        </w:rPr>
        <w:t>)</w:t>
      </w:r>
    </w:p>
    <w:p w14:paraId="5BE0CDBB" w14:textId="3EAD7A21" w:rsidR="00136694" w:rsidRDefault="00136694" w:rsidP="00136694">
      <w:pPr>
        <w:ind w:left="1440"/>
        <w:rPr>
          <w:color w:val="002060"/>
          <w:u w:val="single"/>
        </w:rPr>
      </w:pPr>
      <w:r>
        <w:rPr>
          <w:color w:val="002060"/>
          <w:u w:val="single"/>
        </w:rPr>
        <w:t xml:space="preserve">          </w:t>
      </w:r>
      <w:r w:rsidRPr="004D27ED">
        <w:rPr>
          <w:color w:val="002060"/>
          <w:u w:val="single"/>
        </w:rPr>
        <w:t>(</w:t>
      </w:r>
      <w:r w:rsidR="00064C14" w:rsidRPr="00064C14">
        <w:rPr>
          <w:b/>
          <w:bCs/>
          <w:color w:val="002060"/>
          <w:u w:val="single"/>
        </w:rPr>
        <w:t xml:space="preserve">Secondary </w:t>
      </w:r>
      <w:r w:rsidRPr="00064C14">
        <w:rPr>
          <w:b/>
          <w:bCs/>
          <w:color w:val="002060"/>
          <w:u w:val="single"/>
        </w:rPr>
        <w:t>Broadcast Passive TB Ranging Measurement Report</w:t>
      </w:r>
      <w:r w:rsidRPr="00064C14">
        <w:rPr>
          <w:color w:val="002060"/>
          <w:u w:val="single"/>
        </w:rPr>
        <w:t xml:space="preserve"> </w:t>
      </w:r>
      <w:r w:rsidRPr="00064C14">
        <w:rPr>
          <w:i/>
          <w:iCs/>
          <w:color w:val="002060"/>
          <w:u w:val="single"/>
        </w:rPr>
        <w:t>+broadcast</w:t>
      </w:r>
      <w:r w:rsidRPr="004D27ED">
        <w:rPr>
          <w:color w:val="002060"/>
          <w:u w:val="single"/>
        </w:rPr>
        <w:t>)</w:t>
      </w:r>
    </w:p>
    <w:p w14:paraId="1C173965" w14:textId="3B0A35CC" w:rsidR="00FF7DAC" w:rsidRDefault="00FF7DAC" w:rsidP="00CD654E">
      <w:pPr>
        <w:ind w:left="1440"/>
      </w:pPr>
    </w:p>
    <w:p w14:paraId="3FAA3AF2" w14:textId="77777777" w:rsidR="00F308B6" w:rsidRDefault="00F308B6" w:rsidP="00101213"/>
    <w:sectPr w:rsidR="00F308B6" w:rsidSect="008E1C4D">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587A" w14:textId="77777777" w:rsidR="008E1C4D" w:rsidRPr="00FF3092" w:rsidRDefault="008E1C4D">
      <w:r w:rsidRPr="00FF3092">
        <w:separator/>
      </w:r>
    </w:p>
  </w:endnote>
  <w:endnote w:type="continuationSeparator" w:id="0">
    <w:p w14:paraId="0114A070" w14:textId="77777777" w:rsidR="008E1C4D" w:rsidRPr="00FF3092" w:rsidRDefault="008E1C4D">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387732" w:rsidP="00C734BB">
    <w:pPr>
      <w:pStyle w:val="Footer"/>
      <w:tabs>
        <w:tab w:val="clear" w:pos="6480"/>
        <w:tab w:val="center" w:pos="4680"/>
        <w:tab w:val="right" w:pos="9360"/>
      </w:tabs>
    </w:pPr>
    <w:r w:rsidRPr="00FF3092">
      <w:fldChar w:fldCharType="begin"/>
    </w:r>
    <w:r w:rsidRPr="00FF3092">
      <w:instrText xml:space="preserve"> SUBJECT  \* MERGEFORMAT </w:instrText>
    </w:r>
    <w:r w:rsidRPr="00FF3092">
      <w:fldChar w:fldCharType="separate"/>
    </w:r>
    <w:r w:rsidR="00E45F0E" w:rsidRPr="00FF3092">
      <w:t>Submission</w:t>
    </w:r>
    <w:r w:rsidRPr="00FF3092">
      <w:fldChar w:fldCharType="end"/>
    </w:r>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BC6B" w14:textId="77777777" w:rsidR="008E1C4D" w:rsidRPr="00FF3092" w:rsidRDefault="008E1C4D">
      <w:r w:rsidRPr="00FF3092">
        <w:separator/>
      </w:r>
    </w:p>
  </w:footnote>
  <w:footnote w:type="continuationSeparator" w:id="0">
    <w:p w14:paraId="162422DB" w14:textId="77777777" w:rsidR="008E1C4D" w:rsidRPr="00FF3092" w:rsidRDefault="008E1C4D">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3933C35" w:rsidR="00E45F0E" w:rsidRPr="00FF3092" w:rsidRDefault="00A958F0">
    <w:pPr>
      <w:pStyle w:val="Header"/>
      <w:tabs>
        <w:tab w:val="clear" w:pos="6480"/>
        <w:tab w:val="center" w:pos="4680"/>
        <w:tab w:val="right" w:pos="9360"/>
      </w:tabs>
    </w:pPr>
    <w:r w:rsidRPr="00FF3092">
      <w:rPr>
        <w:lang w:eastAsia="ko-KR"/>
      </w:rPr>
      <w:t>April</w:t>
    </w:r>
    <w:r w:rsidR="008C3C78" w:rsidRPr="00FF3092">
      <w:rPr>
        <w:lang w:eastAsia="ko-KR"/>
      </w:rPr>
      <w:t xml:space="preserve">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r w:rsidR="00387732" w:rsidRPr="00FF3092">
      <w:fldChar w:fldCharType="begin"/>
    </w:r>
    <w:r w:rsidR="00387732" w:rsidRPr="00FF3092">
      <w:instrText xml:space="preserve"> TITLE  "doc.: IEEE 802.11-24/690r"  \* MERGEFORMAT </w:instrText>
    </w:r>
    <w:r w:rsidR="00387732" w:rsidRPr="00FF3092">
      <w:fldChar w:fldCharType="separate"/>
    </w:r>
    <w:r w:rsidRPr="00FF3092">
      <w:t>doc.: IEEE 802.11-24/690r</w:t>
    </w:r>
    <w:r w:rsidR="00387732" w:rsidRPr="00FF3092">
      <w:fldChar w:fldCharType="end"/>
    </w:r>
    <w:r w:rsidR="00A94070" w:rsidRPr="00FF309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6"/>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 w:numId="21" w16cid:durableId="13538040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BB3"/>
    <w:rsid w:val="00016D9C"/>
    <w:rsid w:val="000173DB"/>
    <w:rsid w:val="000178F4"/>
    <w:rsid w:val="00017BAD"/>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9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9E6"/>
    <w:rsid w:val="00085BB0"/>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386"/>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6E93"/>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10F2"/>
    <w:rsid w:val="000F1647"/>
    <w:rsid w:val="000F1C7D"/>
    <w:rsid w:val="000F238C"/>
    <w:rsid w:val="000F25CE"/>
    <w:rsid w:val="000F29E9"/>
    <w:rsid w:val="000F2A75"/>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1DA0"/>
    <w:rsid w:val="00162436"/>
    <w:rsid w:val="00162D8C"/>
    <w:rsid w:val="00163B83"/>
    <w:rsid w:val="00163C5C"/>
    <w:rsid w:val="0016428D"/>
    <w:rsid w:val="001645E1"/>
    <w:rsid w:val="00164BAD"/>
    <w:rsid w:val="00165BE6"/>
    <w:rsid w:val="001664D6"/>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299"/>
    <w:rsid w:val="001C4CFD"/>
    <w:rsid w:val="001C501D"/>
    <w:rsid w:val="001C5A6F"/>
    <w:rsid w:val="001C619B"/>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4A93"/>
    <w:rsid w:val="001D4DAB"/>
    <w:rsid w:val="001D534C"/>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70"/>
    <w:rsid w:val="00225D9B"/>
    <w:rsid w:val="00226264"/>
    <w:rsid w:val="00226743"/>
    <w:rsid w:val="002308B3"/>
    <w:rsid w:val="002315AD"/>
    <w:rsid w:val="00231E65"/>
    <w:rsid w:val="00231F3B"/>
    <w:rsid w:val="00232185"/>
    <w:rsid w:val="002323FE"/>
    <w:rsid w:val="00232952"/>
    <w:rsid w:val="00233CA7"/>
    <w:rsid w:val="00234183"/>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21"/>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169F"/>
    <w:rsid w:val="002B1B9D"/>
    <w:rsid w:val="002B1D9F"/>
    <w:rsid w:val="002B2B9C"/>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0806"/>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5F1A"/>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03D6"/>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5208"/>
    <w:rsid w:val="00435563"/>
    <w:rsid w:val="00435B71"/>
    <w:rsid w:val="00435E3F"/>
    <w:rsid w:val="004363F8"/>
    <w:rsid w:val="00436D73"/>
    <w:rsid w:val="004375F0"/>
    <w:rsid w:val="00437814"/>
    <w:rsid w:val="004402C9"/>
    <w:rsid w:val="00440A10"/>
    <w:rsid w:val="00440C8C"/>
    <w:rsid w:val="00440FF1"/>
    <w:rsid w:val="004417F2"/>
    <w:rsid w:val="00442799"/>
    <w:rsid w:val="004429FD"/>
    <w:rsid w:val="00442B80"/>
    <w:rsid w:val="00443A84"/>
    <w:rsid w:val="00443FB2"/>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D9E"/>
    <w:rsid w:val="00476175"/>
    <w:rsid w:val="00476F40"/>
    <w:rsid w:val="00477B8F"/>
    <w:rsid w:val="00477E3A"/>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ABB"/>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4079"/>
    <w:rsid w:val="004C4287"/>
    <w:rsid w:val="004C4613"/>
    <w:rsid w:val="004C49AB"/>
    <w:rsid w:val="004C4D1E"/>
    <w:rsid w:val="004C4D4C"/>
    <w:rsid w:val="004C50EF"/>
    <w:rsid w:val="004C53D3"/>
    <w:rsid w:val="004C55A1"/>
    <w:rsid w:val="004C5786"/>
    <w:rsid w:val="004C5C4E"/>
    <w:rsid w:val="004C7111"/>
    <w:rsid w:val="004C7CE0"/>
    <w:rsid w:val="004D00E1"/>
    <w:rsid w:val="004D03A1"/>
    <w:rsid w:val="004D071D"/>
    <w:rsid w:val="004D0BC0"/>
    <w:rsid w:val="004D0F1C"/>
    <w:rsid w:val="004D10CB"/>
    <w:rsid w:val="004D112C"/>
    <w:rsid w:val="004D19FC"/>
    <w:rsid w:val="004D27ED"/>
    <w:rsid w:val="004D2D75"/>
    <w:rsid w:val="004D3436"/>
    <w:rsid w:val="004D39B0"/>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C68"/>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36A8"/>
    <w:rsid w:val="006F3DD4"/>
    <w:rsid w:val="006F3F02"/>
    <w:rsid w:val="006F40E8"/>
    <w:rsid w:val="006F4586"/>
    <w:rsid w:val="006F5898"/>
    <w:rsid w:val="006F5EA6"/>
    <w:rsid w:val="006F6E4C"/>
    <w:rsid w:val="006F6ED8"/>
    <w:rsid w:val="006F7D78"/>
    <w:rsid w:val="00700354"/>
    <w:rsid w:val="0070035F"/>
    <w:rsid w:val="00700897"/>
    <w:rsid w:val="00700A47"/>
    <w:rsid w:val="007019B7"/>
    <w:rsid w:val="00701C8C"/>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7863"/>
    <w:rsid w:val="0077797F"/>
    <w:rsid w:val="007800BE"/>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C24"/>
    <w:rsid w:val="00791C9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11D"/>
    <w:rsid w:val="007A149D"/>
    <w:rsid w:val="007A2C40"/>
    <w:rsid w:val="007A3BBA"/>
    <w:rsid w:val="007A3F86"/>
    <w:rsid w:val="007A453C"/>
    <w:rsid w:val="007A4F02"/>
    <w:rsid w:val="007A5765"/>
    <w:rsid w:val="007A5B89"/>
    <w:rsid w:val="007A5BBC"/>
    <w:rsid w:val="007A5C89"/>
    <w:rsid w:val="007A5E9C"/>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DDA"/>
    <w:rsid w:val="007C2F28"/>
    <w:rsid w:val="007C3117"/>
    <w:rsid w:val="007C3F4A"/>
    <w:rsid w:val="007C44AF"/>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41CB"/>
    <w:rsid w:val="007E4608"/>
    <w:rsid w:val="007E51A5"/>
    <w:rsid w:val="007E5253"/>
    <w:rsid w:val="007E5479"/>
    <w:rsid w:val="007E5A48"/>
    <w:rsid w:val="007E5B14"/>
    <w:rsid w:val="007E5F8E"/>
    <w:rsid w:val="007E62AE"/>
    <w:rsid w:val="007E682F"/>
    <w:rsid w:val="007E6EC1"/>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D1"/>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1D52"/>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9F7"/>
    <w:rsid w:val="008A4CEA"/>
    <w:rsid w:val="008A5A86"/>
    <w:rsid w:val="008A5AFD"/>
    <w:rsid w:val="008A5F8E"/>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89C"/>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0D8E"/>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4DC"/>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D37"/>
    <w:rsid w:val="00AE4EE9"/>
    <w:rsid w:val="00AE58D9"/>
    <w:rsid w:val="00AE5CA6"/>
    <w:rsid w:val="00AE60CA"/>
    <w:rsid w:val="00AE7421"/>
    <w:rsid w:val="00AE79C5"/>
    <w:rsid w:val="00AE7BCF"/>
    <w:rsid w:val="00AE7D6D"/>
    <w:rsid w:val="00AF0623"/>
    <w:rsid w:val="00AF138B"/>
    <w:rsid w:val="00AF16E1"/>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1D55"/>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F85"/>
    <w:rsid w:val="00BC3609"/>
    <w:rsid w:val="00BC3D65"/>
    <w:rsid w:val="00BC3D77"/>
    <w:rsid w:val="00BC4097"/>
    <w:rsid w:val="00BC465F"/>
    <w:rsid w:val="00BC4824"/>
    <w:rsid w:val="00BC4B25"/>
    <w:rsid w:val="00BC4E98"/>
    <w:rsid w:val="00BC5869"/>
    <w:rsid w:val="00BC62F7"/>
    <w:rsid w:val="00BC6731"/>
    <w:rsid w:val="00BC6B01"/>
    <w:rsid w:val="00BC757F"/>
    <w:rsid w:val="00BC7CCC"/>
    <w:rsid w:val="00BD003A"/>
    <w:rsid w:val="00BD0162"/>
    <w:rsid w:val="00BD06FC"/>
    <w:rsid w:val="00BD1113"/>
    <w:rsid w:val="00BD112C"/>
    <w:rsid w:val="00BD13FB"/>
    <w:rsid w:val="00BD1D45"/>
    <w:rsid w:val="00BD2E59"/>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7DF"/>
    <w:rsid w:val="00C008F9"/>
    <w:rsid w:val="00C0093A"/>
    <w:rsid w:val="00C00D18"/>
    <w:rsid w:val="00C00E70"/>
    <w:rsid w:val="00C00EA4"/>
    <w:rsid w:val="00C01C72"/>
    <w:rsid w:val="00C0209E"/>
    <w:rsid w:val="00C02901"/>
    <w:rsid w:val="00C02B38"/>
    <w:rsid w:val="00C02BBB"/>
    <w:rsid w:val="00C0328C"/>
    <w:rsid w:val="00C03B8D"/>
    <w:rsid w:val="00C0428C"/>
    <w:rsid w:val="00C04532"/>
    <w:rsid w:val="00C04651"/>
    <w:rsid w:val="00C0491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4241"/>
    <w:rsid w:val="00C2450F"/>
    <w:rsid w:val="00C247D2"/>
    <w:rsid w:val="00C24A70"/>
    <w:rsid w:val="00C24E69"/>
    <w:rsid w:val="00C264A7"/>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68A4"/>
    <w:rsid w:val="00C46AA2"/>
    <w:rsid w:val="00C46C48"/>
    <w:rsid w:val="00C46E7A"/>
    <w:rsid w:val="00C46F07"/>
    <w:rsid w:val="00C476B2"/>
    <w:rsid w:val="00C47BD0"/>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69"/>
    <w:rsid w:val="00CD1686"/>
    <w:rsid w:val="00CD1D49"/>
    <w:rsid w:val="00CD23C2"/>
    <w:rsid w:val="00CD259C"/>
    <w:rsid w:val="00CD2633"/>
    <w:rsid w:val="00CD2E0F"/>
    <w:rsid w:val="00CD332F"/>
    <w:rsid w:val="00CD3463"/>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E94"/>
    <w:rsid w:val="00D12E1B"/>
    <w:rsid w:val="00D132DE"/>
    <w:rsid w:val="00D1339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1FC3"/>
    <w:rsid w:val="00E1289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7B1"/>
    <w:rsid w:val="00E23891"/>
    <w:rsid w:val="00E245D5"/>
    <w:rsid w:val="00E24F80"/>
    <w:rsid w:val="00E25673"/>
    <w:rsid w:val="00E261B0"/>
    <w:rsid w:val="00E2628B"/>
    <w:rsid w:val="00E26342"/>
    <w:rsid w:val="00E2665C"/>
    <w:rsid w:val="00E26CBE"/>
    <w:rsid w:val="00E26D9A"/>
    <w:rsid w:val="00E276C9"/>
    <w:rsid w:val="00E276F0"/>
    <w:rsid w:val="00E30C73"/>
    <w:rsid w:val="00E31C35"/>
    <w:rsid w:val="00E32194"/>
    <w:rsid w:val="00E325D4"/>
    <w:rsid w:val="00E32ADD"/>
    <w:rsid w:val="00E32FE9"/>
    <w:rsid w:val="00E332E8"/>
    <w:rsid w:val="00E33B8F"/>
    <w:rsid w:val="00E34168"/>
    <w:rsid w:val="00E34595"/>
    <w:rsid w:val="00E34D11"/>
    <w:rsid w:val="00E34FD5"/>
    <w:rsid w:val="00E35C91"/>
    <w:rsid w:val="00E363B3"/>
    <w:rsid w:val="00E371BF"/>
    <w:rsid w:val="00E373A0"/>
    <w:rsid w:val="00E37B5F"/>
    <w:rsid w:val="00E37B95"/>
    <w:rsid w:val="00E37D83"/>
    <w:rsid w:val="00E40624"/>
    <w:rsid w:val="00E40871"/>
    <w:rsid w:val="00E408BF"/>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88F"/>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6E16"/>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4DC"/>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626-04-000m-CID-7069-707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214</TotalTime>
  <Pages>3</Pages>
  <Words>878</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802.11-24/506r</vt:lpstr>
    </vt:vector>
  </TitlesOfParts>
  <Company>Marvell</Company>
  <LinksUpToDate>false</LinksUpToDate>
  <CharactersWithSpaces>6075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802.11-24/690r</dc:title>
  <dc:subject>Submission</dc:subject>
  <dc:creator>Segev, Jonathan</dc:creator>
  <cp:keywords>Nov 2017</cp:keywords>
  <dc:description>Christian Berger, NXP</dc:description>
  <cp:lastModifiedBy>Segev, Jonathan</cp:lastModifiedBy>
  <cp:revision>68</cp:revision>
  <cp:lastPrinted>2010-05-04T03:47:00Z</cp:lastPrinted>
  <dcterms:created xsi:type="dcterms:W3CDTF">2024-04-15T16:27:00Z</dcterms:created>
  <dcterms:modified xsi:type="dcterms:W3CDTF">2024-04-15T23:47:00Z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