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3D363B9" w:rsidR="005F64E1" w:rsidRDefault="005F64E1" w:rsidP="00795F84">
            <w:pPr>
              <w:pStyle w:val="T2"/>
            </w:pPr>
            <w:r>
              <w:t xml:space="preserve">Minutes 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 hoc </w:t>
            </w:r>
            <w:r w:rsidR="008341FA">
              <w:t xml:space="preserve">–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Conference calls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5A5D6EF" w:rsidR="005F64E1" w:rsidRDefault="005F64E1" w:rsidP="00D76FB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B63FBE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152AE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28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57A46" w:rsidRDefault="00157A4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4CDD64C0" w:rsidR="00D76FBC" w:rsidRDefault="00D76FBC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March and </w:t>
                            </w:r>
                            <w:r w:rsidR="00795F84">
                              <w:t>May</w:t>
                            </w:r>
                            <w:r>
                              <w:t xml:space="preserve"> 2024: </w:t>
                            </w:r>
                          </w:p>
                          <w:p w14:paraId="3A0A6F82" w14:textId="0756BADC" w:rsidR="00D76FBC" w:rsidRPr="00795F84" w:rsidRDefault="00D76FB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28, 2024 </w:t>
                            </w:r>
                          </w:p>
                          <w:p w14:paraId="254B4BF0" w14:textId="03DDA3EA" w:rsidR="00795F84" w:rsidRPr="0070680B" w:rsidRDefault="00795F84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 8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2024</w:t>
                            </w:r>
                          </w:p>
                          <w:p w14:paraId="341C991D" w14:textId="5A7D2287" w:rsidR="00D76FBC" w:rsidRPr="0070680B" w:rsidRDefault="00795F84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11, 2024</w:t>
                            </w:r>
                          </w:p>
                          <w:p w14:paraId="65613A23" w14:textId="06827EAE" w:rsidR="00795F84" w:rsidRPr="0070680B" w:rsidRDefault="00795F84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 22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2024</w:t>
                            </w:r>
                          </w:p>
                          <w:p w14:paraId="5E004441" w14:textId="565DBC6B" w:rsidR="00795F84" w:rsidRPr="0070680B" w:rsidRDefault="00795F84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15, 2024 </w:t>
                            </w:r>
                          </w:p>
                          <w:p w14:paraId="3E16AF29" w14:textId="32A7E22F" w:rsidR="00795F84" w:rsidRPr="0070680B" w:rsidRDefault="00795F84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May 6, 20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</w:t>
                            </w: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4</w:t>
                            </w:r>
                          </w:p>
                          <w:p w14:paraId="3E3F8583" w14:textId="77777777" w:rsidR="00795F84" w:rsidRDefault="00795F84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157A46" w:rsidRDefault="00157A4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157A46" w:rsidRDefault="00157A4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4CDD64C0" w:rsidR="00D76FBC" w:rsidRDefault="00D76FBC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</w:t>
                      </w:r>
                      <w:r w:rsidR="00795F84">
                        <w:t>May</w:t>
                      </w:r>
                      <w:r>
                        <w:t xml:space="preserve"> 2024: </w:t>
                      </w:r>
                    </w:p>
                    <w:p w14:paraId="3A0A6F82" w14:textId="0756BADC" w:rsidR="00D76FBC" w:rsidRPr="00795F84" w:rsidRDefault="00D76FB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28, 2024 </w:t>
                      </w:r>
                    </w:p>
                    <w:p w14:paraId="254B4BF0" w14:textId="03DDA3EA" w:rsidR="00795F84" w:rsidRPr="0070680B" w:rsidRDefault="00795F84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 8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2024</w:t>
                      </w:r>
                    </w:p>
                    <w:p w14:paraId="341C991D" w14:textId="5A7D2287" w:rsidR="00D76FBC" w:rsidRPr="0070680B" w:rsidRDefault="00795F84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11, 2024</w:t>
                      </w:r>
                    </w:p>
                    <w:p w14:paraId="65613A23" w14:textId="06827EAE" w:rsidR="00795F84" w:rsidRPr="0070680B" w:rsidRDefault="00795F84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 22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2024</w:t>
                      </w:r>
                    </w:p>
                    <w:p w14:paraId="5E004441" w14:textId="565DBC6B" w:rsidR="00795F84" w:rsidRPr="0070680B" w:rsidRDefault="00795F84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15, 2024 </w:t>
                      </w:r>
                    </w:p>
                    <w:p w14:paraId="3E16AF29" w14:textId="32A7E22F" w:rsidR="00795F84" w:rsidRPr="0070680B" w:rsidRDefault="00795F84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May 6, 20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</w:t>
                      </w: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4</w:t>
                      </w:r>
                    </w:p>
                    <w:p w14:paraId="3E3F8583" w14:textId="77777777" w:rsidR="00795F84" w:rsidRDefault="00795F84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157A46" w:rsidRDefault="00157A4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532CEBD" w:rsidR="005F64E1" w:rsidRPr="0039540D" w:rsidRDefault="00795F84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2A11D3" w:rsidRPr="002A11D3">
        <w:rPr>
          <w:rFonts w:hint="eastAsia"/>
          <w:b/>
          <w:sz w:val="28"/>
          <w:szCs w:val="28"/>
          <w:u w:val="single"/>
        </w:rPr>
        <w:t>March</w:t>
      </w:r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28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>, 202</w:t>
      </w:r>
      <w:r w:rsidR="00930CDA">
        <w:rPr>
          <w:b/>
          <w:sz w:val="28"/>
          <w:szCs w:val="28"/>
          <w:u w:val="single"/>
        </w:rPr>
        <w:t>4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2A11D3">
        <w:rPr>
          <w:b/>
          <w:sz w:val="28"/>
          <w:szCs w:val="28"/>
          <w:u w:val="single"/>
        </w:rPr>
        <w:t>10</w:t>
      </w:r>
      <w:r w:rsidR="005F64E1" w:rsidRPr="0039540D">
        <w:rPr>
          <w:b/>
          <w:sz w:val="28"/>
          <w:szCs w:val="28"/>
          <w:u w:val="single"/>
        </w:rPr>
        <w:t>:</w:t>
      </w:r>
      <w:r w:rsidR="00D201BF">
        <w:rPr>
          <w:b/>
          <w:sz w:val="28"/>
          <w:szCs w:val="28"/>
          <w:u w:val="single"/>
        </w:rPr>
        <w:t>0</w:t>
      </w:r>
      <w:r w:rsidR="002A11D3">
        <w:rPr>
          <w:b/>
          <w:sz w:val="28"/>
          <w:szCs w:val="28"/>
          <w:u w:val="single"/>
        </w:rPr>
        <w:t>0</w:t>
      </w:r>
      <w:r w:rsidR="005F64E1" w:rsidRPr="0039540D">
        <w:rPr>
          <w:b/>
          <w:sz w:val="28"/>
          <w:szCs w:val="28"/>
          <w:u w:val="single"/>
        </w:rPr>
        <w:t xml:space="preserve"> – </w:t>
      </w:r>
      <w:r w:rsidR="00701852">
        <w:rPr>
          <w:b/>
          <w:sz w:val="28"/>
          <w:szCs w:val="28"/>
          <w:u w:val="single"/>
        </w:rPr>
        <w:t>1</w:t>
      </w:r>
      <w:r w:rsidR="002A11D3">
        <w:rPr>
          <w:b/>
          <w:sz w:val="28"/>
          <w:szCs w:val="28"/>
          <w:u w:val="single"/>
        </w:rPr>
        <w:t>2</w:t>
      </w:r>
      <w:r w:rsidR="005F64E1" w:rsidRPr="0039540D">
        <w:rPr>
          <w:b/>
          <w:sz w:val="28"/>
          <w:szCs w:val="28"/>
          <w:u w:val="single"/>
        </w:rPr>
        <w:t>:</w:t>
      </w:r>
      <w:r w:rsidR="00D201BF">
        <w:rPr>
          <w:b/>
          <w:sz w:val="28"/>
          <w:szCs w:val="28"/>
          <w:u w:val="single"/>
        </w:rPr>
        <w:t>0</w:t>
      </w:r>
      <w:r w:rsidR="005F64E1" w:rsidRPr="0039540D">
        <w:rPr>
          <w:b/>
          <w:sz w:val="28"/>
          <w:szCs w:val="28"/>
          <w:u w:val="single"/>
        </w:rPr>
        <w:t xml:space="preserve">0 </w:t>
      </w:r>
      <w:r w:rsidR="00930CDA">
        <w:rPr>
          <w:b/>
          <w:sz w:val="28"/>
          <w:szCs w:val="28"/>
          <w:u w:val="single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39927CA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10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261AE3">
        <w:rPr>
          <w:szCs w:val="22"/>
        </w:rPr>
        <w:t xml:space="preserve">am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458887D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D201BF">
        <w:rPr>
          <w:szCs w:val="22"/>
        </w:rPr>
        <w:t>633r0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261879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75D451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24/0433 </w:t>
      </w:r>
      <w:r w:rsidRPr="00B34D04">
        <w:rPr>
          <w:sz w:val="22"/>
          <w:szCs w:val="22"/>
        </w:rPr>
        <w:t>Analysis on UEQM and UEQ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Ross Jian Yu</w:t>
      </w:r>
    </w:p>
    <w:p w14:paraId="302FE875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24/0438 </w:t>
      </w:r>
      <w:r w:rsidRPr="00B34D04">
        <w:rPr>
          <w:sz w:val="22"/>
          <w:szCs w:val="22"/>
        </w:rPr>
        <w:t>UEQM Benefit Analysis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38F5A25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24/0439 </w:t>
      </w:r>
      <w:r w:rsidRPr="00B34D04">
        <w:rPr>
          <w:sz w:val="22"/>
          <w:szCs w:val="22"/>
        </w:rPr>
        <w:t>UEQM evaluation and simulation results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4261317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24/0474 </w:t>
      </w:r>
      <w:r w:rsidRPr="00B34D04">
        <w:rPr>
          <w:sz w:val="22"/>
          <w:szCs w:val="22"/>
        </w:rPr>
        <w:t>UHR unequal modulation pattern and new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Rui Cao</w:t>
      </w:r>
    </w:p>
    <w:p w14:paraId="25B401A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24/0498 </w:t>
      </w:r>
      <w:r w:rsidRPr="00B34D04">
        <w:rPr>
          <w:sz w:val="22"/>
          <w:szCs w:val="22"/>
        </w:rPr>
        <w:t xml:space="preserve">Unequal Modulation in MIMO </w:t>
      </w:r>
      <w:proofErr w:type="spellStart"/>
      <w:r w:rsidRPr="00B34D04">
        <w:rPr>
          <w:sz w:val="22"/>
          <w:szCs w:val="22"/>
        </w:rPr>
        <w:t>TxBF</w:t>
      </w:r>
      <w:proofErr w:type="spellEnd"/>
      <w:r w:rsidRPr="00B34D04">
        <w:rPr>
          <w:sz w:val="22"/>
          <w:szCs w:val="22"/>
        </w:rPr>
        <w:t xml:space="preserve"> and New MCS for 11bn</w:t>
      </w:r>
      <w:r w:rsidRPr="00B34D04">
        <w:rPr>
          <w:sz w:val="22"/>
          <w:szCs w:val="22"/>
        </w:rPr>
        <w:tab/>
        <w:t>Alice Chen</w:t>
      </w:r>
    </w:p>
    <w:p w14:paraId="7A0DA333" w14:textId="79BED5D7" w:rsidR="002A76E2" w:rsidRPr="00846078" w:rsidRDefault="002A76E2" w:rsidP="0070680B">
      <w:pPr>
        <w:ind w:left="1440"/>
        <w:rPr>
          <w:rFonts w:hint="eastAsia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A633160" w14:textId="77777777" w:rsidR="00D201BF" w:rsidRDefault="00D201BF" w:rsidP="00D201B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C432CE9" w14:textId="70DABBD6" w:rsidR="00CA100D" w:rsidRDefault="00CA100D" w:rsidP="0007196F">
      <w:pPr>
        <w:rPr>
          <w:rFonts w:eastAsiaTheme="minorEastAsia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68"/>
        <w:gridCol w:w="1921"/>
        <w:gridCol w:w="6426"/>
      </w:tblGrid>
      <w:tr w:rsidR="0070680B" w14:paraId="0D641EC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B43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EAF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92F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401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70680B" w14:paraId="06CCAC5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CAEE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9C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D52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Batra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Anuj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6F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F3BFE2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671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C2F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3CB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823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6CDA09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0D8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314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8771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8DD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51F22A4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09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4CD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E05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77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70680B" w14:paraId="0274B9A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89C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DE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9A1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CCD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08C93A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374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539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C0DA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FAE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Corp.</w:t>
            </w:r>
          </w:p>
        </w:tc>
      </w:tr>
      <w:tr w:rsidR="0070680B" w14:paraId="3004CD3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636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A4E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67F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3D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7ACA686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2B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E97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8FE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FC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70680B" w14:paraId="7AD62A4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76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03B3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1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56B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1408E2F7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11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2F2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BB2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2F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2E2B832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E1B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37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F0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A6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541AC2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0E7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A86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4CD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8A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9295B8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E5E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90C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A3B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E9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C02986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58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E5A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61F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Kabbinale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Aniruddh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9F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43C183A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147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4F4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8ED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F05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70680B" w14:paraId="6DCBD7C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A64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B373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77D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5F7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6FAD451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10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1D4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063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2D6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  <w:bookmarkStart w:id="0" w:name="_GoBack"/>
            <w:bookmarkEnd w:id="0"/>
          </w:p>
        </w:tc>
      </w:tr>
      <w:tr w:rsidR="0070680B" w14:paraId="49E517A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906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D86A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6A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06D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70680B" w14:paraId="5C927E0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37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FF3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420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2C7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752ED87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EAD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2B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D45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5CDA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786B3D7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3C0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0863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DF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F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70680B" w14:paraId="461D02C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BF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759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DF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38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137F3F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A42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70C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550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322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76FABF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E1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2CE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24B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39A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414706B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0D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FFBA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E89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E30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973DDD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87FE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FA55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623E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9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30C01A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BE0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DC9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F725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E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70680B" w14:paraId="73D4DF2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211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9D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EE0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0861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70680B" w14:paraId="2C5844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170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95A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F5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65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70680B" w14:paraId="251FC1E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F6B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8B2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D010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C84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32BCA7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739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678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BA0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6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Technology Co., Ltd.</w:t>
            </w:r>
          </w:p>
        </w:tc>
      </w:tr>
      <w:tr w:rsidR="0070680B" w14:paraId="55E795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685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77A8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20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9D2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464AC03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74A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C6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114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734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70680B" w14:paraId="1D556FB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D7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1FC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5C1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ECC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2E75F44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AC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EAA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D70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B039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C24E99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A01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B3B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6EF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E07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123A5B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0FE1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D52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264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EA4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70680B" w14:paraId="1A725B53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33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83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1479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07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2109B5B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64C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0EC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59E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F7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70680B" w14:paraId="56E41A6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AC2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89F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D5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AE4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4ADFA4F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EE2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92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8D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B26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567F5B6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49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6A5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AC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084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70680B" w14:paraId="05A18AD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215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AC7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60E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C0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1264F269" w14:textId="77777777" w:rsidR="0070680B" w:rsidRPr="0070680B" w:rsidRDefault="0070680B" w:rsidP="0007196F">
      <w:pPr>
        <w:rPr>
          <w:rFonts w:eastAsiaTheme="minorEastAsia" w:hint="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46960AA9" w:rsidR="00B903DC" w:rsidRPr="00B63E70" w:rsidRDefault="00743F2A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</w:t>
      </w:r>
      <w:r w:rsidR="0007196F">
        <w:rPr>
          <w:b/>
          <w:sz w:val="28"/>
          <w:szCs w:val="28"/>
          <w:u w:val="single"/>
        </w:rPr>
        <w:t xml:space="preserve"> contributions</w:t>
      </w:r>
      <w:bookmarkStart w:id="1" w:name="OLE_LINK9"/>
      <w:bookmarkStart w:id="2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2B0564F3" w:rsidR="00D77FED" w:rsidRPr="00D201BF" w:rsidRDefault="00D201BF" w:rsidP="00A9544C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24/0433 Analysis on UEQM and UEQ MCS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Ross Jian Yu</w:t>
      </w:r>
      <w:r w:rsidR="00F73334" w:rsidRPr="00D201BF">
        <w:rPr>
          <w:b/>
          <w:bCs/>
          <w:lang w:val="en-US"/>
        </w:rPr>
        <w:t xml:space="preserve"> (</w:t>
      </w:r>
      <w:r w:rsidRPr="00F73334">
        <w:rPr>
          <w:rFonts w:eastAsia="맑은 고딕"/>
          <w:b/>
          <w:lang w:eastAsia="ko-KR"/>
        </w:rPr>
        <w:t>Huawei</w:t>
      </w:r>
      <w:r w:rsidR="00F73334" w:rsidRPr="00D201BF">
        <w:rPr>
          <w:b/>
          <w:bCs/>
          <w:lang w:val="en-US"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7000CA7" w14:textId="03A4ADE0" w:rsidR="000D5A12" w:rsidRPr="000D5A12" w:rsidRDefault="004814A5" w:rsidP="000D5A12">
      <w:pPr>
        <w:rPr>
          <w:szCs w:val="22"/>
        </w:rPr>
      </w:pPr>
      <w:r>
        <w:rPr>
          <w:szCs w:val="22"/>
        </w:rPr>
        <w:t>C: H</w:t>
      </w:r>
      <w:r w:rsidR="000D5A12" w:rsidRPr="000D5A12">
        <w:rPr>
          <w:szCs w:val="22"/>
        </w:rPr>
        <w:t xml:space="preserve">ow do you define the condition number in a simulation? </w:t>
      </w:r>
    </w:p>
    <w:p w14:paraId="37F23F0E" w14:textId="389A92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largest or the smallest difference</w:t>
      </w:r>
    </w:p>
    <w:p w14:paraId="6369D480" w14:textId="5FA9E07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difficult to compare the performance only using one channel condition, you need to consider more channel conditions. </w:t>
      </w:r>
    </w:p>
    <w:p w14:paraId="6E0A1939" w14:textId="12C2844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D</w:t>
      </w:r>
      <w:r w:rsidRPr="000D5A12">
        <w:rPr>
          <w:szCs w:val="22"/>
        </w:rPr>
        <w:t xml:space="preserve">o you have a plan to compare the performance when 2 SS is considered </w:t>
      </w:r>
    </w:p>
    <w:p w14:paraId="1476A109" w14:textId="2EF93C7F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N</w:t>
      </w:r>
      <w:r w:rsidRPr="000D5A12">
        <w:rPr>
          <w:szCs w:val="22"/>
        </w:rPr>
        <w:t xml:space="preserve">ow I don’t have a plan </w:t>
      </w:r>
    </w:p>
    <w:p w14:paraId="260C9D87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UEQ MCS needs a different PSDU and it means that you need to have a new interface that all PSUDs are coming from the same TX queue. It is very challenging  </w:t>
      </w:r>
    </w:p>
    <w:p w14:paraId="4D0413EB" w14:textId="28AED085" w:rsidR="000D5A12" w:rsidRPr="000D5A12" w:rsidRDefault="004814A5" w:rsidP="000D5A12">
      <w:pPr>
        <w:rPr>
          <w:szCs w:val="22"/>
        </w:rPr>
      </w:pPr>
      <w:r>
        <w:rPr>
          <w:szCs w:val="22"/>
        </w:rPr>
        <w:t>A: Y</w:t>
      </w:r>
      <w:r w:rsidR="000D5A12" w:rsidRPr="000D5A12">
        <w:rPr>
          <w:szCs w:val="22"/>
        </w:rPr>
        <w:t>es, it could be.</w:t>
      </w:r>
    </w:p>
    <w:p w14:paraId="307CE9FA" w14:textId="6C187A81" w:rsidR="000D5A12" w:rsidRPr="000D5A12" w:rsidRDefault="004814A5" w:rsidP="000D5A12">
      <w:pPr>
        <w:rPr>
          <w:szCs w:val="22"/>
        </w:rPr>
      </w:pPr>
      <w:r>
        <w:rPr>
          <w:szCs w:val="22"/>
        </w:rPr>
        <w:t>C: D</w:t>
      </w:r>
      <w:r w:rsidR="000D5A12" w:rsidRPr="000D5A12">
        <w:rPr>
          <w:szCs w:val="22"/>
        </w:rPr>
        <w:t xml:space="preserve">o you allocate equal power to other cases except the unequal power cases? </w:t>
      </w:r>
    </w:p>
    <w:p w14:paraId="4328D9DC" w14:textId="427C5D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difference MCS case does not need it because the MCS is determined by using SNR</w:t>
      </w:r>
    </w:p>
    <w:p w14:paraId="113AB60D" w14:textId="0CC469A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>f a different MCS is applied to each RU, it requires more complexity.</w:t>
      </w:r>
    </w:p>
    <w:p w14:paraId="1466BE22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I agree</w:t>
      </w:r>
    </w:p>
    <w:p w14:paraId="4498D4AD" w14:textId="435C8B0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T</w:t>
      </w:r>
      <w:r w:rsidRPr="000D5A12">
        <w:rPr>
          <w:szCs w:val="22"/>
        </w:rPr>
        <w:t>he analysis in the spatial domain for UEQM and Unequal MCS may be different from the frequency domain because of interference on the frequency domain</w:t>
      </w:r>
    </w:p>
    <w:p w14:paraId="3623BEC6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Q: Slide 19, do you also compare the UEQM using the joint encoding?</w:t>
      </w:r>
    </w:p>
    <w:p w14:paraId="145A882D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No</w:t>
      </w:r>
    </w:p>
    <w:p w14:paraId="7026DC71" w14:textId="09F639CD" w:rsidR="000D5A12" w:rsidRPr="000D5A12" w:rsidRDefault="004814A5" w:rsidP="000D5A12">
      <w:pPr>
        <w:rPr>
          <w:szCs w:val="22"/>
        </w:rPr>
      </w:pPr>
      <w:r>
        <w:rPr>
          <w:szCs w:val="22"/>
        </w:rPr>
        <w:t>Q: F</w:t>
      </w:r>
      <w:r w:rsidR="000D5A12" w:rsidRPr="000D5A12">
        <w:rPr>
          <w:szCs w:val="22"/>
        </w:rPr>
        <w:t xml:space="preserve">rom the STA perspective, it requires more </w:t>
      </w:r>
      <w:proofErr w:type="gramStart"/>
      <w:r w:rsidR="000D5A12" w:rsidRPr="000D5A12">
        <w:rPr>
          <w:szCs w:val="22"/>
        </w:rPr>
        <w:t>complexity(</w:t>
      </w:r>
      <w:proofErr w:type="gramEnd"/>
      <w:r w:rsidR="000D5A12" w:rsidRPr="000D5A12">
        <w:rPr>
          <w:szCs w:val="22"/>
        </w:rPr>
        <w:t xml:space="preserve">i.e. LDPC complexity). If the STA doesn’t implement it, what’s the reason for the AP to implement it? </w:t>
      </w:r>
    </w:p>
    <w:p w14:paraId="515E5A48" w14:textId="1DE3E0CD" w:rsidR="00F543C4" w:rsidRPr="000D5A12" w:rsidRDefault="000D5A12" w:rsidP="000D5A12">
      <w:pPr>
        <w:rPr>
          <w:rFonts w:eastAsia="맑은 고딕"/>
          <w:szCs w:val="22"/>
          <w:lang w:eastAsia="ko-KR"/>
        </w:rPr>
      </w:pPr>
      <w:r w:rsidRPr="000D5A12">
        <w:rPr>
          <w:szCs w:val="22"/>
        </w:rPr>
        <w:t>A: we can get the 15 ~20</w:t>
      </w:r>
      <w:proofErr w:type="gramStart"/>
      <w:r w:rsidRPr="000D5A12">
        <w:rPr>
          <w:szCs w:val="22"/>
        </w:rPr>
        <w:t>%  bps</w:t>
      </w:r>
      <w:proofErr w:type="gramEnd"/>
      <w:r w:rsidRPr="000D5A12">
        <w:rPr>
          <w:szCs w:val="22"/>
        </w:rPr>
        <w:t xml:space="preserve"> </w:t>
      </w:r>
      <w:proofErr w:type="spellStart"/>
      <w:r w:rsidRPr="000D5A12">
        <w:rPr>
          <w:szCs w:val="22"/>
        </w:rPr>
        <w:t>tput</w:t>
      </w:r>
      <w:proofErr w:type="spellEnd"/>
      <w:r w:rsidRPr="000D5A12">
        <w:rPr>
          <w:szCs w:val="22"/>
        </w:rPr>
        <w:t xml:space="preserve"> gains.</w:t>
      </w:r>
    </w:p>
    <w:p w14:paraId="0BC9AD55" w14:textId="77777777" w:rsidR="00CC0B4C" w:rsidRPr="000D5A12" w:rsidRDefault="00CC0B4C" w:rsidP="005F64E1">
      <w:pPr>
        <w:rPr>
          <w:szCs w:val="22"/>
        </w:rPr>
      </w:pPr>
    </w:p>
    <w:bookmarkEnd w:id="1"/>
    <w:bookmarkEnd w:id="2"/>
    <w:p w14:paraId="3BC607DB" w14:textId="77777777" w:rsidR="00E94BED" w:rsidRDefault="00E94BED" w:rsidP="005F64E1">
      <w:pPr>
        <w:rPr>
          <w:szCs w:val="22"/>
        </w:rPr>
      </w:pPr>
    </w:p>
    <w:p w14:paraId="230E8DDF" w14:textId="44247902" w:rsidR="00846078" w:rsidRPr="00846078" w:rsidRDefault="00D201BF" w:rsidP="00D201B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24/0438 UEQM Benefit Analysis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Rainer Strobel</w:t>
      </w:r>
      <w:r w:rsidR="00641D5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5AEBCA5C" w14:textId="332EBCD2" w:rsidR="00265B5F" w:rsidRPr="00F73334" w:rsidRDefault="00265B5F" w:rsidP="00F73334">
      <w:pPr>
        <w:rPr>
          <w:rFonts w:eastAsiaTheme="minorEastAsia"/>
          <w:b/>
          <w:bCs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E3245E6" w14:textId="60211CB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H</w:t>
      </w:r>
      <w:r w:rsidRPr="000D5A12">
        <w:rPr>
          <w:szCs w:val="22"/>
        </w:rPr>
        <w:t xml:space="preserve">ow do you define the SNR margin? </w:t>
      </w:r>
    </w:p>
    <w:p w14:paraId="19B085D6" w14:textId="0D03F12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the value for the certain target bit error rate and it is the dB value. </w:t>
      </w:r>
    </w:p>
    <w:p w14:paraId="240B3132" w14:textId="348238D2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op2, what are you going to feedback? </w:t>
      </w:r>
    </w:p>
    <w:p w14:paraId="5C6B0575" w14:textId="74C2034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SNR feedback per spatial stream. </w:t>
      </w:r>
    </w:p>
    <w:p w14:paraId="10BD3F7C" w14:textId="755E09F0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W</w:t>
      </w:r>
      <w:r w:rsidRPr="000D5A12">
        <w:rPr>
          <w:szCs w:val="22"/>
        </w:rPr>
        <w:t xml:space="preserve">hat do you mean by the decoder effects? </w:t>
      </w:r>
    </w:p>
    <w:p w14:paraId="473933B1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Special steams with different qualities can average out those differences by the decoder. </w:t>
      </w:r>
    </w:p>
    <w:p w14:paraId="7880D740" w14:textId="39C688ED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current LA, it only includes the preferred MCS, not the SNR difference. Aspect of LA, it requires the new parameters. </w:t>
      </w:r>
    </w:p>
    <w:p w14:paraId="01CEBD2C" w14:textId="2ABAFBB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sounding feedback information can be used. </w:t>
      </w:r>
    </w:p>
    <w:p w14:paraId="733BEB77" w14:textId="233739C5" w:rsidR="000D5A12" w:rsidRPr="000D5A12" w:rsidRDefault="004814A5" w:rsidP="000D5A12">
      <w:pPr>
        <w:rPr>
          <w:szCs w:val="22"/>
        </w:rPr>
      </w:pPr>
      <w:r>
        <w:rPr>
          <w:szCs w:val="22"/>
        </w:rPr>
        <w:t>C: R</w:t>
      </w:r>
      <w:r w:rsidR="000D5A12" w:rsidRPr="000D5A12">
        <w:rPr>
          <w:szCs w:val="22"/>
        </w:rPr>
        <w:t>egarding SNR margin, is it a single average value for every spatial stream?</w:t>
      </w:r>
    </w:p>
    <w:p w14:paraId="57B9EF47" w14:textId="43F82181" w:rsidR="00D201BF" w:rsidRDefault="000D5A12" w:rsidP="000D5A12">
      <w:pPr>
        <w:rPr>
          <w:szCs w:val="22"/>
        </w:rPr>
      </w:pPr>
      <w:r w:rsidRPr="000D5A12">
        <w:rPr>
          <w:szCs w:val="22"/>
        </w:rPr>
        <w:t>A: Yes</w:t>
      </w:r>
    </w:p>
    <w:p w14:paraId="212A1A3F" w14:textId="691797FB" w:rsidR="000D5A12" w:rsidRDefault="000D5A12" w:rsidP="000D5A12">
      <w:pPr>
        <w:rPr>
          <w:szCs w:val="22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26844E83" w14:textId="642F620A" w:rsidR="00641D5C" w:rsidRPr="00641D5C" w:rsidRDefault="00641D5C" w:rsidP="00641D5C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641D5C">
        <w:rPr>
          <w:rFonts w:eastAsia="맑은 고딕"/>
          <w:b/>
          <w:szCs w:val="22"/>
          <w:lang w:eastAsia="ko-KR"/>
        </w:rPr>
        <w:t>24/0439 UEQM evaluation and simulation results</w:t>
      </w:r>
      <w:r w:rsidRPr="00641D5C">
        <w:rPr>
          <w:rFonts w:eastAsia="맑은 고딕"/>
          <w:b/>
          <w:szCs w:val="22"/>
          <w:lang w:eastAsia="ko-KR"/>
        </w:rPr>
        <w:tab/>
        <w:t>Rainer Strobel</w:t>
      </w:r>
      <w:r>
        <w:rPr>
          <w:rFonts w:eastAsia="맑은 고딕"/>
          <w:b/>
          <w:szCs w:val="22"/>
          <w:lang w:eastAsia="ko-KR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913C599" w14:textId="029A63EB" w:rsidR="000D5A12" w:rsidRPr="000D5A12" w:rsidRDefault="000D5A12" w:rsidP="000D5A12">
      <w:pPr>
        <w:rPr>
          <w:rFonts w:eastAsia="맑은 고딕"/>
          <w:lang w:eastAsia="ko-KR"/>
        </w:rPr>
      </w:pPr>
      <w:r w:rsidRPr="000D5A12">
        <w:rPr>
          <w:rFonts w:eastAsia="맑은 고딕"/>
          <w:lang w:eastAsia="ko-KR"/>
        </w:rPr>
        <w:t xml:space="preserve">C: </w:t>
      </w:r>
      <w:r w:rsidR="004814A5">
        <w:rPr>
          <w:rFonts w:eastAsia="맑은 고딕"/>
          <w:lang w:eastAsia="ko-KR"/>
        </w:rPr>
        <w:t>H</w:t>
      </w:r>
      <w:r w:rsidRPr="000D5A12">
        <w:rPr>
          <w:rFonts w:eastAsia="맑은 고딕"/>
          <w:lang w:eastAsia="ko-KR"/>
        </w:rPr>
        <w:t xml:space="preserve">ave you looked into the performance of 2x2 without BF? I am not sure how much we are going to optimize for 2x2. </w:t>
      </w:r>
    </w:p>
    <w:p w14:paraId="769056B2" w14:textId="77777777" w:rsidR="000D5A12" w:rsidRPr="000D5A12" w:rsidRDefault="000D5A12" w:rsidP="000D5A12">
      <w:pPr>
        <w:rPr>
          <w:rFonts w:eastAsia="맑은 고딕"/>
          <w:lang w:eastAsia="ko-KR"/>
        </w:rPr>
      </w:pPr>
      <w:r w:rsidRPr="000D5A12">
        <w:rPr>
          <w:rFonts w:eastAsia="맑은 고딕"/>
          <w:lang w:eastAsia="ko-KR"/>
        </w:rPr>
        <w:t xml:space="preserve">A: SVD provides the gain.  </w:t>
      </w:r>
    </w:p>
    <w:p w14:paraId="1A5ADBE2" w14:textId="63D58749" w:rsidR="000D5A12" w:rsidRPr="000D5A12" w:rsidRDefault="000D5A12" w:rsidP="000D5A12">
      <w:pPr>
        <w:rPr>
          <w:rFonts w:eastAsia="맑은 고딕"/>
          <w:lang w:eastAsia="ko-KR"/>
        </w:rPr>
      </w:pPr>
      <w:r w:rsidRPr="000D5A12">
        <w:rPr>
          <w:rFonts w:eastAsia="맑은 고딕"/>
          <w:lang w:eastAsia="ko-KR"/>
        </w:rPr>
        <w:t xml:space="preserve">C: </w:t>
      </w:r>
      <w:r w:rsidR="004814A5">
        <w:rPr>
          <w:rFonts w:eastAsia="맑은 고딕"/>
          <w:lang w:eastAsia="ko-KR"/>
        </w:rPr>
        <w:t>H</w:t>
      </w:r>
      <w:r w:rsidRPr="000D5A12">
        <w:rPr>
          <w:rFonts w:eastAsia="맑은 고딕"/>
          <w:lang w:eastAsia="ko-KR"/>
        </w:rPr>
        <w:t xml:space="preserve">ow much </w:t>
      </w:r>
      <w:proofErr w:type="spellStart"/>
      <w:r w:rsidRPr="000D5A12">
        <w:rPr>
          <w:rFonts w:eastAsia="맑은 고딕"/>
          <w:lang w:eastAsia="ko-KR"/>
        </w:rPr>
        <w:t>RvR</w:t>
      </w:r>
      <w:proofErr w:type="spellEnd"/>
      <w:r w:rsidRPr="000D5A12">
        <w:rPr>
          <w:rFonts w:eastAsia="맑은 고딕"/>
          <w:lang w:eastAsia="ko-KR"/>
        </w:rPr>
        <w:t xml:space="preserve"> difference can we observe when a difference is three? </w:t>
      </w:r>
      <w:r w:rsidR="004814A5">
        <w:rPr>
          <w:rFonts w:eastAsia="맑은 고딕"/>
          <w:lang w:eastAsia="ko-KR"/>
        </w:rPr>
        <w:t xml:space="preserve">The Difference of two can provide the enough gain. </w:t>
      </w:r>
    </w:p>
    <w:p w14:paraId="2AB23243" w14:textId="68EB3B65" w:rsidR="000D5A12" w:rsidRPr="000D5A12" w:rsidRDefault="004814A5" w:rsidP="000D5A12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W</w:t>
      </w:r>
      <w:r w:rsidR="000D5A12" w:rsidRPr="000D5A12">
        <w:rPr>
          <w:rFonts w:eastAsia="맑은 고딕"/>
          <w:lang w:eastAsia="ko-KR"/>
        </w:rPr>
        <w:t xml:space="preserve">e don’t consider the limitation for the selection of MCS. </w:t>
      </w:r>
    </w:p>
    <w:p w14:paraId="5FEB089A" w14:textId="6C63621D" w:rsidR="0044566E" w:rsidRDefault="000D5A12" w:rsidP="000D5A12">
      <w:pPr>
        <w:rPr>
          <w:rFonts w:eastAsia="맑은 고딕"/>
          <w:lang w:eastAsia="ko-KR"/>
        </w:rPr>
      </w:pPr>
      <w:r w:rsidRPr="000D5A12">
        <w:rPr>
          <w:rFonts w:eastAsia="맑은 고딕"/>
          <w:lang w:eastAsia="ko-KR"/>
        </w:rPr>
        <w:t>C: slide 17, do you expect those RVR gains to meet at the high SNR scenario?</w:t>
      </w:r>
    </w:p>
    <w:p w14:paraId="3BB7F403" w14:textId="50D95112" w:rsidR="004814A5" w:rsidRDefault="004814A5" w:rsidP="000D5A12">
      <w:pPr>
        <w:rPr>
          <w:rFonts w:eastAsia="맑은 고딕"/>
          <w:lang w:eastAsia="ko-KR"/>
        </w:rPr>
      </w:pPr>
    </w:p>
    <w:p w14:paraId="2C47D787" w14:textId="6416ABF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54D03AFC" w14:textId="52DE0356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BD190E" w14:textId="791FDF84" w:rsidR="00AA78CE" w:rsidRDefault="00AA78CE" w:rsidP="005F64E1">
      <w:pPr>
        <w:rPr>
          <w:rFonts w:eastAsiaTheme="minorEastAsia"/>
        </w:rPr>
      </w:pPr>
    </w:p>
    <w:p w14:paraId="56CEC130" w14:textId="11B249C7" w:rsidR="00AA78CE" w:rsidRDefault="00AA78CE" w:rsidP="005F64E1">
      <w:pPr>
        <w:rPr>
          <w:rFonts w:eastAsiaTheme="minorEastAsia"/>
        </w:rPr>
      </w:pPr>
    </w:p>
    <w:p w14:paraId="4BF98FB2" w14:textId="77777777" w:rsidR="005F5700" w:rsidRPr="005F5700" w:rsidRDefault="005F5700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63763BE8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5F5700">
        <w:rPr>
          <w:szCs w:val="22"/>
        </w:rPr>
        <w:t>12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>
        <w:rPr>
          <w:szCs w:val="22"/>
        </w:rPr>
        <w:t xml:space="preserve">am ET. </w:t>
      </w:r>
    </w:p>
    <w:p w14:paraId="41BDC523" w14:textId="77777777" w:rsidR="00871F19" w:rsidRDefault="00871F19" w:rsidP="00D71573"/>
    <w:p w14:paraId="428EA75D" w14:textId="78FD626E" w:rsidR="00D71573" w:rsidRDefault="00D71573" w:rsidP="005F64E1"/>
    <w:sectPr w:rsidR="00D71573" w:rsidSect="007D073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4F59" w14:textId="77777777" w:rsidR="00E869DE" w:rsidRDefault="00E869DE">
      <w:r>
        <w:separator/>
      </w:r>
    </w:p>
  </w:endnote>
  <w:endnote w:type="continuationSeparator" w:id="0">
    <w:p w14:paraId="531C1FC4" w14:textId="77777777" w:rsidR="00E869DE" w:rsidRDefault="00E8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19E36AB5" w:rsidR="00157A46" w:rsidRDefault="00FE1BA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A46">
        <w:t>Submission</w:t>
      </w:r>
    </w:fldSimple>
    <w:r w:rsidR="00157A46">
      <w:tab/>
      <w:t xml:space="preserve">page </w:t>
    </w:r>
    <w:r w:rsidR="00157A46">
      <w:fldChar w:fldCharType="begin"/>
    </w:r>
    <w:r w:rsidR="00157A46">
      <w:instrText xml:space="preserve">page </w:instrText>
    </w:r>
    <w:r w:rsidR="00157A46">
      <w:fldChar w:fldCharType="separate"/>
    </w:r>
    <w:r w:rsidR="0070680B">
      <w:rPr>
        <w:noProof/>
      </w:rPr>
      <w:t>4</w:t>
    </w:r>
    <w:r w:rsidR="00157A46">
      <w:fldChar w:fldCharType="end"/>
    </w:r>
    <w:r w:rsidR="00157A46">
      <w:tab/>
      <w:t>Tianyu Wu (Apple)</w:t>
    </w:r>
  </w:p>
  <w:p w14:paraId="436347C3" w14:textId="77777777" w:rsidR="00157A46" w:rsidRDefault="00157A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2BE9" w14:textId="77777777" w:rsidR="00E869DE" w:rsidRDefault="00E869DE">
      <w:r>
        <w:separator/>
      </w:r>
    </w:p>
  </w:footnote>
  <w:footnote w:type="continuationSeparator" w:id="0">
    <w:p w14:paraId="2F195978" w14:textId="77777777" w:rsidR="00E869DE" w:rsidRDefault="00E8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48D8EB74" w:rsidR="00157A46" w:rsidRDefault="00157A46">
    <w:pPr>
      <w:pStyle w:val="a4"/>
      <w:tabs>
        <w:tab w:val="clear" w:pos="6480"/>
        <w:tab w:val="center" w:pos="4680"/>
        <w:tab w:val="right" w:pos="9360"/>
      </w:tabs>
    </w:pPr>
    <w:r>
      <w:t>March 2024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802.11-24/</w:t>
      </w:r>
    </w:fldSimple>
    <w:r>
      <w:t>0</w:t>
    </w:r>
    <w:r w:rsidR="00D76FBC">
      <w:t>641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CC60CB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2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5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8"/>
  </w:num>
  <w:num w:numId="5">
    <w:abstractNumId w:val="0"/>
  </w:num>
  <w:num w:numId="6">
    <w:abstractNumId w:val="3"/>
  </w:num>
  <w:num w:numId="7">
    <w:abstractNumId w:val="26"/>
  </w:num>
  <w:num w:numId="8">
    <w:abstractNumId w:val="22"/>
  </w:num>
  <w:num w:numId="9">
    <w:abstractNumId w:val="16"/>
  </w:num>
  <w:num w:numId="10">
    <w:abstractNumId w:val="7"/>
  </w:num>
  <w:num w:numId="11">
    <w:abstractNumId w:val="10"/>
  </w:num>
  <w:num w:numId="12">
    <w:abstractNumId w:val="14"/>
  </w:num>
  <w:num w:numId="13">
    <w:abstractNumId w:val="15"/>
  </w:num>
  <w:num w:numId="14">
    <w:abstractNumId w:val="28"/>
  </w:num>
  <w:num w:numId="15">
    <w:abstractNumId w:val="8"/>
  </w:num>
  <w:num w:numId="16">
    <w:abstractNumId w:val="4"/>
  </w:num>
  <w:num w:numId="17">
    <w:abstractNumId w:val="21"/>
  </w:num>
  <w:num w:numId="18">
    <w:abstractNumId w:val="11"/>
  </w:num>
  <w:num w:numId="19">
    <w:abstractNumId w:val="25"/>
  </w:num>
  <w:num w:numId="20">
    <w:abstractNumId w:val="12"/>
  </w:num>
  <w:num w:numId="21">
    <w:abstractNumId w:val="17"/>
  </w:num>
  <w:num w:numId="22">
    <w:abstractNumId w:val="9"/>
  </w:num>
  <w:num w:numId="23">
    <w:abstractNumId w:val="24"/>
  </w:num>
  <w:num w:numId="24">
    <w:abstractNumId w:val="20"/>
  </w:num>
  <w:num w:numId="25">
    <w:abstractNumId w:val="6"/>
  </w:num>
  <w:num w:numId="26">
    <w:abstractNumId w:val="1"/>
  </w:num>
  <w:num w:numId="27">
    <w:abstractNumId w:val="13"/>
  </w:num>
  <w:num w:numId="28">
    <w:abstractNumId w:val="27"/>
  </w:num>
  <w:num w:numId="2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14C0-811F-4C75-9547-2BBD83FF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2985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Dongguk Lim/IoT Connectivity Standard Task(dongguk.lim@lge.com)</cp:lastModifiedBy>
  <cp:revision>23</cp:revision>
  <cp:lastPrinted>1900-01-01T07:59:00Z</cp:lastPrinted>
  <dcterms:created xsi:type="dcterms:W3CDTF">2024-03-12T12:56:00Z</dcterms:created>
  <dcterms:modified xsi:type="dcterms:W3CDTF">2024-04-02T04:42:00Z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