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87E4" w14:textId="77777777" w:rsidR="00CA09B2" w:rsidRPr="00EC15C9" w:rsidRDefault="00CA09B2">
      <w:pPr>
        <w:pStyle w:val="T1"/>
        <w:pBdr>
          <w:bottom w:val="single" w:sz="6" w:space="0" w:color="auto"/>
        </w:pBdr>
        <w:spacing w:after="240"/>
      </w:pPr>
      <w:r w:rsidRPr="00EC15C9">
        <w:t>IEEE P802.11</w:t>
      </w:r>
      <w:r w:rsidRPr="00EC15C9">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RPr="00EC15C9" w14:paraId="6336C3A1" w14:textId="77777777">
        <w:trPr>
          <w:trHeight w:val="485"/>
          <w:jc w:val="center"/>
        </w:trPr>
        <w:tc>
          <w:tcPr>
            <w:tcW w:w="9576" w:type="dxa"/>
            <w:gridSpan w:val="5"/>
            <w:vAlign w:val="center"/>
          </w:tcPr>
          <w:p w14:paraId="33231058" w14:textId="5118E9F8" w:rsidR="00CA09B2" w:rsidRPr="00EC15C9" w:rsidRDefault="00AB1E3E" w:rsidP="007B23EE">
            <w:pPr>
              <w:pStyle w:val="T2"/>
            </w:pPr>
            <w:r w:rsidRPr="00EC15C9">
              <w:t xml:space="preserve">IEEE </w:t>
            </w:r>
            <w:r w:rsidR="0079753E" w:rsidRPr="00EC15C9">
              <w:t xml:space="preserve">802.11 </w:t>
            </w:r>
            <w:r w:rsidR="004308EF">
              <w:t>IMMW</w:t>
            </w:r>
            <w:r w:rsidR="00AA63E4" w:rsidRPr="00EC15C9">
              <w:t xml:space="preserve"> </w:t>
            </w:r>
            <w:r w:rsidR="0063413A" w:rsidRPr="00EC15C9">
              <w:t xml:space="preserve">Proposed </w:t>
            </w:r>
            <w:r w:rsidR="003E0DAA" w:rsidRPr="00EC15C9">
              <w:t>CSD</w:t>
            </w:r>
          </w:p>
        </w:tc>
      </w:tr>
      <w:tr w:rsidR="00CA09B2" w:rsidRPr="00EC15C9" w14:paraId="45B9F3C4" w14:textId="77777777">
        <w:trPr>
          <w:trHeight w:val="359"/>
          <w:jc w:val="center"/>
        </w:trPr>
        <w:tc>
          <w:tcPr>
            <w:tcW w:w="9576" w:type="dxa"/>
            <w:gridSpan w:val="5"/>
            <w:vAlign w:val="center"/>
          </w:tcPr>
          <w:p w14:paraId="46FBD227" w14:textId="709063E1" w:rsidR="00CA09B2" w:rsidRPr="00EC15C9" w:rsidRDefault="00CA09B2" w:rsidP="003F11F1">
            <w:pPr>
              <w:pStyle w:val="T2"/>
              <w:ind w:left="0"/>
              <w:rPr>
                <w:sz w:val="20"/>
              </w:rPr>
            </w:pPr>
            <w:r w:rsidRPr="00EC15C9">
              <w:rPr>
                <w:sz w:val="20"/>
              </w:rPr>
              <w:t>Date:</w:t>
            </w:r>
            <w:r w:rsidRPr="00EC15C9">
              <w:rPr>
                <w:b w:val="0"/>
                <w:sz w:val="20"/>
              </w:rPr>
              <w:t xml:space="preserve">  </w:t>
            </w:r>
            <w:r w:rsidR="00AA63E4" w:rsidRPr="00EC15C9">
              <w:rPr>
                <w:b w:val="0"/>
                <w:sz w:val="20"/>
              </w:rPr>
              <w:t>20</w:t>
            </w:r>
            <w:r w:rsidR="00B1733A">
              <w:rPr>
                <w:b w:val="0"/>
                <w:sz w:val="20"/>
              </w:rPr>
              <w:t>2</w:t>
            </w:r>
            <w:r w:rsidR="004308EF">
              <w:rPr>
                <w:b w:val="0"/>
                <w:sz w:val="20"/>
              </w:rPr>
              <w:t>4</w:t>
            </w:r>
            <w:r w:rsidR="0079753E" w:rsidRPr="00EC15C9">
              <w:rPr>
                <w:b w:val="0"/>
                <w:sz w:val="20"/>
              </w:rPr>
              <w:t>-</w:t>
            </w:r>
            <w:r w:rsidR="003F11F1" w:rsidRPr="00EC15C9">
              <w:rPr>
                <w:b w:val="0"/>
                <w:sz w:val="20"/>
              </w:rPr>
              <w:t>0</w:t>
            </w:r>
            <w:r w:rsidR="00C92668">
              <w:rPr>
                <w:b w:val="0"/>
                <w:sz w:val="20"/>
              </w:rPr>
              <w:t>3</w:t>
            </w:r>
            <w:r w:rsidR="000F4F3C" w:rsidRPr="00EC15C9">
              <w:rPr>
                <w:b w:val="0"/>
                <w:sz w:val="20"/>
              </w:rPr>
              <w:t>-</w:t>
            </w:r>
            <w:r w:rsidR="007B23EE" w:rsidRPr="00EC15C9">
              <w:rPr>
                <w:b w:val="0"/>
                <w:sz w:val="20"/>
              </w:rPr>
              <w:t>1</w:t>
            </w:r>
            <w:r w:rsidR="004308EF">
              <w:rPr>
                <w:b w:val="0"/>
                <w:sz w:val="20"/>
              </w:rPr>
              <w:t>0</w:t>
            </w:r>
          </w:p>
        </w:tc>
      </w:tr>
      <w:tr w:rsidR="00CA09B2" w:rsidRPr="00EC15C9" w14:paraId="11256479" w14:textId="77777777">
        <w:trPr>
          <w:cantSplit/>
          <w:jc w:val="center"/>
        </w:trPr>
        <w:tc>
          <w:tcPr>
            <w:tcW w:w="9576" w:type="dxa"/>
            <w:gridSpan w:val="5"/>
            <w:vAlign w:val="center"/>
          </w:tcPr>
          <w:p w14:paraId="09C978A1" w14:textId="77777777" w:rsidR="00CA09B2" w:rsidRPr="00EC15C9" w:rsidRDefault="00CA09B2">
            <w:pPr>
              <w:pStyle w:val="T2"/>
              <w:spacing w:after="0"/>
              <w:ind w:left="0" w:right="0"/>
              <w:jc w:val="left"/>
              <w:rPr>
                <w:sz w:val="20"/>
              </w:rPr>
            </w:pPr>
            <w:r w:rsidRPr="00EC15C9">
              <w:rPr>
                <w:sz w:val="20"/>
              </w:rPr>
              <w:t>Author(s):</w:t>
            </w:r>
          </w:p>
        </w:tc>
      </w:tr>
      <w:tr w:rsidR="00CA09B2" w:rsidRPr="00EC15C9" w14:paraId="176B33EC" w14:textId="77777777" w:rsidTr="00384B63">
        <w:trPr>
          <w:jc w:val="center"/>
        </w:trPr>
        <w:tc>
          <w:tcPr>
            <w:tcW w:w="1908" w:type="dxa"/>
            <w:vAlign w:val="center"/>
          </w:tcPr>
          <w:p w14:paraId="628C4155" w14:textId="77777777" w:rsidR="00CA09B2" w:rsidRPr="00EC15C9" w:rsidRDefault="00CA09B2">
            <w:pPr>
              <w:pStyle w:val="T2"/>
              <w:spacing w:after="0"/>
              <w:ind w:left="0" w:right="0"/>
              <w:jc w:val="left"/>
              <w:rPr>
                <w:sz w:val="20"/>
              </w:rPr>
            </w:pPr>
            <w:r w:rsidRPr="00EC15C9">
              <w:rPr>
                <w:sz w:val="20"/>
              </w:rPr>
              <w:t>Name</w:t>
            </w:r>
          </w:p>
        </w:tc>
        <w:tc>
          <w:tcPr>
            <w:tcW w:w="1800" w:type="dxa"/>
            <w:vAlign w:val="center"/>
          </w:tcPr>
          <w:p w14:paraId="39B34FBE" w14:textId="77777777" w:rsidR="00CA09B2" w:rsidRPr="00EC15C9" w:rsidRDefault="0062440B">
            <w:pPr>
              <w:pStyle w:val="T2"/>
              <w:spacing w:after="0"/>
              <w:ind w:left="0" w:right="0"/>
              <w:jc w:val="left"/>
              <w:rPr>
                <w:sz w:val="20"/>
              </w:rPr>
            </w:pPr>
            <w:r w:rsidRPr="00EC15C9">
              <w:rPr>
                <w:sz w:val="20"/>
              </w:rPr>
              <w:t>Affiliation</w:t>
            </w:r>
          </w:p>
        </w:tc>
        <w:tc>
          <w:tcPr>
            <w:tcW w:w="2250" w:type="dxa"/>
            <w:vAlign w:val="center"/>
          </w:tcPr>
          <w:p w14:paraId="2F06FB26" w14:textId="77777777" w:rsidR="00CA09B2" w:rsidRPr="00EC15C9" w:rsidRDefault="00CA09B2">
            <w:pPr>
              <w:pStyle w:val="T2"/>
              <w:spacing w:after="0"/>
              <w:ind w:left="0" w:right="0"/>
              <w:jc w:val="left"/>
              <w:rPr>
                <w:sz w:val="20"/>
              </w:rPr>
            </w:pPr>
            <w:r w:rsidRPr="00EC15C9">
              <w:rPr>
                <w:sz w:val="20"/>
              </w:rPr>
              <w:t>Address</w:t>
            </w:r>
          </w:p>
        </w:tc>
        <w:tc>
          <w:tcPr>
            <w:tcW w:w="1710" w:type="dxa"/>
            <w:vAlign w:val="center"/>
          </w:tcPr>
          <w:p w14:paraId="39DDB374" w14:textId="77777777" w:rsidR="00CA09B2" w:rsidRPr="00EC15C9" w:rsidRDefault="00CA09B2">
            <w:pPr>
              <w:pStyle w:val="T2"/>
              <w:spacing w:after="0"/>
              <w:ind w:left="0" w:right="0"/>
              <w:jc w:val="left"/>
              <w:rPr>
                <w:sz w:val="20"/>
              </w:rPr>
            </w:pPr>
            <w:r w:rsidRPr="00EC15C9">
              <w:rPr>
                <w:sz w:val="20"/>
              </w:rPr>
              <w:t>Phone</w:t>
            </w:r>
          </w:p>
        </w:tc>
        <w:tc>
          <w:tcPr>
            <w:tcW w:w="1908" w:type="dxa"/>
            <w:vAlign w:val="center"/>
          </w:tcPr>
          <w:p w14:paraId="093A2A08" w14:textId="77777777" w:rsidR="00CA09B2" w:rsidRPr="00EC15C9" w:rsidRDefault="00CA09B2">
            <w:pPr>
              <w:pStyle w:val="T2"/>
              <w:spacing w:after="0"/>
              <w:ind w:left="0" w:right="0"/>
              <w:jc w:val="left"/>
              <w:rPr>
                <w:sz w:val="20"/>
              </w:rPr>
            </w:pPr>
            <w:r w:rsidRPr="00EC15C9">
              <w:rPr>
                <w:sz w:val="20"/>
              </w:rPr>
              <w:t>email</w:t>
            </w:r>
          </w:p>
        </w:tc>
      </w:tr>
      <w:tr w:rsidR="000F4F3C" w:rsidRPr="00EC15C9" w14:paraId="619EC19A" w14:textId="77777777" w:rsidTr="00384B63">
        <w:trPr>
          <w:jc w:val="center"/>
        </w:trPr>
        <w:tc>
          <w:tcPr>
            <w:tcW w:w="1908" w:type="dxa"/>
            <w:vAlign w:val="center"/>
          </w:tcPr>
          <w:p w14:paraId="06B3B55C" w14:textId="4464BA97"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Laurent Cariou</w:t>
            </w:r>
          </w:p>
        </w:tc>
        <w:tc>
          <w:tcPr>
            <w:tcW w:w="1800" w:type="dxa"/>
            <w:vAlign w:val="center"/>
          </w:tcPr>
          <w:p w14:paraId="37414EFB" w14:textId="10C5A364" w:rsidR="000F4F3C" w:rsidRPr="00EC15C9" w:rsidRDefault="00255401" w:rsidP="000F4F3C">
            <w:pPr>
              <w:pStyle w:val="T2"/>
              <w:spacing w:before="100" w:beforeAutospacing="1" w:after="100" w:afterAutospacing="1"/>
              <w:ind w:left="0" w:right="0"/>
              <w:rPr>
                <w:b w:val="0"/>
                <w:sz w:val="22"/>
                <w:lang w:val="en-US" w:eastAsia="zh-CN"/>
              </w:rPr>
            </w:pPr>
            <w:r w:rsidRPr="00EC15C9">
              <w:rPr>
                <w:b w:val="0"/>
                <w:sz w:val="22"/>
                <w:lang w:val="en-US" w:eastAsia="zh-CN"/>
              </w:rPr>
              <w:t>Intel</w:t>
            </w:r>
          </w:p>
        </w:tc>
        <w:tc>
          <w:tcPr>
            <w:tcW w:w="2250" w:type="dxa"/>
            <w:vAlign w:val="center"/>
          </w:tcPr>
          <w:p w14:paraId="46114388" w14:textId="1A04C67A" w:rsidR="0079753E" w:rsidRPr="00EC15C9" w:rsidRDefault="0079753E" w:rsidP="000F4F3C">
            <w:pPr>
              <w:pStyle w:val="T2"/>
              <w:spacing w:before="100" w:beforeAutospacing="1" w:after="100" w:afterAutospacing="1"/>
              <w:ind w:left="0" w:right="0"/>
              <w:rPr>
                <w:b w:val="0"/>
                <w:sz w:val="22"/>
                <w:lang w:val="en-US" w:eastAsia="zh-CN"/>
              </w:rPr>
            </w:pPr>
          </w:p>
        </w:tc>
        <w:tc>
          <w:tcPr>
            <w:tcW w:w="1710" w:type="dxa"/>
            <w:vAlign w:val="center"/>
          </w:tcPr>
          <w:p w14:paraId="1F588F53" w14:textId="26C61529" w:rsidR="000F4F3C" w:rsidRPr="00EC15C9" w:rsidRDefault="000F4F3C" w:rsidP="000F4F3C">
            <w:pPr>
              <w:pStyle w:val="T2"/>
              <w:spacing w:before="100" w:beforeAutospacing="1" w:after="100" w:afterAutospacing="1"/>
              <w:ind w:left="0" w:right="0"/>
              <w:rPr>
                <w:b w:val="0"/>
                <w:sz w:val="22"/>
                <w:lang w:val="en-US" w:eastAsia="zh-CN"/>
              </w:rPr>
            </w:pPr>
          </w:p>
        </w:tc>
        <w:tc>
          <w:tcPr>
            <w:tcW w:w="1908" w:type="dxa"/>
            <w:vAlign w:val="center"/>
          </w:tcPr>
          <w:p w14:paraId="237F319B" w14:textId="693882CA" w:rsidR="000F4F3C" w:rsidRPr="00EC15C9" w:rsidRDefault="00255401" w:rsidP="000F4F3C">
            <w:pPr>
              <w:pStyle w:val="T2"/>
              <w:spacing w:before="100" w:beforeAutospacing="1" w:after="100" w:afterAutospacing="1"/>
              <w:ind w:left="0" w:right="0"/>
              <w:rPr>
                <w:b w:val="0"/>
                <w:sz w:val="22"/>
                <w:lang w:val="en-US"/>
              </w:rPr>
            </w:pPr>
            <w:r w:rsidRPr="00EC15C9">
              <w:rPr>
                <w:b w:val="0"/>
                <w:sz w:val="22"/>
                <w:lang w:val="en-US"/>
              </w:rPr>
              <w:t>Laurent.cariou@intel.com</w:t>
            </w:r>
          </w:p>
        </w:tc>
      </w:tr>
      <w:tr w:rsidR="00CA09B2" w:rsidRPr="00EC15C9" w14:paraId="22E3E3EF" w14:textId="77777777" w:rsidTr="00384B63">
        <w:trPr>
          <w:jc w:val="center"/>
        </w:trPr>
        <w:tc>
          <w:tcPr>
            <w:tcW w:w="1908" w:type="dxa"/>
            <w:vAlign w:val="center"/>
          </w:tcPr>
          <w:p w14:paraId="227616ED" w14:textId="7631E4AB" w:rsidR="00CA09B2" w:rsidRPr="00EC15C9" w:rsidRDefault="00526DB0">
            <w:pPr>
              <w:pStyle w:val="T2"/>
              <w:spacing w:after="0"/>
              <w:ind w:left="0" w:right="0"/>
              <w:rPr>
                <w:b w:val="0"/>
                <w:sz w:val="20"/>
              </w:rPr>
            </w:pPr>
            <w:r>
              <w:rPr>
                <w:b w:val="0"/>
                <w:sz w:val="20"/>
              </w:rPr>
              <w:t>Abhishek Patil</w:t>
            </w:r>
          </w:p>
        </w:tc>
        <w:tc>
          <w:tcPr>
            <w:tcW w:w="1800" w:type="dxa"/>
            <w:vAlign w:val="center"/>
          </w:tcPr>
          <w:p w14:paraId="275A3DBE" w14:textId="4B061290" w:rsidR="00CA09B2" w:rsidRPr="00EC15C9" w:rsidRDefault="00526DB0">
            <w:pPr>
              <w:pStyle w:val="T2"/>
              <w:spacing w:after="0"/>
              <w:ind w:left="0" w:right="0"/>
              <w:rPr>
                <w:b w:val="0"/>
                <w:sz w:val="20"/>
              </w:rPr>
            </w:pPr>
            <w:r>
              <w:rPr>
                <w:b w:val="0"/>
                <w:sz w:val="20"/>
              </w:rPr>
              <w:t>Qualcomm</w:t>
            </w:r>
          </w:p>
        </w:tc>
        <w:tc>
          <w:tcPr>
            <w:tcW w:w="2250" w:type="dxa"/>
            <w:vAlign w:val="center"/>
          </w:tcPr>
          <w:p w14:paraId="4BFF6BFA" w14:textId="77777777" w:rsidR="00CA09B2" w:rsidRPr="00EC15C9" w:rsidRDefault="00CA09B2">
            <w:pPr>
              <w:pStyle w:val="T2"/>
              <w:spacing w:after="0"/>
              <w:ind w:left="0" w:right="0"/>
              <w:rPr>
                <w:b w:val="0"/>
                <w:sz w:val="20"/>
              </w:rPr>
            </w:pPr>
          </w:p>
        </w:tc>
        <w:tc>
          <w:tcPr>
            <w:tcW w:w="1710" w:type="dxa"/>
            <w:vAlign w:val="center"/>
          </w:tcPr>
          <w:p w14:paraId="20DE3A60" w14:textId="77777777" w:rsidR="00CA09B2" w:rsidRPr="00EC15C9" w:rsidRDefault="00CA09B2">
            <w:pPr>
              <w:pStyle w:val="T2"/>
              <w:spacing w:after="0"/>
              <w:ind w:left="0" w:right="0"/>
              <w:rPr>
                <w:b w:val="0"/>
                <w:sz w:val="20"/>
              </w:rPr>
            </w:pPr>
          </w:p>
        </w:tc>
        <w:tc>
          <w:tcPr>
            <w:tcW w:w="1908" w:type="dxa"/>
            <w:vAlign w:val="center"/>
          </w:tcPr>
          <w:p w14:paraId="08724594" w14:textId="77777777" w:rsidR="00CA09B2" w:rsidRPr="00EC15C9" w:rsidRDefault="00CA09B2">
            <w:pPr>
              <w:pStyle w:val="T2"/>
              <w:spacing w:after="0"/>
              <w:ind w:left="0" w:right="0"/>
              <w:rPr>
                <w:b w:val="0"/>
                <w:sz w:val="16"/>
              </w:rPr>
            </w:pPr>
          </w:p>
        </w:tc>
      </w:tr>
      <w:tr w:rsidR="003D0234" w:rsidRPr="00EC15C9" w14:paraId="7EFA317A" w14:textId="77777777" w:rsidTr="00384B63">
        <w:trPr>
          <w:jc w:val="center"/>
        </w:trPr>
        <w:tc>
          <w:tcPr>
            <w:tcW w:w="1908" w:type="dxa"/>
            <w:vAlign w:val="center"/>
          </w:tcPr>
          <w:p w14:paraId="7BF73646" w14:textId="3BBF478A" w:rsidR="003D0234" w:rsidRDefault="003D0234">
            <w:pPr>
              <w:pStyle w:val="T2"/>
              <w:spacing w:after="0"/>
              <w:ind w:left="0" w:right="0"/>
              <w:rPr>
                <w:b w:val="0"/>
                <w:sz w:val="20"/>
              </w:rPr>
            </w:pPr>
          </w:p>
        </w:tc>
        <w:tc>
          <w:tcPr>
            <w:tcW w:w="1800" w:type="dxa"/>
            <w:vAlign w:val="center"/>
          </w:tcPr>
          <w:p w14:paraId="55EA08F9" w14:textId="226E09A0" w:rsidR="003D0234" w:rsidRDefault="003D0234">
            <w:pPr>
              <w:pStyle w:val="T2"/>
              <w:spacing w:after="0"/>
              <w:ind w:left="0" w:right="0"/>
              <w:rPr>
                <w:b w:val="0"/>
                <w:sz w:val="20"/>
              </w:rPr>
            </w:pPr>
          </w:p>
        </w:tc>
        <w:tc>
          <w:tcPr>
            <w:tcW w:w="2250" w:type="dxa"/>
            <w:vAlign w:val="center"/>
          </w:tcPr>
          <w:p w14:paraId="0E6727E1" w14:textId="77777777" w:rsidR="003D0234" w:rsidRPr="00EC15C9" w:rsidRDefault="003D0234">
            <w:pPr>
              <w:pStyle w:val="T2"/>
              <w:spacing w:after="0"/>
              <w:ind w:left="0" w:right="0"/>
              <w:rPr>
                <w:b w:val="0"/>
                <w:sz w:val="20"/>
              </w:rPr>
            </w:pPr>
          </w:p>
        </w:tc>
        <w:tc>
          <w:tcPr>
            <w:tcW w:w="1710" w:type="dxa"/>
            <w:vAlign w:val="center"/>
          </w:tcPr>
          <w:p w14:paraId="26719A0A" w14:textId="77777777" w:rsidR="003D0234" w:rsidRPr="00EC15C9" w:rsidRDefault="003D0234">
            <w:pPr>
              <w:pStyle w:val="T2"/>
              <w:spacing w:after="0"/>
              <w:ind w:left="0" w:right="0"/>
              <w:rPr>
                <w:b w:val="0"/>
                <w:sz w:val="20"/>
              </w:rPr>
            </w:pPr>
          </w:p>
        </w:tc>
        <w:tc>
          <w:tcPr>
            <w:tcW w:w="1908" w:type="dxa"/>
            <w:vAlign w:val="center"/>
          </w:tcPr>
          <w:p w14:paraId="6F2F270E" w14:textId="77777777" w:rsidR="003D0234" w:rsidRPr="00EC15C9" w:rsidRDefault="003D0234">
            <w:pPr>
              <w:pStyle w:val="T2"/>
              <w:spacing w:after="0"/>
              <w:ind w:left="0" w:right="0"/>
              <w:rPr>
                <w:b w:val="0"/>
                <w:sz w:val="16"/>
              </w:rPr>
            </w:pPr>
          </w:p>
        </w:tc>
      </w:tr>
      <w:tr w:rsidR="0042681F" w:rsidRPr="00EC15C9" w14:paraId="4EB34433" w14:textId="77777777" w:rsidTr="00384B63">
        <w:trPr>
          <w:jc w:val="center"/>
        </w:trPr>
        <w:tc>
          <w:tcPr>
            <w:tcW w:w="1908" w:type="dxa"/>
            <w:vAlign w:val="center"/>
          </w:tcPr>
          <w:p w14:paraId="371CBE0C" w14:textId="2D4B45BE" w:rsidR="0042681F" w:rsidRDefault="0042681F">
            <w:pPr>
              <w:pStyle w:val="T2"/>
              <w:spacing w:after="0"/>
              <w:ind w:left="0" w:right="0"/>
              <w:rPr>
                <w:b w:val="0"/>
                <w:sz w:val="20"/>
              </w:rPr>
            </w:pPr>
          </w:p>
        </w:tc>
        <w:tc>
          <w:tcPr>
            <w:tcW w:w="1800" w:type="dxa"/>
            <w:vAlign w:val="center"/>
          </w:tcPr>
          <w:p w14:paraId="64B3A168" w14:textId="1C261840" w:rsidR="0042681F" w:rsidRDefault="0042681F">
            <w:pPr>
              <w:pStyle w:val="T2"/>
              <w:spacing w:after="0"/>
              <w:ind w:left="0" w:right="0"/>
              <w:rPr>
                <w:b w:val="0"/>
                <w:sz w:val="20"/>
              </w:rPr>
            </w:pPr>
          </w:p>
        </w:tc>
        <w:tc>
          <w:tcPr>
            <w:tcW w:w="2250" w:type="dxa"/>
            <w:vAlign w:val="center"/>
          </w:tcPr>
          <w:p w14:paraId="5A4404D2" w14:textId="77777777" w:rsidR="0042681F" w:rsidRPr="00EC15C9" w:rsidRDefault="0042681F">
            <w:pPr>
              <w:pStyle w:val="T2"/>
              <w:spacing w:after="0"/>
              <w:ind w:left="0" w:right="0"/>
              <w:rPr>
                <w:b w:val="0"/>
                <w:sz w:val="20"/>
              </w:rPr>
            </w:pPr>
          </w:p>
        </w:tc>
        <w:tc>
          <w:tcPr>
            <w:tcW w:w="1710" w:type="dxa"/>
            <w:vAlign w:val="center"/>
          </w:tcPr>
          <w:p w14:paraId="7E79D7A8" w14:textId="77777777" w:rsidR="0042681F" w:rsidRPr="00EC15C9" w:rsidRDefault="0042681F">
            <w:pPr>
              <w:pStyle w:val="T2"/>
              <w:spacing w:after="0"/>
              <w:ind w:left="0" w:right="0"/>
              <w:rPr>
                <w:b w:val="0"/>
                <w:sz w:val="20"/>
              </w:rPr>
            </w:pPr>
          </w:p>
        </w:tc>
        <w:tc>
          <w:tcPr>
            <w:tcW w:w="1908" w:type="dxa"/>
            <w:vAlign w:val="center"/>
          </w:tcPr>
          <w:p w14:paraId="23535366" w14:textId="77777777" w:rsidR="0042681F" w:rsidRPr="00EC15C9" w:rsidRDefault="0042681F">
            <w:pPr>
              <w:pStyle w:val="T2"/>
              <w:spacing w:after="0"/>
              <w:ind w:left="0" w:right="0"/>
              <w:rPr>
                <w:b w:val="0"/>
                <w:sz w:val="16"/>
              </w:rPr>
            </w:pPr>
          </w:p>
        </w:tc>
      </w:tr>
      <w:tr w:rsidR="00B25A95" w:rsidRPr="00B25A95" w14:paraId="441894A8" w14:textId="77777777" w:rsidTr="00384B63">
        <w:trPr>
          <w:jc w:val="center"/>
        </w:trPr>
        <w:tc>
          <w:tcPr>
            <w:tcW w:w="1908" w:type="dxa"/>
            <w:vAlign w:val="center"/>
          </w:tcPr>
          <w:p w14:paraId="0C843825" w14:textId="3C8BB1BD" w:rsidR="00522D1D" w:rsidRPr="00B25A95" w:rsidRDefault="00522D1D">
            <w:pPr>
              <w:pStyle w:val="T2"/>
              <w:spacing w:after="0"/>
              <w:ind w:left="0" w:right="0"/>
              <w:rPr>
                <w:b w:val="0"/>
                <w:sz w:val="20"/>
                <w:lang w:eastAsia="ja-JP"/>
              </w:rPr>
            </w:pPr>
          </w:p>
        </w:tc>
        <w:tc>
          <w:tcPr>
            <w:tcW w:w="1800" w:type="dxa"/>
            <w:vAlign w:val="center"/>
          </w:tcPr>
          <w:p w14:paraId="476AAB73" w14:textId="55C47615" w:rsidR="00522D1D" w:rsidRPr="00B25A95" w:rsidRDefault="00522D1D">
            <w:pPr>
              <w:pStyle w:val="T2"/>
              <w:spacing w:after="0"/>
              <w:ind w:left="0" w:right="0"/>
              <w:rPr>
                <w:b w:val="0"/>
                <w:sz w:val="20"/>
                <w:lang w:eastAsia="ja-JP"/>
              </w:rPr>
            </w:pPr>
          </w:p>
        </w:tc>
        <w:tc>
          <w:tcPr>
            <w:tcW w:w="2250" w:type="dxa"/>
            <w:vAlign w:val="center"/>
          </w:tcPr>
          <w:p w14:paraId="6240239B" w14:textId="77777777" w:rsidR="00522D1D" w:rsidRPr="00B25A95" w:rsidRDefault="00522D1D">
            <w:pPr>
              <w:pStyle w:val="T2"/>
              <w:spacing w:after="0"/>
              <w:ind w:left="0" w:right="0"/>
              <w:rPr>
                <w:b w:val="0"/>
                <w:sz w:val="20"/>
              </w:rPr>
            </w:pPr>
          </w:p>
        </w:tc>
        <w:tc>
          <w:tcPr>
            <w:tcW w:w="1710" w:type="dxa"/>
            <w:vAlign w:val="center"/>
          </w:tcPr>
          <w:p w14:paraId="51A2E06D" w14:textId="77777777" w:rsidR="00522D1D" w:rsidRPr="00B25A95" w:rsidRDefault="00522D1D">
            <w:pPr>
              <w:pStyle w:val="T2"/>
              <w:spacing w:after="0"/>
              <w:ind w:left="0" w:right="0"/>
              <w:rPr>
                <w:b w:val="0"/>
                <w:sz w:val="20"/>
              </w:rPr>
            </w:pPr>
          </w:p>
        </w:tc>
        <w:tc>
          <w:tcPr>
            <w:tcW w:w="1908" w:type="dxa"/>
            <w:vAlign w:val="center"/>
          </w:tcPr>
          <w:p w14:paraId="70889DBF" w14:textId="77777777" w:rsidR="00522D1D" w:rsidRPr="00B25A95" w:rsidRDefault="00522D1D">
            <w:pPr>
              <w:pStyle w:val="T2"/>
              <w:spacing w:after="0"/>
              <w:ind w:left="0" w:right="0"/>
              <w:rPr>
                <w:b w:val="0"/>
                <w:sz w:val="16"/>
              </w:rPr>
            </w:pPr>
          </w:p>
        </w:tc>
      </w:tr>
    </w:tbl>
    <w:p w14:paraId="1BABFEE6" w14:textId="77777777" w:rsidR="00CA09B2" w:rsidRPr="00EC15C9" w:rsidRDefault="002C131A">
      <w:pPr>
        <w:pStyle w:val="T1"/>
        <w:spacing w:after="120"/>
        <w:rPr>
          <w:sz w:val="22"/>
        </w:rPr>
      </w:pPr>
      <w:r w:rsidRPr="00EC15C9">
        <w:rPr>
          <w:noProof/>
          <w:lang w:val="en-US"/>
        </w:rPr>
        <mc:AlternateContent>
          <mc:Choice Requires="wps">
            <w:drawing>
              <wp:anchor distT="0" distB="0" distL="114300" distR="114300" simplePos="0" relativeHeight="251657728" behindDoc="0" locked="0" layoutInCell="0" allowOverlap="1" wp14:anchorId="24FC0482" wp14:editId="7345ADDD">
                <wp:simplePos x="0" y="0"/>
                <wp:positionH relativeFrom="column">
                  <wp:posOffset>-62230</wp:posOffset>
                </wp:positionH>
                <wp:positionV relativeFrom="paragraph">
                  <wp:posOffset>205740</wp:posOffset>
                </wp:positionV>
                <wp:extent cx="5943600" cy="340868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0482"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T9QEAAMsDAAAOAAAAZHJzL2Uyb0RvYy54bWysU8tu2zAQvBfoPxC815Idx3U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" o:allowincell="f" stroked="f">
                <v:textbox>
                  <w:txbxContent>
                    <w:p w14:paraId="3EF78E46" w14:textId="77777777" w:rsidR="00DE77E8" w:rsidRPr="00A85451" w:rsidRDefault="00DE77E8">
                      <w:pPr>
                        <w:pStyle w:val="T1"/>
                        <w:spacing w:after="120"/>
                        <w:rPr>
                          <w:sz w:val="32"/>
                        </w:rPr>
                      </w:pPr>
                      <w:r w:rsidRPr="00A85451">
                        <w:rPr>
                          <w:sz w:val="32"/>
                        </w:rPr>
                        <w:t>Abstract</w:t>
                      </w:r>
                    </w:p>
                    <w:p w14:paraId="3A19FB0E" w14:textId="502EB948" w:rsidR="00DE77E8" w:rsidRDefault="00DE77E8" w:rsidP="000F4F3C">
                      <w:pPr>
                        <w:jc w:val="both"/>
                        <w:rPr>
                          <w:sz w:val="24"/>
                        </w:rPr>
                      </w:pPr>
                      <w:r>
                        <w:rPr>
                          <w:sz w:val="24"/>
                        </w:rPr>
                        <w:t xml:space="preserve">CSD document for </w:t>
                      </w:r>
                      <w:r w:rsidR="004308EF">
                        <w:rPr>
                          <w:sz w:val="24"/>
                        </w:rPr>
                        <w:t>IMMW</w:t>
                      </w:r>
                    </w:p>
                    <w:p w14:paraId="11C129F2" w14:textId="77777777" w:rsidR="00DE77E8" w:rsidRDefault="00DE77E8" w:rsidP="000F4F3C">
                      <w:pPr>
                        <w:jc w:val="both"/>
                        <w:rPr>
                          <w:sz w:val="24"/>
                        </w:rPr>
                      </w:pPr>
                    </w:p>
                    <w:p w14:paraId="14BC4A51" w14:textId="5AFBE76E" w:rsidR="00743F82" w:rsidRPr="00A85451" w:rsidRDefault="00743F82" w:rsidP="000F4F3C">
                      <w:pPr>
                        <w:jc w:val="both"/>
                        <w:rPr>
                          <w:sz w:val="24"/>
                        </w:rPr>
                      </w:pPr>
                    </w:p>
                  </w:txbxContent>
                </v:textbox>
              </v:shape>
            </w:pict>
          </mc:Fallback>
        </mc:AlternateContent>
      </w:r>
    </w:p>
    <w:p w14:paraId="305E8470" w14:textId="77777777" w:rsidR="002C36F6" w:rsidRPr="00EC15C9" w:rsidRDefault="00CA09B2" w:rsidP="0079753E">
      <w:pPr>
        <w:pStyle w:val="Heading1"/>
      </w:pPr>
      <w:r w:rsidRPr="00EC15C9">
        <w:br w:type="page"/>
      </w:r>
    </w:p>
    <w:p w14:paraId="350B9015" w14:textId="77777777" w:rsidR="00C71A6F" w:rsidRPr="00EC15C9"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EC15C9">
        <w:lastRenderedPageBreak/>
        <w:t xml:space="preserve">1. </w:t>
      </w:r>
      <w:r w:rsidR="00C71A6F" w:rsidRPr="00EC15C9">
        <w:t>IEEE 802 criteria for standards development (CSD)</w:t>
      </w:r>
    </w:p>
    <w:p w14:paraId="17A355D7" w14:textId="13E8BA83" w:rsidR="00C71A6F" w:rsidRPr="00EC15C9" w:rsidRDefault="00C71A6F" w:rsidP="00C71A6F">
      <w:pPr>
        <w:pStyle w:val="BodyText"/>
      </w:pPr>
      <w:r w:rsidRPr="00EC15C9">
        <w:t xml:space="preserve">The CSD documents an agreement between the WG and the Sponsor that provides a description of the project and the Sponsor's requirements more detailed than required in the PAR.  The CSD consists of the project process requirements, </w:t>
      </w:r>
      <w:r w:rsidR="00B377E4" w:rsidRPr="00EC15C9">
        <w:fldChar w:fldCharType="begin"/>
      </w:r>
      <w:r w:rsidRPr="00EC15C9">
        <w:instrText xml:space="preserve"> REF __RefHeading__5867_1944447809 \w \h </w:instrText>
      </w:r>
      <w:r w:rsidR="00EC15C9">
        <w:instrText xml:space="preserve"> \* MERGEFORMAT </w:instrText>
      </w:r>
      <w:r w:rsidR="00B377E4" w:rsidRPr="00EC15C9">
        <w:fldChar w:fldCharType="separate"/>
      </w:r>
      <w:r w:rsidRPr="00EC15C9">
        <w:t>1.1</w:t>
      </w:r>
      <w:r w:rsidR="00B377E4" w:rsidRPr="00EC15C9">
        <w:fldChar w:fldCharType="end"/>
      </w:r>
      <w:r w:rsidRPr="00EC15C9">
        <w:t xml:space="preserve">, and the 5C requirements, </w:t>
      </w:r>
      <w:r w:rsidR="00B377E4" w:rsidRPr="00EC15C9">
        <w:fldChar w:fldCharType="begin"/>
      </w:r>
      <w:r w:rsidRPr="00EC15C9">
        <w:instrText xml:space="preserve"> REF __RefHeading__5883_1944447809 \w \h </w:instrText>
      </w:r>
      <w:r w:rsidR="00EC15C9">
        <w:instrText xml:space="preserve"> \* MERGEFORMAT </w:instrText>
      </w:r>
      <w:r w:rsidR="00B377E4" w:rsidRPr="00EC15C9">
        <w:fldChar w:fldCharType="separate"/>
      </w:r>
      <w:r w:rsidRPr="00EC15C9">
        <w:t>1.2</w:t>
      </w:r>
      <w:r w:rsidR="00B377E4" w:rsidRPr="00EC15C9">
        <w:fldChar w:fldCharType="end"/>
      </w:r>
      <w:r w:rsidRPr="00EC15C9">
        <w:t>.</w:t>
      </w:r>
    </w:p>
    <w:p w14:paraId="7020D545" w14:textId="77777777" w:rsidR="00C71A6F" w:rsidRPr="00EC15C9"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EC15C9">
        <w:t>1.</w:t>
      </w:r>
      <w:r w:rsidR="00A84AB6" w:rsidRPr="00EC15C9">
        <w:t>1</w:t>
      </w:r>
      <w:r w:rsidR="00C71A6F" w:rsidRPr="00EC15C9">
        <w:t xml:space="preserve"> Project process requirements</w:t>
      </w:r>
    </w:p>
    <w:p w14:paraId="36A2B2CD" w14:textId="77777777" w:rsidR="00C71A6F" w:rsidRPr="00EC15C9"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EC15C9">
        <w:t>1.</w:t>
      </w:r>
      <w:r w:rsidR="00A84AB6" w:rsidRPr="00EC15C9">
        <w:t>1</w:t>
      </w:r>
      <w:r w:rsidR="00C71A6F" w:rsidRPr="00EC15C9">
        <w:t>.1</w:t>
      </w:r>
      <w:r w:rsidR="00C71A6F" w:rsidRPr="00EC15C9">
        <w:tab/>
        <w:t>Managed objects</w:t>
      </w:r>
    </w:p>
    <w:p w14:paraId="1AB22A55" w14:textId="77777777" w:rsidR="00C71A6F" w:rsidRPr="00EC15C9" w:rsidRDefault="00C71A6F" w:rsidP="00C71A6F">
      <w:pPr>
        <w:pStyle w:val="BodyText"/>
      </w:pPr>
      <w:r w:rsidRPr="00EC15C9">
        <w:t>Describe the plan for developing a definition of managed objects.  The plan shall specify one of the following:</w:t>
      </w:r>
    </w:p>
    <w:p w14:paraId="400EB9C6" w14:textId="77777777" w:rsidR="00C71A6F" w:rsidRPr="00EC15C9" w:rsidRDefault="00C71A6F" w:rsidP="00C71A6F">
      <w:pPr>
        <w:pStyle w:val="LetteredList1"/>
        <w:numPr>
          <w:ilvl w:val="0"/>
          <w:numId w:val="8"/>
        </w:numPr>
      </w:pPr>
      <w:r w:rsidRPr="00EC15C9">
        <w:t>The definitions will be part of this project.</w:t>
      </w:r>
      <w:r w:rsidR="00E02066" w:rsidRPr="00EC15C9">
        <w:t xml:space="preserve"> YES</w:t>
      </w:r>
    </w:p>
    <w:p w14:paraId="0FF9B1EE" w14:textId="77777777" w:rsidR="00C71A6F" w:rsidRPr="00CF7A97" w:rsidRDefault="00C71A6F" w:rsidP="00C71A6F">
      <w:pPr>
        <w:pStyle w:val="LetteredList1"/>
        <w:numPr>
          <w:ilvl w:val="0"/>
          <w:numId w:val="8"/>
        </w:numPr>
      </w:pPr>
      <w:r w:rsidRPr="00EC15C9">
        <w:t>The def</w:t>
      </w:r>
      <w:r w:rsidRPr="00CF7A97">
        <w:t xml:space="preserve">initions will be part of a different </w:t>
      </w:r>
      <w:r w:rsidR="00177C8C" w:rsidRPr="00CF7A97">
        <w:t>project and</w:t>
      </w:r>
      <w:r w:rsidRPr="00CF7A97">
        <w:t xml:space="preserve"> provide the plan for that project or anticipated future project.</w:t>
      </w:r>
    </w:p>
    <w:p w14:paraId="792BB87F" w14:textId="77777777" w:rsidR="00C71A6F" w:rsidRPr="00CF7A97" w:rsidRDefault="00C71A6F" w:rsidP="00C71A6F">
      <w:pPr>
        <w:pStyle w:val="LetteredList1"/>
        <w:numPr>
          <w:ilvl w:val="0"/>
          <w:numId w:val="8"/>
        </w:numPr>
      </w:pPr>
      <w:r w:rsidRPr="00CF7A97">
        <w:t>The definitions will not be developed and explain why such definitions are not needed.</w:t>
      </w:r>
    </w:p>
    <w:p w14:paraId="1D51D374" w14:textId="77777777" w:rsidR="00C71A6F" w:rsidRPr="00CF7A97"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CF7A97">
        <w:t>1.</w:t>
      </w:r>
      <w:r w:rsidR="00A84AB6" w:rsidRPr="00CF7A97">
        <w:t>1</w:t>
      </w:r>
      <w:r w:rsidR="00C71A6F" w:rsidRPr="00CF7A97">
        <w:t>.2</w:t>
      </w:r>
      <w:r w:rsidR="00C71A6F" w:rsidRPr="00CF7A97">
        <w:tab/>
        <w:t>Coexistence</w:t>
      </w:r>
    </w:p>
    <w:p w14:paraId="6729D198" w14:textId="73F11231" w:rsidR="00C71A6F" w:rsidRPr="00CF7A97" w:rsidRDefault="00C71A6F" w:rsidP="00C71A6F">
      <w:pPr>
        <w:pStyle w:val="BodyText"/>
      </w:pPr>
      <w:r w:rsidRPr="00CF7A97">
        <w:t xml:space="preserve">A WG proposing a wireless project shall </w:t>
      </w:r>
      <w:r w:rsidR="005C3C2C" w:rsidRPr="00CF7A97">
        <w:t>prepare a</w:t>
      </w:r>
      <w:r w:rsidRPr="00CF7A97">
        <w:t xml:space="preserve"> </w:t>
      </w:r>
      <w:r w:rsidR="00BA36E2" w:rsidRPr="00CF7A97">
        <w:t>C</w:t>
      </w:r>
      <w:r w:rsidRPr="00CF7A97">
        <w:t xml:space="preserve">oexistence </w:t>
      </w:r>
      <w:r w:rsidR="00BA36E2" w:rsidRPr="00CF7A97">
        <w:t xml:space="preserve">Assessment </w:t>
      </w:r>
      <w:r w:rsidRPr="00CF7A97">
        <w:t>(CA) document unless it is not applicable.</w:t>
      </w:r>
    </w:p>
    <w:p w14:paraId="4A5AA6DC" w14:textId="77777777" w:rsidR="00C71A6F" w:rsidRPr="00CF7A97" w:rsidRDefault="00C71A6F" w:rsidP="00C71A6F">
      <w:pPr>
        <w:pStyle w:val="LetteredList1"/>
        <w:numPr>
          <w:ilvl w:val="0"/>
          <w:numId w:val="9"/>
        </w:numPr>
      </w:pPr>
      <w:r w:rsidRPr="00CF7A97">
        <w:t xml:space="preserve">Will the WG create a CA document as part of the WG balloting process as </w:t>
      </w:r>
      <w:r w:rsidR="00E02066" w:rsidRPr="00CF7A97">
        <w:t>described in Clause 13? YES</w:t>
      </w:r>
    </w:p>
    <w:p w14:paraId="12C01C51" w14:textId="77777777" w:rsidR="00C71A6F" w:rsidRPr="00CF7A97" w:rsidRDefault="00C71A6F" w:rsidP="00C71A6F">
      <w:pPr>
        <w:pStyle w:val="LetteredList1"/>
        <w:numPr>
          <w:ilvl w:val="0"/>
          <w:numId w:val="9"/>
        </w:numPr>
      </w:pPr>
      <w:r w:rsidRPr="00CF7A97">
        <w:t>If not, explain why the CA document is not applicable.</w:t>
      </w:r>
    </w:p>
    <w:p w14:paraId="6F0B1375" w14:textId="77777777" w:rsidR="00C71A6F" w:rsidRPr="00CF7A97" w:rsidRDefault="00C71A6F" w:rsidP="003A366F">
      <w:pPr>
        <w:pStyle w:val="Heading2"/>
        <w:keepLines w:val="0"/>
        <w:numPr>
          <w:ilvl w:val="1"/>
          <w:numId w:val="2"/>
        </w:numPr>
        <w:tabs>
          <w:tab w:val="num" w:pos="0"/>
        </w:tabs>
        <w:suppressAutoHyphens/>
        <w:spacing w:before="245" w:after="115"/>
      </w:pPr>
      <w:bookmarkStart w:id="4" w:name="__RefHeading__5883_1944447809"/>
      <w:bookmarkEnd w:id="4"/>
    </w:p>
    <w:p w14:paraId="16F66D03" w14:textId="77777777" w:rsidR="00C71A6F" w:rsidRPr="00CF7A97" w:rsidRDefault="00E02066" w:rsidP="003A366F">
      <w:pPr>
        <w:pStyle w:val="Heading2"/>
        <w:keepLines w:val="0"/>
        <w:numPr>
          <w:ilvl w:val="1"/>
          <w:numId w:val="2"/>
        </w:numPr>
        <w:tabs>
          <w:tab w:val="num" w:pos="0"/>
        </w:tabs>
        <w:suppressAutoHyphens/>
        <w:spacing w:before="245" w:after="115"/>
      </w:pPr>
      <w:r w:rsidRPr="00CF7A97">
        <w:t>1.</w:t>
      </w:r>
      <w:r w:rsidR="00A84AB6" w:rsidRPr="00CF7A97">
        <w:t>2</w:t>
      </w:r>
      <w:r w:rsidR="00C71A6F" w:rsidRPr="00CF7A97">
        <w:tab/>
        <w:t>5C requirements</w:t>
      </w:r>
    </w:p>
    <w:p w14:paraId="06C0C929" w14:textId="77777777" w:rsidR="00FA2B74" w:rsidRPr="00CF7A97" w:rsidRDefault="00E02066" w:rsidP="00FA2B74">
      <w:pPr>
        <w:pStyle w:val="Heading2"/>
        <w:rPr>
          <w:rFonts w:ascii="Times New Roman" w:hAnsi="Times New Roman"/>
          <w:sz w:val="24"/>
          <w:szCs w:val="24"/>
          <w:lang w:val="en-US"/>
        </w:rPr>
      </w:pPr>
      <w:bookmarkStart w:id="5" w:name="_Toc209465392"/>
      <w:bookmarkEnd w:id="0"/>
      <w:r w:rsidRPr="00CF7A97">
        <w:rPr>
          <w:rFonts w:ascii="Times New Roman" w:hAnsi="Times New Roman"/>
          <w:sz w:val="24"/>
          <w:szCs w:val="24"/>
        </w:rPr>
        <w:t>1.</w:t>
      </w:r>
      <w:r w:rsidR="00A84AB6" w:rsidRPr="00CF7A97">
        <w:rPr>
          <w:rFonts w:ascii="Times New Roman" w:hAnsi="Times New Roman"/>
          <w:sz w:val="24"/>
          <w:szCs w:val="24"/>
        </w:rPr>
        <w:t>2</w:t>
      </w:r>
      <w:r w:rsidR="00C71A6F" w:rsidRPr="00CF7A97">
        <w:rPr>
          <w:rFonts w:ascii="Times New Roman" w:hAnsi="Times New Roman"/>
          <w:sz w:val="24"/>
          <w:szCs w:val="24"/>
        </w:rPr>
        <w:t>.1</w:t>
      </w:r>
      <w:r w:rsidR="00C71A6F" w:rsidRPr="00CF7A97">
        <w:rPr>
          <w:rFonts w:ascii="Times New Roman" w:hAnsi="Times New Roman"/>
          <w:sz w:val="24"/>
          <w:szCs w:val="24"/>
        </w:rPr>
        <w:tab/>
      </w:r>
      <w:r w:rsidR="00FA2B74" w:rsidRPr="00CF7A97">
        <w:rPr>
          <w:rFonts w:ascii="Times New Roman" w:hAnsi="Times New Roman"/>
          <w:sz w:val="24"/>
          <w:szCs w:val="24"/>
          <w:lang w:val="en-US"/>
        </w:rPr>
        <w:t>Broad Market Potential</w:t>
      </w:r>
      <w:bookmarkEnd w:id="5"/>
    </w:p>
    <w:p w14:paraId="44C89703" w14:textId="77777777" w:rsidR="004540A6" w:rsidRPr="00CF7A97" w:rsidRDefault="004540A6" w:rsidP="00A84AB6">
      <w:pPr>
        <w:pStyle w:val="BodyText"/>
      </w:pPr>
    </w:p>
    <w:p w14:paraId="2CF1DECC" w14:textId="0399F7EB" w:rsidR="00A84AB6" w:rsidRPr="00CF7A97" w:rsidRDefault="00A84AB6" w:rsidP="00A84AB6">
      <w:pPr>
        <w:pStyle w:val="BodyText"/>
      </w:pPr>
      <w:r w:rsidRPr="00CF7A97">
        <w:t>Each proposed IEEE 802 LMSC standard shall have broad market potential.  At a minimum, address the following areas:</w:t>
      </w:r>
    </w:p>
    <w:p w14:paraId="55FCF4BA" w14:textId="77777777" w:rsidR="00FA2B74" w:rsidRPr="00CF7A97" w:rsidRDefault="00FA2B74" w:rsidP="00FA2B74">
      <w:pPr>
        <w:widowControl w:val="0"/>
        <w:autoSpaceDE w:val="0"/>
        <w:autoSpaceDN w:val="0"/>
        <w:adjustRightInd w:val="0"/>
        <w:rPr>
          <w:sz w:val="24"/>
          <w:szCs w:val="24"/>
          <w:lang w:val="en-US"/>
        </w:rPr>
      </w:pPr>
    </w:p>
    <w:p w14:paraId="64455B62" w14:textId="2BE85253" w:rsidR="00FA2B74" w:rsidRPr="00CF7A97" w:rsidRDefault="00FA2B74" w:rsidP="004540A6">
      <w:pPr>
        <w:pStyle w:val="ListParagraph"/>
        <w:widowControl w:val="0"/>
        <w:numPr>
          <w:ilvl w:val="0"/>
          <w:numId w:val="18"/>
        </w:numPr>
        <w:autoSpaceDE w:val="0"/>
        <w:autoSpaceDN w:val="0"/>
        <w:adjustRightInd w:val="0"/>
        <w:rPr>
          <w:sz w:val="24"/>
          <w:szCs w:val="24"/>
          <w:lang w:val="en-US"/>
        </w:rPr>
      </w:pPr>
      <w:r w:rsidRPr="00CF7A97">
        <w:rPr>
          <w:sz w:val="24"/>
          <w:szCs w:val="24"/>
          <w:lang w:val="en-US"/>
        </w:rPr>
        <w:t>Broad sets of applicability.</w:t>
      </w:r>
    </w:p>
    <w:p w14:paraId="51D3F233" w14:textId="101085CC" w:rsidR="00101C3B" w:rsidRPr="00CF7A97" w:rsidRDefault="00101C3B" w:rsidP="00101C3B">
      <w:pPr>
        <w:widowControl w:val="0"/>
        <w:autoSpaceDE w:val="0"/>
        <w:autoSpaceDN w:val="0"/>
        <w:adjustRightInd w:val="0"/>
        <w:rPr>
          <w:sz w:val="24"/>
          <w:szCs w:val="24"/>
          <w:lang w:val="en-US"/>
        </w:rPr>
      </w:pPr>
    </w:p>
    <w:p w14:paraId="377EAA15" w14:textId="77777777" w:rsidR="00C21856" w:rsidRPr="00CF7A97" w:rsidRDefault="00C21856" w:rsidP="00C21856">
      <w:pPr>
        <w:jc w:val="both"/>
        <w:rPr>
          <w:sz w:val="24"/>
          <w:szCs w:val="24"/>
        </w:rPr>
      </w:pPr>
      <w:r w:rsidRPr="00CF7A97">
        <w:rPr>
          <w:sz w:val="24"/>
          <w:szCs w:val="24"/>
        </w:rPr>
        <w:t xml:space="preserve">The digital era has witnessed an unprecedented surge in internet traffic, a trend that is expected to continue in the coming years. The explosive growth of internet traffic is primarily driven by the increasing number of connected devices and the widespread adoption of high-bandwidth applications such as video streaming and cloud services. In 2022, fixed-broadband traffic was estimated at 4,378 exabytes, nearly five times that of mobile-broadband traffic[1]. This growth has been </w:t>
      </w:r>
      <w:proofErr w:type="spellStart"/>
      <w:r w:rsidRPr="00CF7A97">
        <w:rPr>
          <w:sz w:val="24"/>
          <w:szCs w:val="24"/>
        </w:rPr>
        <w:t>fueled</w:t>
      </w:r>
      <w:proofErr w:type="spellEnd"/>
      <w:r w:rsidRPr="00CF7A97">
        <w:rPr>
          <w:sz w:val="24"/>
          <w:szCs w:val="24"/>
        </w:rPr>
        <w:t xml:space="preserve"> by a compound annual growth rate of 30% between 2019 and 2023, with a significant spike during the COVID-19 pandemic[1]. As of 2023, approximately 5.3 billion people worldwide are connected to the internet, which accounts for around two-thirds of the global population[2], and majority of the traffic comes over WLAN[3]. WLAN continues to play a pivotal role in managing this surge in internet traffic and connecting billions of devices to the internet. The evolution of WLAN technology promises to deliver higher speeds, wider bandwidths, and lower latencies[4]. </w:t>
      </w:r>
    </w:p>
    <w:p w14:paraId="114FAD51" w14:textId="77777777" w:rsidR="00C21856" w:rsidRPr="00CF7A97" w:rsidRDefault="00C21856" w:rsidP="00C21856">
      <w:pPr>
        <w:jc w:val="both"/>
        <w:rPr>
          <w:sz w:val="24"/>
          <w:szCs w:val="24"/>
        </w:rPr>
      </w:pPr>
      <w:r w:rsidRPr="00CF7A97">
        <w:rPr>
          <w:sz w:val="24"/>
          <w:szCs w:val="24"/>
        </w:rPr>
        <w:lastRenderedPageBreak/>
        <w:t xml:space="preserve">As we look beyond the current advancements in WLAN technologies the future holds many emerging use cases that will push the boundaries of what's possible with wireless networks. The upcoming trends in WLAN technologies will need to gear up to address the increasing demands of indoor applications like AR/VR, peer-to-peer communication, cloud computing, and multi-player gaming[5]. </w:t>
      </w:r>
    </w:p>
    <w:p w14:paraId="36688106" w14:textId="77777777" w:rsidR="00FE5200" w:rsidRPr="00CF7A97" w:rsidRDefault="00FE5200" w:rsidP="00C21856">
      <w:pPr>
        <w:jc w:val="both"/>
        <w:rPr>
          <w:sz w:val="24"/>
          <w:szCs w:val="24"/>
        </w:rPr>
      </w:pPr>
    </w:p>
    <w:p w14:paraId="38B8AD0E" w14:textId="14D7D08D" w:rsidR="00C21856" w:rsidRPr="00CF7A97" w:rsidRDefault="00C21856" w:rsidP="00C21856">
      <w:pPr>
        <w:jc w:val="both"/>
        <w:rPr>
          <w:sz w:val="24"/>
          <w:szCs w:val="24"/>
        </w:rPr>
      </w:pPr>
      <w:r w:rsidRPr="00CF7A97">
        <w:rPr>
          <w:sz w:val="24"/>
          <w:szCs w:val="24"/>
        </w:rPr>
        <w:t>Some of the emerging use cases that WLAN would need to support soon include:</w:t>
      </w:r>
    </w:p>
    <w:p w14:paraId="1FD3C782" w14:textId="6F0DCF5D" w:rsidR="00C21856" w:rsidRPr="00CF7A97" w:rsidRDefault="00C21856" w:rsidP="001B7896">
      <w:pPr>
        <w:pStyle w:val="ListParagraph"/>
        <w:numPr>
          <w:ilvl w:val="0"/>
          <w:numId w:val="21"/>
        </w:numPr>
        <w:jc w:val="both"/>
        <w:rPr>
          <w:sz w:val="24"/>
          <w:szCs w:val="24"/>
        </w:rPr>
      </w:pPr>
      <w:r w:rsidRPr="00CF7A97">
        <w:rPr>
          <w:rFonts w:hint="eastAsia"/>
          <w:sz w:val="24"/>
          <w:szCs w:val="24"/>
        </w:rPr>
        <w:t xml:space="preserve">Immersive Communications: The leap into immersive AR/VR experiences is one of the most anticipated advancements. Moving from simple AR/VR glasses to holographic telepresence requires WLAN technologies to deliver ultra-high reliability and low latency to </w:t>
      </w:r>
      <w:r w:rsidRPr="00CF7A97">
        <w:rPr>
          <w:sz w:val="24"/>
          <w:szCs w:val="24"/>
        </w:rPr>
        <w:t>avoid motion sickness and provide life-like interactions[6, 9].</w:t>
      </w:r>
    </w:p>
    <w:p w14:paraId="1A997C67" w14:textId="2EACA33C" w:rsidR="00C21856" w:rsidRPr="00CF7A97" w:rsidRDefault="00C21856" w:rsidP="00FE5200">
      <w:pPr>
        <w:pStyle w:val="ListParagraph"/>
        <w:numPr>
          <w:ilvl w:val="0"/>
          <w:numId w:val="21"/>
        </w:numPr>
        <w:jc w:val="both"/>
        <w:rPr>
          <w:sz w:val="24"/>
          <w:szCs w:val="24"/>
        </w:rPr>
      </w:pPr>
      <w:r w:rsidRPr="00CF7A97">
        <w:rPr>
          <w:rFonts w:hint="eastAsia"/>
          <w:sz w:val="24"/>
          <w:szCs w:val="24"/>
        </w:rPr>
        <w:t>Peer-to-Peer Communication: Direct device-to-device communication without the need for a central access point will enable a new level of collaboration, gaming, and sharing capabilities.</w:t>
      </w:r>
    </w:p>
    <w:p w14:paraId="0D463B69" w14:textId="01F65182" w:rsidR="00C21856" w:rsidRPr="00CF7A97" w:rsidRDefault="00C21856" w:rsidP="00FE5200">
      <w:pPr>
        <w:pStyle w:val="ListParagraph"/>
        <w:numPr>
          <w:ilvl w:val="0"/>
          <w:numId w:val="21"/>
        </w:numPr>
        <w:jc w:val="both"/>
        <w:rPr>
          <w:sz w:val="24"/>
          <w:szCs w:val="24"/>
        </w:rPr>
      </w:pPr>
      <w:r w:rsidRPr="00CF7A97">
        <w:rPr>
          <w:rFonts w:hint="eastAsia"/>
          <w:sz w:val="24"/>
          <w:szCs w:val="24"/>
        </w:rPr>
        <w:t>Cloud Computing, AIML &amp; Multi-Player Gaming: The rise of cloud-based services and gaming platforms demands WLANs that can support high throughput and low latency to provide seamless experiences.</w:t>
      </w:r>
    </w:p>
    <w:p w14:paraId="706725D9" w14:textId="77777777" w:rsidR="001B7896" w:rsidRPr="00CF7A97" w:rsidRDefault="001B7896" w:rsidP="00C21856">
      <w:pPr>
        <w:jc w:val="both"/>
        <w:rPr>
          <w:sz w:val="24"/>
          <w:szCs w:val="24"/>
        </w:rPr>
      </w:pPr>
    </w:p>
    <w:p w14:paraId="5A61E344" w14:textId="09DCA308" w:rsidR="00C21856" w:rsidRPr="00CF7A97" w:rsidRDefault="00C21856" w:rsidP="00C21856">
      <w:pPr>
        <w:jc w:val="both"/>
        <w:rPr>
          <w:sz w:val="24"/>
          <w:szCs w:val="24"/>
        </w:rPr>
      </w:pPr>
      <w:r w:rsidRPr="00CF7A97">
        <w:rPr>
          <w:sz w:val="24"/>
          <w:szCs w:val="24"/>
        </w:rPr>
        <w:t>Some of the challenges that WLAN would need to overcome include:</w:t>
      </w:r>
    </w:p>
    <w:p w14:paraId="7858836A" w14:textId="4E4B2563" w:rsidR="00C21856" w:rsidRPr="00CF7A97" w:rsidRDefault="00C21856" w:rsidP="00FE5200">
      <w:pPr>
        <w:pStyle w:val="ListParagraph"/>
        <w:numPr>
          <w:ilvl w:val="0"/>
          <w:numId w:val="21"/>
        </w:numPr>
        <w:jc w:val="both"/>
        <w:rPr>
          <w:sz w:val="24"/>
          <w:szCs w:val="24"/>
        </w:rPr>
      </w:pPr>
      <w:r w:rsidRPr="00CF7A97">
        <w:rPr>
          <w:rFonts w:hint="eastAsia"/>
          <w:sz w:val="24"/>
          <w:szCs w:val="24"/>
        </w:rPr>
        <w:t>Ultra-High Reliability: The future WLAN must prioritize reliability to support critical applications, especially in environments where communication between devices cannot afford interruptions[6].</w:t>
      </w:r>
    </w:p>
    <w:p w14:paraId="76B65FEF" w14:textId="7C75681C"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Latency: To avoid discomfort in AR/VR applications, end-to-end latency must not exceed 20 </w:t>
      </w:r>
      <w:proofErr w:type="spellStart"/>
      <w:r w:rsidRPr="00CF7A97">
        <w:rPr>
          <w:rFonts w:hint="eastAsia"/>
          <w:sz w:val="24"/>
          <w:szCs w:val="24"/>
        </w:rPr>
        <w:t>ms</w:t>
      </w:r>
      <w:proofErr w:type="spellEnd"/>
      <w:r w:rsidRPr="00CF7A97">
        <w:rPr>
          <w:rFonts w:hint="eastAsia"/>
          <w:sz w:val="24"/>
          <w:szCs w:val="24"/>
        </w:rPr>
        <w:t>. Achieving this will be a significant hurdle for WLAN technologies[4, 7].</w:t>
      </w:r>
    </w:p>
    <w:p w14:paraId="4D8B395A" w14:textId="40522F71" w:rsidR="00C21856" w:rsidRPr="00CF7A97" w:rsidRDefault="00C21856" w:rsidP="00FE5200">
      <w:pPr>
        <w:pStyle w:val="ListParagraph"/>
        <w:numPr>
          <w:ilvl w:val="0"/>
          <w:numId w:val="21"/>
        </w:numPr>
        <w:jc w:val="both"/>
        <w:rPr>
          <w:sz w:val="24"/>
          <w:szCs w:val="24"/>
        </w:rPr>
      </w:pPr>
      <w:r w:rsidRPr="00CF7A97">
        <w:rPr>
          <w:rFonts w:hint="eastAsia"/>
          <w:sz w:val="24"/>
          <w:szCs w:val="24"/>
        </w:rPr>
        <w:t>Throughput: With the expected increase in connected devices, WLANs must provide substantial throughput to handle the data-intensive demands of applications like high-resolution video streaming and immersive gaming[8].</w:t>
      </w:r>
    </w:p>
    <w:p w14:paraId="71241054" w14:textId="2B120677" w:rsidR="00C21856" w:rsidRPr="00CF7A97" w:rsidRDefault="00C21856" w:rsidP="00FE5200">
      <w:pPr>
        <w:pStyle w:val="ListParagraph"/>
        <w:numPr>
          <w:ilvl w:val="0"/>
          <w:numId w:val="21"/>
        </w:numPr>
        <w:jc w:val="both"/>
        <w:rPr>
          <w:sz w:val="24"/>
          <w:szCs w:val="24"/>
        </w:rPr>
      </w:pPr>
      <w:r w:rsidRPr="00CF7A97">
        <w:rPr>
          <w:rFonts w:hint="eastAsia"/>
          <w:sz w:val="24"/>
          <w:szCs w:val="24"/>
        </w:rPr>
        <w:t xml:space="preserve">Interference Resistance: Maintaining quality of service in dense environments will be crucial in future WLANs. </w:t>
      </w:r>
    </w:p>
    <w:p w14:paraId="448A73FA" w14:textId="77777777" w:rsidR="001B7896" w:rsidRPr="00CF7A97" w:rsidRDefault="001B7896" w:rsidP="00C21856">
      <w:pPr>
        <w:jc w:val="both"/>
        <w:rPr>
          <w:sz w:val="24"/>
          <w:szCs w:val="24"/>
        </w:rPr>
      </w:pPr>
    </w:p>
    <w:p w14:paraId="0F93502B" w14:textId="2B891229" w:rsidR="00C21856" w:rsidRPr="00CF7A97" w:rsidRDefault="00C21856" w:rsidP="00C21856">
      <w:pPr>
        <w:jc w:val="both"/>
        <w:rPr>
          <w:sz w:val="24"/>
          <w:szCs w:val="24"/>
        </w:rPr>
      </w:pPr>
      <w:r w:rsidRPr="00CF7A97">
        <w:rPr>
          <w:sz w:val="24"/>
          <w:szCs w:val="24"/>
        </w:rPr>
        <w:t xml:space="preserve">To support these emerging use cases and overcome these challenges, WLAN demands more spectrum.  </w:t>
      </w:r>
      <w:proofErr w:type="spellStart"/>
      <w:r w:rsidRPr="00CF7A97">
        <w:rPr>
          <w:sz w:val="24"/>
          <w:szCs w:val="24"/>
        </w:rPr>
        <w:t>Millimeter</w:t>
      </w:r>
      <w:proofErr w:type="spellEnd"/>
      <w:r w:rsidRPr="00CF7A97">
        <w:rPr>
          <w:sz w:val="24"/>
          <w:szCs w:val="24"/>
        </w:rPr>
        <w:t xml:space="preserve">-wave (mm-wave) band offers abundant spectrum and the convergence of existing technologies such as multi-link operation can reduce the complexity of supporting mm-wave band.  Integrating the WLAN in mm-wave and sub7 GHz together can offer wider bandwidths, low interference, and higher data rates[10], while providing low latencies and improved resilience. The future of WLAN technologies is poised to revolutionize the way we interact with the digital world. </w:t>
      </w:r>
    </w:p>
    <w:p w14:paraId="4455FA75" w14:textId="77777777" w:rsidR="005B7D3A" w:rsidRDefault="005B7D3A" w:rsidP="00FA2B74">
      <w:pPr>
        <w:widowControl w:val="0"/>
        <w:autoSpaceDE w:val="0"/>
        <w:autoSpaceDN w:val="0"/>
        <w:adjustRightInd w:val="0"/>
        <w:rPr>
          <w:sz w:val="24"/>
          <w:szCs w:val="24"/>
          <w:lang w:val="en-US"/>
        </w:rPr>
      </w:pPr>
    </w:p>
    <w:p w14:paraId="6C8EEEED" w14:textId="77777777" w:rsidR="00015299" w:rsidRPr="00CF7A97" w:rsidRDefault="00015299" w:rsidP="00FA2B74">
      <w:pPr>
        <w:widowControl w:val="0"/>
        <w:autoSpaceDE w:val="0"/>
        <w:autoSpaceDN w:val="0"/>
        <w:adjustRightInd w:val="0"/>
        <w:rPr>
          <w:sz w:val="24"/>
          <w:szCs w:val="24"/>
          <w:lang w:val="en-US"/>
        </w:rPr>
      </w:pPr>
    </w:p>
    <w:p w14:paraId="3176402F" w14:textId="5AAB9E26" w:rsidR="00FA2B74" w:rsidRPr="00CF7A97" w:rsidRDefault="00FA2B74" w:rsidP="002D3507">
      <w:pPr>
        <w:pStyle w:val="ListParagraph"/>
        <w:widowControl w:val="0"/>
        <w:numPr>
          <w:ilvl w:val="0"/>
          <w:numId w:val="18"/>
        </w:numPr>
        <w:autoSpaceDE w:val="0"/>
        <w:autoSpaceDN w:val="0"/>
        <w:adjustRightInd w:val="0"/>
        <w:rPr>
          <w:sz w:val="24"/>
          <w:szCs w:val="24"/>
          <w:lang w:val="en-US"/>
        </w:rPr>
      </w:pPr>
      <w:r w:rsidRPr="00CF7A97">
        <w:rPr>
          <w:sz w:val="24"/>
          <w:szCs w:val="24"/>
          <w:lang w:val="en-US"/>
        </w:rPr>
        <w:t>Multiple vendors and numerous users.</w:t>
      </w:r>
    </w:p>
    <w:p w14:paraId="20891136" w14:textId="0BD3E294" w:rsidR="0029167B" w:rsidRPr="00CF7A97" w:rsidRDefault="0029167B" w:rsidP="00AD4D8D">
      <w:pPr>
        <w:widowControl w:val="0"/>
        <w:autoSpaceDE w:val="0"/>
        <w:autoSpaceDN w:val="0"/>
        <w:adjustRightInd w:val="0"/>
        <w:rPr>
          <w:sz w:val="24"/>
          <w:szCs w:val="24"/>
          <w:lang w:val="en-US"/>
        </w:rPr>
      </w:pPr>
    </w:p>
    <w:p w14:paraId="7C49A991" w14:textId="2DCCDC1A" w:rsidR="00EC4663" w:rsidRPr="00CF7A97" w:rsidRDefault="00EC4663" w:rsidP="00B25A95">
      <w:pPr>
        <w:autoSpaceDE w:val="0"/>
        <w:autoSpaceDN w:val="0"/>
        <w:adjustRightInd w:val="0"/>
        <w:jc w:val="both"/>
        <w:rPr>
          <w:sz w:val="24"/>
          <w:szCs w:val="22"/>
          <w:lang w:val="en-US"/>
        </w:rPr>
      </w:pPr>
      <w:r w:rsidRPr="00CF7A97">
        <w:rPr>
          <w:sz w:val="24"/>
          <w:szCs w:val="22"/>
          <w:lang w:val="en-US"/>
        </w:rPr>
        <w:t xml:space="preserve">A wide variety of vendors currently build numerous products for the Wireless Local Area Network (WLAN) marketplace. </w:t>
      </w:r>
      <w:r w:rsidRPr="00CF7A97">
        <w:rPr>
          <w:sz w:val="24"/>
          <w:szCs w:val="22"/>
        </w:rPr>
        <w:t>I</w:t>
      </w:r>
      <w:proofErr w:type="spellStart"/>
      <w:r w:rsidRPr="00CF7A97">
        <w:rPr>
          <w:sz w:val="24"/>
          <w:szCs w:val="22"/>
          <w:lang w:val="en-US"/>
        </w:rPr>
        <w:t>t</w:t>
      </w:r>
      <w:proofErr w:type="spellEnd"/>
      <w:r w:rsidRPr="00CF7A97">
        <w:rPr>
          <w:sz w:val="24"/>
          <w:szCs w:val="22"/>
          <w:lang w:val="en-US"/>
        </w:rPr>
        <w:t xml:space="preserve"> is anticipated that </w:t>
      </w:r>
      <w:r w:rsidR="00F91184" w:rsidRPr="00CF7A97">
        <w:rPr>
          <w:sz w:val="24"/>
          <w:szCs w:val="22"/>
          <w:lang w:val="en-US"/>
        </w:rPr>
        <w:t>most of</w:t>
      </w:r>
      <w:r w:rsidRPr="00CF7A97">
        <w:rPr>
          <w:sz w:val="24"/>
          <w:szCs w:val="22"/>
          <w:lang w:val="en-US"/>
        </w:rPr>
        <w:t xml:space="preserve"> those vendors, and others, will participate in the standards development process and subsequent commercialization activities.</w:t>
      </w:r>
    </w:p>
    <w:p w14:paraId="1F295ED8" w14:textId="295AAE38" w:rsidR="00AD4D8D" w:rsidRPr="00CF7A97" w:rsidRDefault="00AD4D8D" w:rsidP="00C71A6F">
      <w:pPr>
        <w:autoSpaceDE w:val="0"/>
        <w:autoSpaceDN w:val="0"/>
        <w:adjustRightInd w:val="0"/>
        <w:rPr>
          <w:sz w:val="24"/>
          <w:szCs w:val="22"/>
          <w:lang w:val="en-US"/>
        </w:rPr>
      </w:pPr>
    </w:p>
    <w:p w14:paraId="112855C5" w14:textId="77777777" w:rsidR="00FA2B74" w:rsidRPr="00CF7A97" w:rsidRDefault="00E02066" w:rsidP="00FA2B74">
      <w:pPr>
        <w:pStyle w:val="Heading2"/>
        <w:rPr>
          <w:rFonts w:ascii="Times New Roman" w:hAnsi="Times New Roman"/>
          <w:sz w:val="24"/>
          <w:szCs w:val="24"/>
          <w:lang w:val="en-US"/>
        </w:rPr>
      </w:pPr>
      <w:bookmarkStart w:id="6" w:name="_Toc209465393"/>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.2</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Compatibility</w:t>
      </w:r>
      <w:bookmarkEnd w:id="6"/>
    </w:p>
    <w:p w14:paraId="536F1D1D" w14:textId="77777777" w:rsidR="00C71A6F" w:rsidRPr="00CF7A97" w:rsidRDefault="00C71A6F" w:rsidP="00C71A6F">
      <w:pPr>
        <w:rPr>
          <w:lang w:val="en-US"/>
        </w:rPr>
      </w:pPr>
    </w:p>
    <w:p w14:paraId="68BCC45D" w14:textId="3E1E34CD" w:rsidR="00A84AB6" w:rsidRPr="00CF7A97" w:rsidRDefault="00A84AB6" w:rsidP="00B25A95">
      <w:pPr>
        <w:pStyle w:val="BodyText"/>
        <w:jc w:val="both"/>
      </w:pPr>
      <w:r w:rsidRPr="00CF7A97">
        <w:lastRenderedPageBreak/>
        <w:t>Each proposed IEEE 802 LMSC standard should be in conformance with IEEE Std 802, IEEE 802.1AC, and IEEE 802.1Q. If any variances in conformance emerge, they shall be thoroughly disclosed and reviewed with IEEE 802.1 WG prior to submitting a PAR to the Sponsor.</w:t>
      </w:r>
    </w:p>
    <w:p w14:paraId="27DC6514" w14:textId="4D1E8A7B" w:rsidR="004540A6" w:rsidRPr="00CF7A97" w:rsidRDefault="004540A6" w:rsidP="00A84AB6">
      <w:pPr>
        <w:pStyle w:val="BodyText"/>
      </w:pPr>
    </w:p>
    <w:p w14:paraId="27B35ED6" w14:textId="2749FC87" w:rsidR="004540A6" w:rsidRPr="00CF7A97" w:rsidRDefault="004540A6" w:rsidP="00A84AB6">
      <w:pPr>
        <w:pStyle w:val="BodyText"/>
      </w:pPr>
    </w:p>
    <w:p w14:paraId="5C699724" w14:textId="77777777" w:rsidR="004540A6" w:rsidRPr="00CF7A97" w:rsidRDefault="004540A6" w:rsidP="00A84AB6">
      <w:pPr>
        <w:pStyle w:val="BodyText"/>
      </w:pPr>
    </w:p>
    <w:p w14:paraId="2CC61407" w14:textId="77777777" w:rsidR="00FA2B74" w:rsidRPr="00CF7A97" w:rsidRDefault="00FA2B74" w:rsidP="00FA2B74">
      <w:pPr>
        <w:widowControl w:val="0"/>
        <w:autoSpaceDE w:val="0"/>
        <w:autoSpaceDN w:val="0"/>
        <w:adjustRightInd w:val="0"/>
        <w:rPr>
          <w:sz w:val="24"/>
          <w:szCs w:val="24"/>
          <w:lang w:val="en-US"/>
        </w:rPr>
      </w:pPr>
    </w:p>
    <w:p w14:paraId="45FB2E21" w14:textId="77777777" w:rsidR="009656E6" w:rsidRPr="00CF7A97" w:rsidRDefault="009656E6" w:rsidP="009656E6">
      <w:pPr>
        <w:pStyle w:val="LetteredList1"/>
        <w:numPr>
          <w:ilvl w:val="0"/>
          <w:numId w:val="13"/>
        </w:numPr>
      </w:pPr>
      <w:r w:rsidRPr="00CF7A97">
        <w:t>Will the proposed standard comply with IEEE Std 802, IEEE Std 802.1AC and IEEE Std 802.1Q? YES</w:t>
      </w:r>
    </w:p>
    <w:p w14:paraId="50257CCE" w14:textId="77777777" w:rsidR="009656E6" w:rsidRPr="00CF7A97" w:rsidRDefault="009656E6" w:rsidP="009656E6">
      <w:pPr>
        <w:pStyle w:val="LetteredList1"/>
        <w:numPr>
          <w:ilvl w:val="0"/>
          <w:numId w:val="13"/>
        </w:numPr>
      </w:pPr>
      <w:r w:rsidRPr="00CF7A97">
        <w:t>If the answer to a) is no, supply the response from the IEEE 802.1 WG.</w:t>
      </w:r>
      <w:r w:rsidRPr="00CF7A97">
        <w:br/>
      </w:r>
    </w:p>
    <w:p w14:paraId="4931DC5A" w14:textId="77777777" w:rsidR="009656E6" w:rsidRPr="00CF7A97" w:rsidRDefault="009656E6" w:rsidP="00FA2B74">
      <w:pPr>
        <w:widowControl w:val="0"/>
        <w:autoSpaceDE w:val="0"/>
        <w:autoSpaceDN w:val="0"/>
        <w:adjustRightInd w:val="0"/>
        <w:rPr>
          <w:sz w:val="24"/>
          <w:szCs w:val="24"/>
          <w:lang w:val="en-US"/>
        </w:rPr>
      </w:pPr>
    </w:p>
    <w:p w14:paraId="18DF49A8" w14:textId="77777777" w:rsidR="009656E6" w:rsidRPr="00CF7A97" w:rsidRDefault="009656E6" w:rsidP="009656E6">
      <w:pPr>
        <w:pStyle w:val="BodyText"/>
      </w:pPr>
      <w:r w:rsidRPr="00CF7A97">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49196728" w14:textId="77777777" w:rsidR="00FA2B74" w:rsidRPr="00CF7A97" w:rsidRDefault="00E02066" w:rsidP="00FA2B74">
      <w:pPr>
        <w:pStyle w:val="Heading2"/>
        <w:rPr>
          <w:rFonts w:ascii="Times New Roman" w:hAnsi="Times New Roman"/>
          <w:sz w:val="24"/>
          <w:szCs w:val="24"/>
          <w:lang w:val="en-US"/>
        </w:rPr>
      </w:pPr>
      <w:bookmarkStart w:id="7" w:name="_Toc209465394"/>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.3</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Distinct Identity</w:t>
      </w:r>
      <w:bookmarkEnd w:id="7"/>
    </w:p>
    <w:p w14:paraId="6E973B0D" w14:textId="77777777" w:rsidR="00FA2B74" w:rsidRPr="00CF7A97" w:rsidRDefault="00E02066" w:rsidP="00E02066">
      <w:pPr>
        <w:pStyle w:val="BodyText"/>
      </w:pPr>
      <w:r w:rsidRPr="00CF7A97">
        <w:t>Each proposed IEEE 802 LMSC standard shall provide evidence of a distinct identity. Identify standards and standards projects with similar scopes and for each one describe why the proposed project is substantially different.</w:t>
      </w:r>
    </w:p>
    <w:p w14:paraId="3AC1538A" w14:textId="77777777" w:rsidR="0029167B" w:rsidRPr="00CF7A97" w:rsidRDefault="0029167B" w:rsidP="002C36F6">
      <w:pPr>
        <w:widowControl w:val="0"/>
        <w:autoSpaceDE w:val="0"/>
        <w:autoSpaceDN w:val="0"/>
        <w:adjustRightInd w:val="0"/>
        <w:rPr>
          <w:sz w:val="24"/>
          <w:szCs w:val="24"/>
          <w:lang w:val="en-US"/>
        </w:rPr>
      </w:pPr>
    </w:p>
    <w:p w14:paraId="46AB30FD" w14:textId="63806C03" w:rsidR="005A4ACC" w:rsidRPr="00CF7A97" w:rsidRDefault="008413E8" w:rsidP="005A4ACC">
      <w:pPr>
        <w:widowControl w:val="0"/>
        <w:autoSpaceDE w:val="0"/>
        <w:autoSpaceDN w:val="0"/>
        <w:adjustRightInd w:val="0"/>
        <w:spacing w:after="240"/>
        <w:rPr>
          <w:sz w:val="24"/>
          <w:szCs w:val="24"/>
          <w:lang w:val="en-US"/>
        </w:rPr>
      </w:pPr>
      <w:r w:rsidRPr="00CF7A97">
        <w:rPr>
          <w:sz w:val="24"/>
          <w:szCs w:val="24"/>
          <w:lang w:val="en-US"/>
        </w:rPr>
        <w:t>This project focus</w:t>
      </w:r>
      <w:r w:rsidR="00B93839" w:rsidRPr="00CF7A97">
        <w:rPr>
          <w:sz w:val="24"/>
          <w:szCs w:val="24"/>
          <w:lang w:val="en-US"/>
        </w:rPr>
        <w:t>es</w:t>
      </w:r>
      <w:r w:rsidRPr="00CF7A97">
        <w:rPr>
          <w:sz w:val="24"/>
          <w:szCs w:val="24"/>
          <w:lang w:val="en-US"/>
        </w:rPr>
        <w:t xml:space="preserve"> on </w:t>
      </w:r>
      <w:r w:rsidR="00DE17B4" w:rsidRPr="00CF7A97">
        <w:rPr>
          <w:sz w:val="24"/>
          <w:szCs w:val="24"/>
          <w:lang w:val="en-US"/>
        </w:rPr>
        <w:t>allow</w:t>
      </w:r>
      <w:r w:rsidR="002808C1" w:rsidRPr="00CF7A97">
        <w:rPr>
          <w:sz w:val="24"/>
          <w:szCs w:val="24"/>
          <w:lang w:val="en-US"/>
        </w:rPr>
        <w:t>ing</w:t>
      </w:r>
      <w:r w:rsidR="00DE17B4" w:rsidRPr="00CF7A97">
        <w:rPr>
          <w:sz w:val="24"/>
          <w:szCs w:val="24"/>
          <w:lang w:val="en-US"/>
        </w:rPr>
        <w:t xml:space="preserve"> Wireless Local Area Network (WLAN) non-standalone operation in unlicensed bands between 42 GHz and 71 GHz using single-user (SU) OFDM based transmissions</w:t>
      </w:r>
      <w:r w:rsidR="002808C1" w:rsidRPr="00CF7A97">
        <w:rPr>
          <w:sz w:val="24"/>
          <w:szCs w:val="24"/>
          <w:lang w:val="en-US"/>
        </w:rPr>
        <w:t>.</w:t>
      </w:r>
      <w:r w:rsidR="00B93839" w:rsidRPr="00CF7A97">
        <w:rPr>
          <w:sz w:val="24"/>
          <w:szCs w:val="24"/>
          <w:lang w:val="en-US"/>
        </w:rPr>
        <w:t xml:space="preserve"> The amendment requires that an 802.11 device supporting this amendment also supports at least one of the 2.4 GHz to 7.25 GHz (sub-7 GHz) unlicensed bands. </w:t>
      </w:r>
      <w:r w:rsidR="005A4ACC" w:rsidRPr="00CF7A97">
        <w:rPr>
          <w:sz w:val="24"/>
          <w:szCs w:val="24"/>
          <w:lang w:val="en-US"/>
        </w:rPr>
        <w:t>The new amendment focuses on leveraging or reusing existing PHY and MAC specifications defined for the operation in sub</w:t>
      </w:r>
      <w:r w:rsidR="005A4ACC" w:rsidRPr="00CF7A97">
        <w:rPr>
          <w:rFonts w:hint="eastAsia"/>
          <w:sz w:val="24"/>
          <w:szCs w:val="24"/>
          <w:lang w:val="en-US" w:eastAsia="zh-CN"/>
        </w:rPr>
        <w:t>-</w:t>
      </w:r>
      <w:r w:rsidR="005A4ACC" w:rsidRPr="00CF7A97">
        <w:rPr>
          <w:sz w:val="24"/>
          <w:szCs w:val="24"/>
          <w:lang w:val="en-US"/>
        </w:rPr>
        <w:t xml:space="preserve">7 GHz bands, e.g. SU transmission PPDU format and MAC frames, </w:t>
      </w:r>
      <w:r w:rsidR="00F446DA" w:rsidRPr="00CF7A97">
        <w:rPr>
          <w:sz w:val="24"/>
          <w:szCs w:val="24"/>
          <w:lang w:val="en-US"/>
        </w:rPr>
        <w:t>and multi-</w:t>
      </w:r>
      <w:r w:rsidR="00593A7C" w:rsidRPr="00CF7A97">
        <w:rPr>
          <w:sz w:val="24"/>
          <w:szCs w:val="24"/>
          <w:lang w:val="en-US"/>
        </w:rPr>
        <w:t>link</w:t>
      </w:r>
      <w:r w:rsidR="00F446DA" w:rsidRPr="00CF7A97">
        <w:rPr>
          <w:sz w:val="24"/>
          <w:szCs w:val="24"/>
          <w:lang w:val="en-US"/>
        </w:rPr>
        <w:t xml:space="preserve"> operation</w:t>
      </w:r>
      <w:r w:rsidR="005A4ACC" w:rsidRPr="00CF7A97">
        <w:rPr>
          <w:sz w:val="24"/>
          <w:szCs w:val="24"/>
          <w:lang w:val="en-US"/>
        </w:rPr>
        <w:t>.</w:t>
      </w:r>
    </w:p>
    <w:p w14:paraId="78A3D001" w14:textId="672A3A6B" w:rsidR="008413E8" w:rsidRPr="00CF7A97" w:rsidRDefault="008413E8" w:rsidP="008413E8">
      <w:pPr>
        <w:pStyle w:val="NormalWeb"/>
        <w:spacing w:before="0" w:beforeAutospacing="0" w:after="0" w:afterAutospacing="0"/>
        <w:rPr>
          <w:szCs w:val="22"/>
        </w:rPr>
      </w:pPr>
      <w:r w:rsidRPr="00CF7A97">
        <w:rPr>
          <w:szCs w:val="22"/>
        </w:rPr>
        <w:t>There is no other WLAN standard focusing on</w:t>
      </w:r>
      <w:r w:rsidR="00593A7C" w:rsidRPr="00CF7A97">
        <w:rPr>
          <w:szCs w:val="22"/>
        </w:rPr>
        <w:t xml:space="preserve"> these objectives</w:t>
      </w:r>
      <w:r w:rsidR="0098605A" w:rsidRPr="00CF7A97">
        <w:rPr>
          <w:szCs w:val="22"/>
        </w:rPr>
        <w:t xml:space="preserve"> </w:t>
      </w:r>
      <w:r w:rsidRPr="00CF7A97">
        <w:rPr>
          <w:szCs w:val="22"/>
        </w:rPr>
        <w:t xml:space="preserve">other than this amendment. </w:t>
      </w:r>
    </w:p>
    <w:p w14:paraId="5D66658A" w14:textId="77777777" w:rsidR="0029167B" w:rsidRPr="00CF7A97" w:rsidRDefault="0029167B" w:rsidP="0029167B">
      <w:pPr>
        <w:widowControl w:val="0"/>
        <w:autoSpaceDE w:val="0"/>
        <w:autoSpaceDN w:val="0"/>
        <w:adjustRightInd w:val="0"/>
        <w:rPr>
          <w:sz w:val="24"/>
          <w:szCs w:val="24"/>
          <w:lang w:val="en-US"/>
        </w:rPr>
      </w:pPr>
    </w:p>
    <w:p w14:paraId="3D3D4DA4" w14:textId="77777777" w:rsidR="00FA2B74" w:rsidRPr="00CF7A97" w:rsidRDefault="00E02066" w:rsidP="00FA2B74">
      <w:pPr>
        <w:pStyle w:val="Heading2"/>
        <w:rPr>
          <w:rFonts w:ascii="Times New Roman" w:hAnsi="Times New Roman"/>
          <w:sz w:val="24"/>
          <w:szCs w:val="24"/>
          <w:lang w:val="en-US"/>
        </w:rPr>
      </w:pPr>
      <w:bookmarkStart w:id="8" w:name="_Toc209465395"/>
      <w:r w:rsidRPr="00CF7A97">
        <w:rPr>
          <w:rFonts w:ascii="Times New Roman" w:hAnsi="Times New Roman"/>
          <w:sz w:val="24"/>
          <w:szCs w:val="24"/>
          <w:lang w:val="en-US"/>
        </w:rPr>
        <w:t>1.</w:t>
      </w:r>
      <w:r w:rsidR="00A84AB6" w:rsidRPr="00CF7A97">
        <w:rPr>
          <w:rFonts w:ascii="Times New Roman" w:hAnsi="Times New Roman"/>
          <w:sz w:val="24"/>
          <w:szCs w:val="24"/>
          <w:lang w:val="en-US"/>
        </w:rPr>
        <w:t>2</w:t>
      </w:r>
      <w:r w:rsidR="00C71A6F" w:rsidRPr="00CF7A97">
        <w:rPr>
          <w:rFonts w:ascii="Times New Roman" w:hAnsi="Times New Roman"/>
          <w:sz w:val="24"/>
          <w:szCs w:val="24"/>
          <w:lang w:val="en-US"/>
        </w:rPr>
        <w:t>.4</w:t>
      </w:r>
      <w:r w:rsidR="00C71A6F" w:rsidRPr="00CF7A97">
        <w:rPr>
          <w:rFonts w:ascii="Times New Roman" w:hAnsi="Times New Roman"/>
          <w:sz w:val="24"/>
          <w:szCs w:val="24"/>
          <w:lang w:val="en-US"/>
        </w:rPr>
        <w:tab/>
      </w:r>
      <w:r w:rsidR="00FA2B74" w:rsidRPr="00CF7A97">
        <w:rPr>
          <w:rFonts w:ascii="Times New Roman" w:hAnsi="Times New Roman"/>
          <w:sz w:val="24"/>
          <w:szCs w:val="24"/>
          <w:lang w:val="en-US"/>
        </w:rPr>
        <w:t>Technical Feasibility</w:t>
      </w:r>
      <w:bookmarkEnd w:id="8"/>
    </w:p>
    <w:p w14:paraId="73D867C3" w14:textId="77777777" w:rsidR="00FA2B74" w:rsidRPr="00CF7A97" w:rsidRDefault="00A84AB6" w:rsidP="00A84AB6">
      <w:pPr>
        <w:pStyle w:val="BodyText"/>
      </w:pPr>
      <w:r w:rsidRPr="00CF7A97">
        <w:t>Each proposed IEEE 802 LMSC standard shall provide evidence that the project is technically feasible within the time frame of the project. At a minimum, address the following items to demonstrate technical feasibility:</w:t>
      </w:r>
    </w:p>
    <w:p w14:paraId="5011A637"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a)</w:t>
      </w:r>
      <w:r w:rsidR="00382AA6" w:rsidRPr="00CF7A97">
        <w:rPr>
          <w:sz w:val="24"/>
          <w:szCs w:val="24"/>
          <w:lang w:val="en-US"/>
        </w:rPr>
        <w:t xml:space="preserve"> </w:t>
      </w:r>
      <w:r w:rsidRPr="00CF7A97">
        <w:rPr>
          <w:sz w:val="24"/>
          <w:szCs w:val="24"/>
          <w:lang w:val="en-US"/>
        </w:rPr>
        <w:t>Demonstrated system feasibility.</w:t>
      </w:r>
    </w:p>
    <w:p w14:paraId="47641DB2" w14:textId="77777777" w:rsidR="002F6A69" w:rsidRPr="00CF7A97" w:rsidRDefault="002F6A69" w:rsidP="007D6C83">
      <w:pPr>
        <w:widowControl w:val="0"/>
        <w:autoSpaceDE w:val="0"/>
        <w:autoSpaceDN w:val="0"/>
        <w:adjustRightInd w:val="0"/>
        <w:rPr>
          <w:sz w:val="24"/>
          <w:szCs w:val="22"/>
        </w:rPr>
      </w:pPr>
    </w:p>
    <w:p w14:paraId="4328BA67" w14:textId="6A0E34FA" w:rsidR="00033D13" w:rsidRPr="00CF7A97" w:rsidRDefault="00AF48E5" w:rsidP="00DB7B20">
      <w:pPr>
        <w:widowControl w:val="0"/>
        <w:autoSpaceDE w:val="0"/>
        <w:autoSpaceDN w:val="0"/>
        <w:adjustRightInd w:val="0"/>
        <w:rPr>
          <w:sz w:val="24"/>
          <w:szCs w:val="22"/>
        </w:rPr>
      </w:pPr>
      <w:r w:rsidRPr="00CF7A97">
        <w:rPr>
          <w:sz w:val="24"/>
          <w:szCs w:val="22"/>
        </w:rPr>
        <w:t xml:space="preserve">The IEEE 802.11 </w:t>
      </w:r>
      <w:r w:rsidR="00B07E6B" w:rsidRPr="00CF7A97">
        <w:rPr>
          <w:sz w:val="24"/>
          <w:szCs w:val="22"/>
        </w:rPr>
        <w:t>WNG</w:t>
      </w:r>
      <w:r w:rsidR="00E72ADD" w:rsidRPr="00CF7A97">
        <w:rPr>
          <w:sz w:val="24"/>
          <w:szCs w:val="22"/>
        </w:rPr>
        <w:t>,</w:t>
      </w:r>
      <w:r w:rsidR="00B07E6B" w:rsidRPr="00CF7A97">
        <w:rPr>
          <w:sz w:val="24"/>
          <w:szCs w:val="22"/>
        </w:rPr>
        <w:t xml:space="preserve"> </w:t>
      </w:r>
      <w:r w:rsidR="0071577E" w:rsidRPr="00CF7A97">
        <w:rPr>
          <w:sz w:val="24"/>
          <w:szCs w:val="22"/>
        </w:rPr>
        <w:t>UHR</w:t>
      </w:r>
      <w:r w:rsidRPr="00CF7A97">
        <w:rPr>
          <w:sz w:val="24"/>
          <w:szCs w:val="22"/>
        </w:rPr>
        <w:t xml:space="preserve"> SG</w:t>
      </w:r>
      <w:r w:rsidR="00E72ADD" w:rsidRPr="00CF7A97">
        <w:rPr>
          <w:sz w:val="24"/>
          <w:szCs w:val="22"/>
        </w:rPr>
        <w:t xml:space="preserve"> and IMMW SG</w:t>
      </w:r>
      <w:r w:rsidRPr="00CF7A97">
        <w:rPr>
          <w:sz w:val="24"/>
          <w:szCs w:val="22"/>
          <w:lang w:eastAsia="ko-KR"/>
        </w:rPr>
        <w:t xml:space="preserve"> ha</w:t>
      </w:r>
      <w:r w:rsidR="00E72ADD" w:rsidRPr="00CF7A97">
        <w:rPr>
          <w:sz w:val="24"/>
          <w:szCs w:val="22"/>
          <w:lang w:eastAsia="ko-KR"/>
        </w:rPr>
        <w:t>ve</w:t>
      </w:r>
      <w:r w:rsidRPr="00CF7A97">
        <w:rPr>
          <w:sz w:val="24"/>
          <w:szCs w:val="22"/>
        </w:rPr>
        <w:t xml:space="preserve"> reviewed </w:t>
      </w:r>
      <w:r w:rsidR="001A18EC" w:rsidRPr="00CF7A97">
        <w:rPr>
          <w:sz w:val="24"/>
          <w:szCs w:val="22"/>
        </w:rPr>
        <w:t>many</w:t>
      </w:r>
      <w:r w:rsidRPr="00CF7A97">
        <w:rPr>
          <w:sz w:val="24"/>
          <w:szCs w:val="22"/>
        </w:rPr>
        <w:t xml:space="preserve"> presentations </w:t>
      </w:r>
      <w:r w:rsidR="0071577E" w:rsidRPr="00CF7A97">
        <w:rPr>
          <w:sz w:val="24"/>
          <w:szCs w:val="22"/>
        </w:rPr>
        <w:t xml:space="preserve">listing candidate features and </w:t>
      </w:r>
      <w:r w:rsidR="00EE7582" w:rsidRPr="00CF7A97">
        <w:rPr>
          <w:sz w:val="24"/>
          <w:szCs w:val="22"/>
        </w:rPr>
        <w:t>many of them</w:t>
      </w:r>
      <w:r w:rsidR="00F33920" w:rsidRPr="00CF7A97">
        <w:rPr>
          <w:sz w:val="24"/>
          <w:szCs w:val="22"/>
        </w:rPr>
        <w:t xml:space="preserve"> </w:t>
      </w:r>
      <w:r w:rsidR="00EE7582" w:rsidRPr="00CF7A97">
        <w:rPr>
          <w:sz w:val="24"/>
          <w:szCs w:val="22"/>
        </w:rPr>
        <w:t xml:space="preserve">indicated </w:t>
      </w:r>
      <w:r w:rsidRPr="00CF7A97">
        <w:rPr>
          <w:sz w:val="24"/>
          <w:szCs w:val="22"/>
        </w:rPr>
        <w:t xml:space="preserve">that the proposed </w:t>
      </w:r>
      <w:r w:rsidR="002F6A69" w:rsidRPr="00CF7A97">
        <w:rPr>
          <w:sz w:val="24"/>
          <w:szCs w:val="22"/>
        </w:rPr>
        <w:t>solutions</w:t>
      </w:r>
      <w:r w:rsidRPr="00CF7A97">
        <w:rPr>
          <w:sz w:val="24"/>
          <w:szCs w:val="22"/>
        </w:rPr>
        <w:t xml:space="preserve"> are technically feasible</w:t>
      </w:r>
      <w:r w:rsidR="00254444" w:rsidRPr="00CF7A97">
        <w:rPr>
          <w:sz w:val="24"/>
          <w:szCs w:val="22"/>
        </w:rPr>
        <w:t xml:space="preserve">. </w:t>
      </w:r>
      <w:r w:rsidR="002F5E46" w:rsidRPr="00CF7A97">
        <w:rPr>
          <w:sz w:val="24"/>
          <w:szCs w:val="22"/>
        </w:rPr>
        <w:t>Based on these presentations, the study group membership is confident that there are technical features that</w:t>
      </w:r>
      <w:r w:rsidR="00710A5B" w:rsidRPr="00CF7A97">
        <w:rPr>
          <w:sz w:val="24"/>
          <w:szCs w:val="22"/>
        </w:rPr>
        <w:t xml:space="preserve"> are feasible and that </w:t>
      </w:r>
      <w:r w:rsidR="00224D5C" w:rsidRPr="00CF7A97">
        <w:rPr>
          <w:sz w:val="24"/>
          <w:szCs w:val="22"/>
        </w:rPr>
        <w:t xml:space="preserve">allow to </w:t>
      </w:r>
      <w:r w:rsidR="001D0D75" w:rsidRPr="00CF7A97">
        <w:rPr>
          <w:sz w:val="24"/>
          <w:szCs w:val="22"/>
        </w:rPr>
        <w:t>meet the requirements.</w:t>
      </w:r>
    </w:p>
    <w:p w14:paraId="3646F4B3" w14:textId="37B225C8" w:rsidR="00466A53" w:rsidRPr="00CF7A97" w:rsidRDefault="00466A53" w:rsidP="00DB7B20">
      <w:pPr>
        <w:widowControl w:val="0"/>
        <w:autoSpaceDE w:val="0"/>
        <w:autoSpaceDN w:val="0"/>
        <w:adjustRightInd w:val="0"/>
        <w:rPr>
          <w:sz w:val="24"/>
          <w:szCs w:val="22"/>
        </w:rPr>
      </w:pPr>
      <w:r w:rsidRPr="00CF7A97">
        <w:rPr>
          <w:sz w:val="24"/>
          <w:szCs w:val="22"/>
        </w:rPr>
        <w:t>Here’s a list of contributions:</w:t>
      </w:r>
    </w:p>
    <w:p w14:paraId="063356E4" w14:textId="77777777" w:rsidR="00057F28" w:rsidRPr="00CF7A97" w:rsidRDefault="00057F28" w:rsidP="00283A3F"/>
    <w:p w14:paraId="76AE54CC" w14:textId="5978E555" w:rsidR="00790B0C" w:rsidRPr="00CF7A97" w:rsidRDefault="00796678" w:rsidP="0015394A">
      <w:pPr>
        <w:widowControl w:val="0"/>
        <w:numPr>
          <w:ilvl w:val="0"/>
          <w:numId w:val="19"/>
        </w:numPr>
        <w:autoSpaceDE w:val="0"/>
        <w:autoSpaceDN w:val="0"/>
        <w:adjustRightInd w:val="0"/>
        <w:rPr>
          <w:lang w:val="en-US"/>
        </w:rPr>
      </w:pPr>
      <w:hyperlink r:id="rId7" w:history="1">
        <w:r w:rsidR="00790B0C" w:rsidRPr="00CF7A97">
          <w:rPr>
            <w:rStyle w:val="Hyperlink"/>
            <w:lang w:val="en-US"/>
          </w:rPr>
          <w:t>https://mentor.ieee.org/802.11/dcn/22/11-22-0030-01-0wng-look-ahead-to-next-generation.pptx</w:t>
        </w:r>
      </w:hyperlink>
    </w:p>
    <w:p w14:paraId="642A45DB" w14:textId="45AF6155" w:rsidR="00E1581C" w:rsidRPr="00CF7A97" w:rsidRDefault="00796678" w:rsidP="0015394A">
      <w:pPr>
        <w:widowControl w:val="0"/>
        <w:numPr>
          <w:ilvl w:val="0"/>
          <w:numId w:val="19"/>
        </w:numPr>
        <w:autoSpaceDE w:val="0"/>
        <w:autoSpaceDN w:val="0"/>
        <w:adjustRightInd w:val="0"/>
        <w:rPr>
          <w:lang w:val="en-US"/>
        </w:rPr>
      </w:pPr>
      <w:hyperlink r:id="rId8" w:history="1">
        <w:r w:rsidR="00E1581C" w:rsidRPr="00CF7A97">
          <w:rPr>
            <w:rStyle w:val="Hyperlink"/>
            <w:lang w:val="en-US"/>
          </w:rPr>
          <w:t>https://mentor.ieee.org/802.11/dcn/22/11-22-0046-01-0wng-next-generation-after-802-11be.pptx</w:t>
        </w:r>
      </w:hyperlink>
    </w:p>
    <w:p w14:paraId="0F3EAFDB" w14:textId="73501170" w:rsidR="003A5F32" w:rsidRPr="00CF7A97" w:rsidRDefault="00796678" w:rsidP="0015394A">
      <w:pPr>
        <w:widowControl w:val="0"/>
        <w:numPr>
          <w:ilvl w:val="0"/>
          <w:numId w:val="19"/>
        </w:numPr>
        <w:autoSpaceDE w:val="0"/>
        <w:autoSpaceDN w:val="0"/>
        <w:adjustRightInd w:val="0"/>
        <w:rPr>
          <w:lang w:val="en-US"/>
        </w:rPr>
      </w:pPr>
      <w:hyperlink r:id="rId9" w:history="1">
        <w:r w:rsidR="003A5F32" w:rsidRPr="00CF7A97">
          <w:rPr>
            <w:rStyle w:val="Hyperlink"/>
            <w:lang w:val="en-US"/>
          </w:rPr>
          <w:t>https://mentor.ieee.org/802.11/dcn/22/11-22-1395-00-0uhr-thoughts-on-high-frequency-band.pptx</w:t>
        </w:r>
      </w:hyperlink>
    </w:p>
    <w:p w14:paraId="774C1AF9" w14:textId="6185B1D2" w:rsidR="00E03113" w:rsidRPr="00CF7A97" w:rsidRDefault="00796678" w:rsidP="0015394A">
      <w:pPr>
        <w:widowControl w:val="0"/>
        <w:numPr>
          <w:ilvl w:val="0"/>
          <w:numId w:val="19"/>
        </w:numPr>
        <w:autoSpaceDE w:val="0"/>
        <w:autoSpaceDN w:val="0"/>
        <w:adjustRightInd w:val="0"/>
        <w:rPr>
          <w:lang w:val="en-US"/>
        </w:rPr>
      </w:pPr>
      <w:hyperlink r:id="rId10" w:history="1">
        <w:r w:rsidR="00E03113" w:rsidRPr="00CF7A97">
          <w:rPr>
            <w:rStyle w:val="Hyperlink"/>
            <w:lang w:val="en-US"/>
          </w:rPr>
          <w:t>https://mentor.ieee.org/802.11/dcn/22/11-22-1580-01-0uhr-aperspectiveonproposeduhrfeaturesforenterpriseusecases.pptx</w:t>
        </w:r>
      </w:hyperlink>
    </w:p>
    <w:p w14:paraId="2E38CACA" w14:textId="77777777" w:rsidR="00915268" w:rsidRPr="00CF7A97" w:rsidRDefault="00796678" w:rsidP="00DB7B20">
      <w:pPr>
        <w:widowControl w:val="0"/>
        <w:numPr>
          <w:ilvl w:val="0"/>
          <w:numId w:val="19"/>
        </w:numPr>
        <w:autoSpaceDE w:val="0"/>
        <w:autoSpaceDN w:val="0"/>
        <w:adjustRightInd w:val="0"/>
        <w:rPr>
          <w:lang w:val="en-US"/>
        </w:rPr>
      </w:pPr>
      <w:hyperlink r:id="rId11" w:history="1">
        <w:r w:rsidR="00E30524" w:rsidRPr="00CF7A97">
          <w:rPr>
            <w:rStyle w:val="Hyperlink"/>
            <w:lang w:val="en-US"/>
          </w:rPr>
          <w:t>https://mentor.ieee.org/802.11/dcn/22/11-22-1872-00-0uhr-considerations-on-phy-designs-for-mmwave-band.pptx</w:t>
        </w:r>
      </w:hyperlink>
    </w:p>
    <w:p w14:paraId="176778C4" w14:textId="2CD71079" w:rsidR="00E8056A" w:rsidRPr="00CF7A97" w:rsidRDefault="00796678" w:rsidP="00DB7B20">
      <w:pPr>
        <w:widowControl w:val="0"/>
        <w:numPr>
          <w:ilvl w:val="0"/>
          <w:numId w:val="19"/>
        </w:numPr>
        <w:autoSpaceDE w:val="0"/>
        <w:autoSpaceDN w:val="0"/>
        <w:adjustRightInd w:val="0"/>
        <w:rPr>
          <w:lang w:val="en-US"/>
        </w:rPr>
      </w:pPr>
      <w:hyperlink r:id="rId12" w:history="1">
        <w:r w:rsidR="00915268" w:rsidRPr="00CF7A97">
          <w:rPr>
            <w:rStyle w:val="Hyperlink"/>
            <w:lang w:val="en-US"/>
          </w:rPr>
          <w:t>https://mentor.ieee.org/802.11/dcn/23/11-23-0066-02-0uhr-thoughts-on-utiliizing-mmwave.pptx</w:t>
        </w:r>
      </w:hyperlink>
    </w:p>
    <w:p w14:paraId="185B3EAC" w14:textId="543FA156" w:rsidR="00915268" w:rsidRPr="00CF7A97" w:rsidRDefault="00796678" w:rsidP="00DB7B20">
      <w:pPr>
        <w:widowControl w:val="0"/>
        <w:numPr>
          <w:ilvl w:val="0"/>
          <w:numId w:val="19"/>
        </w:numPr>
        <w:autoSpaceDE w:val="0"/>
        <w:autoSpaceDN w:val="0"/>
        <w:adjustRightInd w:val="0"/>
        <w:rPr>
          <w:lang w:val="en-US"/>
        </w:rPr>
      </w:pPr>
      <w:hyperlink r:id="rId13" w:history="1">
        <w:r w:rsidR="00915268" w:rsidRPr="00CF7A97">
          <w:rPr>
            <w:rStyle w:val="Hyperlink"/>
            <w:lang w:val="en-US"/>
          </w:rPr>
          <w:t>https://mentor.ieee.org/802.11/dcn/23/11-23-1905-00-immw-high-level-thoughts-on-immw.pptx</w:t>
        </w:r>
      </w:hyperlink>
    </w:p>
    <w:p w14:paraId="6B1B5A39" w14:textId="6A865C31" w:rsidR="00915268" w:rsidRPr="00CF7A97" w:rsidRDefault="00796678" w:rsidP="00DB7B20">
      <w:pPr>
        <w:widowControl w:val="0"/>
        <w:numPr>
          <w:ilvl w:val="0"/>
          <w:numId w:val="19"/>
        </w:numPr>
        <w:autoSpaceDE w:val="0"/>
        <w:autoSpaceDN w:val="0"/>
        <w:adjustRightInd w:val="0"/>
        <w:rPr>
          <w:lang w:val="en-US"/>
        </w:rPr>
      </w:pPr>
      <w:hyperlink r:id="rId14" w:history="1">
        <w:r w:rsidR="00D96508" w:rsidRPr="00CF7A97">
          <w:rPr>
            <w:rStyle w:val="Hyperlink"/>
            <w:lang w:val="en-US"/>
          </w:rPr>
          <w:t>https://mentor.ieee.org/802.11/dcn/23/11-23-1878-01-immw-high-level-design-considerations-of-immw.pptx</w:t>
        </w:r>
      </w:hyperlink>
    </w:p>
    <w:p w14:paraId="291D0662" w14:textId="15DE8DD0" w:rsidR="006802C7" w:rsidRPr="00CF7A97" w:rsidRDefault="00796678" w:rsidP="00DB7B20">
      <w:pPr>
        <w:widowControl w:val="0"/>
        <w:numPr>
          <w:ilvl w:val="0"/>
          <w:numId w:val="19"/>
        </w:numPr>
        <w:autoSpaceDE w:val="0"/>
        <w:autoSpaceDN w:val="0"/>
        <w:adjustRightInd w:val="0"/>
        <w:rPr>
          <w:lang w:val="en-US"/>
        </w:rPr>
      </w:pPr>
      <w:hyperlink r:id="rId15" w:history="1">
        <w:r w:rsidR="003564FF" w:rsidRPr="00CF7A97">
          <w:rPr>
            <w:rStyle w:val="Hyperlink"/>
            <w:lang w:val="en-US"/>
          </w:rPr>
          <w:t>https://mentor.ieee.org/802.11/dcn/23/11-23-1819-01-immw-integrated-mmwave-design-considerations.pptx</w:t>
        </w:r>
      </w:hyperlink>
    </w:p>
    <w:p w14:paraId="1131F99C" w14:textId="1487FB40" w:rsidR="006802C7" w:rsidRPr="00CF7A97" w:rsidRDefault="00796678" w:rsidP="00DB7B20">
      <w:pPr>
        <w:widowControl w:val="0"/>
        <w:numPr>
          <w:ilvl w:val="0"/>
          <w:numId w:val="19"/>
        </w:numPr>
        <w:autoSpaceDE w:val="0"/>
        <w:autoSpaceDN w:val="0"/>
        <w:adjustRightInd w:val="0"/>
        <w:rPr>
          <w:lang w:val="en-US"/>
        </w:rPr>
      </w:pPr>
      <w:hyperlink r:id="rId16" w:history="1">
        <w:r w:rsidR="006401C3" w:rsidRPr="00CF7A97">
          <w:rPr>
            <w:rStyle w:val="Hyperlink"/>
            <w:lang w:val="en-US"/>
          </w:rPr>
          <w:t>https://mentor.ieee.org/802.11/dcn/23/11-23-1968-00-immw-discussion-on-general-direction-of-integrated-mmwave.pptx</w:t>
        </w:r>
      </w:hyperlink>
    </w:p>
    <w:p w14:paraId="11C0A27E" w14:textId="270E41D7" w:rsidR="006401C3" w:rsidRPr="00CF7A97" w:rsidRDefault="00796678" w:rsidP="003564FF">
      <w:pPr>
        <w:widowControl w:val="0"/>
        <w:numPr>
          <w:ilvl w:val="0"/>
          <w:numId w:val="19"/>
        </w:numPr>
        <w:autoSpaceDE w:val="0"/>
        <w:autoSpaceDN w:val="0"/>
        <w:adjustRightInd w:val="0"/>
        <w:rPr>
          <w:lang w:val="en-US"/>
        </w:rPr>
      </w:pPr>
      <w:hyperlink r:id="rId17" w:history="1">
        <w:r w:rsidR="003564FF" w:rsidRPr="00CF7A97">
          <w:rPr>
            <w:rStyle w:val="Hyperlink"/>
            <w:lang w:val="en-US"/>
          </w:rPr>
          <w:t>https://mentor.ieee.org/802.11/dcn/23/11-23-2004-00-immw-technical-scope-proposal.pptx</w:t>
        </w:r>
      </w:hyperlink>
    </w:p>
    <w:p w14:paraId="66D40E61" w14:textId="77A29CDD" w:rsidR="00DB7B20" w:rsidRPr="00CF7A97" w:rsidRDefault="00DB7B20" w:rsidP="00DB7B20">
      <w:pPr>
        <w:widowControl w:val="0"/>
        <w:autoSpaceDE w:val="0"/>
        <w:autoSpaceDN w:val="0"/>
        <w:adjustRightInd w:val="0"/>
        <w:rPr>
          <w:szCs w:val="22"/>
        </w:rPr>
      </w:pPr>
    </w:p>
    <w:p w14:paraId="41E5C1CD" w14:textId="740F6AAC" w:rsidR="007D6C83" w:rsidRPr="00CF7A97" w:rsidRDefault="007D6C83" w:rsidP="007D6C83">
      <w:pPr>
        <w:widowControl w:val="0"/>
        <w:autoSpaceDE w:val="0"/>
        <w:autoSpaceDN w:val="0"/>
        <w:adjustRightInd w:val="0"/>
        <w:rPr>
          <w:szCs w:val="22"/>
        </w:rPr>
      </w:pPr>
    </w:p>
    <w:p w14:paraId="26489E3B" w14:textId="77777777" w:rsidR="002C36F6" w:rsidRPr="00CF7A97" w:rsidRDefault="002C36F6" w:rsidP="00FA2B74">
      <w:pPr>
        <w:widowControl w:val="0"/>
        <w:autoSpaceDE w:val="0"/>
        <w:autoSpaceDN w:val="0"/>
        <w:adjustRightInd w:val="0"/>
        <w:rPr>
          <w:sz w:val="24"/>
          <w:szCs w:val="24"/>
          <w:lang w:val="en-US"/>
        </w:rPr>
      </w:pPr>
    </w:p>
    <w:p w14:paraId="4AEAFF38" w14:textId="77777777" w:rsidR="00FA2B74" w:rsidRPr="00CF7A97" w:rsidRDefault="00FA2B74" w:rsidP="00FA2B74">
      <w:pPr>
        <w:widowControl w:val="0"/>
        <w:autoSpaceDE w:val="0"/>
        <w:autoSpaceDN w:val="0"/>
        <w:adjustRightInd w:val="0"/>
        <w:rPr>
          <w:sz w:val="24"/>
          <w:szCs w:val="24"/>
          <w:lang w:val="en-US"/>
        </w:rPr>
      </w:pPr>
      <w:r w:rsidRPr="00CF7A97">
        <w:rPr>
          <w:sz w:val="24"/>
          <w:szCs w:val="24"/>
          <w:lang w:val="en-US"/>
        </w:rPr>
        <w:t>b)</w:t>
      </w:r>
      <w:r w:rsidR="00382AA6" w:rsidRPr="00CF7A97">
        <w:rPr>
          <w:sz w:val="24"/>
          <w:szCs w:val="24"/>
          <w:lang w:val="en-US"/>
        </w:rPr>
        <w:t xml:space="preserve"> </w:t>
      </w:r>
      <w:r w:rsidR="00C71A6F" w:rsidRPr="00CF7A97">
        <w:t xml:space="preserve">Proven similar technology via testing, </w:t>
      </w:r>
      <w:proofErr w:type="spellStart"/>
      <w:r w:rsidR="00C71A6F" w:rsidRPr="00CF7A97">
        <w:t>modeling</w:t>
      </w:r>
      <w:proofErr w:type="spellEnd"/>
      <w:r w:rsidR="00C71A6F" w:rsidRPr="00CF7A97">
        <w:t>, simulation, etc.</w:t>
      </w:r>
    </w:p>
    <w:p w14:paraId="344DF39E" w14:textId="77777777" w:rsidR="0029167B" w:rsidRPr="00CF7A97" w:rsidRDefault="0029167B" w:rsidP="002C36F6">
      <w:pPr>
        <w:widowControl w:val="0"/>
        <w:autoSpaceDE w:val="0"/>
        <w:autoSpaceDN w:val="0"/>
        <w:adjustRightInd w:val="0"/>
        <w:rPr>
          <w:sz w:val="24"/>
          <w:szCs w:val="24"/>
          <w:lang w:val="en-US"/>
        </w:rPr>
      </w:pPr>
    </w:p>
    <w:p w14:paraId="2D87B9EF" w14:textId="17913A82" w:rsidR="002C36F6" w:rsidRPr="00CF7A97" w:rsidRDefault="00D541DF" w:rsidP="00D541DF">
      <w:pPr>
        <w:widowControl w:val="0"/>
        <w:autoSpaceDE w:val="0"/>
        <w:autoSpaceDN w:val="0"/>
        <w:adjustRightInd w:val="0"/>
        <w:rPr>
          <w:sz w:val="28"/>
          <w:szCs w:val="24"/>
          <w:lang w:val="en-US"/>
        </w:rPr>
      </w:pPr>
      <w:r w:rsidRPr="00CF7A97">
        <w:rPr>
          <w:rFonts w:eastAsia="MS Mincho"/>
          <w:sz w:val="24"/>
          <w:szCs w:val="22"/>
          <w:lang w:val="en-US" w:eastAsia="ja-JP"/>
        </w:rPr>
        <w:t xml:space="preserve">IEEE 802.11 is a mature technology which has a wide variety of legacy devices and a proven track record, with several billion devices shipping each </w:t>
      </w:r>
      <w:r w:rsidR="00177C8C" w:rsidRPr="00CF7A97">
        <w:rPr>
          <w:rFonts w:eastAsia="MS Mincho"/>
          <w:sz w:val="24"/>
          <w:szCs w:val="22"/>
          <w:lang w:val="en-US" w:eastAsia="ja-JP"/>
        </w:rPr>
        <w:t xml:space="preserve">year. </w:t>
      </w:r>
      <w:r w:rsidR="00E81BB2" w:rsidRPr="00CF7A97">
        <w:rPr>
          <w:rFonts w:eastAsia="MS Mincho"/>
          <w:sz w:val="24"/>
          <w:szCs w:val="22"/>
          <w:lang w:eastAsia="ja-JP"/>
        </w:rPr>
        <w:t xml:space="preserve">The increased capabilities envisioned for the MAC, baseband signal processing and RF technologies necessary to implement the proposed amendment are in line with the current progress of those technologies as demonstrated by lab testing, </w:t>
      </w:r>
      <w:proofErr w:type="spellStart"/>
      <w:r w:rsidR="00E81BB2" w:rsidRPr="00CF7A97">
        <w:rPr>
          <w:rFonts w:eastAsia="MS Mincho"/>
          <w:sz w:val="24"/>
          <w:szCs w:val="22"/>
          <w:lang w:eastAsia="ja-JP"/>
        </w:rPr>
        <w:t>modeling</w:t>
      </w:r>
      <w:proofErr w:type="spellEnd"/>
      <w:r w:rsidR="00E81BB2" w:rsidRPr="00CF7A97">
        <w:rPr>
          <w:rFonts w:eastAsia="MS Mincho"/>
          <w:sz w:val="24"/>
          <w:szCs w:val="22"/>
          <w:lang w:eastAsia="ja-JP"/>
        </w:rPr>
        <w:t xml:space="preserve"> and simulations.</w:t>
      </w:r>
    </w:p>
    <w:p w14:paraId="4AF4CEE1" w14:textId="77777777" w:rsidR="002C36F6" w:rsidRPr="00CF7A97" w:rsidRDefault="002C36F6" w:rsidP="00FA2B74">
      <w:pPr>
        <w:widowControl w:val="0"/>
        <w:autoSpaceDE w:val="0"/>
        <w:autoSpaceDN w:val="0"/>
        <w:adjustRightInd w:val="0"/>
        <w:rPr>
          <w:sz w:val="24"/>
          <w:szCs w:val="24"/>
          <w:lang w:val="en-US"/>
        </w:rPr>
      </w:pPr>
    </w:p>
    <w:p w14:paraId="2CB16B66" w14:textId="77777777" w:rsidR="00A84AB6" w:rsidRPr="00CF7A97" w:rsidRDefault="00A84AB6" w:rsidP="00A84AB6">
      <w:pPr>
        <w:widowControl w:val="0"/>
        <w:autoSpaceDE w:val="0"/>
        <w:autoSpaceDN w:val="0"/>
        <w:adjustRightInd w:val="0"/>
        <w:rPr>
          <w:sz w:val="24"/>
          <w:szCs w:val="24"/>
          <w:lang w:val="en-US"/>
        </w:rPr>
      </w:pPr>
      <w:bookmarkStart w:id="9" w:name="_Toc209465396"/>
    </w:p>
    <w:p w14:paraId="2D7203D8" w14:textId="77777777" w:rsidR="00FA2B74" w:rsidRPr="00CF7A97" w:rsidRDefault="00A84AB6" w:rsidP="00A84AB6">
      <w:pPr>
        <w:widowControl w:val="0"/>
        <w:autoSpaceDE w:val="0"/>
        <w:autoSpaceDN w:val="0"/>
        <w:adjustRightInd w:val="0"/>
        <w:rPr>
          <w:b/>
          <w:sz w:val="24"/>
          <w:szCs w:val="24"/>
          <w:lang w:val="en-US"/>
        </w:rPr>
      </w:pPr>
      <w:r w:rsidRPr="00CF7A97">
        <w:rPr>
          <w:b/>
          <w:sz w:val="24"/>
          <w:szCs w:val="24"/>
          <w:lang w:val="en-US"/>
        </w:rPr>
        <w:t xml:space="preserve">1.2.5 </w:t>
      </w:r>
      <w:r w:rsidR="00FA2B74" w:rsidRPr="00CF7A97">
        <w:rPr>
          <w:b/>
          <w:sz w:val="24"/>
          <w:szCs w:val="24"/>
          <w:lang w:val="en-US"/>
        </w:rPr>
        <w:t>Economic Feasibility</w:t>
      </w:r>
      <w:bookmarkEnd w:id="9"/>
    </w:p>
    <w:p w14:paraId="0A0A3C81" w14:textId="77777777" w:rsidR="00A84AB6" w:rsidRPr="00CF7A97" w:rsidRDefault="00A84AB6" w:rsidP="00A84AB6">
      <w:pPr>
        <w:pStyle w:val="BodyText"/>
      </w:pPr>
      <w:r w:rsidRPr="00CF7A97">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45BFDBD5" w14:textId="77777777" w:rsidR="00C71A6F" w:rsidRPr="00CF7A97" w:rsidRDefault="00C71A6F" w:rsidP="00C71A6F">
      <w:pPr>
        <w:widowControl w:val="0"/>
        <w:autoSpaceDE w:val="0"/>
        <w:autoSpaceDN w:val="0"/>
        <w:adjustRightInd w:val="0"/>
        <w:rPr>
          <w:sz w:val="24"/>
          <w:szCs w:val="24"/>
          <w:lang w:val="en-US"/>
        </w:rPr>
      </w:pPr>
    </w:p>
    <w:p w14:paraId="6C615258" w14:textId="48B9D1CA" w:rsidR="00C71A6F" w:rsidRPr="00CF7A97" w:rsidRDefault="00C71A6F" w:rsidP="00C71A6F">
      <w:pPr>
        <w:widowControl w:val="0"/>
        <w:autoSpaceDE w:val="0"/>
        <w:autoSpaceDN w:val="0"/>
        <w:adjustRightInd w:val="0"/>
        <w:rPr>
          <w:sz w:val="24"/>
          <w:szCs w:val="24"/>
        </w:rPr>
      </w:pPr>
      <w:r w:rsidRPr="00CF7A97">
        <w:rPr>
          <w:sz w:val="24"/>
          <w:szCs w:val="24"/>
          <w:lang w:val="en-US"/>
        </w:rPr>
        <w:t>a)</w:t>
      </w:r>
      <w:r w:rsidRPr="00CF7A97">
        <w:rPr>
          <w:sz w:val="24"/>
          <w:szCs w:val="24"/>
        </w:rPr>
        <w:t xml:space="preserve"> </w:t>
      </w:r>
      <w:r w:rsidR="00281CF6" w:rsidRPr="00CF7A97">
        <w:rPr>
          <w:sz w:val="24"/>
          <w:szCs w:val="24"/>
        </w:rPr>
        <w:t>Known cost factors</w:t>
      </w:r>
      <w:r w:rsidRPr="00CF7A97">
        <w:rPr>
          <w:sz w:val="24"/>
          <w:szCs w:val="24"/>
        </w:rPr>
        <w:t>.</w:t>
      </w:r>
    </w:p>
    <w:p w14:paraId="1B1A5621" w14:textId="4D9C3197" w:rsidR="007F4F9D" w:rsidRPr="00CF7A97" w:rsidRDefault="007F4F9D"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Support of the proposed standard will likely require a manufacturer to develop a modified radio, modem and firmware. This is similar in principle to the transition between IEEE 802.11ax and IEEE 802.11be as well as in previous iterations of IEEE Std. 802.11 enhancements.  The cost factors for these transitions are well known and the data for this is well understood.</w:t>
      </w:r>
    </w:p>
    <w:p w14:paraId="7254ADA6" w14:textId="3D2AC783" w:rsidR="00FA2B74" w:rsidRPr="00CF7A97" w:rsidRDefault="006A4DBC" w:rsidP="006A4DBC">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b) </w:t>
      </w:r>
      <w:r w:rsidR="00853904" w:rsidRPr="00CF7A97">
        <w:rPr>
          <w:sz w:val="24"/>
          <w:szCs w:val="24"/>
          <w:lang w:val="en-US"/>
        </w:rPr>
        <w:t>Balanced costs</w:t>
      </w:r>
      <w:r w:rsidR="00A84AB6" w:rsidRPr="00CF7A97">
        <w:rPr>
          <w:sz w:val="24"/>
          <w:szCs w:val="24"/>
          <w:lang w:val="en-US"/>
        </w:rPr>
        <w:t>.</w:t>
      </w:r>
    </w:p>
    <w:p w14:paraId="3596AB92" w14:textId="77777777" w:rsidR="0029167B" w:rsidRPr="00CF7A97" w:rsidRDefault="0029167B" w:rsidP="00737CCC">
      <w:pPr>
        <w:widowControl w:val="0"/>
        <w:autoSpaceDE w:val="0"/>
        <w:autoSpaceDN w:val="0"/>
        <w:adjustRightInd w:val="0"/>
        <w:rPr>
          <w:sz w:val="24"/>
          <w:szCs w:val="24"/>
          <w:lang w:val="en-US"/>
        </w:rPr>
      </w:pPr>
    </w:p>
    <w:p w14:paraId="56B0AF70" w14:textId="56DA67D0" w:rsidR="007F4F9D" w:rsidRPr="00CF7A97" w:rsidRDefault="007F4F9D" w:rsidP="007F4F9D">
      <w:pPr>
        <w:numPr>
          <w:ilvl w:val="0"/>
          <w:numId w:val="6"/>
        </w:numPr>
        <w:autoSpaceDE w:val="0"/>
        <w:autoSpaceDN w:val="0"/>
        <w:adjustRightInd w:val="0"/>
        <w:spacing w:before="240" w:after="60"/>
        <w:outlineLvl w:val="2"/>
        <w:rPr>
          <w:sz w:val="24"/>
          <w:szCs w:val="22"/>
          <w:lang w:val="en-US"/>
        </w:rPr>
      </w:pPr>
      <w:r w:rsidRPr="00CF7A97">
        <w:rPr>
          <w:sz w:val="24"/>
          <w:szCs w:val="22"/>
          <w:lang w:val="en-US"/>
        </w:rPr>
        <w:t xml:space="preserve">WLAN equipment is accepted as having balanced costs. The development of </w:t>
      </w:r>
      <w:r w:rsidR="00796678">
        <w:rPr>
          <w:sz w:val="24"/>
          <w:szCs w:val="22"/>
          <w:lang w:val="en-US"/>
        </w:rPr>
        <w:t>w</w:t>
      </w:r>
      <w:r w:rsidRPr="00CF7A97">
        <w:rPr>
          <w:sz w:val="24"/>
          <w:szCs w:val="22"/>
          <w:lang w:val="en-US"/>
        </w:rPr>
        <w:t>ireless capabilities to enhance the throughput and improve latency of WLAN network deployments will not disrupt the established balance.</w:t>
      </w:r>
    </w:p>
    <w:p w14:paraId="02F91E28" w14:textId="77777777" w:rsidR="00737CCC" w:rsidRPr="00CF7A97" w:rsidRDefault="00737CCC" w:rsidP="00FA2B74">
      <w:pPr>
        <w:widowControl w:val="0"/>
        <w:autoSpaceDE w:val="0"/>
        <w:autoSpaceDN w:val="0"/>
        <w:adjustRightInd w:val="0"/>
        <w:rPr>
          <w:sz w:val="24"/>
          <w:szCs w:val="24"/>
          <w:lang w:val="en-US"/>
        </w:rPr>
      </w:pPr>
    </w:p>
    <w:p w14:paraId="2A068F51" w14:textId="77777777" w:rsidR="00FA2B74" w:rsidRPr="00EC15C9" w:rsidRDefault="00FA2B74" w:rsidP="00FA2B74">
      <w:pPr>
        <w:widowControl w:val="0"/>
        <w:autoSpaceDE w:val="0"/>
        <w:autoSpaceDN w:val="0"/>
        <w:adjustRightInd w:val="0"/>
        <w:rPr>
          <w:sz w:val="24"/>
          <w:szCs w:val="24"/>
          <w:lang w:val="en-US"/>
        </w:rPr>
      </w:pPr>
      <w:r w:rsidRPr="00CF7A97">
        <w:rPr>
          <w:sz w:val="24"/>
          <w:szCs w:val="24"/>
          <w:lang w:val="en-US"/>
        </w:rPr>
        <w:t>c)</w:t>
      </w:r>
      <w:r w:rsidR="00737CCC" w:rsidRPr="00CF7A97">
        <w:rPr>
          <w:sz w:val="24"/>
          <w:szCs w:val="24"/>
          <w:lang w:val="en-US"/>
        </w:rPr>
        <w:t xml:space="preserve"> </w:t>
      </w:r>
      <w:r w:rsidRPr="00CF7A97">
        <w:rPr>
          <w:sz w:val="24"/>
          <w:szCs w:val="24"/>
          <w:lang w:val="en-US"/>
        </w:rPr>
        <w:t>Consideration of installation costs</w:t>
      </w:r>
      <w:r w:rsidR="00A84AB6" w:rsidRPr="00CF7A97">
        <w:rPr>
          <w:sz w:val="24"/>
          <w:szCs w:val="24"/>
          <w:lang w:val="en-US"/>
        </w:rPr>
        <w:t>.</w:t>
      </w:r>
    </w:p>
    <w:p w14:paraId="58B4E567" w14:textId="77777777" w:rsidR="0029167B" w:rsidRPr="00EC15C9" w:rsidRDefault="0029167B" w:rsidP="00737CCC">
      <w:pPr>
        <w:rPr>
          <w:sz w:val="24"/>
          <w:szCs w:val="24"/>
          <w:lang w:val="en-US"/>
        </w:rPr>
      </w:pPr>
    </w:p>
    <w:p w14:paraId="1A04410C" w14:textId="052E8BB8" w:rsidR="006B7183" w:rsidRPr="00EC15C9" w:rsidRDefault="006B7183" w:rsidP="006B7183">
      <w:pPr>
        <w:rPr>
          <w:sz w:val="24"/>
          <w:szCs w:val="24"/>
          <w:lang w:val="en-US"/>
        </w:rPr>
      </w:pPr>
      <w:r w:rsidRPr="00EC15C9">
        <w:rPr>
          <w:sz w:val="24"/>
          <w:szCs w:val="24"/>
          <w:lang w:val="en-US"/>
        </w:rPr>
        <w:lastRenderedPageBreak/>
        <w:t xml:space="preserve">Industry has recommended dual Cat6a cabling for APs for many years. </w:t>
      </w:r>
      <w:r w:rsidRPr="00EC15C9">
        <w:rPr>
          <w:sz w:val="24"/>
          <w:lang w:val="en-US"/>
        </w:rPr>
        <w:t xml:space="preserve">The focus of this amendment is mostly on WLAN operation that requires no more than </w:t>
      </w:r>
      <w:r w:rsidRPr="00EC15C9">
        <w:rPr>
          <w:sz w:val="24"/>
        </w:rPr>
        <w:t xml:space="preserve">dual 10 Gbps full duplex for wired backhaul (i.e. 20 Gbps down and 20 Gbps up). </w:t>
      </w:r>
      <w:r w:rsidRPr="00EC15C9">
        <w:rPr>
          <w:sz w:val="24"/>
          <w:szCs w:val="24"/>
          <w:lang w:val="en-US"/>
        </w:rPr>
        <w:t xml:space="preserve">Thus, for venues following this advice, the proposed amendment has no known impact on installation costs even for high end </w:t>
      </w:r>
      <w:r w:rsidR="0095406E">
        <w:rPr>
          <w:sz w:val="24"/>
          <w:szCs w:val="24"/>
          <w:lang w:val="en-US"/>
        </w:rPr>
        <w:t>IMMW</w:t>
      </w:r>
      <w:r w:rsidRPr="00EC15C9">
        <w:rPr>
          <w:sz w:val="24"/>
          <w:szCs w:val="24"/>
          <w:lang w:val="en-US"/>
        </w:rPr>
        <w:t xml:space="preserve"> APs. </w:t>
      </w:r>
    </w:p>
    <w:p w14:paraId="30401AE3" w14:textId="77777777" w:rsidR="006B7183" w:rsidRPr="00EC15C9" w:rsidRDefault="006B7183" w:rsidP="006B7183">
      <w:pPr>
        <w:rPr>
          <w:sz w:val="24"/>
          <w:szCs w:val="24"/>
          <w:lang w:val="en-US"/>
        </w:rPr>
      </w:pPr>
    </w:p>
    <w:p w14:paraId="265452C7" w14:textId="73D59501" w:rsidR="006B7183" w:rsidRPr="00EC15C9" w:rsidRDefault="006B7183" w:rsidP="006B7183">
      <w:pPr>
        <w:rPr>
          <w:sz w:val="24"/>
          <w:szCs w:val="24"/>
          <w:lang w:val="en-US"/>
        </w:rPr>
      </w:pPr>
      <w:r w:rsidRPr="00EC15C9">
        <w:rPr>
          <w:sz w:val="24"/>
          <w:szCs w:val="24"/>
          <w:lang w:val="en-US"/>
        </w:rPr>
        <w:t xml:space="preserve">In cases with lesser backhaul capacity, for lower end APs compliant with </w:t>
      </w:r>
      <w:r w:rsidR="0095406E">
        <w:rPr>
          <w:sz w:val="24"/>
          <w:szCs w:val="24"/>
          <w:lang w:val="en-US"/>
        </w:rPr>
        <w:t>IMMW</w:t>
      </w:r>
      <w:r w:rsidRPr="00EC15C9">
        <w:rPr>
          <w:sz w:val="24"/>
          <w:szCs w:val="24"/>
          <w:lang w:val="en-US"/>
        </w:rPr>
        <w:t xml:space="preserve"> or networks designed such that the bulk of the traffic originates or terminates at end-points cohosted with AP and non-AP STAs, the proposed amendment is not expected to impact installation costs either. </w:t>
      </w:r>
    </w:p>
    <w:p w14:paraId="0BF86DBE" w14:textId="77777777" w:rsidR="006B7183" w:rsidRPr="00EC15C9" w:rsidRDefault="006B7183" w:rsidP="006B7183">
      <w:pPr>
        <w:rPr>
          <w:sz w:val="24"/>
          <w:szCs w:val="24"/>
          <w:lang w:val="en-US"/>
        </w:rPr>
      </w:pPr>
    </w:p>
    <w:p w14:paraId="5496D682" w14:textId="7D14FCA2" w:rsidR="006B7183" w:rsidRPr="00EC15C9" w:rsidRDefault="006B7183" w:rsidP="006B7183">
      <w:pPr>
        <w:rPr>
          <w:sz w:val="24"/>
          <w:szCs w:val="24"/>
          <w:lang w:val="en-US"/>
        </w:rPr>
      </w:pPr>
      <w:r w:rsidRPr="00EC15C9">
        <w:rPr>
          <w:sz w:val="24"/>
          <w:szCs w:val="24"/>
          <w:lang w:val="en-US"/>
        </w:rPr>
        <w:t xml:space="preserve">In some cases, new cabling infrastructure such as dual Cat6a is required for optimum </w:t>
      </w:r>
      <w:r w:rsidR="00700AA2">
        <w:rPr>
          <w:sz w:val="24"/>
          <w:szCs w:val="24"/>
          <w:lang w:val="en-US"/>
        </w:rPr>
        <w:t>IMMW</w:t>
      </w:r>
      <w:r w:rsidRPr="00EC15C9">
        <w:rPr>
          <w:sz w:val="24"/>
          <w:szCs w:val="24"/>
          <w:lang w:val="en-US"/>
        </w:rPr>
        <w:t xml:space="preserve"> AP performance. The cabling cost is balanced and comparable to the cost of an initial </w:t>
      </w:r>
      <w:r w:rsidR="00D52907">
        <w:rPr>
          <w:sz w:val="24"/>
          <w:szCs w:val="24"/>
          <w:lang w:val="en-US"/>
        </w:rPr>
        <w:t xml:space="preserve">IEEE Std. </w:t>
      </w:r>
      <w:r w:rsidRPr="00EC15C9">
        <w:rPr>
          <w:sz w:val="24"/>
          <w:szCs w:val="24"/>
          <w:lang w:val="en-US"/>
        </w:rPr>
        <w:t>802.11 AP installation.</w:t>
      </w:r>
    </w:p>
    <w:p w14:paraId="17EAF45C" w14:textId="77777777" w:rsidR="00D26E94" w:rsidRPr="00EC15C9" w:rsidRDefault="00D26E94" w:rsidP="006A4DBC">
      <w:pPr>
        <w:rPr>
          <w:sz w:val="28"/>
          <w:szCs w:val="24"/>
          <w:lang w:val="en-US"/>
        </w:rPr>
      </w:pPr>
    </w:p>
    <w:p w14:paraId="05AE9BF7" w14:textId="77777777" w:rsidR="006A4DBC" w:rsidRPr="00EC15C9" w:rsidRDefault="006A4DBC" w:rsidP="006A4DBC">
      <w:r w:rsidRPr="00EC15C9">
        <w:rPr>
          <w:sz w:val="28"/>
          <w:szCs w:val="24"/>
          <w:lang w:val="en-US"/>
        </w:rPr>
        <w:t>d)</w:t>
      </w:r>
      <w:r w:rsidR="00A84AB6" w:rsidRPr="00EC15C9">
        <w:rPr>
          <w:sz w:val="28"/>
          <w:szCs w:val="24"/>
          <w:lang w:val="en-US"/>
        </w:rPr>
        <w:t xml:space="preserve"> </w:t>
      </w:r>
      <w:r w:rsidRPr="00EC15C9">
        <w:t>Consideration of operational costs (e.g., energy consumption).</w:t>
      </w:r>
    </w:p>
    <w:p w14:paraId="16A203F6" w14:textId="277596B4" w:rsidR="00E02066" w:rsidRPr="00EC15C9" w:rsidRDefault="00F51823" w:rsidP="00E02066">
      <w:pPr>
        <w:autoSpaceDE w:val="0"/>
        <w:autoSpaceDN w:val="0"/>
        <w:adjustRightInd w:val="0"/>
        <w:spacing w:before="240" w:after="60"/>
        <w:outlineLvl w:val="2"/>
        <w:rPr>
          <w:sz w:val="24"/>
          <w:szCs w:val="22"/>
          <w:lang w:val="en-US"/>
        </w:rPr>
      </w:pPr>
      <w:r w:rsidRPr="00EC15C9">
        <w:rPr>
          <w:sz w:val="24"/>
          <w:szCs w:val="22"/>
          <w:lang w:val="en-US"/>
        </w:rPr>
        <w:t xml:space="preserve">There are </w:t>
      </w:r>
      <w:r w:rsidR="003E0869" w:rsidRPr="00EC15C9">
        <w:rPr>
          <w:sz w:val="24"/>
          <w:szCs w:val="22"/>
          <w:lang w:val="en-US"/>
        </w:rPr>
        <w:t>billion</w:t>
      </w:r>
      <w:r w:rsidR="00E7435B" w:rsidRPr="00EC15C9">
        <w:rPr>
          <w:sz w:val="24"/>
          <w:szCs w:val="22"/>
          <w:lang w:val="en-US"/>
        </w:rPr>
        <w:t>s</w:t>
      </w:r>
      <w:r w:rsidRPr="00EC15C9">
        <w:rPr>
          <w:sz w:val="24"/>
          <w:szCs w:val="22"/>
          <w:lang w:val="en-US"/>
        </w:rPr>
        <w:t xml:space="preserve"> of WLAN systems in operation around the world. WLAN systems ar</w:t>
      </w:r>
      <w:r w:rsidR="00E02066" w:rsidRPr="00EC15C9">
        <w:rPr>
          <w:sz w:val="24"/>
          <w:szCs w:val="22"/>
          <w:lang w:val="en-US"/>
        </w:rPr>
        <w:t>e recognized to provide a</w:t>
      </w:r>
      <w:r w:rsidRPr="00EC15C9">
        <w:rPr>
          <w:sz w:val="24"/>
          <w:szCs w:val="22"/>
          <w:lang w:val="en-US"/>
        </w:rPr>
        <w:t xml:space="preserve"> </w:t>
      </w:r>
      <w:r w:rsidR="00E02066" w:rsidRPr="00EC15C9">
        <w:rPr>
          <w:sz w:val="24"/>
          <w:szCs w:val="22"/>
          <w:lang w:val="en-US"/>
        </w:rPr>
        <w:t>total cost of ownership (TCO) that provides a significant operation</w:t>
      </w:r>
      <w:r w:rsidR="003C6129">
        <w:rPr>
          <w:sz w:val="24"/>
          <w:szCs w:val="22"/>
          <w:lang w:val="en-US"/>
        </w:rPr>
        <w:t>al</w:t>
      </w:r>
      <w:r w:rsidR="00E02066" w:rsidRPr="00EC15C9">
        <w:rPr>
          <w:sz w:val="24"/>
          <w:szCs w:val="22"/>
          <w:lang w:val="en-US"/>
        </w:rPr>
        <w:t xml:space="preserve"> cost </w:t>
      </w:r>
      <w:r w:rsidR="003E0869" w:rsidRPr="00EC15C9">
        <w:rPr>
          <w:sz w:val="24"/>
          <w:szCs w:val="22"/>
          <w:lang w:val="en-US"/>
        </w:rPr>
        <w:t xml:space="preserve">benefit. </w:t>
      </w:r>
      <w:r w:rsidRPr="00EC15C9">
        <w:rPr>
          <w:sz w:val="24"/>
          <w:szCs w:val="22"/>
          <w:lang w:val="en-US"/>
        </w:rPr>
        <w:t xml:space="preserve">This amendment is </w:t>
      </w:r>
      <w:r w:rsidR="00E02066" w:rsidRPr="00EC15C9">
        <w:rPr>
          <w:sz w:val="24"/>
          <w:szCs w:val="22"/>
          <w:lang w:val="en-US"/>
        </w:rPr>
        <w:t xml:space="preserve">not expected to </w:t>
      </w:r>
      <w:r w:rsidR="00E02066" w:rsidRPr="0063107E">
        <w:rPr>
          <w:sz w:val="24"/>
          <w:szCs w:val="22"/>
          <w:lang w:val="en-US"/>
        </w:rPr>
        <w:t xml:space="preserve">change </w:t>
      </w:r>
      <w:r w:rsidR="00D059C2" w:rsidRPr="0063107E">
        <w:rPr>
          <w:sz w:val="24"/>
          <w:szCs w:val="22"/>
          <w:lang w:val="en-US"/>
        </w:rPr>
        <w:t xml:space="preserve">markedly </w:t>
      </w:r>
      <w:r w:rsidR="00E02066" w:rsidRPr="0063107E">
        <w:rPr>
          <w:sz w:val="24"/>
          <w:szCs w:val="22"/>
          <w:lang w:val="en-US"/>
        </w:rPr>
        <w:t>today’s operation costs</w:t>
      </w:r>
      <w:r w:rsidR="00D059C2" w:rsidRPr="0063107E">
        <w:rPr>
          <w:sz w:val="24"/>
          <w:szCs w:val="22"/>
          <w:lang w:val="en-US"/>
        </w:rPr>
        <w:t xml:space="preserve"> and </w:t>
      </w:r>
      <w:r w:rsidR="00803CA0" w:rsidRPr="0063107E">
        <w:rPr>
          <w:sz w:val="24"/>
          <w:szCs w:val="22"/>
          <w:lang w:val="en-US"/>
        </w:rPr>
        <w:t xml:space="preserve">indeed </w:t>
      </w:r>
      <w:r w:rsidR="00D059C2" w:rsidRPr="0063107E">
        <w:rPr>
          <w:sz w:val="24"/>
          <w:szCs w:val="22"/>
          <w:lang w:val="en-US"/>
        </w:rPr>
        <w:t xml:space="preserve">a goal is to improve the TCO via </w:t>
      </w:r>
      <w:r w:rsidR="00803CA0" w:rsidRPr="0063107E">
        <w:rPr>
          <w:sz w:val="24"/>
          <w:szCs w:val="22"/>
          <w:lang w:val="en-US"/>
        </w:rPr>
        <w:t xml:space="preserve">enabling </w:t>
      </w:r>
      <w:r w:rsidR="00D059C2" w:rsidRPr="0063107E">
        <w:rPr>
          <w:sz w:val="24"/>
          <w:szCs w:val="22"/>
          <w:lang w:val="en-US"/>
        </w:rPr>
        <w:t xml:space="preserve">reduced </w:t>
      </w:r>
      <w:r w:rsidR="00803CA0" w:rsidRPr="0063107E">
        <w:rPr>
          <w:sz w:val="24"/>
          <w:szCs w:val="22"/>
          <w:lang w:val="en-US"/>
        </w:rPr>
        <w:t xml:space="preserve">device </w:t>
      </w:r>
      <w:r w:rsidR="00D059C2" w:rsidRPr="0063107E">
        <w:rPr>
          <w:sz w:val="24"/>
          <w:szCs w:val="22"/>
          <w:lang w:val="en-US"/>
        </w:rPr>
        <w:t>power consumption</w:t>
      </w:r>
      <w:r w:rsidR="00E02066" w:rsidRPr="0063107E">
        <w:rPr>
          <w:sz w:val="24"/>
          <w:szCs w:val="22"/>
          <w:lang w:val="en-US"/>
        </w:rPr>
        <w:t>.</w:t>
      </w:r>
    </w:p>
    <w:p w14:paraId="607EB4CE" w14:textId="77777777" w:rsidR="003E0869" w:rsidRPr="00EC15C9" w:rsidRDefault="003E0869" w:rsidP="00E02066">
      <w:pPr>
        <w:autoSpaceDE w:val="0"/>
        <w:autoSpaceDN w:val="0"/>
        <w:adjustRightInd w:val="0"/>
        <w:spacing w:before="240" w:after="60"/>
        <w:outlineLvl w:val="2"/>
        <w:rPr>
          <w:sz w:val="24"/>
          <w:szCs w:val="22"/>
          <w:lang w:val="en-US"/>
        </w:rPr>
      </w:pPr>
    </w:p>
    <w:p w14:paraId="77EB24C4" w14:textId="77777777" w:rsidR="00E02066" w:rsidRPr="00EC15C9" w:rsidRDefault="00E02066" w:rsidP="00E02066">
      <w:pPr>
        <w:autoSpaceDE w:val="0"/>
        <w:autoSpaceDN w:val="0"/>
        <w:adjustRightInd w:val="0"/>
        <w:spacing w:before="240" w:after="60"/>
        <w:outlineLvl w:val="2"/>
      </w:pPr>
      <w:r w:rsidRPr="00EC15C9">
        <w:t>e)</w:t>
      </w:r>
      <w:r w:rsidR="00A84AB6" w:rsidRPr="00EC15C9">
        <w:t xml:space="preserve"> </w:t>
      </w:r>
      <w:r w:rsidRPr="00EC15C9">
        <w:t>Other areas, as appropriate</w:t>
      </w:r>
      <w:r w:rsidR="00A84AB6" w:rsidRPr="00EC15C9">
        <w:t>.</w:t>
      </w:r>
    </w:p>
    <w:p w14:paraId="12EE5C8E" w14:textId="77777777" w:rsidR="00E02066" w:rsidRPr="00EC15C9" w:rsidRDefault="00E02066" w:rsidP="00E02066">
      <w:pPr>
        <w:autoSpaceDE w:val="0"/>
        <w:autoSpaceDN w:val="0"/>
        <w:adjustRightInd w:val="0"/>
        <w:spacing w:before="240" w:after="60"/>
        <w:outlineLvl w:val="2"/>
        <w:rPr>
          <w:sz w:val="24"/>
          <w:szCs w:val="22"/>
          <w:lang w:val="en-US"/>
        </w:rPr>
      </w:pPr>
      <w:r w:rsidRPr="00EC15C9">
        <w:t>None.</w:t>
      </w:r>
    </w:p>
    <w:p w14:paraId="5D61760C" w14:textId="77777777" w:rsidR="00F51823" w:rsidRPr="00EC15C9" w:rsidRDefault="00F51823" w:rsidP="006A4DBC">
      <w:pPr>
        <w:rPr>
          <w:sz w:val="28"/>
          <w:szCs w:val="24"/>
          <w:lang w:val="en-US"/>
        </w:rPr>
      </w:pPr>
    </w:p>
    <w:p w14:paraId="7EFA889E" w14:textId="77777777" w:rsidR="00CA09B2" w:rsidRPr="00EC15C9" w:rsidRDefault="00CA09B2" w:rsidP="006A4DBC">
      <w:pPr>
        <w:rPr>
          <w:sz w:val="28"/>
          <w:szCs w:val="24"/>
          <w:lang w:val="en-US"/>
        </w:rPr>
      </w:pPr>
      <w:r w:rsidRPr="00EC15C9">
        <w:rPr>
          <w:sz w:val="28"/>
          <w:szCs w:val="24"/>
        </w:rPr>
        <w:br w:type="page"/>
      </w:r>
      <w:r w:rsidRPr="00EC15C9">
        <w:rPr>
          <w:b/>
          <w:sz w:val="32"/>
        </w:rPr>
        <w:lastRenderedPageBreak/>
        <w:t>References:</w:t>
      </w:r>
    </w:p>
    <w:p w14:paraId="426BA03F" w14:textId="467FFF33" w:rsidR="00DD0EB3" w:rsidRPr="00A33706" w:rsidRDefault="00DD0EB3" w:rsidP="00B933A3">
      <w:pPr>
        <w:rPr>
          <w:color w:val="F79646" w:themeColor="accent6"/>
          <w:szCs w:val="22"/>
        </w:rPr>
      </w:pPr>
    </w:p>
    <w:p w14:paraId="507912D5" w14:textId="0DB7A6A4" w:rsidR="00FE5200" w:rsidRPr="00C21856" w:rsidRDefault="00FE5200" w:rsidP="00FE5200">
      <w:pPr>
        <w:jc w:val="both"/>
        <w:rPr>
          <w:sz w:val="24"/>
          <w:szCs w:val="24"/>
        </w:rPr>
      </w:pPr>
      <w:r>
        <w:rPr>
          <w:sz w:val="24"/>
          <w:szCs w:val="24"/>
        </w:rPr>
        <w:t>[</w:t>
      </w:r>
      <w:r w:rsidRPr="00C21856">
        <w:rPr>
          <w:sz w:val="24"/>
          <w:szCs w:val="24"/>
        </w:rPr>
        <w:t>1</w:t>
      </w:r>
      <w:r>
        <w:rPr>
          <w:sz w:val="24"/>
          <w:szCs w:val="24"/>
        </w:rPr>
        <w:t>]</w:t>
      </w:r>
      <w:r w:rsidRPr="00C21856">
        <w:rPr>
          <w:sz w:val="24"/>
          <w:szCs w:val="24"/>
        </w:rPr>
        <w:tab/>
        <w:t>Facts and Figures 2023 - Internet traffic - ITU</w:t>
      </w:r>
    </w:p>
    <w:p w14:paraId="4FD44B79" w14:textId="47090028" w:rsidR="00FE5200" w:rsidRPr="00C21856" w:rsidRDefault="00FE5200" w:rsidP="00FE5200">
      <w:pPr>
        <w:jc w:val="both"/>
        <w:rPr>
          <w:sz w:val="24"/>
          <w:szCs w:val="24"/>
        </w:rPr>
      </w:pPr>
      <w:r>
        <w:rPr>
          <w:sz w:val="24"/>
          <w:szCs w:val="24"/>
        </w:rPr>
        <w:t>[</w:t>
      </w:r>
      <w:r w:rsidRPr="00C21856">
        <w:rPr>
          <w:sz w:val="24"/>
          <w:szCs w:val="24"/>
        </w:rPr>
        <w:t>2</w:t>
      </w:r>
      <w:r w:rsidR="00A948FF">
        <w:rPr>
          <w:sz w:val="24"/>
          <w:szCs w:val="24"/>
        </w:rPr>
        <w:t>]</w:t>
      </w:r>
      <w:r w:rsidRPr="00C21856">
        <w:rPr>
          <w:sz w:val="24"/>
          <w:szCs w:val="24"/>
        </w:rPr>
        <w:tab/>
        <w:t>Internet usage worldwide - Statistics &amp; Facts</w:t>
      </w:r>
    </w:p>
    <w:p w14:paraId="1E602F7C" w14:textId="344455F7" w:rsidR="00FE5200" w:rsidRPr="00C21856" w:rsidRDefault="00FE5200" w:rsidP="00FE5200">
      <w:pPr>
        <w:jc w:val="both"/>
        <w:rPr>
          <w:sz w:val="24"/>
          <w:szCs w:val="24"/>
        </w:rPr>
      </w:pPr>
      <w:r>
        <w:rPr>
          <w:sz w:val="24"/>
          <w:szCs w:val="24"/>
        </w:rPr>
        <w:t>[</w:t>
      </w:r>
      <w:r w:rsidRPr="00C21856">
        <w:rPr>
          <w:sz w:val="24"/>
          <w:szCs w:val="24"/>
        </w:rPr>
        <w:t>3</w:t>
      </w:r>
      <w:r w:rsidR="00A948FF">
        <w:rPr>
          <w:sz w:val="24"/>
          <w:szCs w:val="24"/>
        </w:rPr>
        <w:t>]</w:t>
      </w:r>
      <w:r w:rsidRPr="00C21856">
        <w:rPr>
          <w:sz w:val="24"/>
          <w:szCs w:val="24"/>
        </w:rPr>
        <w:tab/>
        <w:t>Facts and Figures 2023: Internet traffic</w:t>
      </w:r>
    </w:p>
    <w:p w14:paraId="6B0A694F" w14:textId="6CE47AB9" w:rsidR="00FE5200" w:rsidRPr="00C21856" w:rsidRDefault="00FE5200" w:rsidP="00FE5200">
      <w:pPr>
        <w:jc w:val="both"/>
        <w:rPr>
          <w:sz w:val="24"/>
          <w:szCs w:val="24"/>
        </w:rPr>
      </w:pPr>
      <w:r>
        <w:rPr>
          <w:sz w:val="24"/>
          <w:szCs w:val="24"/>
        </w:rPr>
        <w:t>[</w:t>
      </w:r>
      <w:r w:rsidRPr="00C21856">
        <w:rPr>
          <w:sz w:val="24"/>
          <w:szCs w:val="24"/>
        </w:rPr>
        <w:t>4</w:t>
      </w:r>
      <w:r w:rsidR="00A948FF">
        <w:rPr>
          <w:sz w:val="24"/>
          <w:szCs w:val="24"/>
        </w:rPr>
        <w:t>]</w:t>
      </w:r>
      <w:r w:rsidRPr="00C21856">
        <w:rPr>
          <w:sz w:val="24"/>
          <w:szCs w:val="24"/>
        </w:rPr>
        <w:tab/>
        <w:t>The wireless future — ‘smarter, better, and faster’ - Cisco</w:t>
      </w:r>
    </w:p>
    <w:p w14:paraId="0976DD8F" w14:textId="44F0DF38" w:rsidR="00FE5200" w:rsidRPr="00C21856" w:rsidRDefault="00FE5200" w:rsidP="00FE5200">
      <w:pPr>
        <w:jc w:val="both"/>
        <w:rPr>
          <w:sz w:val="24"/>
          <w:szCs w:val="24"/>
        </w:rPr>
      </w:pPr>
      <w:r>
        <w:rPr>
          <w:sz w:val="24"/>
          <w:szCs w:val="24"/>
        </w:rPr>
        <w:t>[</w:t>
      </w:r>
      <w:r w:rsidRPr="00C21856">
        <w:rPr>
          <w:sz w:val="24"/>
          <w:szCs w:val="24"/>
        </w:rPr>
        <w:t>5</w:t>
      </w:r>
      <w:r w:rsidR="00A948FF">
        <w:rPr>
          <w:sz w:val="24"/>
          <w:szCs w:val="24"/>
        </w:rPr>
        <w:t>]</w:t>
      </w:r>
      <w:r w:rsidRPr="00C21856">
        <w:rPr>
          <w:sz w:val="24"/>
          <w:szCs w:val="24"/>
        </w:rPr>
        <w:tab/>
        <w:t xml:space="preserve">5 Challenges for the Future of Wireless Networking </w:t>
      </w:r>
    </w:p>
    <w:p w14:paraId="301E731E" w14:textId="5E58C968" w:rsidR="00FE5200" w:rsidRPr="00C21856" w:rsidRDefault="00FE5200" w:rsidP="00FE5200">
      <w:pPr>
        <w:jc w:val="both"/>
        <w:rPr>
          <w:sz w:val="24"/>
          <w:szCs w:val="24"/>
        </w:rPr>
      </w:pPr>
      <w:r>
        <w:rPr>
          <w:sz w:val="24"/>
          <w:szCs w:val="24"/>
        </w:rPr>
        <w:t>[</w:t>
      </w:r>
      <w:r w:rsidRPr="00C21856">
        <w:rPr>
          <w:sz w:val="24"/>
          <w:szCs w:val="24"/>
        </w:rPr>
        <w:t>6</w:t>
      </w:r>
      <w:r w:rsidR="00A948FF">
        <w:rPr>
          <w:sz w:val="24"/>
          <w:szCs w:val="24"/>
        </w:rPr>
        <w:t>]</w:t>
      </w:r>
      <w:r w:rsidRPr="00C21856">
        <w:rPr>
          <w:sz w:val="24"/>
          <w:szCs w:val="24"/>
        </w:rPr>
        <w:tab/>
        <w:t>What Will Wi-Fi 8 Be? A Primer on IEEE 802.11bn Ultra High Reliability</w:t>
      </w:r>
    </w:p>
    <w:p w14:paraId="1B331A45" w14:textId="73F3596B" w:rsidR="00FE5200" w:rsidRPr="00C21856" w:rsidRDefault="00FE5200" w:rsidP="00FE5200">
      <w:pPr>
        <w:jc w:val="both"/>
        <w:rPr>
          <w:sz w:val="24"/>
          <w:szCs w:val="24"/>
        </w:rPr>
      </w:pPr>
      <w:r>
        <w:rPr>
          <w:sz w:val="24"/>
          <w:szCs w:val="24"/>
        </w:rPr>
        <w:t>[</w:t>
      </w:r>
      <w:r w:rsidRPr="00C21856">
        <w:rPr>
          <w:sz w:val="24"/>
          <w:szCs w:val="24"/>
        </w:rPr>
        <w:t>7</w:t>
      </w:r>
      <w:r w:rsidR="00A948FF">
        <w:rPr>
          <w:sz w:val="24"/>
          <w:szCs w:val="24"/>
        </w:rPr>
        <w:t>]</w:t>
      </w:r>
      <w:r w:rsidRPr="00C21856">
        <w:rPr>
          <w:sz w:val="24"/>
          <w:szCs w:val="24"/>
        </w:rPr>
        <w:tab/>
        <w:t>2022 Wireless Networks and Beyond, the Future of Connectivity</w:t>
      </w:r>
    </w:p>
    <w:p w14:paraId="128390C7" w14:textId="5565569F" w:rsidR="00FE5200" w:rsidRPr="00C21856" w:rsidRDefault="00FE5200" w:rsidP="00FE5200">
      <w:pPr>
        <w:jc w:val="both"/>
        <w:rPr>
          <w:sz w:val="24"/>
          <w:szCs w:val="24"/>
        </w:rPr>
      </w:pPr>
      <w:r>
        <w:rPr>
          <w:sz w:val="24"/>
          <w:szCs w:val="24"/>
        </w:rPr>
        <w:t>[</w:t>
      </w:r>
      <w:r w:rsidRPr="00C21856">
        <w:rPr>
          <w:sz w:val="24"/>
          <w:szCs w:val="24"/>
        </w:rPr>
        <w:t>8</w:t>
      </w:r>
      <w:r w:rsidR="00A948FF">
        <w:rPr>
          <w:sz w:val="24"/>
          <w:szCs w:val="24"/>
        </w:rPr>
        <w:t>]</w:t>
      </w:r>
      <w:r w:rsidRPr="00C21856">
        <w:rPr>
          <w:sz w:val="24"/>
          <w:szCs w:val="24"/>
        </w:rPr>
        <w:tab/>
        <w:t>Challenges in Networking to Support Augmented Reality and Virtual Reality</w:t>
      </w:r>
    </w:p>
    <w:p w14:paraId="5C55CF40" w14:textId="51FAA620" w:rsidR="00FE5200" w:rsidRPr="00C21856" w:rsidRDefault="00FE5200" w:rsidP="00FE5200">
      <w:pPr>
        <w:jc w:val="both"/>
        <w:rPr>
          <w:sz w:val="24"/>
          <w:szCs w:val="24"/>
        </w:rPr>
      </w:pPr>
      <w:r>
        <w:rPr>
          <w:sz w:val="24"/>
          <w:szCs w:val="24"/>
        </w:rPr>
        <w:t>[</w:t>
      </w:r>
      <w:r w:rsidRPr="00C21856">
        <w:rPr>
          <w:sz w:val="24"/>
          <w:szCs w:val="24"/>
        </w:rPr>
        <w:t>9</w:t>
      </w:r>
      <w:r w:rsidR="00A948FF">
        <w:rPr>
          <w:sz w:val="24"/>
          <w:szCs w:val="24"/>
        </w:rPr>
        <w:t>]</w:t>
      </w:r>
      <w:r w:rsidRPr="00C21856">
        <w:rPr>
          <w:sz w:val="24"/>
          <w:szCs w:val="24"/>
        </w:rPr>
        <w:tab/>
        <w:t>Networked VR: State of the Art, Solutions, and Challenges - MDPI</w:t>
      </w:r>
    </w:p>
    <w:p w14:paraId="62FCA37D" w14:textId="080F0CFA" w:rsidR="00FE5200" w:rsidRPr="00C21856" w:rsidRDefault="00FE5200" w:rsidP="00FE5200">
      <w:pPr>
        <w:jc w:val="both"/>
        <w:rPr>
          <w:sz w:val="24"/>
          <w:szCs w:val="24"/>
          <w:lang w:val="en-US"/>
        </w:rPr>
      </w:pPr>
      <w:r>
        <w:rPr>
          <w:sz w:val="24"/>
          <w:szCs w:val="24"/>
        </w:rPr>
        <w:t>[</w:t>
      </w:r>
      <w:r w:rsidRPr="00C21856">
        <w:rPr>
          <w:sz w:val="24"/>
          <w:szCs w:val="24"/>
        </w:rPr>
        <w:t>10</w:t>
      </w:r>
      <w:r w:rsidR="00A948FF">
        <w:rPr>
          <w:sz w:val="24"/>
          <w:szCs w:val="24"/>
        </w:rPr>
        <w:t>]</w:t>
      </w:r>
      <w:r w:rsidRPr="00C21856">
        <w:rPr>
          <w:sz w:val="24"/>
          <w:szCs w:val="24"/>
        </w:rPr>
        <w:tab/>
        <w:t xml:space="preserve">Wi-Fi 8: Embracing the </w:t>
      </w:r>
      <w:proofErr w:type="spellStart"/>
      <w:r w:rsidRPr="00C21856">
        <w:rPr>
          <w:sz w:val="24"/>
          <w:szCs w:val="24"/>
        </w:rPr>
        <w:t>Millimeter</w:t>
      </w:r>
      <w:proofErr w:type="spellEnd"/>
      <w:r w:rsidRPr="00C21856">
        <w:rPr>
          <w:sz w:val="24"/>
          <w:szCs w:val="24"/>
        </w:rPr>
        <w:t>-Wave Era - arXiv.org</w:t>
      </w:r>
    </w:p>
    <w:p w14:paraId="376E16E1" w14:textId="77777777" w:rsidR="007C6125" w:rsidRPr="00B25A95" w:rsidRDefault="007C6125" w:rsidP="00B933A3">
      <w:pPr>
        <w:rPr>
          <w:szCs w:val="22"/>
          <w:lang w:val="en-US"/>
        </w:rPr>
      </w:pPr>
    </w:p>
    <w:sectPr w:rsidR="007C6125" w:rsidRPr="00B25A95" w:rsidSect="00110816">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5F8" w14:textId="77777777" w:rsidR="00CE7EB4" w:rsidRDefault="00CE7EB4">
      <w:r>
        <w:separator/>
      </w:r>
    </w:p>
  </w:endnote>
  <w:endnote w:type="continuationSeparator" w:id="0">
    <w:p w14:paraId="2020757C" w14:textId="77777777" w:rsidR="00CE7EB4" w:rsidRDefault="00CE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13C0" w14:textId="32398996" w:rsidR="00DE77E8" w:rsidRPr="00D1669B" w:rsidRDefault="008F58D0">
    <w:pPr>
      <w:pStyle w:val="Footer"/>
      <w:tabs>
        <w:tab w:val="clear" w:pos="6480"/>
        <w:tab w:val="center" w:pos="4680"/>
        <w:tab w:val="right" w:pos="9360"/>
      </w:tabs>
      <w:rPr>
        <w:lang w:val="fr-FR"/>
      </w:rPr>
    </w:pPr>
    <w:r>
      <w:fldChar w:fldCharType="begin"/>
    </w:r>
    <w:r w:rsidRPr="00D1669B">
      <w:rPr>
        <w:lang w:val="fr-FR"/>
      </w:rPr>
      <w:instrText xml:space="preserve"> SUBJECT  \* MERGEFORMAT </w:instrText>
    </w:r>
    <w:r>
      <w:fldChar w:fldCharType="separate"/>
    </w:r>
    <w:proofErr w:type="spellStart"/>
    <w:r w:rsidR="00DE77E8" w:rsidRPr="00D1669B">
      <w:rPr>
        <w:lang w:val="fr-FR"/>
      </w:rPr>
      <w:t>Submission</w:t>
    </w:r>
    <w:proofErr w:type="spellEnd"/>
    <w:r>
      <w:fldChar w:fldCharType="end"/>
    </w:r>
    <w:r w:rsidR="00DE77E8" w:rsidRPr="00D1669B">
      <w:rPr>
        <w:lang w:val="fr-FR"/>
      </w:rPr>
      <w:tab/>
      <w:t xml:space="preserve">page </w:t>
    </w:r>
    <w:r w:rsidR="00DE77E8">
      <w:fldChar w:fldCharType="begin"/>
    </w:r>
    <w:r w:rsidR="00DE77E8" w:rsidRPr="00D1669B">
      <w:rPr>
        <w:lang w:val="fr-FR"/>
      </w:rPr>
      <w:instrText xml:space="preserve">page </w:instrText>
    </w:r>
    <w:r w:rsidR="00DE77E8">
      <w:fldChar w:fldCharType="separate"/>
    </w:r>
    <w:r w:rsidR="00202428" w:rsidRPr="00D1669B">
      <w:rPr>
        <w:noProof/>
        <w:lang w:val="fr-FR"/>
      </w:rPr>
      <w:t>1</w:t>
    </w:r>
    <w:r w:rsidR="00DE77E8">
      <w:fldChar w:fldCharType="end"/>
    </w:r>
    <w:r w:rsidR="00DE77E8" w:rsidRPr="00D1669B">
      <w:rPr>
        <w:lang w:val="fr-FR"/>
      </w:rPr>
      <w:tab/>
      <w:t>Laurent Cariou (Intel)</w:t>
    </w:r>
  </w:p>
  <w:p w14:paraId="79D9BBC9" w14:textId="77777777" w:rsidR="00DE77E8" w:rsidRPr="00D1669B" w:rsidRDefault="00DE77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4BDB" w14:textId="77777777" w:rsidR="00CE7EB4" w:rsidRDefault="00CE7EB4">
      <w:r>
        <w:separator/>
      </w:r>
    </w:p>
  </w:footnote>
  <w:footnote w:type="continuationSeparator" w:id="0">
    <w:p w14:paraId="7655D0F9" w14:textId="77777777" w:rsidR="00CE7EB4" w:rsidRDefault="00CE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EC" w14:textId="5FC18BD1" w:rsidR="00DE77E8" w:rsidRPr="00C306FD" w:rsidRDefault="00C1388D" w:rsidP="0098025D">
    <w:pPr>
      <w:pStyle w:val="Header"/>
      <w:tabs>
        <w:tab w:val="clear" w:pos="6480"/>
        <w:tab w:val="center" w:pos="4680"/>
        <w:tab w:val="right" w:pos="9360"/>
      </w:tabs>
      <w:rPr>
        <w:lang w:val="en-US"/>
      </w:rPr>
    </w:pPr>
    <w:r>
      <w:t>March</w:t>
    </w:r>
    <w:r w:rsidR="00B1733A">
      <w:t xml:space="preserve"> 202</w:t>
    </w:r>
    <w:r>
      <w:t>4</w:t>
    </w:r>
    <w:r w:rsidR="00DE77E8">
      <w:tab/>
    </w:r>
    <w:r w:rsidR="00DE77E8">
      <w:tab/>
    </w:r>
    <w:fldSimple w:instr=" TITLE  \* MERGEFORMAT ">
      <w:r w:rsidR="007373E6">
        <w:t>doc.: IEEE 802.11-24/0549r3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C84E08"/>
    <w:multiLevelType w:val="hybridMultilevel"/>
    <w:tmpl w:val="7ADE0DBE"/>
    <w:lvl w:ilvl="0" w:tplc="29B682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32D3A"/>
    <w:multiLevelType w:val="hybridMultilevel"/>
    <w:tmpl w:val="9472530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9F1739"/>
    <w:multiLevelType w:val="hybridMultilevel"/>
    <w:tmpl w:val="893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2012A"/>
    <w:multiLevelType w:val="hybridMultilevel"/>
    <w:tmpl w:val="D9FA00C4"/>
    <w:lvl w:ilvl="0" w:tplc="9D7E71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6749A"/>
    <w:multiLevelType w:val="hybridMultilevel"/>
    <w:tmpl w:val="18864944"/>
    <w:lvl w:ilvl="0" w:tplc="72E677C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F86881"/>
    <w:multiLevelType w:val="hybridMultilevel"/>
    <w:tmpl w:val="B81E0EF8"/>
    <w:lvl w:ilvl="0" w:tplc="A0BA8BD2">
      <w:start w:val="1"/>
      <w:numFmt w:val="bullet"/>
      <w:lvlText w:val="•"/>
      <w:lvlJc w:val="left"/>
      <w:pPr>
        <w:tabs>
          <w:tab w:val="num" w:pos="720"/>
        </w:tabs>
        <w:ind w:left="720" w:hanging="360"/>
      </w:pPr>
      <w:rPr>
        <w:rFonts w:ascii="Times New Roman" w:hAnsi="Times New Roman" w:hint="default"/>
      </w:rPr>
    </w:lvl>
    <w:lvl w:ilvl="1" w:tplc="5BE84DBE" w:tentative="1">
      <w:start w:val="1"/>
      <w:numFmt w:val="bullet"/>
      <w:lvlText w:val="•"/>
      <w:lvlJc w:val="left"/>
      <w:pPr>
        <w:tabs>
          <w:tab w:val="num" w:pos="1440"/>
        </w:tabs>
        <w:ind w:left="1440" w:hanging="360"/>
      </w:pPr>
      <w:rPr>
        <w:rFonts w:ascii="Times New Roman" w:hAnsi="Times New Roman" w:hint="default"/>
      </w:rPr>
    </w:lvl>
    <w:lvl w:ilvl="2" w:tplc="CE669B90" w:tentative="1">
      <w:start w:val="1"/>
      <w:numFmt w:val="bullet"/>
      <w:lvlText w:val="•"/>
      <w:lvlJc w:val="left"/>
      <w:pPr>
        <w:tabs>
          <w:tab w:val="num" w:pos="2160"/>
        </w:tabs>
        <w:ind w:left="2160" w:hanging="360"/>
      </w:pPr>
      <w:rPr>
        <w:rFonts w:ascii="Times New Roman" w:hAnsi="Times New Roman" w:hint="default"/>
      </w:rPr>
    </w:lvl>
    <w:lvl w:ilvl="3" w:tplc="6FF0E982" w:tentative="1">
      <w:start w:val="1"/>
      <w:numFmt w:val="bullet"/>
      <w:lvlText w:val="•"/>
      <w:lvlJc w:val="left"/>
      <w:pPr>
        <w:tabs>
          <w:tab w:val="num" w:pos="2880"/>
        </w:tabs>
        <w:ind w:left="2880" w:hanging="360"/>
      </w:pPr>
      <w:rPr>
        <w:rFonts w:ascii="Times New Roman" w:hAnsi="Times New Roman" w:hint="default"/>
      </w:rPr>
    </w:lvl>
    <w:lvl w:ilvl="4" w:tplc="BDB6A830" w:tentative="1">
      <w:start w:val="1"/>
      <w:numFmt w:val="bullet"/>
      <w:lvlText w:val="•"/>
      <w:lvlJc w:val="left"/>
      <w:pPr>
        <w:tabs>
          <w:tab w:val="num" w:pos="3600"/>
        </w:tabs>
        <w:ind w:left="3600" w:hanging="360"/>
      </w:pPr>
      <w:rPr>
        <w:rFonts w:ascii="Times New Roman" w:hAnsi="Times New Roman" w:hint="default"/>
      </w:rPr>
    </w:lvl>
    <w:lvl w:ilvl="5" w:tplc="AE824FB8" w:tentative="1">
      <w:start w:val="1"/>
      <w:numFmt w:val="bullet"/>
      <w:lvlText w:val="•"/>
      <w:lvlJc w:val="left"/>
      <w:pPr>
        <w:tabs>
          <w:tab w:val="num" w:pos="4320"/>
        </w:tabs>
        <w:ind w:left="4320" w:hanging="360"/>
      </w:pPr>
      <w:rPr>
        <w:rFonts w:ascii="Times New Roman" w:hAnsi="Times New Roman" w:hint="default"/>
      </w:rPr>
    </w:lvl>
    <w:lvl w:ilvl="6" w:tplc="D1A67186" w:tentative="1">
      <w:start w:val="1"/>
      <w:numFmt w:val="bullet"/>
      <w:lvlText w:val="•"/>
      <w:lvlJc w:val="left"/>
      <w:pPr>
        <w:tabs>
          <w:tab w:val="num" w:pos="5040"/>
        </w:tabs>
        <w:ind w:left="5040" w:hanging="360"/>
      </w:pPr>
      <w:rPr>
        <w:rFonts w:ascii="Times New Roman" w:hAnsi="Times New Roman" w:hint="default"/>
      </w:rPr>
    </w:lvl>
    <w:lvl w:ilvl="7" w:tplc="AB8EEF18" w:tentative="1">
      <w:start w:val="1"/>
      <w:numFmt w:val="bullet"/>
      <w:lvlText w:val="•"/>
      <w:lvlJc w:val="left"/>
      <w:pPr>
        <w:tabs>
          <w:tab w:val="num" w:pos="5760"/>
        </w:tabs>
        <w:ind w:left="5760" w:hanging="360"/>
      </w:pPr>
      <w:rPr>
        <w:rFonts w:ascii="Times New Roman" w:hAnsi="Times New Roman" w:hint="default"/>
      </w:rPr>
    </w:lvl>
    <w:lvl w:ilvl="8" w:tplc="2ADA5B6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8317C4"/>
    <w:multiLevelType w:val="hybridMultilevel"/>
    <w:tmpl w:val="CD1C51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8650F5"/>
    <w:multiLevelType w:val="hybridMultilevel"/>
    <w:tmpl w:val="572EE8EC"/>
    <w:lvl w:ilvl="0" w:tplc="11AAE4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013C"/>
    <w:multiLevelType w:val="hybridMultilevel"/>
    <w:tmpl w:val="0D6A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266219">
    <w:abstractNumId w:val="16"/>
  </w:num>
  <w:num w:numId="2" w16cid:durableId="204023461">
    <w:abstractNumId w:val="1"/>
  </w:num>
  <w:num w:numId="3" w16cid:durableId="1169980885">
    <w:abstractNumId w:val="6"/>
  </w:num>
  <w:num w:numId="4" w16cid:durableId="329219585">
    <w:abstractNumId w:val="0"/>
  </w:num>
  <w:num w:numId="5" w16cid:durableId="1716998771">
    <w:abstractNumId w:val="13"/>
  </w:num>
  <w:num w:numId="6" w16cid:durableId="541210522">
    <w:abstractNumId w:val="8"/>
  </w:num>
  <w:num w:numId="7" w16cid:durableId="2089038461">
    <w:abstractNumId w:val="7"/>
  </w:num>
  <w:num w:numId="8" w16cid:durableId="1294141334">
    <w:abstractNumId w:val="2"/>
  </w:num>
  <w:num w:numId="9" w16cid:durableId="1895192284">
    <w:abstractNumId w:val="3"/>
  </w:num>
  <w:num w:numId="10" w16cid:durableId="1985503938">
    <w:abstractNumId w:val="5"/>
  </w:num>
  <w:num w:numId="11" w16cid:durableId="23219317">
    <w:abstractNumId w:val="10"/>
  </w:num>
  <w:num w:numId="12" w16cid:durableId="1241717874">
    <w:abstractNumId w:val="9"/>
  </w:num>
  <w:num w:numId="13" w16cid:durableId="656959141">
    <w:abstractNumId w:val="4"/>
  </w:num>
  <w:num w:numId="14" w16cid:durableId="2068188685">
    <w:abstractNumId w:val="17"/>
  </w:num>
  <w:num w:numId="15" w16cid:durableId="1889032778">
    <w:abstractNumId w:val="14"/>
  </w:num>
  <w:num w:numId="16" w16cid:durableId="1793287891">
    <w:abstractNumId w:val="15"/>
  </w:num>
  <w:num w:numId="17" w16cid:durableId="2046253137">
    <w:abstractNumId w:val="11"/>
  </w:num>
  <w:num w:numId="18" w16cid:durableId="1362516528">
    <w:abstractNumId w:val="19"/>
  </w:num>
  <w:num w:numId="19" w16cid:durableId="1631007983">
    <w:abstractNumId w:val="18"/>
  </w:num>
  <w:num w:numId="20" w16cid:durableId="2107650220">
    <w:abstractNumId w:val="21"/>
  </w:num>
  <w:num w:numId="21" w16cid:durableId="205067875">
    <w:abstractNumId w:val="20"/>
  </w:num>
  <w:num w:numId="22" w16cid:durableId="14445671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103DC"/>
    <w:rsid w:val="00010C33"/>
    <w:rsid w:val="00011134"/>
    <w:rsid w:val="00013B9D"/>
    <w:rsid w:val="00013CBE"/>
    <w:rsid w:val="00015299"/>
    <w:rsid w:val="00016DDF"/>
    <w:rsid w:val="000239E4"/>
    <w:rsid w:val="000245C3"/>
    <w:rsid w:val="00025958"/>
    <w:rsid w:val="000268F7"/>
    <w:rsid w:val="00026A05"/>
    <w:rsid w:val="00032B15"/>
    <w:rsid w:val="00033D13"/>
    <w:rsid w:val="00040CB3"/>
    <w:rsid w:val="000442F2"/>
    <w:rsid w:val="00053087"/>
    <w:rsid w:val="0005408D"/>
    <w:rsid w:val="000565A7"/>
    <w:rsid w:val="00056E43"/>
    <w:rsid w:val="00057C2E"/>
    <w:rsid w:val="00057F28"/>
    <w:rsid w:val="00062E12"/>
    <w:rsid w:val="000641C8"/>
    <w:rsid w:val="00065E4F"/>
    <w:rsid w:val="00066411"/>
    <w:rsid w:val="000668EB"/>
    <w:rsid w:val="00070B9F"/>
    <w:rsid w:val="0008398A"/>
    <w:rsid w:val="000857C0"/>
    <w:rsid w:val="000919D6"/>
    <w:rsid w:val="000A1C2F"/>
    <w:rsid w:val="000A3E11"/>
    <w:rsid w:val="000A7D30"/>
    <w:rsid w:val="000B55CE"/>
    <w:rsid w:val="000B5D93"/>
    <w:rsid w:val="000B7A01"/>
    <w:rsid w:val="000D171C"/>
    <w:rsid w:val="000D2276"/>
    <w:rsid w:val="000D3518"/>
    <w:rsid w:val="000D35B5"/>
    <w:rsid w:val="000E048E"/>
    <w:rsid w:val="000E1470"/>
    <w:rsid w:val="000F4F3C"/>
    <w:rsid w:val="00101C3B"/>
    <w:rsid w:val="00110816"/>
    <w:rsid w:val="0011197D"/>
    <w:rsid w:val="00115A15"/>
    <w:rsid w:val="00120954"/>
    <w:rsid w:val="00121FD6"/>
    <w:rsid w:val="001222D4"/>
    <w:rsid w:val="001244F3"/>
    <w:rsid w:val="001420B5"/>
    <w:rsid w:val="00143C55"/>
    <w:rsid w:val="00152D41"/>
    <w:rsid w:val="001533DB"/>
    <w:rsid w:val="0015394A"/>
    <w:rsid w:val="00155C26"/>
    <w:rsid w:val="00177C8C"/>
    <w:rsid w:val="00181E79"/>
    <w:rsid w:val="00182D7B"/>
    <w:rsid w:val="00191B3E"/>
    <w:rsid w:val="00191D52"/>
    <w:rsid w:val="00192A8E"/>
    <w:rsid w:val="00193C68"/>
    <w:rsid w:val="00196017"/>
    <w:rsid w:val="001A18EC"/>
    <w:rsid w:val="001A37FB"/>
    <w:rsid w:val="001B7896"/>
    <w:rsid w:val="001C6AA1"/>
    <w:rsid w:val="001C6CEE"/>
    <w:rsid w:val="001D0A25"/>
    <w:rsid w:val="001D0D75"/>
    <w:rsid w:val="001D6E2E"/>
    <w:rsid w:val="001D723B"/>
    <w:rsid w:val="001D7BA6"/>
    <w:rsid w:val="001F1725"/>
    <w:rsid w:val="001F49C3"/>
    <w:rsid w:val="00202428"/>
    <w:rsid w:val="00204659"/>
    <w:rsid w:val="002052E4"/>
    <w:rsid w:val="00213828"/>
    <w:rsid w:val="00223410"/>
    <w:rsid w:val="00223734"/>
    <w:rsid w:val="00224C5E"/>
    <w:rsid w:val="00224D5C"/>
    <w:rsid w:val="002418ED"/>
    <w:rsid w:val="0024262F"/>
    <w:rsid w:val="00242803"/>
    <w:rsid w:val="00250313"/>
    <w:rsid w:val="00250A74"/>
    <w:rsid w:val="00254444"/>
    <w:rsid w:val="00255401"/>
    <w:rsid w:val="00255E18"/>
    <w:rsid w:val="00256790"/>
    <w:rsid w:val="00266065"/>
    <w:rsid w:val="00266D66"/>
    <w:rsid w:val="00267DFE"/>
    <w:rsid w:val="0027581E"/>
    <w:rsid w:val="00276225"/>
    <w:rsid w:val="002808C1"/>
    <w:rsid w:val="00281CF6"/>
    <w:rsid w:val="00283A3F"/>
    <w:rsid w:val="0029020B"/>
    <w:rsid w:val="0029167B"/>
    <w:rsid w:val="00292EF6"/>
    <w:rsid w:val="002931BC"/>
    <w:rsid w:val="00294016"/>
    <w:rsid w:val="002A0436"/>
    <w:rsid w:val="002A27FF"/>
    <w:rsid w:val="002A36FE"/>
    <w:rsid w:val="002A7182"/>
    <w:rsid w:val="002B0EEE"/>
    <w:rsid w:val="002B1458"/>
    <w:rsid w:val="002B2EFE"/>
    <w:rsid w:val="002B737F"/>
    <w:rsid w:val="002B74D0"/>
    <w:rsid w:val="002C0D4A"/>
    <w:rsid w:val="002C131A"/>
    <w:rsid w:val="002C1E2A"/>
    <w:rsid w:val="002C36F6"/>
    <w:rsid w:val="002C3916"/>
    <w:rsid w:val="002D3507"/>
    <w:rsid w:val="002D44BE"/>
    <w:rsid w:val="002F5E46"/>
    <w:rsid w:val="002F6A69"/>
    <w:rsid w:val="003017CD"/>
    <w:rsid w:val="003064B5"/>
    <w:rsid w:val="00316D2D"/>
    <w:rsid w:val="00325252"/>
    <w:rsid w:val="00325D6A"/>
    <w:rsid w:val="00350556"/>
    <w:rsid w:val="003564FF"/>
    <w:rsid w:val="00356A56"/>
    <w:rsid w:val="00382AA6"/>
    <w:rsid w:val="00384B63"/>
    <w:rsid w:val="00386F9E"/>
    <w:rsid w:val="003A1E2B"/>
    <w:rsid w:val="003A31A0"/>
    <w:rsid w:val="003A366F"/>
    <w:rsid w:val="003A5F32"/>
    <w:rsid w:val="003A7800"/>
    <w:rsid w:val="003B0117"/>
    <w:rsid w:val="003B78C2"/>
    <w:rsid w:val="003C2203"/>
    <w:rsid w:val="003C6129"/>
    <w:rsid w:val="003D0234"/>
    <w:rsid w:val="003D61D2"/>
    <w:rsid w:val="003E0869"/>
    <w:rsid w:val="003E0DAA"/>
    <w:rsid w:val="003F11F1"/>
    <w:rsid w:val="003F3A8E"/>
    <w:rsid w:val="003F741C"/>
    <w:rsid w:val="004000F3"/>
    <w:rsid w:val="00413477"/>
    <w:rsid w:val="0042681F"/>
    <w:rsid w:val="004308EF"/>
    <w:rsid w:val="00440D67"/>
    <w:rsid w:val="0044173B"/>
    <w:rsid w:val="00442037"/>
    <w:rsid w:val="004424E4"/>
    <w:rsid w:val="00443CB2"/>
    <w:rsid w:val="00445246"/>
    <w:rsid w:val="004540A6"/>
    <w:rsid w:val="00462407"/>
    <w:rsid w:val="00464BC5"/>
    <w:rsid w:val="00466A53"/>
    <w:rsid w:val="0047113A"/>
    <w:rsid w:val="0047466F"/>
    <w:rsid w:val="00476D4D"/>
    <w:rsid w:val="004920A5"/>
    <w:rsid w:val="004957BC"/>
    <w:rsid w:val="004A0897"/>
    <w:rsid w:val="004B1A08"/>
    <w:rsid w:val="004B275A"/>
    <w:rsid w:val="004B44F4"/>
    <w:rsid w:val="004C3601"/>
    <w:rsid w:val="004C69F0"/>
    <w:rsid w:val="004C776C"/>
    <w:rsid w:val="004E273B"/>
    <w:rsid w:val="004E6727"/>
    <w:rsid w:val="00507F3A"/>
    <w:rsid w:val="0051118A"/>
    <w:rsid w:val="005127C0"/>
    <w:rsid w:val="00522D1D"/>
    <w:rsid w:val="0052584B"/>
    <w:rsid w:val="00526DB0"/>
    <w:rsid w:val="005332BF"/>
    <w:rsid w:val="00533791"/>
    <w:rsid w:val="00535582"/>
    <w:rsid w:val="00542044"/>
    <w:rsid w:val="00542577"/>
    <w:rsid w:val="005521F7"/>
    <w:rsid w:val="00555B9F"/>
    <w:rsid w:val="00562E22"/>
    <w:rsid w:val="00565A1E"/>
    <w:rsid w:val="0057254A"/>
    <w:rsid w:val="00575D42"/>
    <w:rsid w:val="0059111F"/>
    <w:rsid w:val="00593A7C"/>
    <w:rsid w:val="005947B3"/>
    <w:rsid w:val="00597F98"/>
    <w:rsid w:val="005A1344"/>
    <w:rsid w:val="005A410A"/>
    <w:rsid w:val="005A4ACC"/>
    <w:rsid w:val="005A7CC2"/>
    <w:rsid w:val="005B2B1F"/>
    <w:rsid w:val="005B7D3A"/>
    <w:rsid w:val="005C3246"/>
    <w:rsid w:val="005C3C2C"/>
    <w:rsid w:val="005C65D1"/>
    <w:rsid w:val="005D18DA"/>
    <w:rsid w:val="005D691E"/>
    <w:rsid w:val="005D79C6"/>
    <w:rsid w:val="005E4832"/>
    <w:rsid w:val="005E5BA5"/>
    <w:rsid w:val="005E5BBE"/>
    <w:rsid w:val="005E7EA8"/>
    <w:rsid w:val="005F2B92"/>
    <w:rsid w:val="005F7820"/>
    <w:rsid w:val="00602072"/>
    <w:rsid w:val="0060600F"/>
    <w:rsid w:val="006061A8"/>
    <w:rsid w:val="00607996"/>
    <w:rsid w:val="00607A6A"/>
    <w:rsid w:val="0061137B"/>
    <w:rsid w:val="006205D1"/>
    <w:rsid w:val="00620E21"/>
    <w:rsid w:val="0062440B"/>
    <w:rsid w:val="0063107E"/>
    <w:rsid w:val="00633F41"/>
    <w:rsid w:val="0063413A"/>
    <w:rsid w:val="00635B7D"/>
    <w:rsid w:val="006401C3"/>
    <w:rsid w:val="0064062D"/>
    <w:rsid w:val="00641DF3"/>
    <w:rsid w:val="00642101"/>
    <w:rsid w:val="00642465"/>
    <w:rsid w:val="00643523"/>
    <w:rsid w:val="0065316A"/>
    <w:rsid w:val="00654F84"/>
    <w:rsid w:val="00655A34"/>
    <w:rsid w:val="0066339F"/>
    <w:rsid w:val="006720D4"/>
    <w:rsid w:val="00672AAC"/>
    <w:rsid w:val="00675778"/>
    <w:rsid w:val="006802C7"/>
    <w:rsid w:val="00684B5A"/>
    <w:rsid w:val="006864CF"/>
    <w:rsid w:val="00686F09"/>
    <w:rsid w:val="0069283C"/>
    <w:rsid w:val="00694A30"/>
    <w:rsid w:val="0069771C"/>
    <w:rsid w:val="006A4DBC"/>
    <w:rsid w:val="006B065F"/>
    <w:rsid w:val="006B28EA"/>
    <w:rsid w:val="006B4C02"/>
    <w:rsid w:val="006B7183"/>
    <w:rsid w:val="006C0727"/>
    <w:rsid w:val="006C1F96"/>
    <w:rsid w:val="006C3B54"/>
    <w:rsid w:val="006C64BF"/>
    <w:rsid w:val="006E145F"/>
    <w:rsid w:val="006E3B73"/>
    <w:rsid w:val="006E5D23"/>
    <w:rsid w:val="00700AA2"/>
    <w:rsid w:val="00701F7A"/>
    <w:rsid w:val="00702E4C"/>
    <w:rsid w:val="007031F1"/>
    <w:rsid w:val="00704795"/>
    <w:rsid w:val="00710A5B"/>
    <w:rsid w:val="007133CD"/>
    <w:rsid w:val="0071577E"/>
    <w:rsid w:val="00717025"/>
    <w:rsid w:val="00717AA6"/>
    <w:rsid w:val="00724AE3"/>
    <w:rsid w:val="007373E6"/>
    <w:rsid w:val="00737CCC"/>
    <w:rsid w:val="00743F82"/>
    <w:rsid w:val="007441EB"/>
    <w:rsid w:val="007455F0"/>
    <w:rsid w:val="00751E9A"/>
    <w:rsid w:val="00762182"/>
    <w:rsid w:val="007657E8"/>
    <w:rsid w:val="00770572"/>
    <w:rsid w:val="00770E87"/>
    <w:rsid w:val="007820A1"/>
    <w:rsid w:val="0078251A"/>
    <w:rsid w:val="007842C6"/>
    <w:rsid w:val="00790B0C"/>
    <w:rsid w:val="0079594A"/>
    <w:rsid w:val="007959B3"/>
    <w:rsid w:val="00796678"/>
    <w:rsid w:val="0079753E"/>
    <w:rsid w:val="007A3CD5"/>
    <w:rsid w:val="007A7FE1"/>
    <w:rsid w:val="007B0A54"/>
    <w:rsid w:val="007B0E88"/>
    <w:rsid w:val="007B23EE"/>
    <w:rsid w:val="007B3E74"/>
    <w:rsid w:val="007C0657"/>
    <w:rsid w:val="007C0845"/>
    <w:rsid w:val="007C14AB"/>
    <w:rsid w:val="007C6125"/>
    <w:rsid w:val="007D232F"/>
    <w:rsid w:val="007D6C83"/>
    <w:rsid w:val="007F4F9D"/>
    <w:rsid w:val="00803CA0"/>
    <w:rsid w:val="00804CA2"/>
    <w:rsid w:val="0081279B"/>
    <w:rsid w:val="008142F3"/>
    <w:rsid w:val="008150CF"/>
    <w:rsid w:val="00822D2B"/>
    <w:rsid w:val="008255E5"/>
    <w:rsid w:val="0083135D"/>
    <w:rsid w:val="00832602"/>
    <w:rsid w:val="00833283"/>
    <w:rsid w:val="00834043"/>
    <w:rsid w:val="008413E8"/>
    <w:rsid w:val="00842EA9"/>
    <w:rsid w:val="0084721C"/>
    <w:rsid w:val="00847ACE"/>
    <w:rsid w:val="00851F01"/>
    <w:rsid w:val="00853904"/>
    <w:rsid w:val="00872272"/>
    <w:rsid w:val="00876CA2"/>
    <w:rsid w:val="00885ACF"/>
    <w:rsid w:val="0089149D"/>
    <w:rsid w:val="00893A33"/>
    <w:rsid w:val="00895222"/>
    <w:rsid w:val="008A0218"/>
    <w:rsid w:val="008A04B4"/>
    <w:rsid w:val="008A1AC5"/>
    <w:rsid w:val="008A5153"/>
    <w:rsid w:val="008B190C"/>
    <w:rsid w:val="008B5216"/>
    <w:rsid w:val="008C1BE0"/>
    <w:rsid w:val="008C1F06"/>
    <w:rsid w:val="008D4B48"/>
    <w:rsid w:val="008D6DBF"/>
    <w:rsid w:val="008E00F9"/>
    <w:rsid w:val="008E3C6E"/>
    <w:rsid w:val="008F45A4"/>
    <w:rsid w:val="008F58D0"/>
    <w:rsid w:val="00915268"/>
    <w:rsid w:val="00915969"/>
    <w:rsid w:val="00917031"/>
    <w:rsid w:val="0091775F"/>
    <w:rsid w:val="0092570C"/>
    <w:rsid w:val="0092581D"/>
    <w:rsid w:val="00926677"/>
    <w:rsid w:val="00945392"/>
    <w:rsid w:val="009500A3"/>
    <w:rsid w:val="0095089F"/>
    <w:rsid w:val="00953886"/>
    <w:rsid w:val="0095406E"/>
    <w:rsid w:val="00954CD3"/>
    <w:rsid w:val="0096030E"/>
    <w:rsid w:val="009656E6"/>
    <w:rsid w:val="0097088E"/>
    <w:rsid w:val="0098025D"/>
    <w:rsid w:val="009828D5"/>
    <w:rsid w:val="0098605A"/>
    <w:rsid w:val="00991933"/>
    <w:rsid w:val="00996A7A"/>
    <w:rsid w:val="009A02C2"/>
    <w:rsid w:val="009A24D9"/>
    <w:rsid w:val="009A639A"/>
    <w:rsid w:val="009B0C6C"/>
    <w:rsid w:val="009C0910"/>
    <w:rsid w:val="009C3FFA"/>
    <w:rsid w:val="009C51C0"/>
    <w:rsid w:val="009C7F26"/>
    <w:rsid w:val="009D0446"/>
    <w:rsid w:val="009D159E"/>
    <w:rsid w:val="009D2DA9"/>
    <w:rsid w:val="009E0BDE"/>
    <w:rsid w:val="009F3CAB"/>
    <w:rsid w:val="00A00B0B"/>
    <w:rsid w:val="00A0386D"/>
    <w:rsid w:val="00A0600D"/>
    <w:rsid w:val="00A102BE"/>
    <w:rsid w:val="00A1135F"/>
    <w:rsid w:val="00A16002"/>
    <w:rsid w:val="00A24D54"/>
    <w:rsid w:val="00A30165"/>
    <w:rsid w:val="00A33706"/>
    <w:rsid w:val="00A3403D"/>
    <w:rsid w:val="00A356D3"/>
    <w:rsid w:val="00A57F7A"/>
    <w:rsid w:val="00A65B0D"/>
    <w:rsid w:val="00A75623"/>
    <w:rsid w:val="00A84AB6"/>
    <w:rsid w:val="00A85451"/>
    <w:rsid w:val="00A948FF"/>
    <w:rsid w:val="00AA427C"/>
    <w:rsid w:val="00AA63E4"/>
    <w:rsid w:val="00AA6A5B"/>
    <w:rsid w:val="00AA78C3"/>
    <w:rsid w:val="00AB066B"/>
    <w:rsid w:val="00AB1E3E"/>
    <w:rsid w:val="00AB5C73"/>
    <w:rsid w:val="00AC40FC"/>
    <w:rsid w:val="00AD4D8D"/>
    <w:rsid w:val="00AD4F3D"/>
    <w:rsid w:val="00AD7834"/>
    <w:rsid w:val="00AE2817"/>
    <w:rsid w:val="00AE295E"/>
    <w:rsid w:val="00AF0ACE"/>
    <w:rsid w:val="00AF297A"/>
    <w:rsid w:val="00AF48E5"/>
    <w:rsid w:val="00AF7214"/>
    <w:rsid w:val="00B03741"/>
    <w:rsid w:val="00B03B16"/>
    <w:rsid w:val="00B07E6B"/>
    <w:rsid w:val="00B1733A"/>
    <w:rsid w:val="00B17FD6"/>
    <w:rsid w:val="00B25A95"/>
    <w:rsid w:val="00B2688A"/>
    <w:rsid w:val="00B26CDD"/>
    <w:rsid w:val="00B3269F"/>
    <w:rsid w:val="00B32E80"/>
    <w:rsid w:val="00B377E4"/>
    <w:rsid w:val="00B40BA8"/>
    <w:rsid w:val="00B563CA"/>
    <w:rsid w:val="00B56862"/>
    <w:rsid w:val="00B62D86"/>
    <w:rsid w:val="00B630F6"/>
    <w:rsid w:val="00B670B9"/>
    <w:rsid w:val="00B67DD3"/>
    <w:rsid w:val="00B76A21"/>
    <w:rsid w:val="00B90FE2"/>
    <w:rsid w:val="00B933A3"/>
    <w:rsid w:val="00B93839"/>
    <w:rsid w:val="00B9758C"/>
    <w:rsid w:val="00B97DE9"/>
    <w:rsid w:val="00BA0A70"/>
    <w:rsid w:val="00BA3323"/>
    <w:rsid w:val="00BA36E2"/>
    <w:rsid w:val="00BA79C9"/>
    <w:rsid w:val="00BB12F2"/>
    <w:rsid w:val="00BC1F71"/>
    <w:rsid w:val="00BC5985"/>
    <w:rsid w:val="00BC64B2"/>
    <w:rsid w:val="00BC7B5B"/>
    <w:rsid w:val="00BD0E08"/>
    <w:rsid w:val="00BD0E20"/>
    <w:rsid w:val="00BD5775"/>
    <w:rsid w:val="00BE1442"/>
    <w:rsid w:val="00BE2B23"/>
    <w:rsid w:val="00BE3F3C"/>
    <w:rsid w:val="00BE5954"/>
    <w:rsid w:val="00BE67D1"/>
    <w:rsid w:val="00BE68C2"/>
    <w:rsid w:val="00BF2F22"/>
    <w:rsid w:val="00BF6885"/>
    <w:rsid w:val="00C01527"/>
    <w:rsid w:val="00C03410"/>
    <w:rsid w:val="00C06F71"/>
    <w:rsid w:val="00C1388D"/>
    <w:rsid w:val="00C13D20"/>
    <w:rsid w:val="00C14FDD"/>
    <w:rsid w:val="00C1699B"/>
    <w:rsid w:val="00C21856"/>
    <w:rsid w:val="00C22F84"/>
    <w:rsid w:val="00C306FD"/>
    <w:rsid w:val="00C30E9B"/>
    <w:rsid w:val="00C32CCB"/>
    <w:rsid w:val="00C71A6F"/>
    <w:rsid w:val="00C73727"/>
    <w:rsid w:val="00C84046"/>
    <w:rsid w:val="00C85359"/>
    <w:rsid w:val="00C92668"/>
    <w:rsid w:val="00C92899"/>
    <w:rsid w:val="00C94338"/>
    <w:rsid w:val="00C95C59"/>
    <w:rsid w:val="00C96383"/>
    <w:rsid w:val="00CA09B2"/>
    <w:rsid w:val="00CA230D"/>
    <w:rsid w:val="00CB2CE5"/>
    <w:rsid w:val="00CB64E1"/>
    <w:rsid w:val="00CD0D3A"/>
    <w:rsid w:val="00CD215C"/>
    <w:rsid w:val="00CD44C9"/>
    <w:rsid w:val="00CE068A"/>
    <w:rsid w:val="00CE605E"/>
    <w:rsid w:val="00CE7EB4"/>
    <w:rsid w:val="00CF0E05"/>
    <w:rsid w:val="00CF269D"/>
    <w:rsid w:val="00CF7A97"/>
    <w:rsid w:val="00D0125C"/>
    <w:rsid w:val="00D01420"/>
    <w:rsid w:val="00D059C2"/>
    <w:rsid w:val="00D07608"/>
    <w:rsid w:val="00D134D3"/>
    <w:rsid w:val="00D1669B"/>
    <w:rsid w:val="00D2255C"/>
    <w:rsid w:val="00D26E94"/>
    <w:rsid w:val="00D271F5"/>
    <w:rsid w:val="00D32286"/>
    <w:rsid w:val="00D3261B"/>
    <w:rsid w:val="00D43BC2"/>
    <w:rsid w:val="00D47D01"/>
    <w:rsid w:val="00D51073"/>
    <w:rsid w:val="00D52907"/>
    <w:rsid w:val="00D541DF"/>
    <w:rsid w:val="00D6193B"/>
    <w:rsid w:val="00D62C11"/>
    <w:rsid w:val="00D64021"/>
    <w:rsid w:val="00D72406"/>
    <w:rsid w:val="00D74989"/>
    <w:rsid w:val="00D74E2A"/>
    <w:rsid w:val="00D856A3"/>
    <w:rsid w:val="00D86450"/>
    <w:rsid w:val="00D91090"/>
    <w:rsid w:val="00D94100"/>
    <w:rsid w:val="00D94946"/>
    <w:rsid w:val="00D96508"/>
    <w:rsid w:val="00D96C52"/>
    <w:rsid w:val="00DA32E3"/>
    <w:rsid w:val="00DA5109"/>
    <w:rsid w:val="00DA6956"/>
    <w:rsid w:val="00DA7B6A"/>
    <w:rsid w:val="00DB25CE"/>
    <w:rsid w:val="00DB7B20"/>
    <w:rsid w:val="00DC348D"/>
    <w:rsid w:val="00DC5646"/>
    <w:rsid w:val="00DC5A7B"/>
    <w:rsid w:val="00DD0EB3"/>
    <w:rsid w:val="00DD2850"/>
    <w:rsid w:val="00DD2D54"/>
    <w:rsid w:val="00DD62CB"/>
    <w:rsid w:val="00DD7138"/>
    <w:rsid w:val="00DE17B4"/>
    <w:rsid w:val="00DE24B8"/>
    <w:rsid w:val="00DE77E8"/>
    <w:rsid w:val="00E01B49"/>
    <w:rsid w:val="00E02066"/>
    <w:rsid w:val="00E03113"/>
    <w:rsid w:val="00E104D1"/>
    <w:rsid w:val="00E1581C"/>
    <w:rsid w:val="00E21928"/>
    <w:rsid w:val="00E2382C"/>
    <w:rsid w:val="00E23C39"/>
    <w:rsid w:val="00E30524"/>
    <w:rsid w:val="00E30D45"/>
    <w:rsid w:val="00E35C71"/>
    <w:rsid w:val="00E366A5"/>
    <w:rsid w:val="00E4678C"/>
    <w:rsid w:val="00E622A6"/>
    <w:rsid w:val="00E72ADD"/>
    <w:rsid w:val="00E7435B"/>
    <w:rsid w:val="00E76ED6"/>
    <w:rsid w:val="00E8056A"/>
    <w:rsid w:val="00E80F5F"/>
    <w:rsid w:val="00E81BB2"/>
    <w:rsid w:val="00E83980"/>
    <w:rsid w:val="00E846E8"/>
    <w:rsid w:val="00E8635F"/>
    <w:rsid w:val="00E86F49"/>
    <w:rsid w:val="00E9689A"/>
    <w:rsid w:val="00EA1AA6"/>
    <w:rsid w:val="00EA6AF3"/>
    <w:rsid w:val="00EC15C9"/>
    <w:rsid w:val="00EC4663"/>
    <w:rsid w:val="00EC68BB"/>
    <w:rsid w:val="00ED0D88"/>
    <w:rsid w:val="00ED6ECF"/>
    <w:rsid w:val="00EE182B"/>
    <w:rsid w:val="00EE46EA"/>
    <w:rsid w:val="00EE4BB1"/>
    <w:rsid w:val="00EE5ADF"/>
    <w:rsid w:val="00EE7582"/>
    <w:rsid w:val="00F0389B"/>
    <w:rsid w:val="00F14CE8"/>
    <w:rsid w:val="00F15E16"/>
    <w:rsid w:val="00F30687"/>
    <w:rsid w:val="00F33920"/>
    <w:rsid w:val="00F4454A"/>
    <w:rsid w:val="00F446DA"/>
    <w:rsid w:val="00F51823"/>
    <w:rsid w:val="00F527D0"/>
    <w:rsid w:val="00F5550B"/>
    <w:rsid w:val="00F5796D"/>
    <w:rsid w:val="00F60833"/>
    <w:rsid w:val="00F61C71"/>
    <w:rsid w:val="00F62932"/>
    <w:rsid w:val="00F632CE"/>
    <w:rsid w:val="00F66B4C"/>
    <w:rsid w:val="00F72045"/>
    <w:rsid w:val="00F7465C"/>
    <w:rsid w:val="00F82003"/>
    <w:rsid w:val="00F91184"/>
    <w:rsid w:val="00F96B5F"/>
    <w:rsid w:val="00F975AD"/>
    <w:rsid w:val="00FA2B74"/>
    <w:rsid w:val="00FC0A21"/>
    <w:rsid w:val="00FC0A3A"/>
    <w:rsid w:val="00FC1755"/>
    <w:rsid w:val="00FD1AAE"/>
    <w:rsid w:val="00FE5200"/>
    <w:rsid w:val="00FE55B3"/>
    <w:rsid w:val="00FE6AEA"/>
    <w:rsid w:val="00FF2005"/>
    <w:rsid w:val="00FF2BE6"/>
    <w:rsid w:val="00FF5C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1ED8"/>
  <w15:docId w15:val="{01E9CDF5-C7EC-413D-B529-EAA1A5A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paragraph" w:customStyle="1" w:styleId="pbody">
    <w:name w:val="pbody"/>
    <w:basedOn w:val="Normal"/>
    <w:rsid w:val="005B7D3A"/>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semiHidden/>
    <w:unhideWhenUsed/>
    <w:rsid w:val="002F6A69"/>
    <w:rPr>
      <w:rFonts w:eastAsia="Times New Roman"/>
      <w:b/>
      <w:bCs/>
      <w:sz w:val="20"/>
      <w:szCs w:val="20"/>
    </w:rPr>
  </w:style>
  <w:style w:type="character" w:customStyle="1" w:styleId="CommentSubjectChar">
    <w:name w:val="Comment Subject Char"/>
    <w:basedOn w:val="CommentTextChar"/>
    <w:link w:val="CommentSubject"/>
    <w:semiHidden/>
    <w:rsid w:val="002F6A69"/>
    <w:rPr>
      <w:rFonts w:eastAsia="SimSun"/>
      <w:b/>
      <w:bCs/>
      <w:sz w:val="24"/>
      <w:szCs w:val="24"/>
      <w:lang w:val="en-GB"/>
    </w:rPr>
  </w:style>
  <w:style w:type="character" w:styleId="FollowedHyperlink">
    <w:name w:val="FollowedHyperlink"/>
    <w:basedOn w:val="DefaultParagraphFont"/>
    <w:semiHidden/>
    <w:unhideWhenUsed/>
    <w:rsid w:val="00DD0EB3"/>
    <w:rPr>
      <w:color w:val="800080" w:themeColor="followedHyperlink"/>
      <w:u w:val="single"/>
    </w:rPr>
  </w:style>
  <w:style w:type="character" w:styleId="UnresolvedMention">
    <w:name w:val="Unresolved Mention"/>
    <w:basedOn w:val="DefaultParagraphFont"/>
    <w:uiPriority w:val="99"/>
    <w:semiHidden/>
    <w:unhideWhenUsed/>
    <w:rsid w:val="00B3269F"/>
    <w:rPr>
      <w:color w:val="605E5C"/>
      <w:shd w:val="clear" w:color="auto" w:fill="E1DFDD"/>
    </w:rPr>
  </w:style>
  <w:style w:type="paragraph" w:styleId="Revision">
    <w:name w:val="Revision"/>
    <w:hidden/>
    <w:uiPriority w:val="99"/>
    <w:semiHidden/>
    <w:rsid w:val="00D059C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439">
      <w:bodyDiv w:val="1"/>
      <w:marLeft w:val="0"/>
      <w:marRight w:val="0"/>
      <w:marTop w:val="0"/>
      <w:marBottom w:val="0"/>
      <w:divBdr>
        <w:top w:val="none" w:sz="0" w:space="0" w:color="auto"/>
        <w:left w:val="none" w:sz="0" w:space="0" w:color="auto"/>
        <w:bottom w:val="none" w:sz="0" w:space="0" w:color="auto"/>
        <w:right w:val="none" w:sz="0" w:space="0" w:color="auto"/>
      </w:divBdr>
      <w:divsChild>
        <w:div w:id="1276061796">
          <w:marLeft w:val="547"/>
          <w:marRight w:val="0"/>
          <w:marTop w:val="77"/>
          <w:marBottom w:val="0"/>
          <w:divBdr>
            <w:top w:val="none" w:sz="0" w:space="0" w:color="auto"/>
            <w:left w:val="none" w:sz="0" w:space="0" w:color="auto"/>
            <w:bottom w:val="none" w:sz="0" w:space="0" w:color="auto"/>
            <w:right w:val="none" w:sz="0" w:space="0" w:color="auto"/>
          </w:divBdr>
        </w:div>
        <w:div w:id="1115251518">
          <w:marLeft w:val="547"/>
          <w:marRight w:val="0"/>
          <w:marTop w:val="77"/>
          <w:marBottom w:val="0"/>
          <w:divBdr>
            <w:top w:val="none" w:sz="0" w:space="0" w:color="auto"/>
            <w:left w:val="none" w:sz="0" w:space="0" w:color="auto"/>
            <w:bottom w:val="none" w:sz="0" w:space="0" w:color="auto"/>
            <w:right w:val="none" w:sz="0" w:space="0" w:color="auto"/>
          </w:divBdr>
        </w:div>
        <w:div w:id="1813476548">
          <w:marLeft w:val="547"/>
          <w:marRight w:val="0"/>
          <w:marTop w:val="77"/>
          <w:marBottom w:val="0"/>
          <w:divBdr>
            <w:top w:val="none" w:sz="0" w:space="0" w:color="auto"/>
            <w:left w:val="none" w:sz="0" w:space="0" w:color="auto"/>
            <w:bottom w:val="none" w:sz="0" w:space="0" w:color="auto"/>
            <w:right w:val="none" w:sz="0" w:space="0" w:color="auto"/>
          </w:divBdr>
        </w:div>
        <w:div w:id="686836796">
          <w:marLeft w:val="547"/>
          <w:marRight w:val="0"/>
          <w:marTop w:val="77"/>
          <w:marBottom w:val="0"/>
          <w:divBdr>
            <w:top w:val="none" w:sz="0" w:space="0" w:color="auto"/>
            <w:left w:val="none" w:sz="0" w:space="0" w:color="auto"/>
            <w:bottom w:val="none" w:sz="0" w:space="0" w:color="auto"/>
            <w:right w:val="none" w:sz="0" w:space="0" w:color="auto"/>
          </w:divBdr>
        </w:div>
        <w:div w:id="1757707050">
          <w:marLeft w:val="547"/>
          <w:marRight w:val="0"/>
          <w:marTop w:val="77"/>
          <w:marBottom w:val="0"/>
          <w:divBdr>
            <w:top w:val="none" w:sz="0" w:space="0" w:color="auto"/>
            <w:left w:val="none" w:sz="0" w:space="0" w:color="auto"/>
            <w:bottom w:val="none" w:sz="0" w:space="0" w:color="auto"/>
            <w:right w:val="none" w:sz="0" w:space="0" w:color="auto"/>
          </w:divBdr>
        </w:div>
        <w:div w:id="151217333">
          <w:marLeft w:val="547"/>
          <w:marRight w:val="0"/>
          <w:marTop w:val="77"/>
          <w:marBottom w:val="0"/>
          <w:divBdr>
            <w:top w:val="none" w:sz="0" w:space="0" w:color="auto"/>
            <w:left w:val="none" w:sz="0" w:space="0" w:color="auto"/>
            <w:bottom w:val="none" w:sz="0" w:space="0" w:color="auto"/>
            <w:right w:val="none" w:sz="0" w:space="0" w:color="auto"/>
          </w:divBdr>
        </w:div>
        <w:div w:id="581986887">
          <w:marLeft w:val="547"/>
          <w:marRight w:val="0"/>
          <w:marTop w:val="77"/>
          <w:marBottom w:val="0"/>
          <w:divBdr>
            <w:top w:val="none" w:sz="0" w:space="0" w:color="auto"/>
            <w:left w:val="none" w:sz="0" w:space="0" w:color="auto"/>
            <w:bottom w:val="none" w:sz="0" w:space="0" w:color="auto"/>
            <w:right w:val="none" w:sz="0" w:space="0" w:color="auto"/>
          </w:divBdr>
        </w:div>
        <w:div w:id="934947556">
          <w:marLeft w:val="547"/>
          <w:marRight w:val="0"/>
          <w:marTop w:val="77"/>
          <w:marBottom w:val="0"/>
          <w:divBdr>
            <w:top w:val="none" w:sz="0" w:space="0" w:color="auto"/>
            <w:left w:val="none" w:sz="0" w:space="0" w:color="auto"/>
            <w:bottom w:val="none" w:sz="0" w:space="0" w:color="auto"/>
            <w:right w:val="none" w:sz="0" w:space="0" w:color="auto"/>
          </w:divBdr>
        </w:div>
        <w:div w:id="2075736206">
          <w:marLeft w:val="547"/>
          <w:marRight w:val="0"/>
          <w:marTop w:val="77"/>
          <w:marBottom w:val="0"/>
          <w:divBdr>
            <w:top w:val="none" w:sz="0" w:space="0" w:color="auto"/>
            <w:left w:val="none" w:sz="0" w:space="0" w:color="auto"/>
            <w:bottom w:val="none" w:sz="0" w:space="0" w:color="auto"/>
            <w:right w:val="none" w:sz="0" w:space="0" w:color="auto"/>
          </w:divBdr>
        </w:div>
        <w:div w:id="1478033601">
          <w:marLeft w:val="547"/>
          <w:marRight w:val="0"/>
          <w:marTop w:val="77"/>
          <w:marBottom w:val="0"/>
          <w:divBdr>
            <w:top w:val="none" w:sz="0" w:space="0" w:color="auto"/>
            <w:left w:val="none" w:sz="0" w:space="0" w:color="auto"/>
            <w:bottom w:val="none" w:sz="0" w:space="0" w:color="auto"/>
            <w:right w:val="none" w:sz="0" w:space="0" w:color="auto"/>
          </w:divBdr>
        </w:div>
        <w:div w:id="1799175844">
          <w:marLeft w:val="547"/>
          <w:marRight w:val="0"/>
          <w:marTop w:val="77"/>
          <w:marBottom w:val="0"/>
          <w:divBdr>
            <w:top w:val="none" w:sz="0" w:space="0" w:color="auto"/>
            <w:left w:val="none" w:sz="0" w:space="0" w:color="auto"/>
            <w:bottom w:val="none" w:sz="0" w:space="0" w:color="auto"/>
            <w:right w:val="none" w:sz="0" w:space="0" w:color="auto"/>
          </w:divBdr>
        </w:div>
        <w:div w:id="1313870955">
          <w:marLeft w:val="547"/>
          <w:marRight w:val="0"/>
          <w:marTop w:val="77"/>
          <w:marBottom w:val="0"/>
          <w:divBdr>
            <w:top w:val="none" w:sz="0" w:space="0" w:color="auto"/>
            <w:left w:val="none" w:sz="0" w:space="0" w:color="auto"/>
            <w:bottom w:val="none" w:sz="0" w:space="0" w:color="auto"/>
            <w:right w:val="none" w:sz="0" w:space="0" w:color="auto"/>
          </w:divBdr>
        </w:div>
        <w:div w:id="700086718">
          <w:marLeft w:val="547"/>
          <w:marRight w:val="0"/>
          <w:marTop w:val="77"/>
          <w:marBottom w:val="0"/>
          <w:divBdr>
            <w:top w:val="none" w:sz="0" w:space="0" w:color="auto"/>
            <w:left w:val="none" w:sz="0" w:space="0" w:color="auto"/>
            <w:bottom w:val="none" w:sz="0" w:space="0" w:color="auto"/>
            <w:right w:val="none" w:sz="0" w:space="0" w:color="auto"/>
          </w:divBdr>
        </w:div>
        <w:div w:id="319697751">
          <w:marLeft w:val="547"/>
          <w:marRight w:val="0"/>
          <w:marTop w:val="77"/>
          <w:marBottom w:val="0"/>
          <w:divBdr>
            <w:top w:val="none" w:sz="0" w:space="0" w:color="auto"/>
            <w:left w:val="none" w:sz="0" w:space="0" w:color="auto"/>
            <w:bottom w:val="none" w:sz="0" w:space="0" w:color="auto"/>
            <w:right w:val="none" w:sz="0" w:space="0" w:color="auto"/>
          </w:divBdr>
        </w:div>
        <w:div w:id="270742919">
          <w:marLeft w:val="547"/>
          <w:marRight w:val="0"/>
          <w:marTop w:val="77"/>
          <w:marBottom w:val="0"/>
          <w:divBdr>
            <w:top w:val="none" w:sz="0" w:space="0" w:color="auto"/>
            <w:left w:val="none" w:sz="0" w:space="0" w:color="auto"/>
            <w:bottom w:val="none" w:sz="0" w:space="0" w:color="auto"/>
            <w:right w:val="none" w:sz="0" w:space="0" w:color="auto"/>
          </w:divBdr>
        </w:div>
      </w:divsChild>
    </w:div>
    <w:div w:id="136191160">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12373397">
      <w:bodyDiv w:val="1"/>
      <w:marLeft w:val="0"/>
      <w:marRight w:val="0"/>
      <w:marTop w:val="0"/>
      <w:marBottom w:val="0"/>
      <w:divBdr>
        <w:top w:val="none" w:sz="0" w:space="0" w:color="auto"/>
        <w:left w:val="none" w:sz="0" w:space="0" w:color="auto"/>
        <w:bottom w:val="none" w:sz="0" w:space="0" w:color="auto"/>
        <w:right w:val="none" w:sz="0" w:space="0" w:color="auto"/>
      </w:divBdr>
    </w:div>
    <w:div w:id="348409025">
      <w:bodyDiv w:val="1"/>
      <w:marLeft w:val="0"/>
      <w:marRight w:val="0"/>
      <w:marTop w:val="0"/>
      <w:marBottom w:val="0"/>
      <w:divBdr>
        <w:top w:val="none" w:sz="0" w:space="0" w:color="auto"/>
        <w:left w:val="none" w:sz="0" w:space="0" w:color="auto"/>
        <w:bottom w:val="none" w:sz="0" w:space="0" w:color="auto"/>
        <w:right w:val="none" w:sz="0" w:space="0" w:color="auto"/>
      </w:divBdr>
    </w:div>
    <w:div w:id="439491145">
      <w:bodyDiv w:val="1"/>
      <w:marLeft w:val="0"/>
      <w:marRight w:val="0"/>
      <w:marTop w:val="0"/>
      <w:marBottom w:val="0"/>
      <w:divBdr>
        <w:top w:val="none" w:sz="0" w:space="0" w:color="auto"/>
        <w:left w:val="none" w:sz="0" w:space="0" w:color="auto"/>
        <w:bottom w:val="none" w:sz="0" w:space="0" w:color="auto"/>
        <w:right w:val="none" w:sz="0" w:space="0" w:color="auto"/>
      </w:divBdr>
    </w:div>
    <w:div w:id="916595984">
      <w:bodyDiv w:val="1"/>
      <w:marLeft w:val="0"/>
      <w:marRight w:val="0"/>
      <w:marTop w:val="0"/>
      <w:marBottom w:val="0"/>
      <w:divBdr>
        <w:top w:val="none" w:sz="0" w:space="0" w:color="auto"/>
        <w:left w:val="none" w:sz="0" w:space="0" w:color="auto"/>
        <w:bottom w:val="none" w:sz="0" w:space="0" w:color="auto"/>
        <w:right w:val="none" w:sz="0" w:space="0" w:color="auto"/>
      </w:divBdr>
    </w:div>
    <w:div w:id="999693178">
      <w:bodyDiv w:val="1"/>
      <w:marLeft w:val="0"/>
      <w:marRight w:val="0"/>
      <w:marTop w:val="0"/>
      <w:marBottom w:val="0"/>
      <w:divBdr>
        <w:top w:val="none" w:sz="0" w:space="0" w:color="auto"/>
        <w:left w:val="none" w:sz="0" w:space="0" w:color="auto"/>
        <w:bottom w:val="none" w:sz="0" w:space="0" w:color="auto"/>
        <w:right w:val="none" w:sz="0" w:space="0" w:color="auto"/>
      </w:divBdr>
      <w:divsChild>
        <w:div w:id="139468405">
          <w:marLeft w:val="547"/>
          <w:marRight w:val="0"/>
          <w:marTop w:val="77"/>
          <w:marBottom w:val="0"/>
          <w:divBdr>
            <w:top w:val="none" w:sz="0" w:space="0" w:color="auto"/>
            <w:left w:val="none" w:sz="0" w:space="0" w:color="auto"/>
            <w:bottom w:val="none" w:sz="0" w:space="0" w:color="auto"/>
            <w:right w:val="none" w:sz="0" w:space="0" w:color="auto"/>
          </w:divBdr>
        </w:div>
        <w:div w:id="1948928862">
          <w:marLeft w:val="547"/>
          <w:marRight w:val="0"/>
          <w:marTop w:val="77"/>
          <w:marBottom w:val="0"/>
          <w:divBdr>
            <w:top w:val="none" w:sz="0" w:space="0" w:color="auto"/>
            <w:left w:val="none" w:sz="0" w:space="0" w:color="auto"/>
            <w:bottom w:val="none" w:sz="0" w:space="0" w:color="auto"/>
            <w:right w:val="none" w:sz="0" w:space="0" w:color="auto"/>
          </w:divBdr>
        </w:div>
        <w:div w:id="882133331">
          <w:marLeft w:val="547"/>
          <w:marRight w:val="0"/>
          <w:marTop w:val="77"/>
          <w:marBottom w:val="0"/>
          <w:divBdr>
            <w:top w:val="none" w:sz="0" w:space="0" w:color="auto"/>
            <w:left w:val="none" w:sz="0" w:space="0" w:color="auto"/>
            <w:bottom w:val="none" w:sz="0" w:space="0" w:color="auto"/>
            <w:right w:val="none" w:sz="0" w:space="0" w:color="auto"/>
          </w:divBdr>
        </w:div>
        <w:div w:id="186988427">
          <w:marLeft w:val="547"/>
          <w:marRight w:val="0"/>
          <w:marTop w:val="77"/>
          <w:marBottom w:val="0"/>
          <w:divBdr>
            <w:top w:val="none" w:sz="0" w:space="0" w:color="auto"/>
            <w:left w:val="none" w:sz="0" w:space="0" w:color="auto"/>
            <w:bottom w:val="none" w:sz="0" w:space="0" w:color="auto"/>
            <w:right w:val="none" w:sz="0" w:space="0" w:color="auto"/>
          </w:divBdr>
        </w:div>
        <w:div w:id="192036526">
          <w:marLeft w:val="547"/>
          <w:marRight w:val="0"/>
          <w:marTop w:val="77"/>
          <w:marBottom w:val="0"/>
          <w:divBdr>
            <w:top w:val="none" w:sz="0" w:space="0" w:color="auto"/>
            <w:left w:val="none" w:sz="0" w:space="0" w:color="auto"/>
            <w:bottom w:val="none" w:sz="0" w:space="0" w:color="auto"/>
            <w:right w:val="none" w:sz="0" w:space="0" w:color="auto"/>
          </w:divBdr>
        </w:div>
        <w:div w:id="1645506041">
          <w:marLeft w:val="547"/>
          <w:marRight w:val="0"/>
          <w:marTop w:val="77"/>
          <w:marBottom w:val="0"/>
          <w:divBdr>
            <w:top w:val="none" w:sz="0" w:space="0" w:color="auto"/>
            <w:left w:val="none" w:sz="0" w:space="0" w:color="auto"/>
            <w:bottom w:val="none" w:sz="0" w:space="0" w:color="auto"/>
            <w:right w:val="none" w:sz="0" w:space="0" w:color="auto"/>
          </w:divBdr>
        </w:div>
        <w:div w:id="704671707">
          <w:marLeft w:val="547"/>
          <w:marRight w:val="0"/>
          <w:marTop w:val="77"/>
          <w:marBottom w:val="0"/>
          <w:divBdr>
            <w:top w:val="none" w:sz="0" w:space="0" w:color="auto"/>
            <w:left w:val="none" w:sz="0" w:space="0" w:color="auto"/>
            <w:bottom w:val="none" w:sz="0" w:space="0" w:color="auto"/>
            <w:right w:val="none" w:sz="0" w:space="0" w:color="auto"/>
          </w:divBdr>
        </w:div>
        <w:div w:id="1047028496">
          <w:marLeft w:val="547"/>
          <w:marRight w:val="0"/>
          <w:marTop w:val="77"/>
          <w:marBottom w:val="0"/>
          <w:divBdr>
            <w:top w:val="none" w:sz="0" w:space="0" w:color="auto"/>
            <w:left w:val="none" w:sz="0" w:space="0" w:color="auto"/>
            <w:bottom w:val="none" w:sz="0" w:space="0" w:color="auto"/>
            <w:right w:val="none" w:sz="0" w:space="0" w:color="auto"/>
          </w:divBdr>
        </w:div>
        <w:div w:id="1011251030">
          <w:marLeft w:val="547"/>
          <w:marRight w:val="0"/>
          <w:marTop w:val="77"/>
          <w:marBottom w:val="0"/>
          <w:divBdr>
            <w:top w:val="none" w:sz="0" w:space="0" w:color="auto"/>
            <w:left w:val="none" w:sz="0" w:space="0" w:color="auto"/>
            <w:bottom w:val="none" w:sz="0" w:space="0" w:color="auto"/>
            <w:right w:val="none" w:sz="0" w:space="0" w:color="auto"/>
          </w:divBdr>
        </w:div>
        <w:div w:id="780950017">
          <w:marLeft w:val="547"/>
          <w:marRight w:val="0"/>
          <w:marTop w:val="77"/>
          <w:marBottom w:val="0"/>
          <w:divBdr>
            <w:top w:val="none" w:sz="0" w:space="0" w:color="auto"/>
            <w:left w:val="none" w:sz="0" w:space="0" w:color="auto"/>
            <w:bottom w:val="none" w:sz="0" w:space="0" w:color="auto"/>
            <w:right w:val="none" w:sz="0" w:space="0" w:color="auto"/>
          </w:divBdr>
        </w:div>
        <w:div w:id="934216809">
          <w:marLeft w:val="547"/>
          <w:marRight w:val="0"/>
          <w:marTop w:val="77"/>
          <w:marBottom w:val="0"/>
          <w:divBdr>
            <w:top w:val="none" w:sz="0" w:space="0" w:color="auto"/>
            <w:left w:val="none" w:sz="0" w:space="0" w:color="auto"/>
            <w:bottom w:val="none" w:sz="0" w:space="0" w:color="auto"/>
            <w:right w:val="none" w:sz="0" w:space="0" w:color="auto"/>
          </w:divBdr>
        </w:div>
        <w:div w:id="1120759594">
          <w:marLeft w:val="547"/>
          <w:marRight w:val="0"/>
          <w:marTop w:val="77"/>
          <w:marBottom w:val="0"/>
          <w:divBdr>
            <w:top w:val="none" w:sz="0" w:space="0" w:color="auto"/>
            <w:left w:val="none" w:sz="0" w:space="0" w:color="auto"/>
            <w:bottom w:val="none" w:sz="0" w:space="0" w:color="auto"/>
            <w:right w:val="none" w:sz="0" w:space="0" w:color="auto"/>
          </w:divBdr>
        </w:div>
        <w:div w:id="2036269449">
          <w:marLeft w:val="547"/>
          <w:marRight w:val="0"/>
          <w:marTop w:val="77"/>
          <w:marBottom w:val="0"/>
          <w:divBdr>
            <w:top w:val="none" w:sz="0" w:space="0" w:color="auto"/>
            <w:left w:val="none" w:sz="0" w:space="0" w:color="auto"/>
            <w:bottom w:val="none" w:sz="0" w:space="0" w:color="auto"/>
            <w:right w:val="none" w:sz="0" w:space="0" w:color="auto"/>
          </w:divBdr>
        </w:div>
        <w:div w:id="105657105">
          <w:marLeft w:val="547"/>
          <w:marRight w:val="0"/>
          <w:marTop w:val="77"/>
          <w:marBottom w:val="0"/>
          <w:divBdr>
            <w:top w:val="none" w:sz="0" w:space="0" w:color="auto"/>
            <w:left w:val="none" w:sz="0" w:space="0" w:color="auto"/>
            <w:bottom w:val="none" w:sz="0" w:space="0" w:color="auto"/>
            <w:right w:val="none" w:sz="0" w:space="0" w:color="auto"/>
          </w:divBdr>
        </w:div>
        <w:div w:id="805583250">
          <w:marLeft w:val="547"/>
          <w:marRight w:val="0"/>
          <w:marTop w:val="77"/>
          <w:marBottom w:val="0"/>
          <w:divBdr>
            <w:top w:val="none" w:sz="0" w:space="0" w:color="auto"/>
            <w:left w:val="none" w:sz="0" w:space="0" w:color="auto"/>
            <w:bottom w:val="none" w:sz="0" w:space="0" w:color="auto"/>
            <w:right w:val="none" w:sz="0" w:space="0" w:color="auto"/>
          </w:divBdr>
        </w:div>
      </w:divsChild>
    </w:div>
    <w:div w:id="1048532340">
      <w:bodyDiv w:val="1"/>
      <w:marLeft w:val="0"/>
      <w:marRight w:val="0"/>
      <w:marTop w:val="0"/>
      <w:marBottom w:val="0"/>
      <w:divBdr>
        <w:top w:val="none" w:sz="0" w:space="0" w:color="auto"/>
        <w:left w:val="none" w:sz="0" w:space="0" w:color="auto"/>
        <w:bottom w:val="none" w:sz="0" w:space="0" w:color="auto"/>
        <w:right w:val="none" w:sz="0" w:space="0" w:color="auto"/>
      </w:divBdr>
    </w:div>
    <w:div w:id="1167481422">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24220034">
      <w:bodyDiv w:val="1"/>
      <w:marLeft w:val="0"/>
      <w:marRight w:val="0"/>
      <w:marTop w:val="0"/>
      <w:marBottom w:val="0"/>
      <w:divBdr>
        <w:top w:val="none" w:sz="0" w:space="0" w:color="auto"/>
        <w:left w:val="none" w:sz="0" w:space="0" w:color="auto"/>
        <w:bottom w:val="none" w:sz="0" w:space="0" w:color="auto"/>
        <w:right w:val="none" w:sz="0" w:space="0" w:color="auto"/>
      </w:divBdr>
    </w:div>
    <w:div w:id="1274241464">
      <w:bodyDiv w:val="1"/>
      <w:marLeft w:val="0"/>
      <w:marRight w:val="0"/>
      <w:marTop w:val="0"/>
      <w:marBottom w:val="0"/>
      <w:divBdr>
        <w:top w:val="none" w:sz="0" w:space="0" w:color="auto"/>
        <w:left w:val="none" w:sz="0" w:space="0" w:color="auto"/>
        <w:bottom w:val="none" w:sz="0" w:space="0" w:color="auto"/>
        <w:right w:val="none" w:sz="0" w:space="0" w:color="auto"/>
      </w:divBdr>
    </w:div>
    <w:div w:id="1320428287">
      <w:bodyDiv w:val="1"/>
      <w:marLeft w:val="0"/>
      <w:marRight w:val="0"/>
      <w:marTop w:val="0"/>
      <w:marBottom w:val="0"/>
      <w:divBdr>
        <w:top w:val="none" w:sz="0" w:space="0" w:color="auto"/>
        <w:left w:val="none" w:sz="0" w:space="0" w:color="auto"/>
        <w:bottom w:val="none" w:sz="0" w:space="0" w:color="auto"/>
        <w:right w:val="none" w:sz="0" w:space="0" w:color="auto"/>
      </w:divBdr>
      <w:divsChild>
        <w:div w:id="1913154884">
          <w:marLeft w:val="547"/>
          <w:marRight w:val="0"/>
          <w:marTop w:val="77"/>
          <w:marBottom w:val="0"/>
          <w:divBdr>
            <w:top w:val="none" w:sz="0" w:space="0" w:color="auto"/>
            <w:left w:val="none" w:sz="0" w:space="0" w:color="auto"/>
            <w:bottom w:val="none" w:sz="0" w:space="0" w:color="auto"/>
            <w:right w:val="none" w:sz="0" w:space="0" w:color="auto"/>
          </w:divBdr>
        </w:div>
        <w:div w:id="374283210">
          <w:marLeft w:val="547"/>
          <w:marRight w:val="0"/>
          <w:marTop w:val="77"/>
          <w:marBottom w:val="0"/>
          <w:divBdr>
            <w:top w:val="none" w:sz="0" w:space="0" w:color="auto"/>
            <w:left w:val="none" w:sz="0" w:space="0" w:color="auto"/>
            <w:bottom w:val="none" w:sz="0" w:space="0" w:color="auto"/>
            <w:right w:val="none" w:sz="0" w:space="0" w:color="auto"/>
          </w:divBdr>
        </w:div>
        <w:div w:id="379861913">
          <w:marLeft w:val="547"/>
          <w:marRight w:val="0"/>
          <w:marTop w:val="77"/>
          <w:marBottom w:val="0"/>
          <w:divBdr>
            <w:top w:val="none" w:sz="0" w:space="0" w:color="auto"/>
            <w:left w:val="none" w:sz="0" w:space="0" w:color="auto"/>
            <w:bottom w:val="none" w:sz="0" w:space="0" w:color="auto"/>
            <w:right w:val="none" w:sz="0" w:space="0" w:color="auto"/>
          </w:divBdr>
        </w:div>
        <w:div w:id="587662489">
          <w:marLeft w:val="547"/>
          <w:marRight w:val="0"/>
          <w:marTop w:val="77"/>
          <w:marBottom w:val="0"/>
          <w:divBdr>
            <w:top w:val="none" w:sz="0" w:space="0" w:color="auto"/>
            <w:left w:val="none" w:sz="0" w:space="0" w:color="auto"/>
            <w:bottom w:val="none" w:sz="0" w:space="0" w:color="auto"/>
            <w:right w:val="none" w:sz="0" w:space="0" w:color="auto"/>
          </w:divBdr>
        </w:div>
        <w:div w:id="2033342591">
          <w:marLeft w:val="547"/>
          <w:marRight w:val="0"/>
          <w:marTop w:val="77"/>
          <w:marBottom w:val="0"/>
          <w:divBdr>
            <w:top w:val="none" w:sz="0" w:space="0" w:color="auto"/>
            <w:left w:val="none" w:sz="0" w:space="0" w:color="auto"/>
            <w:bottom w:val="none" w:sz="0" w:space="0" w:color="auto"/>
            <w:right w:val="none" w:sz="0" w:space="0" w:color="auto"/>
          </w:divBdr>
        </w:div>
        <w:div w:id="2098867141">
          <w:marLeft w:val="547"/>
          <w:marRight w:val="0"/>
          <w:marTop w:val="77"/>
          <w:marBottom w:val="0"/>
          <w:divBdr>
            <w:top w:val="none" w:sz="0" w:space="0" w:color="auto"/>
            <w:left w:val="none" w:sz="0" w:space="0" w:color="auto"/>
            <w:bottom w:val="none" w:sz="0" w:space="0" w:color="auto"/>
            <w:right w:val="none" w:sz="0" w:space="0" w:color="auto"/>
          </w:divBdr>
        </w:div>
        <w:div w:id="1342242856">
          <w:marLeft w:val="547"/>
          <w:marRight w:val="0"/>
          <w:marTop w:val="77"/>
          <w:marBottom w:val="0"/>
          <w:divBdr>
            <w:top w:val="none" w:sz="0" w:space="0" w:color="auto"/>
            <w:left w:val="none" w:sz="0" w:space="0" w:color="auto"/>
            <w:bottom w:val="none" w:sz="0" w:space="0" w:color="auto"/>
            <w:right w:val="none" w:sz="0" w:space="0" w:color="auto"/>
          </w:divBdr>
        </w:div>
        <w:div w:id="74210412">
          <w:marLeft w:val="547"/>
          <w:marRight w:val="0"/>
          <w:marTop w:val="77"/>
          <w:marBottom w:val="0"/>
          <w:divBdr>
            <w:top w:val="none" w:sz="0" w:space="0" w:color="auto"/>
            <w:left w:val="none" w:sz="0" w:space="0" w:color="auto"/>
            <w:bottom w:val="none" w:sz="0" w:space="0" w:color="auto"/>
            <w:right w:val="none" w:sz="0" w:space="0" w:color="auto"/>
          </w:divBdr>
        </w:div>
        <w:div w:id="2038047460">
          <w:marLeft w:val="547"/>
          <w:marRight w:val="0"/>
          <w:marTop w:val="77"/>
          <w:marBottom w:val="0"/>
          <w:divBdr>
            <w:top w:val="none" w:sz="0" w:space="0" w:color="auto"/>
            <w:left w:val="none" w:sz="0" w:space="0" w:color="auto"/>
            <w:bottom w:val="none" w:sz="0" w:space="0" w:color="auto"/>
            <w:right w:val="none" w:sz="0" w:space="0" w:color="auto"/>
          </w:divBdr>
        </w:div>
        <w:div w:id="1239093705">
          <w:marLeft w:val="547"/>
          <w:marRight w:val="0"/>
          <w:marTop w:val="77"/>
          <w:marBottom w:val="0"/>
          <w:divBdr>
            <w:top w:val="none" w:sz="0" w:space="0" w:color="auto"/>
            <w:left w:val="none" w:sz="0" w:space="0" w:color="auto"/>
            <w:bottom w:val="none" w:sz="0" w:space="0" w:color="auto"/>
            <w:right w:val="none" w:sz="0" w:space="0" w:color="auto"/>
          </w:divBdr>
        </w:div>
        <w:div w:id="1811050159">
          <w:marLeft w:val="547"/>
          <w:marRight w:val="0"/>
          <w:marTop w:val="77"/>
          <w:marBottom w:val="0"/>
          <w:divBdr>
            <w:top w:val="none" w:sz="0" w:space="0" w:color="auto"/>
            <w:left w:val="none" w:sz="0" w:space="0" w:color="auto"/>
            <w:bottom w:val="none" w:sz="0" w:space="0" w:color="auto"/>
            <w:right w:val="none" w:sz="0" w:space="0" w:color="auto"/>
          </w:divBdr>
        </w:div>
        <w:div w:id="1452364085">
          <w:marLeft w:val="547"/>
          <w:marRight w:val="0"/>
          <w:marTop w:val="77"/>
          <w:marBottom w:val="0"/>
          <w:divBdr>
            <w:top w:val="none" w:sz="0" w:space="0" w:color="auto"/>
            <w:left w:val="none" w:sz="0" w:space="0" w:color="auto"/>
            <w:bottom w:val="none" w:sz="0" w:space="0" w:color="auto"/>
            <w:right w:val="none" w:sz="0" w:space="0" w:color="auto"/>
          </w:divBdr>
        </w:div>
        <w:div w:id="947275547">
          <w:marLeft w:val="547"/>
          <w:marRight w:val="0"/>
          <w:marTop w:val="77"/>
          <w:marBottom w:val="0"/>
          <w:divBdr>
            <w:top w:val="none" w:sz="0" w:space="0" w:color="auto"/>
            <w:left w:val="none" w:sz="0" w:space="0" w:color="auto"/>
            <w:bottom w:val="none" w:sz="0" w:space="0" w:color="auto"/>
            <w:right w:val="none" w:sz="0" w:space="0" w:color="auto"/>
          </w:divBdr>
        </w:div>
        <w:div w:id="985285434">
          <w:marLeft w:val="547"/>
          <w:marRight w:val="0"/>
          <w:marTop w:val="77"/>
          <w:marBottom w:val="0"/>
          <w:divBdr>
            <w:top w:val="none" w:sz="0" w:space="0" w:color="auto"/>
            <w:left w:val="none" w:sz="0" w:space="0" w:color="auto"/>
            <w:bottom w:val="none" w:sz="0" w:space="0" w:color="auto"/>
            <w:right w:val="none" w:sz="0" w:space="0" w:color="auto"/>
          </w:divBdr>
        </w:div>
        <w:div w:id="110174776">
          <w:marLeft w:val="547"/>
          <w:marRight w:val="0"/>
          <w:marTop w:val="77"/>
          <w:marBottom w:val="0"/>
          <w:divBdr>
            <w:top w:val="none" w:sz="0" w:space="0" w:color="auto"/>
            <w:left w:val="none" w:sz="0" w:space="0" w:color="auto"/>
            <w:bottom w:val="none" w:sz="0" w:space="0" w:color="auto"/>
            <w:right w:val="none" w:sz="0" w:space="0" w:color="auto"/>
          </w:divBdr>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07343855">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7939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46-01-0wng-next-generation-after-802-11be.pptx" TargetMode="External"/><Relationship Id="rId13" Type="http://schemas.openxmlformats.org/officeDocument/2006/relationships/hyperlink" Target="https://mentor.ieee.org/802.11/dcn/23/11-23-1905-00-immw-high-level-thoughts-on-immw.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2/11-22-0030-01-0wng-look-ahead-to-next-generation.pptx" TargetMode="External"/><Relationship Id="rId12" Type="http://schemas.openxmlformats.org/officeDocument/2006/relationships/hyperlink" Target="https://mentor.ieee.org/802.11/dcn/23/11-23-0066-02-0uhr-thoughts-on-utiliizing-mmwave.pptx" TargetMode="External"/><Relationship Id="rId17" Type="http://schemas.openxmlformats.org/officeDocument/2006/relationships/hyperlink" Target="https://mentor.ieee.org/802.11/dcn/23/11-23-2004-00-immw-technical-scope-proposal.pptx" TargetMode="External"/><Relationship Id="rId2" Type="http://schemas.openxmlformats.org/officeDocument/2006/relationships/styles" Target="styles.xml"/><Relationship Id="rId16" Type="http://schemas.openxmlformats.org/officeDocument/2006/relationships/hyperlink" Target="https://mentor.ieee.org/802.11/dcn/23/11-23-1968-00-immw-discussion-on-general-direction-of-integrated-mmwave.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872-00-0uhr-considerations-on-phy-designs-for-mmwave-band.pptx" TargetMode="External"/><Relationship Id="rId5" Type="http://schemas.openxmlformats.org/officeDocument/2006/relationships/footnotes" Target="footnotes.xml"/><Relationship Id="rId15" Type="http://schemas.openxmlformats.org/officeDocument/2006/relationships/hyperlink" Target="https://mentor.ieee.org/802.11/dcn/23/11-23-1819-01-immw-integrated-mmwave-design-considerations.pptx" TargetMode="External"/><Relationship Id="rId10" Type="http://schemas.openxmlformats.org/officeDocument/2006/relationships/hyperlink" Target="https://mentor.ieee.org/802.11/dcn/22/11-22-1580-01-0uhr-aperspectiveonproposeduhrfeaturesforenterpriseusecases.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2/11-22-1395-00-0uhr-thoughts-on-high-frequency-band.pptx" TargetMode="External"/><Relationship Id="rId14" Type="http://schemas.openxmlformats.org/officeDocument/2006/relationships/hyperlink" Target="https://mentor.ieee.org/802.11/dcn/23/11-23-1878-01-immw-high-level-design-considerations-of-immw.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1698</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802.11-24/0549r2</vt:lpstr>
    </vt:vector>
  </TitlesOfParts>
  <Company>Intel Corporation</Company>
  <LinksUpToDate>false</LinksUpToDate>
  <CharactersWithSpaces>13505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802.11-24/0549r3</dc:title>
  <dc:subject>Submission</dc:subject>
  <dc:creator>Laurent Cariou</dc:creator>
  <cp:keywords>September 2012, CTPClassification=CTP_NT</cp:keywords>
  <dc:description>Laurent Cariou, Intel Corporation</dc:description>
  <cp:lastModifiedBy>Cariou, Laurent</cp:lastModifiedBy>
  <cp:revision>4</cp:revision>
  <cp:lastPrinted>1901-01-01T05:00:00Z</cp:lastPrinted>
  <dcterms:created xsi:type="dcterms:W3CDTF">2024-05-14T17:36:00Z</dcterms:created>
  <dcterms:modified xsi:type="dcterms:W3CDTF">2024-05-14T17:37:00Z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TitusGUID">
    <vt:lpwstr>55467c64-5709-4053-ae02-3c813238256d</vt:lpwstr>
  </property>
  <property fmtid="{D5CDD505-2E9C-101B-9397-08002B2CF9AE}" pid="14" name="CTP_TimeStamp">
    <vt:lpwstr>2019-03-13 15:57:37Z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GrammarlyDocumentId">
    <vt:lpwstr>20c230cbc6042c43d43726d8c40b70cd5060ded13b90a4e5b8edd93d10882540</vt:lpwstr>
  </property>
  <property fmtid="{D5CDD505-2E9C-101B-9397-08002B2CF9AE}" pid="20" name="MSIP_Label_dbb4fa5d-3ac5-4415-967c-34900a0e1c6f_Enabled">
    <vt:lpwstr>true</vt:lpwstr>
  </property>
  <property fmtid="{D5CDD505-2E9C-101B-9397-08002B2CF9AE}" pid="21" name="MSIP_Label_dbb4fa5d-3ac5-4415-967c-34900a0e1c6f_SetDate">
    <vt:lpwstr>2023-03-13T23:42:28Z</vt:lpwstr>
  </property>
  <property fmtid="{D5CDD505-2E9C-101B-9397-08002B2CF9AE}" pid="22" name="MSIP_Label_dbb4fa5d-3ac5-4415-967c-34900a0e1c6f_Method">
    <vt:lpwstr>Privileged</vt:lpwstr>
  </property>
  <property fmtid="{D5CDD505-2E9C-101B-9397-08002B2CF9AE}" pid="23" name="MSIP_Label_dbb4fa5d-3ac5-4415-967c-34900a0e1c6f_Name">
    <vt:lpwstr>dbb4fa5d-3ac5-4415-967c-34900a0e1c6f</vt:lpwstr>
  </property>
  <property fmtid="{D5CDD505-2E9C-101B-9397-08002B2CF9AE}" pid="24" name="MSIP_Label_dbb4fa5d-3ac5-4415-967c-34900a0e1c6f_SiteId">
    <vt:lpwstr>a629ef32-67ba-47a6-8eb3-ec43935644fc</vt:lpwstr>
  </property>
  <property fmtid="{D5CDD505-2E9C-101B-9397-08002B2CF9AE}" pid="25" name="MSIP_Label_dbb4fa5d-3ac5-4415-967c-34900a0e1c6f_ActionId">
    <vt:lpwstr>baae1505-0542-467a-b6c7-6bee8f927cb4</vt:lpwstr>
  </property>
  <property fmtid="{D5CDD505-2E9C-101B-9397-08002B2CF9AE}" pid="26" name="MSIP_Label_dbb4fa5d-3ac5-4415-967c-34900a0e1c6f_ContentBits">
    <vt:lpwstr>0</vt:lpwstr>
  </property>
</Properties>
</file>