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72" w:type="dxa"/>
        <w:jc w:val="center"/>
        <w:tblInd w:w="0" w:type="dxa"/>
        <w:tblLayout w:type="fixed"/>
        <w:tblCellMar>
          <w:top w:w="0" w:type="dxa"/>
          <w:start w:w="108" w:type="dxa"/>
          <w:bottom w:w="0" w:type="dxa"/>
          <w:end w:w="108" w:type="dxa"/>
        </w:tblCellMar>
      </w:tblPr>
      <w:tblGrid>
        <w:gridCol w:w="1550"/>
        <w:gridCol w:w="2318"/>
        <w:gridCol w:w="2345"/>
        <w:gridCol w:w="1458"/>
        <w:gridCol w:w="1901"/>
      </w:tblGrid>
      <w:tr>
        <w:trPr>
          <w:trHeight w:val="485"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rPr/>
            </w:pPr>
            <w:r>
              <w:rPr/>
              <w:t>Protected Sensing frame replay counters</w:t>
            </w:r>
          </w:p>
        </w:tc>
      </w:tr>
      <w:tr>
        <w:trPr>
          <w:trHeight w:val="359"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0" w:end="720"/>
              <w:rPr>
                <w:sz w:val="20"/>
              </w:rPr>
            </w:pPr>
            <w:r>
              <w:rPr>
                <w:sz w:val="20"/>
              </w:rPr>
              <w:t>Date:</w:t>
            </w:r>
            <w:r>
              <w:rPr>
                <w:b w:val="false"/>
                <w:sz w:val="20"/>
              </w:rPr>
              <w:t xml:space="preserve"> 2024-03-08</w:t>
            </w:r>
          </w:p>
        </w:tc>
      </w:tr>
      <w:tr>
        <w:trPr>
          <w:cantSplit w:val="true"/>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Author(s):</w:t>
            </w:r>
          </w:p>
        </w:tc>
      </w:tr>
      <w:tr>
        <w:trPr/>
        <w:tc>
          <w:tcPr>
            <w:tcW w:w="1550"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Name</w:t>
            </w:r>
          </w:p>
        </w:tc>
        <w:tc>
          <w:tcPr>
            <w:tcW w:w="231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Affiliation</w:t>
            </w:r>
          </w:p>
        </w:tc>
        <w:tc>
          <w:tcPr>
            <w:tcW w:w="234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Address</w:t>
            </w:r>
          </w:p>
        </w:tc>
        <w:tc>
          <w:tcPr>
            <w:tcW w:w="145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Phone</w:t>
            </w:r>
          </w:p>
        </w:tc>
        <w:tc>
          <w:tcPr>
            <w:tcW w:w="190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email</w:t>
            </w:r>
          </w:p>
        </w:tc>
      </w:tr>
      <w:tr>
        <w:trPr/>
        <w:tc>
          <w:tcPr>
            <w:tcW w:w="1550"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Henry Ptasinski</w:t>
            </w:r>
          </w:p>
        </w:tc>
        <w:tc>
          <w:tcPr>
            <w:tcW w:w="231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Element78 Communications LLC</w:t>
            </w:r>
          </w:p>
        </w:tc>
        <w:tc>
          <w:tcPr>
            <w:tcW w:w="234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r>
          </w:p>
        </w:tc>
        <w:tc>
          <w:tcPr>
            <w:tcW w:w="145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r>
          </w:p>
        </w:tc>
        <w:tc>
          <w:tcPr>
            <w:tcW w:w="190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szCs w:val="20"/>
              </w:rPr>
            </w:pPr>
            <w:r>
              <w:rPr>
                <w:b w:val="false"/>
                <w:sz w:val="20"/>
                <w:szCs w:val="20"/>
              </w:rPr>
              <w:t>henry@e78com.com</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2">
                <wp:simplePos x="0" y="0"/>
                <wp:positionH relativeFrom="column">
                  <wp:posOffset>177165</wp:posOffset>
                </wp:positionH>
                <wp:positionV relativeFrom="paragraph">
                  <wp:posOffset>205740</wp:posOffset>
                </wp:positionV>
                <wp:extent cx="5943600" cy="2844800"/>
                <wp:effectExtent l="0" t="0" r="0" b="0"/>
                <wp:wrapNone/>
                <wp:docPr id="1" name="Text Box 3"/>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jc w:val="both"/>
                              <w:rPr>
                                <w:color w:val="000000"/>
                              </w:rPr>
                            </w:pPr>
                            <w:r>
                              <w:rPr>
                                <w:color w:val="000000"/>
                              </w:rPr>
                              <w:t>This submission presents a proposed resolution for the following CIDs from LB281 on P802.11bf:</w:t>
                            </w:r>
                          </w:p>
                          <w:p>
                            <w:pPr>
                              <w:pStyle w:val="FrameContents"/>
                              <w:jc w:val="both"/>
                              <w:rPr>
                                <w:color w:val="000000"/>
                              </w:rPr>
                            </w:pPr>
                            <w:r>
                              <w:rPr>
                                <w:color w:val="000000"/>
                              </w:rPr>
                              <w:tab/>
                              <w:t>4187</w:t>
                            </w:r>
                          </w:p>
                          <w:p>
                            <w:pPr>
                              <w:pStyle w:val="FrameContents"/>
                              <w:jc w:val="both"/>
                              <w:rPr>
                                <w:color w:val="000000"/>
                              </w:rPr>
                            </w:pPr>
                            <w:r>
                              <w:rPr>
                                <w:color w:val="000000"/>
                              </w:rPr>
                              <w:tab/>
                              <w:t>4188</w:t>
                            </w:r>
                          </w:p>
                          <w:p>
                            <w:pPr>
                              <w:pStyle w:val="FrameContents"/>
                              <w:jc w:val="both"/>
                              <w:rPr>
                                <w:color w:val="000000"/>
                              </w:rPr>
                            </w:pPr>
                            <w:r>
                              <w:rPr>
                                <w:color w:val="000000"/>
                              </w:rPr>
                              <w:t>regarding replay sequence counter management for Protected Sensing frames.</w:t>
                            </w:r>
                          </w:p>
                          <w:p>
                            <w:pPr>
                              <w:pStyle w:val="FrameContents"/>
                              <w:jc w:val="both"/>
                              <w:rPr>
                                <w:color w:val="000000"/>
                              </w:rPr>
                            </w:pPr>
                            <w:r>
                              <w:rPr>
                                <w:color w:val="000000"/>
                              </w:rPr>
                            </w:r>
                          </w:p>
                          <w:p>
                            <w:pPr>
                              <w:pStyle w:val="FrameContents"/>
                              <w:jc w:val="both"/>
                              <w:rPr>
                                <w:color w:val="000000"/>
                              </w:rPr>
                            </w:pPr>
                            <w:r>
                              <w:rPr>
                                <w:color w:val="000000"/>
                              </w:rPr>
                              <w:t>The proposed changes are based on Draft P802.11bf_D3.0.pdf, Draft P802.11REVme_D5.0.pdf, and submission 11-24/342r1.</w:t>
                            </w:r>
                          </w:p>
                          <w:p>
                            <w:pPr>
                              <w:pStyle w:val="FrameContents"/>
                              <w:jc w:val="both"/>
                              <w:rPr>
                                <w:color w:val="000000"/>
                              </w:rPr>
                            </w:pPr>
                            <w:r>
                              <w:rPr>
                                <w:color w:val="000000"/>
                              </w:rPr>
                            </w:r>
                          </w:p>
                          <w:p>
                            <w:pPr>
                              <w:pStyle w:val="FrameContents"/>
                              <w:jc w:val="both"/>
                              <w:rPr>
                                <w:color w:val="000000"/>
                              </w:rPr>
                            </w:pPr>
                            <w:r>
                              <w:rPr>
                                <w:color w:val="000000"/>
                              </w:rPr>
                              <w:t>Revision history:</w:t>
                            </w:r>
                          </w:p>
                          <w:p>
                            <w:pPr>
                              <w:pStyle w:val="FrameContents"/>
                              <w:jc w:val="both"/>
                              <w:rPr>
                                <w:color w:val="000000"/>
                              </w:rPr>
                            </w:pPr>
                            <w:r>
                              <w:rPr>
                                <w:color w:val="000000"/>
                              </w:rPr>
                              <w:t>R0 – Initial version</w:t>
                            </w:r>
                          </w:p>
                          <w:p>
                            <w:pPr>
                              <w:pStyle w:val="FrameContents"/>
                              <w:jc w:val="both"/>
                              <w:rPr>
                                <w:color w:val="000000"/>
                              </w:rPr>
                            </w:pPr>
                            <w:r>
                              <w:rPr>
                                <w:color w:val="000000"/>
                              </w:rPr>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95pt;margin-top:16.2pt;width:467.95pt;height:223.95pt;mso-wrap-style:square;v-text-anchor:top">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jc w:val="both"/>
                        <w:rPr>
                          <w:color w:val="000000"/>
                        </w:rPr>
                      </w:pPr>
                      <w:r>
                        <w:rPr>
                          <w:color w:val="000000"/>
                        </w:rPr>
                        <w:t>This submission presents a proposed resolution for the following CIDs from LB281 on P802.11bf:</w:t>
                      </w:r>
                    </w:p>
                    <w:p>
                      <w:pPr>
                        <w:pStyle w:val="FrameContents"/>
                        <w:jc w:val="both"/>
                        <w:rPr>
                          <w:color w:val="000000"/>
                        </w:rPr>
                      </w:pPr>
                      <w:r>
                        <w:rPr>
                          <w:color w:val="000000"/>
                        </w:rPr>
                        <w:tab/>
                        <w:t>4187</w:t>
                      </w:r>
                    </w:p>
                    <w:p>
                      <w:pPr>
                        <w:pStyle w:val="FrameContents"/>
                        <w:jc w:val="both"/>
                        <w:rPr>
                          <w:color w:val="000000"/>
                        </w:rPr>
                      </w:pPr>
                      <w:r>
                        <w:rPr>
                          <w:color w:val="000000"/>
                        </w:rPr>
                        <w:tab/>
                        <w:t>4188</w:t>
                      </w:r>
                    </w:p>
                    <w:p>
                      <w:pPr>
                        <w:pStyle w:val="FrameContents"/>
                        <w:jc w:val="both"/>
                        <w:rPr>
                          <w:color w:val="000000"/>
                        </w:rPr>
                      </w:pPr>
                      <w:r>
                        <w:rPr>
                          <w:color w:val="000000"/>
                        </w:rPr>
                        <w:t>regarding replay sequence counter management for Protected Sensing frames.</w:t>
                      </w:r>
                    </w:p>
                    <w:p>
                      <w:pPr>
                        <w:pStyle w:val="FrameContents"/>
                        <w:jc w:val="both"/>
                        <w:rPr>
                          <w:color w:val="000000"/>
                        </w:rPr>
                      </w:pPr>
                      <w:r>
                        <w:rPr>
                          <w:color w:val="000000"/>
                        </w:rPr>
                      </w:r>
                    </w:p>
                    <w:p>
                      <w:pPr>
                        <w:pStyle w:val="FrameContents"/>
                        <w:jc w:val="both"/>
                        <w:rPr>
                          <w:color w:val="000000"/>
                        </w:rPr>
                      </w:pPr>
                      <w:r>
                        <w:rPr>
                          <w:color w:val="000000"/>
                        </w:rPr>
                        <w:t>The proposed changes are based on Draft P802.11bf_D3.0.pdf, Draft P802.11REVme_D5.0.pdf, and submission 11-24/342r1.</w:t>
                      </w:r>
                    </w:p>
                    <w:p>
                      <w:pPr>
                        <w:pStyle w:val="FrameContents"/>
                        <w:jc w:val="both"/>
                        <w:rPr>
                          <w:color w:val="000000"/>
                        </w:rPr>
                      </w:pPr>
                      <w:r>
                        <w:rPr>
                          <w:color w:val="000000"/>
                        </w:rPr>
                      </w:r>
                    </w:p>
                    <w:p>
                      <w:pPr>
                        <w:pStyle w:val="FrameContents"/>
                        <w:jc w:val="both"/>
                        <w:rPr>
                          <w:color w:val="000000"/>
                        </w:rPr>
                      </w:pPr>
                      <w:r>
                        <w:rPr>
                          <w:color w:val="000000"/>
                        </w:rPr>
                        <w:t>Revision history:</w:t>
                      </w:r>
                    </w:p>
                    <w:p>
                      <w:pPr>
                        <w:pStyle w:val="FrameContents"/>
                        <w:jc w:val="both"/>
                        <w:rPr>
                          <w:color w:val="000000"/>
                        </w:rPr>
                      </w:pPr>
                      <w:r>
                        <w:rPr>
                          <w:color w:val="000000"/>
                        </w:rPr>
                        <w:t>R0 – Initial version</w:t>
                      </w:r>
                    </w:p>
                    <w:p>
                      <w:pPr>
                        <w:pStyle w:val="FrameContents"/>
                        <w:jc w:val="both"/>
                        <w:rPr>
                          <w:color w:val="000000"/>
                        </w:rPr>
                      </w:pPr>
                      <w:r>
                        <w:rPr>
                          <w:color w:val="000000"/>
                        </w:rPr>
                      </w:r>
                    </w:p>
                  </w:txbxContent>
                </v:textbox>
                <w10:wrap type="none"/>
              </v:rect>
            </w:pict>
          </mc:Fallback>
        </mc:AlternateContent>
      </w:r>
      <w:r>
        <w:br w:type="page"/>
      </w:r>
    </w:p>
    <w:p>
      <w:pPr>
        <w:pStyle w:val="Heading2"/>
        <w:spacing w:before="0" w:after="0"/>
        <w:ind w:hanging="0" w:start="0"/>
        <w:rPr/>
      </w:pPr>
      <w:r>
        <w:rPr>
          <w:color w:val="000000"/>
        </w:rPr>
        <w:t xml:space="preserve">P802.11bf </w:t>
      </w:r>
      <w:r>
        <w:rPr/>
        <w:t>CIDs 4187 and 4188:</w:t>
      </w:r>
    </w:p>
    <w:p>
      <w:pPr>
        <w:pStyle w:val="Normal"/>
        <w:spacing w:before="0" w:after="0"/>
        <w:rPr/>
      </w:pPr>
      <w:r>
        <w:rPr/>
      </w:r>
    </w:p>
    <w:tbl>
      <w:tblPr>
        <w:tblW w:w="10085" w:type="dxa"/>
        <w:jc w:val="start"/>
        <w:tblInd w:w="0" w:type="dxa"/>
        <w:tblLayout w:type="fixed"/>
        <w:tblCellMar>
          <w:top w:w="0" w:type="dxa"/>
          <w:start w:w="30" w:type="dxa"/>
          <w:bottom w:w="0" w:type="dxa"/>
          <w:end w:w="30" w:type="dxa"/>
        </w:tblCellMar>
      </w:tblPr>
      <w:tblGrid>
        <w:gridCol w:w="660"/>
        <w:gridCol w:w="1080"/>
        <w:gridCol w:w="637"/>
        <w:gridCol w:w="804"/>
        <w:gridCol w:w="4594"/>
        <w:gridCol w:w="2309"/>
      </w:tblGrid>
      <w:tr>
        <w:trPr>
          <w:trHeight w:val="392" w:hRule="atLeast"/>
        </w:trPr>
        <w:tc>
          <w:tcPr>
            <w:tcW w:w="660" w:type="dxa"/>
            <w:tcBorders/>
          </w:tcPr>
          <w:p>
            <w:pPr>
              <w:pStyle w:val="Normal"/>
              <w:jc w:val="center"/>
              <w:rPr>
                <w:b/>
                <w:bCs/>
              </w:rPr>
            </w:pPr>
            <w:r>
              <w:rPr>
                <w:b/>
                <w:bCs/>
                <w:sz w:val="24"/>
                <w:szCs w:val="24"/>
                <w:lang w:val="en-US"/>
              </w:rPr>
              <w:t>CID</w:t>
            </w:r>
          </w:p>
        </w:tc>
        <w:tc>
          <w:tcPr>
            <w:tcW w:w="1080" w:type="dxa"/>
            <w:tcBorders/>
          </w:tcPr>
          <w:p>
            <w:pPr>
              <w:pStyle w:val="Normal"/>
              <w:jc w:val="center"/>
              <w:rPr>
                <w:b/>
                <w:bCs/>
              </w:rPr>
            </w:pPr>
            <w:r>
              <w:rPr>
                <w:b/>
                <w:bCs/>
                <w:sz w:val="24"/>
                <w:szCs w:val="24"/>
                <w:lang w:val="en-US"/>
              </w:rPr>
              <w:t>Clause</w:t>
            </w:r>
          </w:p>
        </w:tc>
        <w:tc>
          <w:tcPr>
            <w:tcW w:w="637" w:type="dxa"/>
            <w:tcBorders/>
          </w:tcPr>
          <w:p>
            <w:pPr>
              <w:pStyle w:val="Normal"/>
              <w:jc w:val="center"/>
              <w:rPr>
                <w:b/>
                <w:bCs/>
              </w:rPr>
            </w:pPr>
            <w:r>
              <w:rPr>
                <w:b/>
                <w:bCs/>
                <w:sz w:val="24"/>
                <w:szCs w:val="24"/>
                <w:lang w:val="en-US"/>
              </w:rPr>
              <w:t>Page</w:t>
            </w:r>
          </w:p>
        </w:tc>
        <w:tc>
          <w:tcPr>
            <w:tcW w:w="804" w:type="dxa"/>
            <w:tcBorders/>
          </w:tcPr>
          <w:p>
            <w:pPr>
              <w:pStyle w:val="Normal"/>
              <w:jc w:val="center"/>
              <w:rPr>
                <w:b/>
                <w:bCs/>
              </w:rPr>
            </w:pPr>
            <w:r>
              <w:rPr>
                <w:b/>
                <w:bCs/>
                <w:color w:val="000000"/>
                <w:sz w:val="24"/>
                <w:szCs w:val="24"/>
              </w:rPr>
              <w:t>Line</w:t>
            </w:r>
          </w:p>
        </w:tc>
        <w:tc>
          <w:tcPr>
            <w:tcW w:w="4594" w:type="dxa"/>
            <w:tcBorders/>
          </w:tcPr>
          <w:p>
            <w:pPr>
              <w:pStyle w:val="Normal"/>
              <w:rPr>
                <w:b/>
                <w:bCs/>
              </w:rPr>
            </w:pPr>
            <w:r>
              <w:rPr>
                <w:b/>
                <w:bCs/>
                <w:sz w:val="24"/>
                <w:szCs w:val="24"/>
                <w:lang w:val="en-US"/>
              </w:rPr>
              <w:t>Comment</w:t>
            </w:r>
          </w:p>
        </w:tc>
        <w:tc>
          <w:tcPr>
            <w:tcW w:w="2309" w:type="dxa"/>
            <w:tcBorders/>
          </w:tcPr>
          <w:p>
            <w:pPr>
              <w:pStyle w:val="Normal"/>
              <w:rPr>
                <w:b/>
                <w:bCs/>
              </w:rPr>
            </w:pPr>
            <w:r>
              <w:rPr>
                <w:b/>
                <w:bCs/>
                <w:sz w:val="24"/>
                <w:szCs w:val="24"/>
                <w:lang w:val="en-US"/>
              </w:rPr>
              <w:t>Proposed Change</w:t>
            </w:r>
          </w:p>
        </w:tc>
      </w:tr>
      <w:tr>
        <w:trPr>
          <w:trHeight w:val="1230" w:hRule="atLeast"/>
        </w:trPr>
        <w:tc>
          <w:tcPr>
            <w:tcW w:w="660" w:type="dxa"/>
            <w:tcBorders/>
          </w:tcPr>
          <w:p>
            <w:pPr>
              <w:pStyle w:val="Normal"/>
              <w:tabs>
                <w:tab w:val="clear" w:pos="720"/>
              </w:tabs>
              <w:jc w:val="end"/>
              <w:rPr/>
            </w:pPr>
            <w:r>
              <w:rPr/>
              <w:t>4187</w:t>
            </w:r>
          </w:p>
        </w:tc>
        <w:tc>
          <w:tcPr>
            <w:tcW w:w="1080" w:type="dxa"/>
            <w:tcBorders/>
          </w:tcPr>
          <w:p>
            <w:pPr>
              <w:pStyle w:val="Normal"/>
              <w:tabs>
                <w:tab w:val="clear" w:pos="720"/>
              </w:tabs>
              <w:jc w:val="start"/>
              <w:rPr/>
            </w:pPr>
            <w:r>
              <w:rPr/>
              <w:t>12.5.4.4.4</w:t>
            </w:r>
          </w:p>
        </w:tc>
        <w:tc>
          <w:tcPr>
            <w:tcW w:w="637" w:type="dxa"/>
            <w:tcBorders/>
          </w:tcPr>
          <w:p>
            <w:pPr>
              <w:pStyle w:val="Normal"/>
              <w:tabs>
                <w:tab w:val="clear" w:pos="720"/>
              </w:tabs>
              <w:jc w:val="start"/>
              <w:rPr/>
            </w:pPr>
            <w:r>
              <w:rPr/>
              <w:t>201</w:t>
            </w:r>
          </w:p>
        </w:tc>
        <w:tc>
          <w:tcPr>
            <w:tcW w:w="804" w:type="dxa"/>
            <w:tcBorders/>
          </w:tcPr>
          <w:p>
            <w:pPr>
              <w:pStyle w:val="Normal"/>
              <w:tabs>
                <w:tab w:val="clear" w:pos="720"/>
              </w:tabs>
              <w:jc w:val="start"/>
              <w:rPr/>
            </w:pPr>
            <w:r>
              <w:rPr/>
              <w:t>15</w:t>
            </w:r>
          </w:p>
        </w:tc>
        <w:tc>
          <w:tcPr>
            <w:tcW w:w="4594" w:type="dxa"/>
            <w:tcBorders/>
          </w:tcPr>
          <w:p>
            <w:pPr>
              <w:pStyle w:val="Normal"/>
              <w:tabs>
                <w:tab w:val="clear" w:pos="720"/>
              </w:tabs>
              <w:jc w:val="start"/>
              <w:rPr/>
            </w:pPr>
            <w:r>
              <w:rPr/>
              <w:t>The Sequence Number field is not protected by CCMP or GCMP. The replay counter must be selected based on protected fields.</w:t>
            </w:r>
          </w:p>
        </w:tc>
        <w:tc>
          <w:tcPr>
            <w:tcW w:w="2309" w:type="dxa"/>
            <w:tcBorders/>
          </w:tcPr>
          <w:p>
            <w:pPr>
              <w:pStyle w:val="Normal"/>
              <w:tabs>
                <w:tab w:val="clear" w:pos="720"/>
              </w:tabs>
              <w:jc w:val="start"/>
              <w:rPr/>
            </w:pPr>
            <w:r>
              <w:rPr/>
              <w:t>Define a new key specifically for Protected Sensing Frames.</w:t>
            </w:r>
          </w:p>
        </w:tc>
      </w:tr>
      <w:tr>
        <w:trPr>
          <w:trHeight w:val="1230" w:hRule="atLeast"/>
        </w:trPr>
        <w:tc>
          <w:tcPr>
            <w:tcW w:w="660" w:type="dxa"/>
            <w:tcBorders/>
          </w:tcPr>
          <w:p>
            <w:pPr>
              <w:pStyle w:val="Normal"/>
              <w:tabs>
                <w:tab w:val="clear" w:pos="720"/>
              </w:tabs>
              <w:jc w:val="end"/>
              <w:rPr/>
            </w:pPr>
            <w:r>
              <w:rPr/>
              <w:t>4188</w:t>
            </w:r>
          </w:p>
        </w:tc>
        <w:tc>
          <w:tcPr>
            <w:tcW w:w="1080" w:type="dxa"/>
            <w:tcBorders/>
          </w:tcPr>
          <w:p>
            <w:pPr>
              <w:pStyle w:val="Normal"/>
              <w:tabs>
                <w:tab w:val="clear" w:pos="720"/>
              </w:tabs>
              <w:jc w:val="start"/>
              <w:rPr/>
            </w:pPr>
            <w:r>
              <w:rPr/>
              <w:t>12.5.2.4.4</w:t>
            </w:r>
          </w:p>
        </w:tc>
        <w:tc>
          <w:tcPr>
            <w:tcW w:w="637" w:type="dxa"/>
            <w:tcBorders/>
          </w:tcPr>
          <w:p>
            <w:pPr>
              <w:pStyle w:val="Normal"/>
              <w:tabs>
                <w:tab w:val="clear" w:pos="720"/>
              </w:tabs>
              <w:jc w:val="start"/>
              <w:rPr/>
            </w:pPr>
            <w:r>
              <w:rPr/>
              <w:t>200</w:t>
            </w:r>
          </w:p>
        </w:tc>
        <w:tc>
          <w:tcPr>
            <w:tcW w:w="804" w:type="dxa"/>
            <w:tcBorders/>
          </w:tcPr>
          <w:p>
            <w:pPr>
              <w:pStyle w:val="Normal"/>
              <w:tabs>
                <w:tab w:val="clear" w:pos="720"/>
              </w:tabs>
              <w:jc w:val="start"/>
              <w:rPr/>
            </w:pPr>
            <w:r>
              <w:rPr/>
              <w:t>37</w:t>
            </w:r>
          </w:p>
        </w:tc>
        <w:tc>
          <w:tcPr>
            <w:tcW w:w="4594" w:type="dxa"/>
            <w:tcBorders/>
          </w:tcPr>
          <w:p>
            <w:pPr>
              <w:pStyle w:val="Normal"/>
              <w:tabs>
                <w:tab w:val="clear" w:pos="720"/>
              </w:tabs>
              <w:jc w:val="start"/>
              <w:rPr/>
            </w:pPr>
            <w:r>
              <w:rPr/>
              <w:t>The Sequence Number field is not protected by CCMP or GCMP. The replay counter must be selected based on protected fields.</w:t>
            </w:r>
          </w:p>
        </w:tc>
        <w:tc>
          <w:tcPr>
            <w:tcW w:w="2309" w:type="dxa"/>
            <w:tcBorders/>
          </w:tcPr>
          <w:p>
            <w:pPr>
              <w:pStyle w:val="Normal"/>
              <w:tabs>
                <w:tab w:val="clear" w:pos="720"/>
              </w:tabs>
              <w:jc w:val="start"/>
              <w:rPr/>
            </w:pPr>
            <w:r>
              <w:rPr/>
              <w:t>Define a new key specifically for Protected Sensing frames.</w:t>
            </w:r>
          </w:p>
        </w:tc>
      </w:tr>
    </w:tbl>
    <w:p>
      <w:pPr>
        <w:pStyle w:val="Normal"/>
        <w:rPr/>
      </w:pPr>
      <w:r>
        <w:rPr/>
      </w:r>
    </w:p>
    <w:p>
      <w:pPr>
        <w:pStyle w:val="Heading2"/>
        <w:ind w:hanging="0" w:start="0"/>
        <w:rPr/>
      </w:pPr>
      <w:r>
        <w:rPr/>
        <w:t>Discussion:</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Heading2"/>
        <w:ind w:hanging="0" w:start="0"/>
        <w:rPr/>
      </w:pPr>
      <w:r>
        <w:rPr/>
        <w:t>Proposed Resolution for CIDs 4187 and 4188:</w:t>
      </w:r>
    </w:p>
    <w:p>
      <w:pPr>
        <w:pStyle w:val="Normal"/>
        <w:rPr>
          <w:lang w:val="en-US"/>
        </w:rPr>
      </w:pPr>
      <w:r>
        <w:rPr>
          <w:lang w:val="en-US"/>
        </w:rPr>
      </w:r>
    </w:p>
    <w:p>
      <w:pPr>
        <w:pStyle w:val="Normal"/>
        <w:rPr>
          <w:color w:val="000000"/>
        </w:rPr>
      </w:pPr>
      <w:r>
        <w:rPr>
          <w:lang w:val="en-US"/>
        </w:rPr>
        <w:t>REVISED. Request the TGbf editor to apply the changes below:</w:t>
      </w:r>
    </w:p>
    <w:p>
      <w:pPr>
        <w:pStyle w:val="Normal"/>
        <w:rPr>
          <w:color w:val="000000"/>
        </w:rPr>
      </w:pPr>
      <w:r>
        <w:rPr>
          <w:color w:val="000000"/>
        </w:rPr>
      </w:r>
    </w:p>
    <w:p>
      <w:pPr>
        <w:pStyle w:val="Normal"/>
        <w:rPr>
          <w:color w:val="000000"/>
        </w:rPr>
      </w:pPr>
      <w:r>
        <w:rPr>
          <w:color w:val="000000"/>
        </w:rPr>
      </w:r>
    </w:p>
    <w:p>
      <w:pPr>
        <w:pStyle w:val="Editorialinstruction"/>
        <w:rPr/>
      </w:pPr>
      <w:r>
        <w:rPr/>
        <w:t xml:space="preserve">Delete all changes in 12.5.2.4.4 </w:t>
      </w:r>
      <w:r>
        <w:rPr/>
        <w:t>(</w:t>
      </w:r>
      <w:r>
        <w:rPr/>
        <w:t>PN and replay detection</w:t>
      </w:r>
      <w:r>
        <w:rPr/>
        <w:t>)</w:t>
      </w:r>
      <w:r>
        <w:rPr/>
        <w:t>.</w:t>
      </w:r>
    </w:p>
    <w:p>
      <w:pPr>
        <w:pStyle w:val="Editorialinstruction"/>
        <w:rPr/>
      </w:pPr>
      <w:r>
        <w:rPr/>
      </w:r>
    </w:p>
    <w:p>
      <w:pPr>
        <w:pStyle w:val="Editorialinstruction"/>
        <w:rPr/>
      </w:pPr>
      <w:r>
        <w:rPr/>
      </w:r>
    </w:p>
    <w:p>
      <w:pPr>
        <w:pStyle w:val="Editorialinstruction"/>
        <w:rPr/>
      </w:pPr>
      <w:r>
        <w:rPr/>
        <w:t xml:space="preserve">Delete all changes in 12.5.4.4.4 </w:t>
      </w:r>
      <w:r>
        <w:rPr/>
        <w:t>(</w:t>
      </w:r>
      <w:r>
        <w:rPr/>
        <w:t>PN and replay detection</w:t>
      </w:r>
      <w:r>
        <w:rPr/>
        <w:t>)</w:t>
      </w:r>
      <w:r>
        <w:rPr/>
        <w:t>.</w:t>
      </w:r>
    </w:p>
    <w:p>
      <w:pPr>
        <w:pStyle w:val="Editorialinstruction"/>
        <w:rPr/>
      </w:pPr>
      <w:r>
        <w:rPr/>
      </w:r>
    </w:p>
    <w:p>
      <w:pPr>
        <w:pStyle w:val="Editorialinstruction"/>
        <w:rPr/>
      </w:pPr>
      <w:r>
        <w:rPr/>
      </w:r>
    </w:p>
    <w:p>
      <w:pPr>
        <w:pStyle w:val="Editorialinstruction"/>
        <w:rPr/>
      </w:pPr>
      <w:r>
        <w:rPr/>
        <w:t xml:space="preserve">Insert the following text as the second paragraph in 11.55.1.2 </w:t>
      </w:r>
      <w:r>
        <w:rPr/>
        <w:t>(</w:t>
      </w:r>
      <w:r>
        <w:rPr/>
        <w:t>Dependencies and timing-related parameters</w:t>
      </w:r>
      <w:r>
        <w:rPr/>
        <w:t>)</w:t>
      </w:r>
      <w:r>
        <w:rPr/>
        <w:t>:</w:t>
      </w:r>
    </w:p>
    <w:p>
      <w:pPr>
        <w:pStyle w:val="Editorialinstruction"/>
        <w:rPr/>
      </w:pPr>
      <w:r>
        <w:rPr/>
      </w:r>
    </w:p>
    <w:p>
      <w:pPr>
        <w:pStyle w:val="BodyText"/>
        <w:rPr/>
      </w:pPr>
      <w:r>
        <w:rPr/>
        <w:t>A sensing STA shall support QMF and MARC. A sensing STA shall set dot11QMFActivated to true, shall set dot11QosOptionImplemented to true, and shall set dot11MultipurposeAlternateReplayCountersActivated to true.</w:t>
      </w:r>
    </w:p>
    <w:p>
      <w:pPr>
        <w:pStyle w:val="BodyText"/>
        <w:rPr/>
      </w:pPr>
      <w:r>
        <w:rPr/>
      </w:r>
    </w:p>
    <w:p>
      <w:pPr>
        <w:pStyle w:val="Editorialinstruction"/>
        <w:rPr/>
      </w:pPr>
      <w:r>
        <w:rPr/>
        <w:t xml:space="preserve">Insert the following text at the end of 11.55.1.5.1 </w:t>
      </w:r>
      <w:r>
        <w:rPr/>
        <w:t>(</w:t>
      </w:r>
      <w:r>
        <w:rPr/>
        <w:t>General</w:t>
      </w:r>
      <w:r>
        <w:rPr/>
        <w:t>)</w:t>
      </w:r>
      <w:r>
        <w:rPr/>
        <w:t>:</w:t>
      </w:r>
    </w:p>
    <w:p>
      <w:pPr>
        <w:pStyle w:val="Editorialinstruction"/>
        <w:rPr/>
      </w:pPr>
      <w:r>
        <w:rPr/>
      </w:r>
    </w:p>
    <w:p>
      <w:pPr>
        <w:pStyle w:val="BodyText"/>
        <w:rPr/>
      </w:pPr>
      <w:r>
        <w:rPr/>
        <w:t>A sensing STA shall use MARC for Protected Sensing frames. A sensing STA shall set the FTM/MARC bit in the CCMP header or GCMP header of transmitted Protected Sensing frames. A sensing STA shall use the same MARC Index for all transmitted Protected Sensing frames in a Sensing measurement exchange.</w:t>
      </w:r>
    </w:p>
    <w:p>
      <w:pPr>
        <w:pStyle w:val="BodyText"/>
        <w:rPr/>
      </w:pPr>
      <w:r>
        <w:rPr/>
        <w:t>NOTE 1 – The sensing STA may select any MARC Index to use for the Protected Sensing frames that it transmits in a Sensing measurement exchange, subject to the reordering rules in 12.5.2.3.7 (CCM originator processing) and 12.5.4.3.6 (GCM originator processing). The sensing STA does not need to use the same MARC Index across multiple Sensing measurement exchanges.</w:t>
      </w:r>
    </w:p>
    <w:p>
      <w:pPr>
        <w:pStyle w:val="BodyText"/>
        <w:rPr/>
      </w:pPr>
      <w:r>
        <w:rPr/>
        <w:t>NOTE 2 – For the Protected Sensing frames that it transmits, a sensing responder may use a different MARC Index than is being used by the sensing initiator.</w:t>
      </w:r>
      <w:r>
        <w:br w:type="page"/>
      </w:r>
    </w:p>
    <w:p>
      <w:pPr>
        <w:pStyle w:val="Normal"/>
        <w:spacing w:before="0" w:after="0"/>
        <w:rPr>
          <w:b/>
          <w:sz w:val="24"/>
        </w:rPr>
      </w:pPr>
      <w:r>
        <w:rPr>
          <w:b/>
          <w:sz w:val="24"/>
        </w:rPr>
        <w:t>References:</w:t>
      </w:r>
    </w:p>
    <w:p>
      <w:pPr>
        <w:pStyle w:val="Normal"/>
        <w:rPr>
          <w:rStyle w:val="Hyperlink"/>
        </w:rPr>
      </w:pPr>
      <w:r>
        <w:rPr/>
      </w:r>
    </w:p>
    <w:p>
      <w:pPr>
        <w:pStyle w:val="Normal"/>
        <w:rPr/>
      </w:pPr>
      <w:hyperlink r:id="rId2">
        <w:r>
          <w:rPr>
            <w:rStyle w:val="Hyperlink"/>
          </w:rPr>
          <w:t>Draft P802.11bf_D3.0.pdf</w:t>
        </w:r>
      </w:hyperlink>
    </w:p>
    <w:p>
      <w:pPr>
        <w:pStyle w:val="Normal"/>
        <w:rPr/>
      </w:pPr>
      <w:r>
        <w:rPr/>
      </w:r>
    </w:p>
    <w:p>
      <w:pPr>
        <w:pStyle w:val="Normal"/>
        <w:spacing w:before="0" w:after="0"/>
        <w:rPr/>
      </w:pPr>
      <w:hyperlink r:id="rId3">
        <w:r>
          <w:rPr>
            <w:rStyle w:val="Hyperlink"/>
          </w:rPr>
          <w:t>Draft P802.11REVme_D5.0.pdf</w:t>
        </w:r>
      </w:hyperlink>
    </w:p>
    <w:p>
      <w:pPr>
        <w:pStyle w:val="Normal"/>
        <w:spacing w:before="0" w:after="0"/>
        <w:rPr>
          <w:b/>
          <w:color w:val="C9211E"/>
          <w:sz w:val="24"/>
        </w:rPr>
      </w:pPr>
      <w:r>
        <w:rPr>
          <w:b/>
          <w:color w:val="C9211E"/>
          <w:sz w:val="24"/>
        </w:rPr>
      </w:r>
    </w:p>
    <w:p>
      <w:pPr>
        <w:pStyle w:val="Normal"/>
        <w:spacing w:before="0" w:after="0"/>
        <w:rPr>
          <w:b/>
          <w:color w:val="C9211E"/>
          <w:sz w:val="24"/>
        </w:rPr>
      </w:pPr>
      <w:r>
        <w:rPr>
          <w:b/>
          <w:color w:val="C9211E"/>
          <w:sz w:val="24"/>
        </w:rPr>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080" w:right="1080" w:gutter="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Liberation Sans">
    <w:altName w:val="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79"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3</w:t>
    </w:r>
    <w:r>
      <w:rPr/>
      <w:fldChar w:fldCharType="end"/>
    </w:r>
    <w:r>
      <w:rPr/>
      <w:tab/>
      <w:t>Henry Ptasinski, Element78 Communications</w:t>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79"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3</w:t>
    </w:r>
    <w:r>
      <w:rPr/>
      <w:fldChar w:fldCharType="end"/>
    </w:r>
    <w:r>
      <w:rPr/>
      <w:tab/>
      <w:t>Henry Ptasinski, Element78 Communications</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March, 2024</w:t>
    </w:r>
    <w:r>
      <w:rPr/>
      <w:fldChar w:fldCharType="end"/>
    </w:r>
    <w:r>
      <w:rPr/>
      <w:tab/>
      <w:tab/>
    </w:r>
    <w:r>
      <w:rPr/>
      <w:fldChar w:fldCharType="begin"/>
    </w:r>
    <w:r>
      <w:rPr/>
      <w:instrText xml:space="preserve"> TITLE </w:instrText>
    </w:r>
    <w:r>
      <w:rPr/>
      <w:fldChar w:fldCharType="separate"/>
    </w:r>
    <w:r>
      <w:rPr/>
      <w:t>IEEE 802.11-24/0527r0</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March, 2024</w:t>
    </w:r>
    <w:r>
      <w:rPr/>
      <w:fldChar w:fldCharType="end"/>
    </w:r>
    <w:r>
      <w:rPr/>
      <w:tab/>
      <w:tab/>
    </w:r>
    <w:r>
      <w:rPr/>
      <w:fldChar w:fldCharType="begin"/>
    </w:r>
    <w:r>
      <w:rPr/>
      <w:instrText xml:space="preserve"> TITLE </w:instrText>
    </w:r>
    <w:r>
      <w:rPr/>
      <w:fldChar w:fldCharType="separate"/>
    </w:r>
    <w:r>
      <w:rPr/>
      <w:t>IEEE 802.11-24/0527r0</w:t>
    </w:r>
    <w:r>
      <w:rPr/>
      <w:fldChar w:fldCharType="end"/>
    </w:r>
  </w:p>
</w:hdr>
</file>

<file path=word/settings.xml><?xml version="1.0" encoding="utf-8"?>
<w:settings xmlns:w="http://schemas.openxmlformats.org/wordprocessingml/2006/main">
  <w:zoom w:percent="130"/>
  <w:mirrorMargins/>
  <w:defaultTabStop w:val="720"/>
  <w:autoHyphenation w:val="true"/>
  <w:doNotHyphenateCaps/>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name w:val="Default Paragraph Font"/>
    <w:qFormat/>
    <w:rPr/>
  </w:style>
  <w:style w:type="character" w:styleId="Hyperlink">
    <w:name w:val="Hyperlink"/>
    <w:rPr>
      <w:color w:val="0000FF"/>
      <w:u w:val="single"/>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Editorialinstruction">
    <w:name w:val="Editorial instruction"/>
    <w:basedOn w:val="Normal"/>
    <w:qFormat/>
    <w:pPr/>
    <w:rPr>
      <w:b/>
      <w:i/>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bf/Draft%20P802.11bf_D3.0.pdf" TargetMode="External"/><Relationship Id="rId3" Type="http://schemas.openxmlformats.org/officeDocument/2006/relationships/hyperlink" Target="https://grouper.ieee.org/groups/802/11/private/Draft_Standards/11me/Draft%20P802.11REVme_D5.0.pdf"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802-11-submission-hp</Template>
  <TotalTime>9</TotalTime>
  <Application>LibreOffice/24.2.0.3$Linux_X86_64 LibreOffice_project/da48488a73ddd66ea24cf16bbc4f7b9c08e9bea1</Application>
  <AppVersion>15.0000</AppVersion>
  <Pages>3</Pages>
  <Words>384</Words>
  <Characters>2240</Characters>
  <CharactersWithSpaces>2575</CharactersWithSpaces>
  <Paragraphs>55</Paragraphs>
  <Company>Element78 Communications LLC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2024-03-08T15:09:58Z</dcterms:created>
  <dc:creator>Henry Ptasinski</dc:creator>
  <dc:description>Henry Ptasinski, Element78 Communications LLC</dc:description>
  <cp:keywords>March 2024</cp:keywords>
  <dc:language>en-US</dc:language>
  <cp:lastModifiedBy>Henry Ptasinski</cp:lastModifiedBy>
  <dcterms:modified xsi:type="dcterms:W3CDTF">2024-03-08T15:57:51Z</dcterms:modified>
  <cp:revision>3</cp:revision>
  <dc:subject>Submission</dc:subject>
  <dc:title>IEEE 802.11-24/0527r0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Henry Ptasinski, Element78 Communications LLC</vt:lpwstr>
  </property>
</Properties>
</file>