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D22E1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1D793F2B" w:rsidR="006D22E1" w:rsidRDefault="004F3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CID </w:t>
            </w:r>
            <w:r w:rsidR="000F28C8">
              <w:rPr>
                <w:b/>
                <w:color w:val="000000"/>
                <w:sz w:val="28"/>
                <w:szCs w:val="28"/>
              </w:rPr>
              <w:t>7008</w:t>
            </w:r>
            <w:r w:rsidR="00412CB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054FAAC2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0F28C8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F28C8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F28C8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046BA1D5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David Goodall</w:t>
            </w:r>
          </w:p>
        </w:tc>
        <w:tc>
          <w:tcPr>
            <w:tcW w:w="1634" w:type="dxa"/>
            <w:vAlign w:val="center"/>
          </w:tcPr>
          <w:p w14:paraId="0000001C" w14:textId="0C49BF96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228EF2BC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dave@morsemicro.com</w:t>
            </w: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5EEED453" w14:textId="3CCEED3C" w:rsidR="009B0625" w:rsidRDefault="00000000">
                            <w:pPr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add</w:t>
                            </w:r>
                            <w:r w:rsidR="004F3B2F">
                              <w:rPr>
                                <w:color w:val="000000"/>
                              </w:rPr>
                              <w:t xml:space="preserve">resses CID </w:t>
                            </w:r>
                            <w:r w:rsidR="000F28C8">
                              <w:rPr>
                                <w:color w:val="000000"/>
                              </w:rPr>
                              <w:t>7008</w:t>
                            </w:r>
                            <w:r w:rsidR="004F3B2F">
                              <w:rPr>
                                <w:color w:val="000000"/>
                              </w:rPr>
                              <w:t xml:space="preserve"> on </w:t>
                            </w:r>
                            <w:r w:rsidR="00412CB1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0F28C8">
                              <w:rPr>
                                <w:color w:val="000000"/>
                              </w:rPr>
                              <w:t>second</w:t>
                            </w:r>
                            <w:r w:rsidR="00412CB1">
                              <w:rPr>
                                <w:color w:val="000000"/>
                              </w:rPr>
                              <w:t xml:space="preserve"> sponsor ballot of </w:t>
                            </w:r>
                            <w:proofErr w:type="spellStart"/>
                            <w:r w:rsidR="00412CB1">
                              <w:rPr>
                                <w:color w:val="000000"/>
                              </w:rPr>
                              <w:t>REVme</w:t>
                            </w:r>
                            <w:proofErr w:type="spellEnd"/>
                            <w:r w:rsidR="00412CB1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AD8D151" w14:textId="2E5B3062" w:rsidR="009B0625" w:rsidRPr="00412CB1" w:rsidRDefault="00412CB1">
                            <w:pPr>
                              <w:jc w:val="both"/>
                              <w:textDirection w:val="btLr"/>
                            </w:pPr>
                            <w:r w:rsidRPr="00412CB1">
                              <w:t xml:space="preserve">The proposed changes are based on </w:t>
                            </w:r>
                            <w:proofErr w:type="spellStart"/>
                            <w:r w:rsidRPr="00412CB1">
                              <w:t>REVme</w:t>
                            </w:r>
                            <w:proofErr w:type="spellEnd"/>
                            <w:r w:rsidRPr="00412CB1">
                              <w:t>/D</w:t>
                            </w:r>
                            <w:r w:rsidR="000F28C8">
                              <w:t>5</w:t>
                            </w:r>
                            <w:r w:rsidRPr="00412CB1">
                              <w:t>.0.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5EEC0AA8" w:rsidR="006D22E1" w:rsidRDefault="004F3B2F">
                            <w:pPr>
                              <w:jc w:val="both"/>
                              <w:textDirection w:val="btLr"/>
                            </w:pPr>
                            <w:r>
                              <w:t>Proposed Resolution:</w:t>
                            </w:r>
                          </w:p>
                          <w:p w14:paraId="5E645B80" w14:textId="19DE7AA8" w:rsidR="004F3B2F" w:rsidRDefault="004F3B2F" w:rsidP="004F3B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textDirection w:val="btLr"/>
                            </w:pPr>
                            <w:r>
                              <w:t xml:space="preserve">CID </w:t>
                            </w:r>
                            <w:r w:rsidR="000F28C8">
                              <w:t>7008</w:t>
                            </w:r>
                            <w:r w:rsidR="00774EC7">
                              <w:t xml:space="preserve">: Revised. </w:t>
                            </w:r>
                            <w:r w:rsidR="00774EC7" w:rsidRPr="00774EC7">
                              <w:t>Incorporate the changes shown as “Proposed change” in this document.</w:t>
                            </w: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5EEED453" w14:textId="3CCEED3C" w:rsidR="009B0625" w:rsidRDefault="00000000">
                      <w:pPr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add</w:t>
                      </w:r>
                      <w:r w:rsidR="004F3B2F">
                        <w:rPr>
                          <w:color w:val="000000"/>
                        </w:rPr>
                        <w:t xml:space="preserve">resses CID </w:t>
                      </w:r>
                      <w:r w:rsidR="000F28C8">
                        <w:rPr>
                          <w:color w:val="000000"/>
                        </w:rPr>
                        <w:t>7008</w:t>
                      </w:r>
                      <w:r w:rsidR="004F3B2F">
                        <w:rPr>
                          <w:color w:val="000000"/>
                        </w:rPr>
                        <w:t xml:space="preserve"> on </w:t>
                      </w:r>
                      <w:r w:rsidR="00412CB1">
                        <w:rPr>
                          <w:color w:val="000000"/>
                        </w:rPr>
                        <w:t xml:space="preserve">the </w:t>
                      </w:r>
                      <w:r w:rsidR="000F28C8">
                        <w:rPr>
                          <w:color w:val="000000"/>
                        </w:rPr>
                        <w:t>second</w:t>
                      </w:r>
                      <w:r w:rsidR="00412CB1">
                        <w:rPr>
                          <w:color w:val="000000"/>
                        </w:rPr>
                        <w:t xml:space="preserve"> sponsor ballot of </w:t>
                      </w:r>
                      <w:proofErr w:type="spellStart"/>
                      <w:r w:rsidR="00412CB1">
                        <w:rPr>
                          <w:color w:val="000000"/>
                        </w:rPr>
                        <w:t>REVme</w:t>
                      </w:r>
                      <w:proofErr w:type="spellEnd"/>
                      <w:r w:rsidR="00412CB1">
                        <w:rPr>
                          <w:color w:val="000000"/>
                        </w:rPr>
                        <w:t>.</w:t>
                      </w:r>
                    </w:p>
                    <w:p w14:paraId="2AD8D151" w14:textId="2E5B3062" w:rsidR="009B0625" w:rsidRPr="00412CB1" w:rsidRDefault="00412CB1">
                      <w:pPr>
                        <w:jc w:val="both"/>
                        <w:textDirection w:val="btLr"/>
                      </w:pPr>
                      <w:r w:rsidRPr="00412CB1">
                        <w:t xml:space="preserve">The proposed changes are based on </w:t>
                      </w:r>
                      <w:proofErr w:type="spellStart"/>
                      <w:r w:rsidRPr="00412CB1">
                        <w:t>REVme</w:t>
                      </w:r>
                      <w:proofErr w:type="spellEnd"/>
                      <w:r w:rsidRPr="00412CB1">
                        <w:t>/D</w:t>
                      </w:r>
                      <w:r w:rsidR="000F28C8">
                        <w:t>5</w:t>
                      </w:r>
                      <w:r w:rsidRPr="00412CB1">
                        <w:t>.0.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5EEC0AA8" w:rsidR="006D22E1" w:rsidRDefault="004F3B2F">
                      <w:pPr>
                        <w:jc w:val="both"/>
                        <w:textDirection w:val="btLr"/>
                      </w:pPr>
                      <w:r>
                        <w:t>Proposed Resolution:</w:t>
                      </w:r>
                    </w:p>
                    <w:p w14:paraId="5E645B80" w14:textId="19DE7AA8" w:rsidR="004F3B2F" w:rsidRDefault="004F3B2F" w:rsidP="004F3B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textDirection w:val="btLr"/>
                      </w:pPr>
                      <w:r>
                        <w:t xml:space="preserve">CID </w:t>
                      </w:r>
                      <w:r w:rsidR="000F28C8">
                        <w:t>7008</w:t>
                      </w:r>
                      <w:r w:rsidR="00774EC7">
                        <w:t xml:space="preserve">: Revised. </w:t>
                      </w:r>
                      <w:r w:rsidR="00774EC7" w:rsidRPr="00774EC7">
                        <w:t>Incorporate the changes shown as “Proposed change” in this document.</w:t>
                      </w: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130" w14:textId="6B95923A" w:rsidR="00820840" w:rsidRDefault="00820840">
      <w:pPr>
        <w:rPr>
          <w:i/>
        </w:rPr>
      </w:pPr>
    </w:p>
    <w:p w14:paraId="68628027" w14:textId="77777777" w:rsidR="006D22E1" w:rsidRDefault="006D22E1">
      <w:pPr>
        <w:rPr>
          <w:i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60"/>
        <w:gridCol w:w="830"/>
        <w:gridCol w:w="954"/>
        <w:gridCol w:w="2665"/>
        <w:gridCol w:w="2845"/>
      </w:tblGrid>
      <w:tr w:rsidR="00151231" w:rsidRPr="009B0625" w14:paraId="1BA706DD" w14:textId="77777777" w:rsidTr="00151231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1644890C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CID</w:t>
            </w:r>
          </w:p>
        </w:tc>
        <w:tc>
          <w:tcPr>
            <w:tcW w:w="960" w:type="dxa"/>
            <w:shd w:val="clear" w:color="auto" w:fill="auto"/>
            <w:hideMark/>
          </w:tcPr>
          <w:p w14:paraId="5E4A5C36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Page</w:t>
            </w:r>
          </w:p>
        </w:tc>
        <w:tc>
          <w:tcPr>
            <w:tcW w:w="830" w:type="dxa"/>
            <w:shd w:val="clear" w:color="auto" w:fill="auto"/>
            <w:hideMark/>
          </w:tcPr>
          <w:p w14:paraId="65C06F10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Line</w:t>
            </w:r>
          </w:p>
        </w:tc>
        <w:tc>
          <w:tcPr>
            <w:tcW w:w="954" w:type="dxa"/>
            <w:shd w:val="clear" w:color="auto" w:fill="auto"/>
            <w:hideMark/>
          </w:tcPr>
          <w:p w14:paraId="2271A4C9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Clause</w:t>
            </w:r>
          </w:p>
        </w:tc>
        <w:tc>
          <w:tcPr>
            <w:tcW w:w="2665" w:type="dxa"/>
            <w:shd w:val="clear" w:color="auto" w:fill="auto"/>
            <w:hideMark/>
          </w:tcPr>
          <w:p w14:paraId="0EC06202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2845" w:type="dxa"/>
            <w:shd w:val="clear" w:color="auto" w:fill="auto"/>
            <w:hideMark/>
          </w:tcPr>
          <w:p w14:paraId="057CB136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Proposed Change</w:t>
            </w:r>
          </w:p>
        </w:tc>
      </w:tr>
      <w:tr w:rsidR="00151231" w:rsidRPr="009B0625" w14:paraId="3B146808" w14:textId="77777777" w:rsidTr="00151231">
        <w:trPr>
          <w:trHeight w:val="2250"/>
        </w:trPr>
        <w:tc>
          <w:tcPr>
            <w:tcW w:w="661" w:type="dxa"/>
            <w:shd w:val="clear" w:color="auto" w:fill="auto"/>
            <w:hideMark/>
          </w:tcPr>
          <w:p w14:paraId="407932CF" w14:textId="6A41E369" w:rsidR="00151231" w:rsidRPr="009B0625" w:rsidRDefault="002C1CE2" w:rsidP="009B062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7008</w:t>
            </w:r>
          </w:p>
        </w:tc>
        <w:tc>
          <w:tcPr>
            <w:tcW w:w="960" w:type="dxa"/>
            <w:shd w:val="clear" w:color="auto" w:fill="auto"/>
            <w:hideMark/>
          </w:tcPr>
          <w:p w14:paraId="049EFBDB" w14:textId="28EBE312" w:rsidR="00151231" w:rsidRPr="009B0625" w:rsidRDefault="002C1CE2" w:rsidP="009B062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784</w:t>
            </w:r>
          </w:p>
        </w:tc>
        <w:tc>
          <w:tcPr>
            <w:tcW w:w="830" w:type="dxa"/>
            <w:shd w:val="clear" w:color="auto" w:fill="auto"/>
            <w:hideMark/>
          </w:tcPr>
          <w:p w14:paraId="6230AD10" w14:textId="23290071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954" w:type="dxa"/>
            <w:shd w:val="clear" w:color="auto" w:fill="auto"/>
            <w:hideMark/>
          </w:tcPr>
          <w:p w14:paraId="006C3AF9" w14:textId="77CEEACD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9.3.4.3</w:t>
            </w:r>
          </w:p>
        </w:tc>
        <w:tc>
          <w:tcPr>
            <w:tcW w:w="2665" w:type="dxa"/>
            <w:shd w:val="clear" w:color="auto" w:fill="auto"/>
            <w:hideMark/>
          </w:tcPr>
          <w:p w14:paraId="57B8B731" w14:textId="5AC24335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 xml:space="preserve">Vendor specific elements are not currently allowed in the minimum set of elements for the S1G short beacon. </w:t>
            </w:r>
            <w:proofErr w:type="gramStart"/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>However</w:t>
            </w:r>
            <w:proofErr w:type="gramEnd"/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 xml:space="preserve"> to save power it is advantageous to use the short beacon as a DTIM beacon and it should therefore have the flexibility to include vendor specific elements.</w:t>
            </w:r>
          </w:p>
        </w:tc>
        <w:tc>
          <w:tcPr>
            <w:tcW w:w="2845" w:type="dxa"/>
            <w:shd w:val="clear" w:color="auto" w:fill="auto"/>
            <w:hideMark/>
          </w:tcPr>
          <w:p w14:paraId="6458BB40" w14:textId="0B4182AB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>Allow vendor specific elements in the minimum set of elements for the S1G short beacon.</w:t>
            </w:r>
          </w:p>
        </w:tc>
      </w:tr>
    </w:tbl>
    <w:p w14:paraId="71D4EE6F" w14:textId="77777777" w:rsidR="00774EC7" w:rsidRDefault="00774EC7">
      <w:pPr>
        <w:rPr>
          <w:b/>
          <w:sz w:val="24"/>
          <w:szCs w:val="24"/>
        </w:rPr>
      </w:pPr>
    </w:p>
    <w:p w14:paraId="7902CD57" w14:textId="22D9CB0C" w:rsidR="00A31750" w:rsidRDefault="00A31750" w:rsidP="009B0625">
      <w:pPr>
        <w:spacing w:after="240"/>
        <w:jc w:val="both"/>
        <w:rPr>
          <w:b/>
          <w:i/>
          <w:sz w:val="24"/>
          <w:szCs w:val="24"/>
        </w:rPr>
      </w:pPr>
      <w:bookmarkStart w:id="0" w:name="_Hlk150780126"/>
      <w:r>
        <w:rPr>
          <w:b/>
          <w:i/>
          <w:sz w:val="24"/>
          <w:szCs w:val="24"/>
        </w:rPr>
        <w:t>Discussion:</w:t>
      </w:r>
    </w:p>
    <w:p w14:paraId="551EF800" w14:textId="66806D56" w:rsidR="00A31750" w:rsidRPr="00BC69D9" w:rsidRDefault="00BC69D9" w:rsidP="009B0625">
      <w:pPr>
        <w:spacing w:after="2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Besides Vendor Specific, the Page Slice element should be allowed in minimum set. Page Slice element goes out on the DTIM. And the DTIM can be a S1G Short Beacon.</w:t>
      </w:r>
    </w:p>
    <w:p w14:paraId="7561717F" w14:textId="01BA5671" w:rsidR="009B0625" w:rsidRDefault="009B0625" w:rsidP="009B062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Proposed resolution for CID </w:t>
      </w:r>
      <w:r w:rsidR="002C1CE2">
        <w:rPr>
          <w:b/>
          <w:i/>
          <w:sz w:val="24"/>
          <w:szCs w:val="24"/>
        </w:rPr>
        <w:t>7008</w:t>
      </w:r>
      <w:r w:rsidR="00280AB8">
        <w:rPr>
          <w:b/>
          <w:i/>
          <w:sz w:val="24"/>
          <w:szCs w:val="24"/>
        </w:rPr>
        <w:t xml:space="preserve">, </w:t>
      </w:r>
      <w:r w:rsidR="00A31750">
        <w:rPr>
          <w:b/>
          <w:i/>
          <w:sz w:val="24"/>
          <w:szCs w:val="24"/>
        </w:rPr>
        <w:t>update Table 9-76 as below</w:t>
      </w:r>
      <w:r>
        <w:rPr>
          <w:b/>
          <w:i/>
          <w:sz w:val="24"/>
          <w:szCs w:val="24"/>
        </w:rPr>
        <w:t>:</w:t>
      </w:r>
    </w:p>
    <w:bookmarkEnd w:id="0"/>
    <w:p w14:paraId="29EB5746" w14:textId="77777777" w:rsidR="00A31750" w:rsidRDefault="00A31750" w:rsidP="00A31750">
      <w:pPr>
        <w:pStyle w:val="TableTitl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rPr>
          <w:w w:val="100"/>
        </w:rPr>
        <w:t>Minimum and full set of optional elements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5B5CF863" w14:textId="77777777" w:rsidTr="002C0A28">
        <w:trPr>
          <w:trHeight w:val="6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4448EA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AE0C40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18EBE3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Notes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E27E0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Allowed in minimum set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C8FFF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Allowed in full set</w:t>
            </w:r>
          </w:p>
        </w:tc>
      </w:tr>
    </w:tbl>
    <w:p w14:paraId="7AEE3C6D" w14:textId="77777777" w:rsidR="00FC033B" w:rsidRDefault="00FC033B">
      <w:pPr>
        <w:rPr>
          <w:bCs/>
          <w:sz w:val="24"/>
          <w:szCs w:val="24"/>
          <w:u w:val="single"/>
        </w:rPr>
      </w:pPr>
    </w:p>
    <w:p w14:paraId="2F3055AB" w14:textId="77777777" w:rsidR="00A31750" w:rsidRDefault="00A31750">
      <w:pPr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141CE991" w14:textId="77777777" w:rsidTr="002C0A28">
        <w:trPr>
          <w:trHeight w:val="5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36081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AA1778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Page Slice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5331EE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The Page Slice element is optionally present if dot11PageSlicingActivated is true.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AF616A" w14:textId="709E7FD0" w:rsidR="00A31750" w:rsidRPr="00A31750" w:rsidRDefault="00A31750" w:rsidP="002C0A28">
            <w:pPr>
              <w:pStyle w:val="CellBodyCentered"/>
              <w:rPr>
                <w:strike/>
              </w:rPr>
            </w:pPr>
            <w:proofErr w:type="spellStart"/>
            <w:r w:rsidRPr="00A31750">
              <w:rPr>
                <w:w w:val="100"/>
                <w:u w:val="single"/>
              </w:rPr>
              <w:t>Yes</w:t>
            </w:r>
            <w:r w:rsidRPr="00A31750">
              <w:rPr>
                <w:strike/>
                <w:w w:val="100"/>
              </w:rPr>
              <w:t>No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8CCFD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Yes</w:t>
            </w:r>
          </w:p>
        </w:tc>
      </w:tr>
    </w:tbl>
    <w:p w14:paraId="3C22ECD7" w14:textId="77777777" w:rsidR="00A31750" w:rsidRDefault="00A31750">
      <w:pPr>
        <w:rPr>
          <w:bCs/>
          <w:sz w:val="24"/>
          <w:szCs w:val="24"/>
        </w:rPr>
      </w:pPr>
    </w:p>
    <w:p w14:paraId="7FACA630" w14:textId="77777777" w:rsidR="00A31750" w:rsidRDefault="00A31750">
      <w:pPr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3B9BE798" w14:textId="77777777" w:rsidTr="002C0A28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9C996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Last–1(#6054)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E73093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F29E8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 xml:space="preserve">One or more Vendor Specific elements are optionally present. </w:t>
            </w:r>
            <w:r w:rsidRPr="00F32F17">
              <w:rPr>
                <w:strike/>
                <w:w w:val="100"/>
              </w:rPr>
              <w:t>These elements follow all other elements.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376D17" w14:textId="6CF1868C" w:rsidR="00A31750" w:rsidRPr="00A31750" w:rsidRDefault="00A31750" w:rsidP="002C0A28">
            <w:pPr>
              <w:pStyle w:val="CellBodyCentered"/>
              <w:rPr>
                <w:strike/>
              </w:rPr>
            </w:pPr>
            <w:proofErr w:type="spellStart"/>
            <w:r w:rsidRPr="00A31750">
              <w:rPr>
                <w:w w:val="100"/>
                <w:u w:val="single"/>
              </w:rPr>
              <w:t>Yes</w:t>
            </w:r>
            <w:r w:rsidRPr="00A31750">
              <w:rPr>
                <w:strike/>
                <w:w w:val="100"/>
              </w:rPr>
              <w:t>No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0F3F4" w14:textId="77777777" w:rsidR="00A31750" w:rsidRDefault="00A31750" w:rsidP="002C0A28">
            <w:pPr>
              <w:pStyle w:val="CellBodyCentered"/>
              <w:rPr>
                <w:w w:val="100"/>
              </w:rPr>
            </w:pPr>
            <w:r>
              <w:rPr>
                <w:w w:val="100"/>
              </w:rPr>
              <w:t>Yes</w:t>
            </w:r>
          </w:p>
          <w:p w14:paraId="247BC75C" w14:textId="77777777" w:rsidR="00A31750" w:rsidRDefault="00A31750" w:rsidP="002C0A28">
            <w:pPr>
              <w:pStyle w:val="CellBodyCentered"/>
            </w:pPr>
          </w:p>
        </w:tc>
      </w:tr>
    </w:tbl>
    <w:p w14:paraId="7CB00CD9" w14:textId="77777777" w:rsidR="00A31750" w:rsidRDefault="00A31750">
      <w:pPr>
        <w:rPr>
          <w:bCs/>
          <w:sz w:val="24"/>
          <w:szCs w:val="24"/>
        </w:rPr>
      </w:pPr>
    </w:p>
    <w:p w14:paraId="3B4276AD" w14:textId="77777777" w:rsidR="00A31750" w:rsidRDefault="00A31750">
      <w:pPr>
        <w:rPr>
          <w:bCs/>
          <w:sz w:val="24"/>
          <w:szCs w:val="24"/>
        </w:rPr>
      </w:pPr>
    </w:p>
    <w:p w14:paraId="79A27476" w14:textId="22E4B6B8" w:rsidR="00FC033B" w:rsidRDefault="00FC0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0001BBC" w14:textId="10CC0C77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84F9" w14:textId="77777777" w:rsidR="00AC4DE7" w:rsidRDefault="00AC4DE7">
      <w:r>
        <w:separator/>
      </w:r>
    </w:p>
  </w:endnote>
  <w:endnote w:type="continuationSeparator" w:id="0">
    <w:p w14:paraId="5BE463DF" w14:textId="77777777" w:rsidR="00AC4DE7" w:rsidRDefault="00A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>Dave Halasz,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E86F" w14:textId="77777777" w:rsidR="00AC4DE7" w:rsidRDefault="00AC4DE7">
      <w:r>
        <w:separator/>
      </w:r>
    </w:p>
  </w:footnote>
  <w:footnote w:type="continuationSeparator" w:id="0">
    <w:p w14:paraId="11B5FB01" w14:textId="77777777" w:rsidR="00AC4DE7" w:rsidRDefault="00AC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E" w14:textId="37461494" w:rsidR="006D22E1" w:rsidRDefault="000F28C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March</w:t>
    </w:r>
    <w:r w:rsidR="00535BFB">
      <w:rPr>
        <w:b/>
        <w:color w:val="000000"/>
        <w:sz w:val="28"/>
        <w:szCs w:val="28"/>
      </w:rPr>
      <w:t xml:space="preserve"> 202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>/</w:t>
    </w:r>
    <w:r w:rsidR="00BC69D9">
      <w:rPr>
        <w:b/>
        <w:color w:val="000000"/>
        <w:sz w:val="28"/>
        <w:szCs w:val="28"/>
      </w:rPr>
      <w:t>0516</w:t>
    </w:r>
    <w:r w:rsidR="00535BFB">
      <w:rPr>
        <w:b/>
        <w:color w:val="000000"/>
        <w:sz w:val="28"/>
        <w:szCs w:val="28"/>
      </w:rPr>
      <w:t>r</w:t>
    </w:r>
    <w:r w:rsidR="00F32F17">
      <w:rPr>
        <w:b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A7F36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7"/>
  </w:num>
  <w:num w:numId="3" w16cid:durableId="1960841805">
    <w:abstractNumId w:val="14"/>
  </w:num>
  <w:num w:numId="4" w16cid:durableId="150872326">
    <w:abstractNumId w:val="16"/>
  </w:num>
  <w:num w:numId="5" w16cid:durableId="783813197">
    <w:abstractNumId w:val="18"/>
  </w:num>
  <w:num w:numId="6" w16cid:durableId="1464617739">
    <w:abstractNumId w:val="21"/>
  </w:num>
  <w:num w:numId="7" w16cid:durableId="621234384">
    <w:abstractNumId w:val="4"/>
  </w:num>
  <w:num w:numId="8" w16cid:durableId="241336229">
    <w:abstractNumId w:val="19"/>
  </w:num>
  <w:num w:numId="9" w16cid:durableId="1256284730">
    <w:abstractNumId w:val="17"/>
  </w:num>
  <w:num w:numId="10" w16cid:durableId="2088455520">
    <w:abstractNumId w:val="22"/>
  </w:num>
  <w:num w:numId="11" w16cid:durableId="824324327">
    <w:abstractNumId w:val="15"/>
  </w:num>
  <w:num w:numId="12" w16cid:durableId="1433819669">
    <w:abstractNumId w:val="8"/>
  </w:num>
  <w:num w:numId="13" w16cid:durableId="1701123799">
    <w:abstractNumId w:val="3"/>
  </w:num>
  <w:num w:numId="14" w16cid:durableId="1073621329">
    <w:abstractNumId w:val="10"/>
  </w:num>
  <w:num w:numId="15" w16cid:durableId="2045787212">
    <w:abstractNumId w:val="11"/>
  </w:num>
  <w:num w:numId="16" w16cid:durableId="2096366028">
    <w:abstractNumId w:val="13"/>
  </w:num>
  <w:num w:numId="17" w16cid:durableId="2054765468">
    <w:abstractNumId w:val="23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20"/>
  </w:num>
  <w:num w:numId="21" w16cid:durableId="312880204">
    <w:abstractNumId w:val="12"/>
  </w:num>
  <w:num w:numId="22" w16cid:durableId="1886018087">
    <w:abstractNumId w:val="9"/>
  </w:num>
  <w:num w:numId="23" w16cid:durableId="740833261">
    <w:abstractNumId w:val="6"/>
  </w:num>
  <w:num w:numId="24" w16cid:durableId="380442022">
    <w:abstractNumId w:val="0"/>
    <w:lvlOverride w:ilvl="0">
      <w:lvl w:ilvl="0">
        <w:start w:val="1"/>
        <w:numFmt w:val="bullet"/>
        <w:lvlText w:val="Table 9-3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804279065">
    <w:abstractNumId w:val="0"/>
    <w:lvlOverride w:ilvl="0">
      <w:lvl w:ilvl="0">
        <w:start w:val="1"/>
        <w:numFmt w:val="bullet"/>
        <w:lvlText w:val="Table 9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66D07"/>
    <w:rsid w:val="00086925"/>
    <w:rsid w:val="000C4472"/>
    <w:rsid w:val="000C51A1"/>
    <w:rsid w:val="000D5430"/>
    <w:rsid w:val="000F28C8"/>
    <w:rsid w:val="00125C9E"/>
    <w:rsid w:val="00151231"/>
    <w:rsid w:val="00280AB8"/>
    <w:rsid w:val="002C1CE2"/>
    <w:rsid w:val="003D3ACF"/>
    <w:rsid w:val="003E6556"/>
    <w:rsid w:val="00412CB1"/>
    <w:rsid w:val="004D625D"/>
    <w:rsid w:val="004F0087"/>
    <w:rsid w:val="004F3B2F"/>
    <w:rsid w:val="00515344"/>
    <w:rsid w:val="00535BFB"/>
    <w:rsid w:val="00553EC9"/>
    <w:rsid w:val="005B183B"/>
    <w:rsid w:val="00627542"/>
    <w:rsid w:val="00672E7C"/>
    <w:rsid w:val="006C461C"/>
    <w:rsid w:val="006D22E1"/>
    <w:rsid w:val="00704FE7"/>
    <w:rsid w:val="00730088"/>
    <w:rsid w:val="00774EC7"/>
    <w:rsid w:val="007B4DB8"/>
    <w:rsid w:val="007F3F13"/>
    <w:rsid w:val="00816C5E"/>
    <w:rsid w:val="00820840"/>
    <w:rsid w:val="00894082"/>
    <w:rsid w:val="008F564A"/>
    <w:rsid w:val="009902EF"/>
    <w:rsid w:val="009959DB"/>
    <w:rsid w:val="009B0625"/>
    <w:rsid w:val="00A31750"/>
    <w:rsid w:val="00A419D5"/>
    <w:rsid w:val="00A47ACA"/>
    <w:rsid w:val="00A7366E"/>
    <w:rsid w:val="00A809D7"/>
    <w:rsid w:val="00AC4DE7"/>
    <w:rsid w:val="00AD0914"/>
    <w:rsid w:val="00B34DDB"/>
    <w:rsid w:val="00B47C25"/>
    <w:rsid w:val="00B63C61"/>
    <w:rsid w:val="00B70CAC"/>
    <w:rsid w:val="00B94696"/>
    <w:rsid w:val="00BC69D9"/>
    <w:rsid w:val="00C11C78"/>
    <w:rsid w:val="00C1619F"/>
    <w:rsid w:val="00C26412"/>
    <w:rsid w:val="00D4787A"/>
    <w:rsid w:val="00D7537A"/>
    <w:rsid w:val="00D93C76"/>
    <w:rsid w:val="00DE2142"/>
    <w:rsid w:val="00E064B4"/>
    <w:rsid w:val="00E25206"/>
    <w:rsid w:val="00E537EE"/>
    <w:rsid w:val="00E80357"/>
    <w:rsid w:val="00E863A6"/>
    <w:rsid w:val="00E97864"/>
    <w:rsid w:val="00EF6EEC"/>
    <w:rsid w:val="00F32F17"/>
    <w:rsid w:val="00F92779"/>
    <w:rsid w:val="00FC033B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3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 Halasz</cp:lastModifiedBy>
  <cp:revision>31</cp:revision>
  <cp:lastPrinted>2023-02-10T19:41:00Z</cp:lastPrinted>
  <dcterms:created xsi:type="dcterms:W3CDTF">2022-02-01T19:00:00Z</dcterms:created>
  <dcterms:modified xsi:type="dcterms:W3CDTF">2024-03-13T16:53:00Z</dcterms:modified>
</cp:coreProperties>
</file>