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3E3506A6" w:rsidR="005441CD" w:rsidRPr="002905F4" w:rsidRDefault="002905F4" w:rsidP="00BC3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TGbe</w:t>
            </w:r>
            <w:proofErr w:type="spellEnd"/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D31304">
              <w:rPr>
                <w:rFonts w:ascii="Times New Roman" w:eastAsia="바탕" w:hAnsi="Times New Roman" w:cs="Times New Roman" w:hint="eastAsia"/>
                <w:b/>
                <w:kern w:val="0"/>
                <w:sz w:val="28"/>
                <w:szCs w:val="28"/>
              </w:rPr>
              <w:t>D5.0 SA Ballot Comment Resolution for STR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1D4AE62C" w:rsidR="009B596D" w:rsidRPr="00183F4C" w:rsidRDefault="009B596D" w:rsidP="005441CD">
            <w:pPr>
              <w:pStyle w:val="T2"/>
              <w:ind w:left="0"/>
              <w:rPr>
                <w:rFonts w:hint="eastAsia"/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E5769A">
              <w:rPr>
                <w:rFonts w:hint="eastAsia"/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5769A">
              <w:rPr>
                <w:rFonts w:hint="eastAsia"/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5769A">
              <w:rPr>
                <w:rFonts w:hint="eastAsia"/>
                <w:b w:val="0"/>
                <w:sz w:val="20"/>
                <w:lang w:eastAsia="ko-KR"/>
              </w:rPr>
              <w:t>11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8D8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5AC3F2D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15B32739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033CB62B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19, </w:t>
            </w:r>
            <w:proofErr w:type="spellStart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Yangjae-daero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11gil, </w:t>
            </w:r>
            <w:proofErr w:type="spellStart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Seocho-gu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2C518FBC" w:rsidR="005A28D8" w:rsidRPr="005A28D8" w:rsidRDefault="002905F4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</w:t>
            </w:r>
            <w:r w:rsidR="005A28D8"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nsun.jang@lge.com</w:t>
            </w:r>
          </w:p>
        </w:tc>
      </w:tr>
      <w:tr w:rsidR="005A28D8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6DE1916F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S</w:t>
            </w: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unhee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Baek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1C2F402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sunhee.baek@lge.com</w:t>
            </w:r>
          </w:p>
        </w:tc>
      </w:tr>
      <w:tr w:rsidR="005441CD" w:rsidRPr="00183F4C" w14:paraId="7726452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2C017170" w14:textId="5B46B970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Geonhwan</w:t>
            </w:r>
            <w:proofErr w:type="spellEnd"/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E6999A6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4438457A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3DCE40CC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2C98A608" w14:textId="02AE02A2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geonhwan.kim@lge.com</w:t>
            </w:r>
          </w:p>
        </w:tc>
      </w:tr>
      <w:tr w:rsidR="005441CD" w:rsidRPr="00183F4C" w14:paraId="2C584B89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7719726" w14:textId="0200DB40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Yelin Yoon</w:t>
            </w:r>
          </w:p>
        </w:tc>
        <w:tc>
          <w:tcPr>
            <w:tcW w:w="1440" w:type="dxa"/>
            <w:vMerge/>
            <w:vAlign w:val="center"/>
          </w:tcPr>
          <w:p w14:paraId="0BC08C09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74C8F914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5D085CDD" w14:textId="77777777" w:rsidR="005441CD" w:rsidRPr="005A28D8" w:rsidRDefault="005441CD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24DF7A01" w14:textId="7FC0D092" w:rsidR="005441CD" w:rsidRPr="00C46498" w:rsidRDefault="00C46498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C46498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yl.yoon@lge.com</w:t>
            </w:r>
          </w:p>
        </w:tc>
      </w:tr>
      <w:tr w:rsidR="00D13D40" w:rsidRPr="00183F4C" w14:paraId="6E9B9DC2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2BCDA88C" w14:textId="0B490629" w:rsidR="00D13D40" w:rsidRPr="00C46498" w:rsidRDefault="00D13D40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ongju</w:t>
            </w:r>
            <w:proofErr w:type="spellEnd"/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 xml:space="preserve"> Cha</w:t>
            </w:r>
          </w:p>
        </w:tc>
        <w:tc>
          <w:tcPr>
            <w:tcW w:w="1440" w:type="dxa"/>
            <w:vMerge/>
            <w:vAlign w:val="center"/>
          </w:tcPr>
          <w:p w14:paraId="0BC7D2BD" w14:textId="77777777" w:rsidR="00D13D40" w:rsidRPr="005A28D8" w:rsidRDefault="00D13D40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0BEC41E7" w14:textId="77777777" w:rsidR="00D13D40" w:rsidRPr="005A28D8" w:rsidRDefault="00D13D40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01A8F8F6" w14:textId="77777777" w:rsidR="00D13D40" w:rsidRPr="005A28D8" w:rsidRDefault="00D13D40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63B821" w14:textId="27386037" w:rsidR="00D13D40" w:rsidRPr="00C46498" w:rsidRDefault="00D13D40" w:rsidP="00C4649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</w:pPr>
            <w:r w:rsidRPr="00D13D40">
              <w:rPr>
                <w:rFonts w:ascii="Times New Roman" w:eastAsia="바탕" w:hAnsi="Times New Roman" w:cs="Times New Roman"/>
                <w:kern w:val="0"/>
                <w:sz w:val="18"/>
                <w:szCs w:val="18"/>
              </w:rPr>
              <w:t>dongju.cha@lge.com</w:t>
            </w:r>
          </w:p>
        </w:tc>
      </w:tr>
      <w:tr w:rsidR="005A28D8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195509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</w:t>
            </w:r>
            <w:proofErr w:type="spellEnd"/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5BBC737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2980A4CC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357176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>1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 received for </w:t>
      </w:r>
      <w:proofErr w:type="spellStart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TGbe</w:t>
      </w:r>
      <w:proofErr w:type="spellEnd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  <w:r w:rsidR="00357176">
        <w:rPr>
          <w:rFonts w:ascii="Times New Roman" w:eastAsia="맑은 고딕" w:hAnsi="Times New Roman" w:cs="Times New Roman" w:hint="eastAsia"/>
          <w:kern w:val="0"/>
          <w:sz w:val="18"/>
          <w:szCs w:val="20"/>
          <w:lang w:val="en-GB"/>
        </w:rPr>
        <w:t>SA Ballot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:</w:t>
      </w:r>
      <w:bookmarkEnd w:id="0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585A3D28" w14:textId="12737137" w:rsidR="00911281" w:rsidRPr="00820DFF" w:rsidRDefault="00AF6807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 w:hint="eastAsia"/>
          <w:kern w:val="0"/>
          <w:sz w:val="18"/>
          <w:szCs w:val="20"/>
        </w:rPr>
      </w:pPr>
      <w:r w:rsidRPr="00AF6807">
        <w:rPr>
          <w:rFonts w:ascii="Times New Roman" w:eastAsia="맑은 고딕" w:hAnsi="Times New Roman" w:cs="Times New Roman"/>
          <w:kern w:val="0"/>
          <w:sz w:val="18"/>
          <w:szCs w:val="20"/>
        </w:rPr>
        <w:t>22215</w:t>
      </w: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042C60AD" w14:textId="77777777" w:rsidR="009E0AA4" w:rsidRPr="009E0AA4" w:rsidRDefault="009E0AA4" w:rsidP="009E0AA4"/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D04288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2A33523A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proofErr w:type="spellEnd"/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21E12644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1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198"/>
        <w:gridCol w:w="849"/>
        <w:gridCol w:w="567"/>
        <w:gridCol w:w="2694"/>
        <w:gridCol w:w="1842"/>
        <w:gridCol w:w="2273"/>
      </w:tblGrid>
      <w:tr w:rsidR="00306658" w:rsidRPr="002C7A8C" w14:paraId="32F4F5B2" w14:textId="77777777" w:rsidTr="00D41395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1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89F6F" w14:textId="7744F5E2" w:rsidR="00306658" w:rsidRPr="002C7A8C" w:rsidRDefault="00755B95" w:rsidP="004210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 w:hint="eastAsia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49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B4190B0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306658" w:rsidRPr="002C7A8C" w:rsidRDefault="00306658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306658" w:rsidRPr="002C7A8C" w14:paraId="427D0865" w14:textId="77777777" w:rsidTr="00D41395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3081DB" w14:textId="6E92397E" w:rsidR="00306658" w:rsidRPr="00A021FF" w:rsidRDefault="00C74171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22215</w:t>
            </w:r>
          </w:p>
        </w:tc>
        <w:tc>
          <w:tcPr>
            <w:tcW w:w="11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6A072F85" w14:textId="32A1F6F2" w:rsidR="00755B95" w:rsidRPr="00755B95" w:rsidRDefault="00755B95" w:rsidP="00755B95">
            <w:pPr>
              <w:rPr>
                <w:rFonts w:ascii="Arial" w:eastAsia="맑은 고딕" w:hAnsi="Arial" w:cs="Arial"/>
                <w:sz w:val="16"/>
                <w:szCs w:val="16"/>
              </w:rPr>
            </w:pPr>
            <w:r w:rsidRPr="00755B95">
              <w:rPr>
                <w:rFonts w:ascii="Arial" w:eastAsia="맑은 고딕" w:hAnsi="Arial" w:cs="Arial"/>
                <w:sz w:val="16"/>
                <w:szCs w:val="16"/>
              </w:rPr>
              <w:t>Stephen McCann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B0047D" w14:textId="6BE92396" w:rsidR="00306658" w:rsidRPr="008714EE" w:rsidRDefault="00306658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733D00">
              <w:rPr>
                <w:rFonts w:ascii="Arial" w:eastAsia="맑은 고딕" w:hAnsi="Arial" w:cs="Arial"/>
                <w:kern w:val="0"/>
                <w:sz w:val="16"/>
                <w:szCs w:val="16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8F0F8" w14:textId="6EA89003" w:rsidR="00306658" w:rsidRPr="008714EE" w:rsidRDefault="00D41395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D41395">
              <w:rPr>
                <w:rFonts w:ascii="Arial" w:eastAsia="맑은 고딕" w:hAnsi="Arial" w:cs="Arial"/>
                <w:kern w:val="0"/>
                <w:sz w:val="16"/>
                <w:szCs w:val="16"/>
              </w:rPr>
              <w:t>62.61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3157D3" w14:textId="0FB42AD1" w:rsidR="00306658" w:rsidRPr="008714EE" w:rsidRDefault="00D41395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D41395">
              <w:rPr>
                <w:rFonts w:ascii="Arial" w:eastAsia="맑은 고딕" w:hAnsi="Arial" w:cs="Arial"/>
                <w:kern w:val="0"/>
                <w:sz w:val="16"/>
                <w:szCs w:val="16"/>
              </w:rPr>
              <w:t>The definition of an STR link pair is a double negative (e.g. a link pair is not a non-link pair) and is poor. I appreciate that this is a quick and easy definition, but it should be done correctly.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030B8C" w14:textId="5A74481F" w:rsidR="00306658" w:rsidRPr="008714EE" w:rsidRDefault="00B83A8F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B83A8F">
              <w:rPr>
                <w:rFonts w:ascii="Arial" w:eastAsia="맑은 고딕" w:hAnsi="Arial" w:cs="Arial"/>
                <w:kern w:val="0"/>
                <w:sz w:val="16"/>
                <w:szCs w:val="16"/>
              </w:rPr>
              <w:t>Replace the text with "simultaneous transmit and receive (STR) link pair: [STR link pair] A pair of links corresponding to stations (STAs) affiliated with a multi-link device (MLD) for which the receiver requirements specified in 36.3.21 (Receiver specification) are met on one of the links when a STA affiliated with the MLD is transmitting on the other link."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88E05C" w14:textId="4295E5FC" w:rsidR="00306658" w:rsidRDefault="00306658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Rejected</w:t>
            </w:r>
          </w:p>
          <w:p w14:paraId="0BA4D116" w14:textId="77777777" w:rsidR="00306658" w:rsidRDefault="00306658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2EA309A7" w14:textId="3F8108C5" w:rsidR="0062089C" w:rsidRDefault="008546FE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The type of link pair is clearly STR link pair or NSTR link pair. Since NSTR link pair is</w:t>
            </w:r>
            <w:r w:rsidR="008D6BE4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 already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 well-defined,</w:t>
            </w:r>
            <w:r w:rsidR="008D6BE4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 the definition of STR link pair is clear.</w:t>
            </w:r>
          </w:p>
          <w:p w14:paraId="51B3B513" w14:textId="77777777" w:rsidR="008D6BE4" w:rsidRDefault="008D6BE4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5B452D47" w14:textId="043042BF" w:rsidR="008D6BE4" w:rsidRPr="008D6BE4" w:rsidRDefault="008D6BE4" w:rsidP="008D6B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 w:hint="eastAsia"/>
                <w:i/>
                <w:iCs/>
                <w:kern w:val="0"/>
                <w:sz w:val="16"/>
                <w:szCs w:val="16"/>
              </w:rPr>
            </w:pPr>
            <w:r w:rsidRPr="008D6BE4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16"/>
                <w:szCs w:val="16"/>
              </w:rPr>
              <w:t>“</w:t>
            </w:r>
            <w:proofErr w:type="gramStart"/>
            <w:r w:rsidRPr="008D6BE4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16"/>
                <w:szCs w:val="16"/>
              </w:rPr>
              <w:t>simultaneous</w:t>
            </w:r>
            <w:proofErr w:type="gramEnd"/>
            <w:r w:rsidRPr="008D6BE4">
              <w:rPr>
                <w:rFonts w:ascii="Arial" w:eastAsia="맑은 고딕" w:hAnsi="Arial" w:cs="Arial"/>
                <w:b/>
                <w:bCs/>
                <w:i/>
                <w:iCs/>
                <w:kern w:val="0"/>
                <w:sz w:val="16"/>
                <w:szCs w:val="16"/>
              </w:rPr>
              <w:t xml:space="preserve"> transmit and receive (STR) link pair</w:t>
            </w:r>
            <w:r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 xml:space="preserve">: [STR link pair] A pair of links that is not a </w:t>
            </w:r>
            <w:proofErr w:type="spellStart"/>
            <w:r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>nonsimul</w:t>
            </w:r>
            <w:r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softHyphen/>
              <w:t>taneous</w:t>
            </w:r>
            <w:proofErr w:type="spellEnd"/>
            <w:r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 xml:space="preserve"> transmit and receive (NSTR) link pair.</w:t>
            </w:r>
            <w:r w:rsidRPr="008D6BE4">
              <w:rPr>
                <w:rFonts w:ascii="Arial" w:eastAsia="맑은 고딕" w:hAnsi="Arial" w:cs="Arial"/>
                <w:i/>
                <w:iCs/>
                <w:kern w:val="0"/>
                <w:sz w:val="16"/>
                <w:szCs w:val="16"/>
              </w:rPr>
              <w:t>”</w:t>
            </w:r>
          </w:p>
          <w:p w14:paraId="4A175A68" w14:textId="77777777" w:rsidR="0062089C" w:rsidRDefault="0062089C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40DEE827" w14:textId="24DB9B2B" w:rsidR="00306658" w:rsidRPr="00AB7B90" w:rsidRDefault="00306658" w:rsidP="00242A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</w:tc>
      </w:tr>
    </w:tbl>
    <w:p w14:paraId="06287018" w14:textId="13EF96D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7E24C68B" w14:textId="77777777" w:rsidR="000271DE" w:rsidRDefault="000271DE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58610F4D" w14:textId="77777777" w:rsidR="00594CA4" w:rsidRP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252F3A9" w14:textId="77777777" w:rsidR="00A021FF" w:rsidRDefault="002C7A8C" w:rsidP="00A021FF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71CB1741" w14:textId="74EE347D" w:rsidR="0096611E" w:rsidRPr="0096611E" w:rsidRDefault="004B44B9" w:rsidP="0096611E">
      <w:pPr>
        <w:pStyle w:val="Default"/>
        <w:rPr>
          <w:rFonts w:hint="eastAsia"/>
        </w:rPr>
      </w:pPr>
      <w:r>
        <w:rPr>
          <w:rFonts w:hint="eastAsia"/>
        </w:rPr>
        <w:t>N/A</w:t>
      </w:r>
    </w:p>
    <w:sectPr w:rsidR="0096611E" w:rsidRPr="0096611E" w:rsidSect="009005AB">
      <w:headerReference w:type="default" r:id="rId8"/>
      <w:footerReference w:type="default" r:id="rId9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AD47" w14:textId="77777777" w:rsidR="009005AB" w:rsidRDefault="009005AB" w:rsidP="000A2472">
      <w:pPr>
        <w:spacing w:after="0" w:line="240" w:lineRule="auto"/>
      </w:pPr>
      <w:r>
        <w:separator/>
      </w:r>
    </w:p>
  </w:endnote>
  <w:endnote w:type="continuationSeparator" w:id="0">
    <w:p w14:paraId="29277064" w14:textId="77777777" w:rsidR="009005AB" w:rsidRDefault="009005AB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11F4" w14:textId="77777777" w:rsidR="002C487A" w:rsidRPr="00911281" w:rsidRDefault="002C487A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EA3FF1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1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2C487A" w:rsidRPr="00911281" w:rsidRDefault="002C487A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5573" w14:textId="77777777" w:rsidR="009005AB" w:rsidRDefault="009005AB" w:rsidP="000A2472">
      <w:pPr>
        <w:spacing w:after="0" w:line="240" w:lineRule="auto"/>
      </w:pPr>
      <w:r>
        <w:separator/>
      </w:r>
    </w:p>
  </w:footnote>
  <w:footnote w:type="continuationSeparator" w:id="0">
    <w:p w14:paraId="0D7A66E7" w14:textId="77777777" w:rsidR="009005AB" w:rsidRDefault="009005AB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5F70" w14:textId="0F8A5BEF" w:rsidR="002C487A" w:rsidRPr="000A2472" w:rsidRDefault="00357176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 xml:space="preserve">March 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202</w:t>
    </w: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4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4</w:t>
    </w:r>
    <w:r w:rsidR="00A021FF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/</w:t>
    </w: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0356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>
      <w:rPr>
        <w:rFonts w:ascii="Times New Roman" w:eastAsia="맑은 고딕" w:hAnsi="Times New Roman" w:cs="Times New Roman" w:hint="eastAsia"/>
        <w:b/>
        <w:kern w:val="0"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46183340">
    <w:abstractNumId w:val="5"/>
  </w:num>
  <w:num w:numId="2" w16cid:durableId="196624414">
    <w:abstractNumId w:val="6"/>
  </w:num>
  <w:num w:numId="3" w16cid:durableId="677659842">
    <w:abstractNumId w:val="10"/>
  </w:num>
  <w:num w:numId="4" w16cid:durableId="1705863478">
    <w:abstractNumId w:val="3"/>
  </w:num>
  <w:num w:numId="5" w16cid:durableId="2038118696">
    <w:abstractNumId w:val="2"/>
  </w:num>
  <w:num w:numId="6" w16cid:durableId="133105391">
    <w:abstractNumId w:val="8"/>
  </w:num>
  <w:num w:numId="7" w16cid:durableId="104983665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 w16cid:durableId="1220675083">
    <w:abstractNumId w:val="9"/>
  </w:num>
  <w:num w:numId="9" w16cid:durableId="1085761284">
    <w:abstractNumId w:val="1"/>
  </w:num>
  <w:num w:numId="10" w16cid:durableId="1576742847">
    <w:abstractNumId w:val="7"/>
  </w:num>
  <w:num w:numId="11" w16cid:durableId="179393362">
    <w:abstractNumId w:val="4"/>
  </w:num>
  <w:num w:numId="12" w16cid:durableId="1721517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D"/>
    <w:rsid w:val="00001621"/>
    <w:rsid w:val="000029E2"/>
    <w:rsid w:val="0000524D"/>
    <w:rsid w:val="00012221"/>
    <w:rsid w:val="000122DA"/>
    <w:rsid w:val="00014299"/>
    <w:rsid w:val="00016ABF"/>
    <w:rsid w:val="000200E1"/>
    <w:rsid w:val="00023BC1"/>
    <w:rsid w:val="000271DE"/>
    <w:rsid w:val="00030FE6"/>
    <w:rsid w:val="000378DB"/>
    <w:rsid w:val="00047093"/>
    <w:rsid w:val="000477F5"/>
    <w:rsid w:val="0005075C"/>
    <w:rsid w:val="00053F58"/>
    <w:rsid w:val="00064528"/>
    <w:rsid w:val="0007269F"/>
    <w:rsid w:val="000755A8"/>
    <w:rsid w:val="00076252"/>
    <w:rsid w:val="00094617"/>
    <w:rsid w:val="000A1303"/>
    <w:rsid w:val="000A2472"/>
    <w:rsid w:val="000B134F"/>
    <w:rsid w:val="000B371F"/>
    <w:rsid w:val="000B482E"/>
    <w:rsid w:val="000C027E"/>
    <w:rsid w:val="000C208C"/>
    <w:rsid w:val="000C3D39"/>
    <w:rsid w:val="000D4A9A"/>
    <w:rsid w:val="000D6B8B"/>
    <w:rsid w:val="000E7F97"/>
    <w:rsid w:val="000F01BC"/>
    <w:rsid w:val="000F23CC"/>
    <w:rsid w:val="000F377E"/>
    <w:rsid w:val="000F7261"/>
    <w:rsid w:val="0010005E"/>
    <w:rsid w:val="001017B3"/>
    <w:rsid w:val="00104301"/>
    <w:rsid w:val="00106F31"/>
    <w:rsid w:val="0011111A"/>
    <w:rsid w:val="001128EF"/>
    <w:rsid w:val="00114BB8"/>
    <w:rsid w:val="001170D3"/>
    <w:rsid w:val="001173FE"/>
    <w:rsid w:val="00125F38"/>
    <w:rsid w:val="00132B68"/>
    <w:rsid w:val="001334D4"/>
    <w:rsid w:val="00141FC5"/>
    <w:rsid w:val="00142763"/>
    <w:rsid w:val="00145A5F"/>
    <w:rsid w:val="00146FDB"/>
    <w:rsid w:val="00147810"/>
    <w:rsid w:val="0015058C"/>
    <w:rsid w:val="00153D9E"/>
    <w:rsid w:val="001567B3"/>
    <w:rsid w:val="0015720E"/>
    <w:rsid w:val="00162181"/>
    <w:rsid w:val="001668DF"/>
    <w:rsid w:val="00174F49"/>
    <w:rsid w:val="001810EE"/>
    <w:rsid w:val="00185D90"/>
    <w:rsid w:val="00190AAC"/>
    <w:rsid w:val="00193DEA"/>
    <w:rsid w:val="001A39C6"/>
    <w:rsid w:val="001A404A"/>
    <w:rsid w:val="001A409F"/>
    <w:rsid w:val="001A4B29"/>
    <w:rsid w:val="001A50B4"/>
    <w:rsid w:val="001A75B2"/>
    <w:rsid w:val="001B3893"/>
    <w:rsid w:val="001B46C3"/>
    <w:rsid w:val="001C1051"/>
    <w:rsid w:val="001C4052"/>
    <w:rsid w:val="001D050C"/>
    <w:rsid w:val="001D0A19"/>
    <w:rsid w:val="001D473D"/>
    <w:rsid w:val="001D69F7"/>
    <w:rsid w:val="001D779C"/>
    <w:rsid w:val="001E4BC3"/>
    <w:rsid w:val="001F0296"/>
    <w:rsid w:val="001F0AB6"/>
    <w:rsid w:val="001F75A2"/>
    <w:rsid w:val="0020034A"/>
    <w:rsid w:val="002045C8"/>
    <w:rsid w:val="00205359"/>
    <w:rsid w:val="00207578"/>
    <w:rsid w:val="00211CCC"/>
    <w:rsid w:val="00215CE9"/>
    <w:rsid w:val="00221209"/>
    <w:rsid w:val="00223ED5"/>
    <w:rsid w:val="00224578"/>
    <w:rsid w:val="00242A7D"/>
    <w:rsid w:val="00244D8D"/>
    <w:rsid w:val="00247583"/>
    <w:rsid w:val="00254437"/>
    <w:rsid w:val="00255551"/>
    <w:rsid w:val="0025579C"/>
    <w:rsid w:val="00261F85"/>
    <w:rsid w:val="0026454C"/>
    <w:rsid w:val="00265B07"/>
    <w:rsid w:val="0027141A"/>
    <w:rsid w:val="0027431B"/>
    <w:rsid w:val="00282B11"/>
    <w:rsid w:val="00285A02"/>
    <w:rsid w:val="00287178"/>
    <w:rsid w:val="002905F4"/>
    <w:rsid w:val="00290E2E"/>
    <w:rsid w:val="00292191"/>
    <w:rsid w:val="00295814"/>
    <w:rsid w:val="002A004A"/>
    <w:rsid w:val="002C11E8"/>
    <w:rsid w:val="002C28EF"/>
    <w:rsid w:val="002C4525"/>
    <w:rsid w:val="002C487A"/>
    <w:rsid w:val="002C4BA3"/>
    <w:rsid w:val="002C5C73"/>
    <w:rsid w:val="002C6564"/>
    <w:rsid w:val="002C6709"/>
    <w:rsid w:val="002C7A8C"/>
    <w:rsid w:val="002D2C3E"/>
    <w:rsid w:val="002E3979"/>
    <w:rsid w:val="002F0918"/>
    <w:rsid w:val="002F1346"/>
    <w:rsid w:val="002F21A4"/>
    <w:rsid w:val="002F535A"/>
    <w:rsid w:val="002F6700"/>
    <w:rsid w:val="00300C77"/>
    <w:rsid w:val="003034CA"/>
    <w:rsid w:val="00306658"/>
    <w:rsid w:val="003123C6"/>
    <w:rsid w:val="00312FF5"/>
    <w:rsid w:val="0031522A"/>
    <w:rsid w:val="003153F3"/>
    <w:rsid w:val="003155B4"/>
    <w:rsid w:val="00316282"/>
    <w:rsid w:val="00317721"/>
    <w:rsid w:val="0032006C"/>
    <w:rsid w:val="00323975"/>
    <w:rsid w:val="00323BCF"/>
    <w:rsid w:val="00332B61"/>
    <w:rsid w:val="00332C49"/>
    <w:rsid w:val="00333DAF"/>
    <w:rsid w:val="0034124B"/>
    <w:rsid w:val="00345C52"/>
    <w:rsid w:val="00346FAB"/>
    <w:rsid w:val="00350354"/>
    <w:rsid w:val="003506DC"/>
    <w:rsid w:val="003517B9"/>
    <w:rsid w:val="00351E09"/>
    <w:rsid w:val="00354705"/>
    <w:rsid w:val="00357176"/>
    <w:rsid w:val="00363E2E"/>
    <w:rsid w:val="0036719A"/>
    <w:rsid w:val="00371B98"/>
    <w:rsid w:val="00371BA1"/>
    <w:rsid w:val="0037537C"/>
    <w:rsid w:val="00377AA2"/>
    <w:rsid w:val="003822E6"/>
    <w:rsid w:val="003824C4"/>
    <w:rsid w:val="003853E8"/>
    <w:rsid w:val="00390F63"/>
    <w:rsid w:val="00395AD5"/>
    <w:rsid w:val="003968AD"/>
    <w:rsid w:val="003B422D"/>
    <w:rsid w:val="003B4629"/>
    <w:rsid w:val="003B5E18"/>
    <w:rsid w:val="003B7BBA"/>
    <w:rsid w:val="003C0F82"/>
    <w:rsid w:val="003C5A20"/>
    <w:rsid w:val="003D19D9"/>
    <w:rsid w:val="003D38E8"/>
    <w:rsid w:val="003D4B37"/>
    <w:rsid w:val="003E0D93"/>
    <w:rsid w:val="003E20FE"/>
    <w:rsid w:val="003E2195"/>
    <w:rsid w:val="003E3D8B"/>
    <w:rsid w:val="003E510D"/>
    <w:rsid w:val="003F0DE5"/>
    <w:rsid w:val="003F79C5"/>
    <w:rsid w:val="00404552"/>
    <w:rsid w:val="00410151"/>
    <w:rsid w:val="00411300"/>
    <w:rsid w:val="00414902"/>
    <w:rsid w:val="0042108A"/>
    <w:rsid w:val="00423FE5"/>
    <w:rsid w:val="004249AC"/>
    <w:rsid w:val="004322C7"/>
    <w:rsid w:val="004346EB"/>
    <w:rsid w:val="004400D8"/>
    <w:rsid w:val="00445441"/>
    <w:rsid w:val="00446024"/>
    <w:rsid w:val="00452FE0"/>
    <w:rsid w:val="004547E6"/>
    <w:rsid w:val="00456456"/>
    <w:rsid w:val="00457C95"/>
    <w:rsid w:val="00462DE1"/>
    <w:rsid w:val="004658B8"/>
    <w:rsid w:val="0046777B"/>
    <w:rsid w:val="004730F8"/>
    <w:rsid w:val="00475B9F"/>
    <w:rsid w:val="004819B7"/>
    <w:rsid w:val="004829A7"/>
    <w:rsid w:val="00483522"/>
    <w:rsid w:val="00487764"/>
    <w:rsid w:val="00487A4D"/>
    <w:rsid w:val="00487A95"/>
    <w:rsid w:val="004953DC"/>
    <w:rsid w:val="004A0004"/>
    <w:rsid w:val="004A2443"/>
    <w:rsid w:val="004A4226"/>
    <w:rsid w:val="004A45C1"/>
    <w:rsid w:val="004A571F"/>
    <w:rsid w:val="004A6533"/>
    <w:rsid w:val="004A6DF6"/>
    <w:rsid w:val="004B4273"/>
    <w:rsid w:val="004B44B9"/>
    <w:rsid w:val="004B6439"/>
    <w:rsid w:val="004B7E5B"/>
    <w:rsid w:val="004B7EDE"/>
    <w:rsid w:val="004C504B"/>
    <w:rsid w:val="004D4BB8"/>
    <w:rsid w:val="004D6FF4"/>
    <w:rsid w:val="004E24EF"/>
    <w:rsid w:val="004E4446"/>
    <w:rsid w:val="004E5323"/>
    <w:rsid w:val="004F0CF0"/>
    <w:rsid w:val="004F100F"/>
    <w:rsid w:val="004F2555"/>
    <w:rsid w:val="004F361D"/>
    <w:rsid w:val="00502338"/>
    <w:rsid w:val="00503DC7"/>
    <w:rsid w:val="005114BE"/>
    <w:rsid w:val="00516AA0"/>
    <w:rsid w:val="00520874"/>
    <w:rsid w:val="00523D2C"/>
    <w:rsid w:val="005321F8"/>
    <w:rsid w:val="00532DC5"/>
    <w:rsid w:val="0053436A"/>
    <w:rsid w:val="00536F63"/>
    <w:rsid w:val="0054313C"/>
    <w:rsid w:val="005441CD"/>
    <w:rsid w:val="00544660"/>
    <w:rsid w:val="00552C2E"/>
    <w:rsid w:val="005664F6"/>
    <w:rsid w:val="00574277"/>
    <w:rsid w:val="00577F0B"/>
    <w:rsid w:val="00582484"/>
    <w:rsid w:val="00582F6E"/>
    <w:rsid w:val="00582FDE"/>
    <w:rsid w:val="00594CA4"/>
    <w:rsid w:val="005A28D8"/>
    <w:rsid w:val="005A4317"/>
    <w:rsid w:val="005A7D73"/>
    <w:rsid w:val="005B0036"/>
    <w:rsid w:val="005B090F"/>
    <w:rsid w:val="005B0CEC"/>
    <w:rsid w:val="005B46C7"/>
    <w:rsid w:val="005B6790"/>
    <w:rsid w:val="005C3EBE"/>
    <w:rsid w:val="005C7F60"/>
    <w:rsid w:val="005D40AF"/>
    <w:rsid w:val="005D4FE6"/>
    <w:rsid w:val="005E0A53"/>
    <w:rsid w:val="005F3543"/>
    <w:rsid w:val="005F3CB7"/>
    <w:rsid w:val="005F4F1A"/>
    <w:rsid w:val="005F6BBD"/>
    <w:rsid w:val="005F70E2"/>
    <w:rsid w:val="006026BD"/>
    <w:rsid w:val="00602C57"/>
    <w:rsid w:val="006113C2"/>
    <w:rsid w:val="0061444C"/>
    <w:rsid w:val="006152CA"/>
    <w:rsid w:val="00616C29"/>
    <w:rsid w:val="0062089C"/>
    <w:rsid w:val="00625E09"/>
    <w:rsid w:val="00630737"/>
    <w:rsid w:val="00634561"/>
    <w:rsid w:val="006357FC"/>
    <w:rsid w:val="00642E96"/>
    <w:rsid w:val="006535F6"/>
    <w:rsid w:val="00656CDF"/>
    <w:rsid w:val="006578B3"/>
    <w:rsid w:val="00657E56"/>
    <w:rsid w:val="00661AE7"/>
    <w:rsid w:val="006723B5"/>
    <w:rsid w:val="006839E1"/>
    <w:rsid w:val="006935E5"/>
    <w:rsid w:val="006947CC"/>
    <w:rsid w:val="006979F8"/>
    <w:rsid w:val="006A3DAA"/>
    <w:rsid w:val="006A5E09"/>
    <w:rsid w:val="006B046A"/>
    <w:rsid w:val="006B10A0"/>
    <w:rsid w:val="006B115E"/>
    <w:rsid w:val="006B65F4"/>
    <w:rsid w:val="006C5FF7"/>
    <w:rsid w:val="006E4F5B"/>
    <w:rsid w:val="006E5503"/>
    <w:rsid w:val="006E6620"/>
    <w:rsid w:val="006E6D9C"/>
    <w:rsid w:val="006F341C"/>
    <w:rsid w:val="006F5281"/>
    <w:rsid w:val="007016B6"/>
    <w:rsid w:val="00715F15"/>
    <w:rsid w:val="007179BD"/>
    <w:rsid w:val="007204C7"/>
    <w:rsid w:val="00723340"/>
    <w:rsid w:val="00730039"/>
    <w:rsid w:val="00732258"/>
    <w:rsid w:val="00733716"/>
    <w:rsid w:val="00733FEB"/>
    <w:rsid w:val="00734BC4"/>
    <w:rsid w:val="00741F52"/>
    <w:rsid w:val="00746464"/>
    <w:rsid w:val="00752A21"/>
    <w:rsid w:val="00754563"/>
    <w:rsid w:val="00755B95"/>
    <w:rsid w:val="00767A31"/>
    <w:rsid w:val="00780A15"/>
    <w:rsid w:val="007822F8"/>
    <w:rsid w:val="00782F3F"/>
    <w:rsid w:val="00786D65"/>
    <w:rsid w:val="0079213A"/>
    <w:rsid w:val="00793B4A"/>
    <w:rsid w:val="007950A2"/>
    <w:rsid w:val="00795331"/>
    <w:rsid w:val="007A088F"/>
    <w:rsid w:val="007A305B"/>
    <w:rsid w:val="007A4558"/>
    <w:rsid w:val="007B0B20"/>
    <w:rsid w:val="007B29C9"/>
    <w:rsid w:val="007C2D74"/>
    <w:rsid w:val="007C3A45"/>
    <w:rsid w:val="007C7D49"/>
    <w:rsid w:val="007D0684"/>
    <w:rsid w:val="007D0C3B"/>
    <w:rsid w:val="007D107F"/>
    <w:rsid w:val="007D374F"/>
    <w:rsid w:val="007D48C4"/>
    <w:rsid w:val="007D4D35"/>
    <w:rsid w:val="007D6ACE"/>
    <w:rsid w:val="007E35CC"/>
    <w:rsid w:val="007F37B9"/>
    <w:rsid w:val="007F43B0"/>
    <w:rsid w:val="007F70A2"/>
    <w:rsid w:val="008163C6"/>
    <w:rsid w:val="00820DFF"/>
    <w:rsid w:val="00823762"/>
    <w:rsid w:val="00827572"/>
    <w:rsid w:val="00827C2D"/>
    <w:rsid w:val="00827E55"/>
    <w:rsid w:val="00840BE4"/>
    <w:rsid w:val="0084627C"/>
    <w:rsid w:val="00851D27"/>
    <w:rsid w:val="00852FFC"/>
    <w:rsid w:val="0085380A"/>
    <w:rsid w:val="008546FE"/>
    <w:rsid w:val="00856062"/>
    <w:rsid w:val="00867FC8"/>
    <w:rsid w:val="008714EE"/>
    <w:rsid w:val="0087402F"/>
    <w:rsid w:val="0087620F"/>
    <w:rsid w:val="00876E91"/>
    <w:rsid w:val="00880514"/>
    <w:rsid w:val="00881AAC"/>
    <w:rsid w:val="00885142"/>
    <w:rsid w:val="00886C95"/>
    <w:rsid w:val="008905BF"/>
    <w:rsid w:val="00893D7C"/>
    <w:rsid w:val="008A02E7"/>
    <w:rsid w:val="008A3EDE"/>
    <w:rsid w:val="008B0017"/>
    <w:rsid w:val="008B1474"/>
    <w:rsid w:val="008B61F4"/>
    <w:rsid w:val="008C37AD"/>
    <w:rsid w:val="008D4DA5"/>
    <w:rsid w:val="008D6BE4"/>
    <w:rsid w:val="008D7D78"/>
    <w:rsid w:val="008E0F04"/>
    <w:rsid w:val="008E3587"/>
    <w:rsid w:val="008E3AEE"/>
    <w:rsid w:val="008F6381"/>
    <w:rsid w:val="008F6F29"/>
    <w:rsid w:val="009005AB"/>
    <w:rsid w:val="00903C1F"/>
    <w:rsid w:val="009040C6"/>
    <w:rsid w:val="009070CF"/>
    <w:rsid w:val="00911281"/>
    <w:rsid w:val="00911A2C"/>
    <w:rsid w:val="00912F44"/>
    <w:rsid w:val="00913C05"/>
    <w:rsid w:val="00913EA9"/>
    <w:rsid w:val="0091535A"/>
    <w:rsid w:val="009208C2"/>
    <w:rsid w:val="009365FE"/>
    <w:rsid w:val="009369D1"/>
    <w:rsid w:val="00936B79"/>
    <w:rsid w:val="00937476"/>
    <w:rsid w:val="009437C9"/>
    <w:rsid w:val="00945262"/>
    <w:rsid w:val="00946ECD"/>
    <w:rsid w:val="0094751D"/>
    <w:rsid w:val="00951A26"/>
    <w:rsid w:val="00955FE7"/>
    <w:rsid w:val="0096450E"/>
    <w:rsid w:val="0096611E"/>
    <w:rsid w:val="0097020B"/>
    <w:rsid w:val="00971B70"/>
    <w:rsid w:val="009736BC"/>
    <w:rsid w:val="00974010"/>
    <w:rsid w:val="0097605F"/>
    <w:rsid w:val="00977454"/>
    <w:rsid w:val="0098057D"/>
    <w:rsid w:val="00984C09"/>
    <w:rsid w:val="00991966"/>
    <w:rsid w:val="00997079"/>
    <w:rsid w:val="009971B0"/>
    <w:rsid w:val="009A29FD"/>
    <w:rsid w:val="009A3F51"/>
    <w:rsid w:val="009A5A6C"/>
    <w:rsid w:val="009B17F6"/>
    <w:rsid w:val="009B413E"/>
    <w:rsid w:val="009B47A4"/>
    <w:rsid w:val="009B596D"/>
    <w:rsid w:val="009B69AE"/>
    <w:rsid w:val="009C0DE5"/>
    <w:rsid w:val="009C22C6"/>
    <w:rsid w:val="009C3A74"/>
    <w:rsid w:val="009C5A80"/>
    <w:rsid w:val="009C7A20"/>
    <w:rsid w:val="009D653E"/>
    <w:rsid w:val="009E0AA4"/>
    <w:rsid w:val="009E3248"/>
    <w:rsid w:val="009E7FEC"/>
    <w:rsid w:val="009F0F19"/>
    <w:rsid w:val="009F1350"/>
    <w:rsid w:val="009F193D"/>
    <w:rsid w:val="009F2BE6"/>
    <w:rsid w:val="009F4471"/>
    <w:rsid w:val="00A021FF"/>
    <w:rsid w:val="00A04231"/>
    <w:rsid w:val="00A1354C"/>
    <w:rsid w:val="00A14C89"/>
    <w:rsid w:val="00A16965"/>
    <w:rsid w:val="00A20880"/>
    <w:rsid w:val="00A212F0"/>
    <w:rsid w:val="00A21A4F"/>
    <w:rsid w:val="00A310EC"/>
    <w:rsid w:val="00A323DD"/>
    <w:rsid w:val="00A43164"/>
    <w:rsid w:val="00A61312"/>
    <w:rsid w:val="00A625B2"/>
    <w:rsid w:val="00A63A10"/>
    <w:rsid w:val="00A66DA7"/>
    <w:rsid w:val="00A6739D"/>
    <w:rsid w:val="00A70E32"/>
    <w:rsid w:val="00A7515E"/>
    <w:rsid w:val="00A777C2"/>
    <w:rsid w:val="00A77F1D"/>
    <w:rsid w:val="00A802C2"/>
    <w:rsid w:val="00A822C0"/>
    <w:rsid w:val="00A8234D"/>
    <w:rsid w:val="00A85633"/>
    <w:rsid w:val="00A8673F"/>
    <w:rsid w:val="00A915AA"/>
    <w:rsid w:val="00AA1FF2"/>
    <w:rsid w:val="00AB0E1B"/>
    <w:rsid w:val="00AB7B90"/>
    <w:rsid w:val="00AC3E79"/>
    <w:rsid w:val="00AD057C"/>
    <w:rsid w:val="00AE0CB6"/>
    <w:rsid w:val="00AE69F2"/>
    <w:rsid w:val="00AE6A0C"/>
    <w:rsid w:val="00AE751F"/>
    <w:rsid w:val="00AF0BFA"/>
    <w:rsid w:val="00AF3770"/>
    <w:rsid w:val="00AF5C0F"/>
    <w:rsid w:val="00AF5E75"/>
    <w:rsid w:val="00AF6807"/>
    <w:rsid w:val="00B0323D"/>
    <w:rsid w:val="00B07D55"/>
    <w:rsid w:val="00B113F3"/>
    <w:rsid w:val="00B1241F"/>
    <w:rsid w:val="00B1716C"/>
    <w:rsid w:val="00B27339"/>
    <w:rsid w:val="00B31F8F"/>
    <w:rsid w:val="00B350EA"/>
    <w:rsid w:val="00B417B4"/>
    <w:rsid w:val="00B432D0"/>
    <w:rsid w:val="00B44595"/>
    <w:rsid w:val="00B50B8A"/>
    <w:rsid w:val="00B56C9E"/>
    <w:rsid w:val="00B57BFA"/>
    <w:rsid w:val="00B62570"/>
    <w:rsid w:val="00B658B3"/>
    <w:rsid w:val="00B67CCC"/>
    <w:rsid w:val="00B73BC8"/>
    <w:rsid w:val="00B8042B"/>
    <w:rsid w:val="00B81AD4"/>
    <w:rsid w:val="00B83A8F"/>
    <w:rsid w:val="00B92924"/>
    <w:rsid w:val="00B9668B"/>
    <w:rsid w:val="00BA0CE5"/>
    <w:rsid w:val="00BA2E94"/>
    <w:rsid w:val="00BB08E8"/>
    <w:rsid w:val="00BB78F7"/>
    <w:rsid w:val="00BC3228"/>
    <w:rsid w:val="00BE1370"/>
    <w:rsid w:val="00BE2600"/>
    <w:rsid w:val="00BF1A13"/>
    <w:rsid w:val="00BF1BB3"/>
    <w:rsid w:val="00BF396A"/>
    <w:rsid w:val="00BF3EED"/>
    <w:rsid w:val="00BF46A1"/>
    <w:rsid w:val="00BF67D0"/>
    <w:rsid w:val="00BF762D"/>
    <w:rsid w:val="00C04962"/>
    <w:rsid w:val="00C04AAF"/>
    <w:rsid w:val="00C109C2"/>
    <w:rsid w:val="00C10CA2"/>
    <w:rsid w:val="00C20703"/>
    <w:rsid w:val="00C21503"/>
    <w:rsid w:val="00C21DF0"/>
    <w:rsid w:val="00C25A59"/>
    <w:rsid w:val="00C26288"/>
    <w:rsid w:val="00C26873"/>
    <w:rsid w:val="00C32D27"/>
    <w:rsid w:val="00C41B11"/>
    <w:rsid w:val="00C41D8E"/>
    <w:rsid w:val="00C43BC7"/>
    <w:rsid w:val="00C46498"/>
    <w:rsid w:val="00C469B7"/>
    <w:rsid w:val="00C470AE"/>
    <w:rsid w:val="00C4714F"/>
    <w:rsid w:val="00C51829"/>
    <w:rsid w:val="00C62D5E"/>
    <w:rsid w:val="00C65F20"/>
    <w:rsid w:val="00C70132"/>
    <w:rsid w:val="00C72155"/>
    <w:rsid w:val="00C74171"/>
    <w:rsid w:val="00C75A82"/>
    <w:rsid w:val="00C80426"/>
    <w:rsid w:val="00C824C3"/>
    <w:rsid w:val="00C90516"/>
    <w:rsid w:val="00C9267B"/>
    <w:rsid w:val="00CA1106"/>
    <w:rsid w:val="00CA3285"/>
    <w:rsid w:val="00CA3AFC"/>
    <w:rsid w:val="00CA5006"/>
    <w:rsid w:val="00CA6928"/>
    <w:rsid w:val="00CA7314"/>
    <w:rsid w:val="00CB2E1C"/>
    <w:rsid w:val="00CB41D0"/>
    <w:rsid w:val="00CB65F9"/>
    <w:rsid w:val="00CC38F4"/>
    <w:rsid w:val="00CC741D"/>
    <w:rsid w:val="00CD6A4D"/>
    <w:rsid w:val="00CE0EB1"/>
    <w:rsid w:val="00CE117F"/>
    <w:rsid w:val="00CE4469"/>
    <w:rsid w:val="00CE55B6"/>
    <w:rsid w:val="00CE5F9A"/>
    <w:rsid w:val="00CF325F"/>
    <w:rsid w:val="00CF71E3"/>
    <w:rsid w:val="00CF71FE"/>
    <w:rsid w:val="00D00C89"/>
    <w:rsid w:val="00D01F76"/>
    <w:rsid w:val="00D04288"/>
    <w:rsid w:val="00D13D40"/>
    <w:rsid w:val="00D1600D"/>
    <w:rsid w:val="00D17487"/>
    <w:rsid w:val="00D208F7"/>
    <w:rsid w:val="00D22F21"/>
    <w:rsid w:val="00D31304"/>
    <w:rsid w:val="00D31D2A"/>
    <w:rsid w:val="00D331B4"/>
    <w:rsid w:val="00D336B9"/>
    <w:rsid w:val="00D34FF7"/>
    <w:rsid w:val="00D41395"/>
    <w:rsid w:val="00D41EDC"/>
    <w:rsid w:val="00D42E3E"/>
    <w:rsid w:val="00D47150"/>
    <w:rsid w:val="00D500DF"/>
    <w:rsid w:val="00D53300"/>
    <w:rsid w:val="00D60A50"/>
    <w:rsid w:val="00D64939"/>
    <w:rsid w:val="00D64B8B"/>
    <w:rsid w:val="00D67F14"/>
    <w:rsid w:val="00D71FC5"/>
    <w:rsid w:val="00D73B3C"/>
    <w:rsid w:val="00D76722"/>
    <w:rsid w:val="00D76CA0"/>
    <w:rsid w:val="00D77AC7"/>
    <w:rsid w:val="00D96908"/>
    <w:rsid w:val="00DA25BA"/>
    <w:rsid w:val="00DA6487"/>
    <w:rsid w:val="00DB024C"/>
    <w:rsid w:val="00DB2A1F"/>
    <w:rsid w:val="00DB4CD9"/>
    <w:rsid w:val="00DC17D2"/>
    <w:rsid w:val="00DC2980"/>
    <w:rsid w:val="00DD3BA5"/>
    <w:rsid w:val="00DD698C"/>
    <w:rsid w:val="00DE06E2"/>
    <w:rsid w:val="00DE0842"/>
    <w:rsid w:val="00DE6039"/>
    <w:rsid w:val="00DE6E09"/>
    <w:rsid w:val="00DF108E"/>
    <w:rsid w:val="00DF4C3E"/>
    <w:rsid w:val="00DF5A77"/>
    <w:rsid w:val="00DF71AB"/>
    <w:rsid w:val="00E13246"/>
    <w:rsid w:val="00E13CF0"/>
    <w:rsid w:val="00E174B5"/>
    <w:rsid w:val="00E265EC"/>
    <w:rsid w:val="00E26CFF"/>
    <w:rsid w:val="00E30678"/>
    <w:rsid w:val="00E335E0"/>
    <w:rsid w:val="00E40CFE"/>
    <w:rsid w:val="00E51307"/>
    <w:rsid w:val="00E51F5F"/>
    <w:rsid w:val="00E549A1"/>
    <w:rsid w:val="00E54EE7"/>
    <w:rsid w:val="00E56E0B"/>
    <w:rsid w:val="00E5769A"/>
    <w:rsid w:val="00E63EBC"/>
    <w:rsid w:val="00E7207C"/>
    <w:rsid w:val="00E77C49"/>
    <w:rsid w:val="00E8088C"/>
    <w:rsid w:val="00E825EF"/>
    <w:rsid w:val="00E86446"/>
    <w:rsid w:val="00E931B3"/>
    <w:rsid w:val="00EA3FF1"/>
    <w:rsid w:val="00EB2DB3"/>
    <w:rsid w:val="00EB4603"/>
    <w:rsid w:val="00EB7CCD"/>
    <w:rsid w:val="00EC1360"/>
    <w:rsid w:val="00EC3721"/>
    <w:rsid w:val="00EC43C4"/>
    <w:rsid w:val="00EC5B7A"/>
    <w:rsid w:val="00EC6BFA"/>
    <w:rsid w:val="00ED094D"/>
    <w:rsid w:val="00ED0F64"/>
    <w:rsid w:val="00EE30EA"/>
    <w:rsid w:val="00EE5CF5"/>
    <w:rsid w:val="00EF2841"/>
    <w:rsid w:val="00EF5729"/>
    <w:rsid w:val="00EF7CFE"/>
    <w:rsid w:val="00F0035E"/>
    <w:rsid w:val="00F003C2"/>
    <w:rsid w:val="00F06544"/>
    <w:rsid w:val="00F1516F"/>
    <w:rsid w:val="00F15A4D"/>
    <w:rsid w:val="00F40691"/>
    <w:rsid w:val="00F41816"/>
    <w:rsid w:val="00F5188D"/>
    <w:rsid w:val="00F54AF1"/>
    <w:rsid w:val="00F5695F"/>
    <w:rsid w:val="00F67164"/>
    <w:rsid w:val="00F81D86"/>
    <w:rsid w:val="00F832B4"/>
    <w:rsid w:val="00F83621"/>
    <w:rsid w:val="00F83A03"/>
    <w:rsid w:val="00F85B78"/>
    <w:rsid w:val="00F910E9"/>
    <w:rsid w:val="00F91792"/>
    <w:rsid w:val="00F953FE"/>
    <w:rsid w:val="00FA3017"/>
    <w:rsid w:val="00FB4BF0"/>
    <w:rsid w:val="00FC11E9"/>
    <w:rsid w:val="00FC3709"/>
    <w:rsid w:val="00FC47A6"/>
    <w:rsid w:val="00FC71F4"/>
    <w:rsid w:val="00FD2016"/>
    <w:rsid w:val="00FD415D"/>
    <w:rsid w:val="00FD7327"/>
    <w:rsid w:val="00FE274A"/>
    <w:rsid w:val="00FE2852"/>
    <w:rsid w:val="00FE4DEC"/>
    <w:rsid w:val="00FE5178"/>
    <w:rsid w:val="00FF57E2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404552"/>
    <w:rPr>
      <w:color w:val="0000FF"/>
      <w:u w:val="single"/>
    </w:rPr>
  </w:style>
  <w:style w:type="paragraph" w:customStyle="1" w:styleId="SP21127370">
    <w:name w:val="SP.21.127370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character" w:customStyle="1" w:styleId="SC21323589">
    <w:name w:val="SC.21.323589"/>
    <w:uiPriority w:val="99"/>
    <w:rsid w:val="00A021FF"/>
    <w:rPr>
      <w:color w:val="000000"/>
      <w:sz w:val="20"/>
      <w:szCs w:val="20"/>
    </w:rPr>
  </w:style>
  <w:style w:type="paragraph" w:customStyle="1" w:styleId="SP8221299">
    <w:name w:val="SP.8.221299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paragraph" w:customStyle="1" w:styleId="SP8221379">
    <w:name w:val="SP.8.221379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paragraph" w:customStyle="1" w:styleId="SP8221366">
    <w:name w:val="SP.8.221366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paragraph" w:customStyle="1" w:styleId="SP8221209">
    <w:name w:val="SP.8.221209"/>
    <w:basedOn w:val="Default"/>
    <w:next w:val="Default"/>
    <w:uiPriority w:val="99"/>
    <w:rsid w:val="00715F15"/>
    <w:pPr>
      <w:widowControl w:val="0"/>
    </w:pPr>
    <w:rPr>
      <w:rFonts w:eastAsiaTheme="minorEastAsia"/>
      <w:color w:val="auto"/>
    </w:rPr>
  </w:style>
  <w:style w:type="character" w:customStyle="1" w:styleId="SC8204803">
    <w:name w:val="SC.8.204803"/>
    <w:uiPriority w:val="99"/>
    <w:rsid w:val="00715F15"/>
    <w:rPr>
      <w:color w:val="000000"/>
      <w:sz w:val="20"/>
      <w:szCs w:val="20"/>
    </w:rPr>
  </w:style>
  <w:style w:type="character" w:customStyle="1" w:styleId="SC8204812">
    <w:name w:val="SC.8.204812"/>
    <w:uiPriority w:val="99"/>
    <w:rsid w:val="00715F15"/>
    <w:rPr>
      <w:color w:val="000000"/>
      <w:sz w:val="20"/>
      <w:szCs w:val="20"/>
      <w:u w:val="single"/>
    </w:rPr>
  </w:style>
  <w:style w:type="paragraph" w:customStyle="1" w:styleId="SP21197002">
    <w:name w:val="SP.21.197002"/>
    <w:basedOn w:val="Default"/>
    <w:next w:val="Default"/>
    <w:uiPriority w:val="99"/>
    <w:rsid w:val="00064528"/>
    <w:pPr>
      <w:widowControl w:val="0"/>
    </w:pPr>
    <w:rPr>
      <w:rFonts w:eastAsiaTheme="minorEastAsia"/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064528"/>
    <w:pPr>
      <w:widowControl w:val="0"/>
    </w:pPr>
    <w:rPr>
      <w:rFonts w:eastAsiaTheme="minorEastAsia"/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064528"/>
    <w:pPr>
      <w:widowControl w:val="0"/>
    </w:pPr>
    <w:rPr>
      <w:rFonts w:eastAsiaTheme="minorEastAsia"/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96611E"/>
    <w:pPr>
      <w:widowControl w:val="0"/>
    </w:pPr>
    <w:rPr>
      <w:rFonts w:eastAsiaTheme="minorEastAsia"/>
      <w:color w:val="auto"/>
    </w:rPr>
  </w:style>
  <w:style w:type="paragraph" w:customStyle="1" w:styleId="SP9286835">
    <w:name w:val="SP.9.286835"/>
    <w:basedOn w:val="Default"/>
    <w:next w:val="Default"/>
    <w:uiPriority w:val="99"/>
    <w:rsid w:val="008D6BE4"/>
    <w:pPr>
      <w:widowControl w:val="0"/>
    </w:pPr>
    <w:rPr>
      <w:rFonts w:eastAsiaTheme="minorEastAsia"/>
      <w:color w:val="auto"/>
    </w:rPr>
  </w:style>
  <w:style w:type="paragraph" w:customStyle="1" w:styleId="SP9286915">
    <w:name w:val="SP.9.286915"/>
    <w:basedOn w:val="Default"/>
    <w:next w:val="Default"/>
    <w:uiPriority w:val="99"/>
    <w:rsid w:val="008D6BE4"/>
    <w:pPr>
      <w:widowControl w:val="0"/>
    </w:pPr>
    <w:rPr>
      <w:rFonts w:eastAsiaTheme="minorEastAsia"/>
      <w:color w:val="auto"/>
    </w:rPr>
  </w:style>
  <w:style w:type="paragraph" w:customStyle="1" w:styleId="SP9286902">
    <w:name w:val="SP.9.286902"/>
    <w:basedOn w:val="Default"/>
    <w:next w:val="Default"/>
    <w:uiPriority w:val="99"/>
    <w:rsid w:val="008D6BE4"/>
    <w:pPr>
      <w:widowControl w:val="0"/>
    </w:pPr>
    <w:rPr>
      <w:rFonts w:eastAsiaTheme="minorEastAsia"/>
      <w:color w:val="auto"/>
    </w:rPr>
  </w:style>
  <w:style w:type="character" w:customStyle="1" w:styleId="SC9204803">
    <w:name w:val="SC.9.204803"/>
    <w:uiPriority w:val="99"/>
    <w:rsid w:val="008D6BE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329CD630-C831-430C-A786-CCC0082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Jang/IoT Connectivity Standard Task(insun.jang@lge.com)</cp:lastModifiedBy>
  <cp:revision>448</cp:revision>
  <dcterms:created xsi:type="dcterms:W3CDTF">2022-02-23T21:57:00Z</dcterms:created>
  <dcterms:modified xsi:type="dcterms:W3CDTF">2024-03-08T05:53:00Z</dcterms:modified>
</cp:coreProperties>
</file>