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236B591B" w:rsidR="00CA09B2" w:rsidRDefault="009958D3">
            <w:pPr>
              <w:pStyle w:val="T2"/>
            </w:pPr>
            <w:r>
              <w:rPr>
                <w:lang w:eastAsia="ko-KR"/>
              </w:rPr>
              <w:t>11be D</w:t>
            </w:r>
            <w:r w:rsidR="00D408F3">
              <w:rPr>
                <w:lang w:eastAsia="ko-KR"/>
              </w:rPr>
              <w:t>5</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286F0E79"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D408F3">
              <w:rPr>
                <w:b w:val="0"/>
                <w:sz w:val="20"/>
              </w:rPr>
              <w:t>2</w:t>
            </w:r>
            <w:r w:rsidR="00257D9C">
              <w:rPr>
                <w:b w:val="0"/>
                <w:sz w:val="20"/>
              </w:rPr>
              <w:t>-</w:t>
            </w:r>
            <w:r w:rsidR="00D408F3">
              <w:rPr>
                <w:b w:val="0"/>
                <w:sz w:val="20"/>
              </w:rPr>
              <w:t>15</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w:t>
                            </w:r>
                            <w:r w:rsidRPr="00120593">
                              <w:rPr>
                                <w:rFonts w:eastAsia="Malgun Gothic"/>
                                <w:sz w:val="18"/>
                                <w:highlight w:val="yellow"/>
                              </w:rPr>
                              <w:t>22027</w:t>
                            </w:r>
                            <w:r>
                              <w:rPr>
                                <w:rFonts w:eastAsia="Malgun Gothic"/>
                                <w:sz w:val="18"/>
                              </w:rPr>
                              <w:t xml:space="preserve">,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w:t>
                            </w:r>
                            <w:r w:rsidR="004A5497" w:rsidRPr="003D5131">
                              <w:rPr>
                                <w:rFonts w:eastAsia="Malgun Gothic"/>
                                <w:sz w:val="18"/>
                                <w:highlight w:val="green"/>
                              </w:rPr>
                              <w:t>22034</w:t>
                            </w:r>
                            <w:r w:rsidR="004A5497">
                              <w:rPr>
                                <w:rFonts w:eastAsia="Malgun Gothic"/>
                                <w:sz w:val="18"/>
                              </w:rPr>
                              <w:t xml:space="preserve">, 22173, </w:t>
                            </w:r>
                            <w:r w:rsidR="004A5497" w:rsidRPr="003D5131">
                              <w:rPr>
                                <w:rFonts w:eastAsia="Malgun Gothic"/>
                                <w:sz w:val="18"/>
                                <w:highlight w:val="green"/>
                              </w:rPr>
                              <w:t>22174</w:t>
                            </w:r>
                            <w:r w:rsidR="004A5497">
                              <w:rPr>
                                <w:rFonts w:eastAsia="Malgun Gothic"/>
                                <w:sz w:val="18"/>
                              </w:rPr>
                              <w:t xml:space="preserve">, 22175, 22304, </w:t>
                            </w:r>
                          </w:p>
                          <w:p w14:paraId="081B9B1C" w14:textId="4402C365"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sidRPr="003D5131">
                              <w:rPr>
                                <w:rFonts w:eastAsia="Malgun Gothic"/>
                                <w:sz w:val="18"/>
                                <w:highlight w:val="green"/>
                              </w:rPr>
                              <w:t>22250</w:t>
                            </w:r>
                            <w:r w:rsidR="001349DC" w:rsidRPr="00120593">
                              <w:rPr>
                                <w:rFonts w:eastAsia="Malgun Gothic"/>
                                <w:sz w:val="18"/>
                                <w:highlight w:val="yellow"/>
                              </w:rPr>
                              <w:t>, 22343</w:t>
                            </w:r>
                            <w:r w:rsidR="005A637E">
                              <w:rPr>
                                <w:rFonts w:eastAsia="Malgun Gothic"/>
                                <w:sz w:val="18"/>
                              </w:rPr>
                              <w:t>, 22014</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0AF7DEC7" w14:textId="6DACBEB3" w:rsidR="001349DC" w:rsidRDefault="001349DC" w:rsidP="002B24C1">
                            <w:pPr>
                              <w:numPr>
                                <w:ilvl w:val="0"/>
                                <w:numId w:val="1"/>
                              </w:numPr>
                              <w:jc w:val="both"/>
                              <w:rPr>
                                <w:rFonts w:eastAsia="Malgun Gothic"/>
                                <w:sz w:val="18"/>
                              </w:rPr>
                            </w:pPr>
                            <w:r>
                              <w:rPr>
                                <w:rFonts w:eastAsia="Malgun Gothic"/>
                                <w:sz w:val="18"/>
                              </w:rPr>
                              <w:t>Rev 3: Add CID 22343</w:t>
                            </w:r>
                            <w:r w:rsidR="00303280">
                              <w:rPr>
                                <w:rFonts w:eastAsia="Malgun Gothic"/>
                                <w:sz w:val="18"/>
                              </w:rPr>
                              <w:t xml:space="preserve">. </w:t>
                            </w:r>
                            <w:r w:rsidR="009843B4">
                              <w:rPr>
                                <w:rFonts w:eastAsia="Malgun Gothic"/>
                                <w:sz w:val="18"/>
                              </w:rPr>
                              <w:t xml:space="preserve">Add CID 22014. </w:t>
                            </w:r>
                            <w:r w:rsidR="00303280">
                              <w:rPr>
                                <w:rFonts w:eastAsia="Malgun Gothic"/>
                                <w:sz w:val="18"/>
                              </w:rPr>
                              <w:t>Revise CID 22027</w:t>
                            </w:r>
                            <w:r w:rsidR="009843B4">
                              <w:rPr>
                                <w:rFonts w:eastAsia="Malgun Gothic"/>
                                <w:sz w:val="18"/>
                              </w:rPr>
                              <w:t>.</w:t>
                            </w:r>
                          </w:p>
                          <w:p w14:paraId="11390C25" w14:textId="07FDC2C6" w:rsidR="009A24D4" w:rsidRDefault="009A24D4" w:rsidP="002B24C1">
                            <w:pPr>
                              <w:numPr>
                                <w:ilvl w:val="0"/>
                                <w:numId w:val="1"/>
                              </w:numPr>
                              <w:jc w:val="both"/>
                              <w:rPr>
                                <w:rFonts w:eastAsia="Malgun Gothic"/>
                                <w:sz w:val="18"/>
                              </w:rPr>
                            </w:pPr>
                            <w:r>
                              <w:rPr>
                                <w:rFonts w:eastAsia="Malgun Gothic"/>
                                <w:sz w:val="18"/>
                              </w:rPr>
                              <w:t>Rev 4: Further revision of CID 22027 based on the discussion with Binita.</w:t>
                            </w:r>
                          </w:p>
                          <w:p w14:paraId="7D82CC54" w14:textId="44D04CAA" w:rsidR="00314D70" w:rsidRDefault="00314D70" w:rsidP="002B24C1">
                            <w:pPr>
                              <w:numPr>
                                <w:ilvl w:val="0"/>
                                <w:numId w:val="1"/>
                              </w:numPr>
                              <w:jc w:val="both"/>
                              <w:rPr>
                                <w:rFonts w:eastAsia="Malgun Gothic"/>
                                <w:sz w:val="18"/>
                              </w:rPr>
                            </w:pPr>
                            <w:r>
                              <w:rPr>
                                <w:rFonts w:eastAsia="Malgun Gothic"/>
                                <w:sz w:val="18"/>
                              </w:rPr>
                              <w:t>Rev 5: Revision based on the discussion during the teleconference call.</w:t>
                            </w:r>
                          </w:p>
                          <w:p w14:paraId="49CAC6DE" w14:textId="6AEDA684" w:rsidR="00A070F3" w:rsidRDefault="00A070F3" w:rsidP="002B24C1">
                            <w:pPr>
                              <w:numPr>
                                <w:ilvl w:val="0"/>
                                <w:numId w:val="1"/>
                              </w:numPr>
                              <w:jc w:val="both"/>
                              <w:rPr>
                                <w:rFonts w:eastAsia="Malgun Gothic"/>
                                <w:sz w:val="18"/>
                              </w:rPr>
                            </w:pPr>
                            <w:r>
                              <w:rPr>
                                <w:rFonts w:eastAsia="Malgun Gothic"/>
                                <w:sz w:val="18"/>
                              </w:rPr>
                              <w:t xml:space="preserve">Rev 6: Revision for </w:t>
                            </w:r>
                            <w:r w:rsidR="00DC6779">
                              <w:rPr>
                                <w:rFonts w:eastAsia="Malgun Gothic"/>
                                <w:sz w:val="18"/>
                              </w:rPr>
                              <w:t>220</w:t>
                            </w:r>
                            <w:r w:rsidR="00634592">
                              <w:rPr>
                                <w:rFonts w:eastAsia="Malgun Gothic"/>
                                <w:sz w:val="18"/>
                              </w:rPr>
                              <w:t xml:space="preserve">27 and </w:t>
                            </w:r>
                            <w:r>
                              <w:rPr>
                                <w:rFonts w:eastAsia="Malgun Gothic"/>
                                <w:sz w:val="18"/>
                              </w:rPr>
                              <w:t>22174 based on the offline discussion.</w:t>
                            </w:r>
                          </w:p>
                          <w:p w14:paraId="15B460B3" w14:textId="154302C1" w:rsidR="003D5131" w:rsidRDefault="003D5131" w:rsidP="002B24C1">
                            <w:pPr>
                              <w:numPr>
                                <w:ilvl w:val="0"/>
                                <w:numId w:val="1"/>
                              </w:numPr>
                              <w:jc w:val="both"/>
                              <w:rPr>
                                <w:rFonts w:eastAsia="Malgun Gothic"/>
                                <w:sz w:val="18"/>
                              </w:rPr>
                            </w:pPr>
                            <w:r>
                              <w:rPr>
                                <w:rFonts w:eastAsia="Malgun Gothic"/>
                                <w:sz w:val="18"/>
                              </w:rPr>
                              <w:t>Rev 7: Revision based on the discussion during the teleconference call.</w:t>
                            </w:r>
                          </w:p>
                          <w:p w14:paraId="6EB78295" w14:textId="5C3182BC" w:rsidR="00B33AD4" w:rsidRDefault="00B33AD4" w:rsidP="002B24C1">
                            <w:pPr>
                              <w:numPr>
                                <w:ilvl w:val="0"/>
                                <w:numId w:val="1"/>
                              </w:numPr>
                              <w:jc w:val="both"/>
                              <w:rPr>
                                <w:rFonts w:eastAsia="Malgun Gothic"/>
                                <w:sz w:val="18"/>
                              </w:rPr>
                            </w:pPr>
                            <w:r>
                              <w:rPr>
                                <w:rFonts w:eastAsia="Malgun Gothic"/>
                                <w:sz w:val="18"/>
                              </w:rPr>
                              <w:t>Rev 8: Revision for CID 22027</w:t>
                            </w:r>
                          </w:p>
                          <w:p w14:paraId="3B99C18E" w14:textId="1DA05C14" w:rsidR="00AB58A9" w:rsidRDefault="00AB58A9" w:rsidP="002B24C1">
                            <w:pPr>
                              <w:numPr>
                                <w:ilvl w:val="0"/>
                                <w:numId w:val="1"/>
                              </w:numPr>
                              <w:jc w:val="both"/>
                              <w:rPr>
                                <w:rFonts w:eastAsia="Malgun Gothic"/>
                                <w:sz w:val="18"/>
                              </w:rPr>
                            </w:pPr>
                            <w:r>
                              <w:rPr>
                                <w:rFonts w:eastAsia="Malgun Gothic"/>
                                <w:sz w:val="18"/>
                              </w:rPr>
                              <w:t xml:space="preserve">Rev 9: Revision for CID 22027 to consider multiple </w:t>
                            </w:r>
                            <w:proofErr w:type="gramStart"/>
                            <w:r>
                              <w:rPr>
                                <w:rFonts w:eastAsia="Malgun Gothic"/>
                                <w:sz w:val="18"/>
                              </w:rPr>
                              <w:t>BSSID</w:t>
                            </w:r>
                            <w:proofErr w:type="gramEnd"/>
                          </w:p>
                          <w:p w14:paraId="155F6F16" w14:textId="114F2BC7" w:rsidR="00802D0E" w:rsidRDefault="00802D0E" w:rsidP="002B24C1">
                            <w:pPr>
                              <w:numPr>
                                <w:ilvl w:val="0"/>
                                <w:numId w:val="1"/>
                              </w:numPr>
                              <w:jc w:val="both"/>
                              <w:rPr>
                                <w:rFonts w:eastAsia="Malgun Gothic"/>
                                <w:sz w:val="18"/>
                              </w:rPr>
                            </w:pPr>
                            <w:r>
                              <w:rPr>
                                <w:rFonts w:eastAsia="Malgun Gothic"/>
                                <w:sz w:val="18"/>
                              </w:rPr>
                              <w:t>Rev 10: Revision for CID 22027 to consider reconfiguration support.</w:t>
                            </w:r>
                          </w:p>
                          <w:p w14:paraId="3EBCF580" w14:textId="511EDA60" w:rsidR="00026C0F" w:rsidRDefault="00026C0F" w:rsidP="002B24C1">
                            <w:pPr>
                              <w:numPr>
                                <w:ilvl w:val="0"/>
                                <w:numId w:val="1"/>
                              </w:numPr>
                              <w:jc w:val="both"/>
                              <w:rPr>
                                <w:rFonts w:eastAsia="Malgun Gothic"/>
                                <w:sz w:val="18"/>
                              </w:rPr>
                            </w:pPr>
                            <w:r>
                              <w:rPr>
                                <w:rFonts w:eastAsia="Malgun Gothic"/>
                                <w:sz w:val="18"/>
                              </w:rPr>
                              <w:t xml:space="preserve">Rev 11: Revision for CID 22027 to shorten the texts and focus on the comments suggested by the commenter. </w:t>
                            </w:r>
                          </w:p>
                          <w:p w14:paraId="3F78D18D" w14:textId="0CD627DC" w:rsidR="004F0E39" w:rsidRDefault="004F0E39" w:rsidP="002B24C1">
                            <w:pPr>
                              <w:numPr>
                                <w:ilvl w:val="0"/>
                                <w:numId w:val="1"/>
                              </w:numPr>
                              <w:jc w:val="both"/>
                              <w:rPr>
                                <w:rFonts w:eastAsia="Malgun Gothic"/>
                                <w:sz w:val="18"/>
                              </w:rPr>
                            </w:pPr>
                            <w:r>
                              <w:rPr>
                                <w:rFonts w:eastAsia="Malgun Gothic"/>
                                <w:sz w:val="18"/>
                              </w:rPr>
                              <w:t>Rev 12: Further editorial revision for CID 22027</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w:t>
                      </w:r>
                      <w:r w:rsidRPr="00120593">
                        <w:rPr>
                          <w:rFonts w:eastAsia="Malgun Gothic"/>
                          <w:sz w:val="18"/>
                          <w:highlight w:val="yellow"/>
                        </w:rPr>
                        <w:t>22027</w:t>
                      </w:r>
                      <w:r>
                        <w:rPr>
                          <w:rFonts w:eastAsia="Malgun Gothic"/>
                          <w:sz w:val="18"/>
                        </w:rPr>
                        <w:t xml:space="preserve">,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w:t>
                      </w:r>
                      <w:r w:rsidR="004A5497" w:rsidRPr="003D5131">
                        <w:rPr>
                          <w:rFonts w:eastAsia="Malgun Gothic"/>
                          <w:sz w:val="18"/>
                          <w:highlight w:val="green"/>
                        </w:rPr>
                        <w:t>22034</w:t>
                      </w:r>
                      <w:r w:rsidR="004A5497">
                        <w:rPr>
                          <w:rFonts w:eastAsia="Malgun Gothic"/>
                          <w:sz w:val="18"/>
                        </w:rPr>
                        <w:t xml:space="preserve">, 22173, </w:t>
                      </w:r>
                      <w:r w:rsidR="004A5497" w:rsidRPr="003D5131">
                        <w:rPr>
                          <w:rFonts w:eastAsia="Malgun Gothic"/>
                          <w:sz w:val="18"/>
                          <w:highlight w:val="green"/>
                        </w:rPr>
                        <w:t>22174</w:t>
                      </w:r>
                      <w:r w:rsidR="004A5497">
                        <w:rPr>
                          <w:rFonts w:eastAsia="Malgun Gothic"/>
                          <w:sz w:val="18"/>
                        </w:rPr>
                        <w:t xml:space="preserve">, 22175, 22304, </w:t>
                      </w:r>
                    </w:p>
                    <w:p w14:paraId="081B9B1C" w14:textId="4402C365"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sidRPr="003D5131">
                        <w:rPr>
                          <w:rFonts w:eastAsia="Malgun Gothic"/>
                          <w:sz w:val="18"/>
                          <w:highlight w:val="green"/>
                        </w:rPr>
                        <w:t>22250</w:t>
                      </w:r>
                      <w:r w:rsidR="001349DC" w:rsidRPr="00120593">
                        <w:rPr>
                          <w:rFonts w:eastAsia="Malgun Gothic"/>
                          <w:sz w:val="18"/>
                          <w:highlight w:val="yellow"/>
                        </w:rPr>
                        <w:t>, 22343</w:t>
                      </w:r>
                      <w:r w:rsidR="005A637E">
                        <w:rPr>
                          <w:rFonts w:eastAsia="Malgun Gothic"/>
                          <w:sz w:val="18"/>
                        </w:rPr>
                        <w:t>, 22014</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0AF7DEC7" w14:textId="6DACBEB3" w:rsidR="001349DC" w:rsidRDefault="001349DC" w:rsidP="002B24C1">
                      <w:pPr>
                        <w:numPr>
                          <w:ilvl w:val="0"/>
                          <w:numId w:val="1"/>
                        </w:numPr>
                        <w:jc w:val="both"/>
                        <w:rPr>
                          <w:rFonts w:eastAsia="Malgun Gothic"/>
                          <w:sz w:val="18"/>
                        </w:rPr>
                      </w:pPr>
                      <w:r>
                        <w:rPr>
                          <w:rFonts w:eastAsia="Malgun Gothic"/>
                          <w:sz w:val="18"/>
                        </w:rPr>
                        <w:t>Rev 3: Add CID 22343</w:t>
                      </w:r>
                      <w:r w:rsidR="00303280">
                        <w:rPr>
                          <w:rFonts w:eastAsia="Malgun Gothic"/>
                          <w:sz w:val="18"/>
                        </w:rPr>
                        <w:t xml:space="preserve">. </w:t>
                      </w:r>
                      <w:r w:rsidR="009843B4">
                        <w:rPr>
                          <w:rFonts w:eastAsia="Malgun Gothic"/>
                          <w:sz w:val="18"/>
                        </w:rPr>
                        <w:t xml:space="preserve">Add CID 22014. </w:t>
                      </w:r>
                      <w:r w:rsidR="00303280">
                        <w:rPr>
                          <w:rFonts w:eastAsia="Malgun Gothic"/>
                          <w:sz w:val="18"/>
                        </w:rPr>
                        <w:t>Revise CID 22027</w:t>
                      </w:r>
                      <w:r w:rsidR="009843B4">
                        <w:rPr>
                          <w:rFonts w:eastAsia="Malgun Gothic"/>
                          <w:sz w:val="18"/>
                        </w:rPr>
                        <w:t>.</w:t>
                      </w:r>
                    </w:p>
                    <w:p w14:paraId="11390C25" w14:textId="07FDC2C6" w:rsidR="009A24D4" w:rsidRDefault="009A24D4" w:rsidP="002B24C1">
                      <w:pPr>
                        <w:numPr>
                          <w:ilvl w:val="0"/>
                          <w:numId w:val="1"/>
                        </w:numPr>
                        <w:jc w:val="both"/>
                        <w:rPr>
                          <w:rFonts w:eastAsia="Malgun Gothic"/>
                          <w:sz w:val="18"/>
                        </w:rPr>
                      </w:pPr>
                      <w:r>
                        <w:rPr>
                          <w:rFonts w:eastAsia="Malgun Gothic"/>
                          <w:sz w:val="18"/>
                        </w:rPr>
                        <w:t>Rev 4: Further revision of CID 22027 based on the discussion with Binita.</w:t>
                      </w:r>
                    </w:p>
                    <w:p w14:paraId="7D82CC54" w14:textId="44D04CAA" w:rsidR="00314D70" w:rsidRDefault="00314D70" w:rsidP="002B24C1">
                      <w:pPr>
                        <w:numPr>
                          <w:ilvl w:val="0"/>
                          <w:numId w:val="1"/>
                        </w:numPr>
                        <w:jc w:val="both"/>
                        <w:rPr>
                          <w:rFonts w:eastAsia="Malgun Gothic"/>
                          <w:sz w:val="18"/>
                        </w:rPr>
                      </w:pPr>
                      <w:r>
                        <w:rPr>
                          <w:rFonts w:eastAsia="Malgun Gothic"/>
                          <w:sz w:val="18"/>
                        </w:rPr>
                        <w:t>Rev 5: Revision based on the discussion during the teleconference call.</w:t>
                      </w:r>
                    </w:p>
                    <w:p w14:paraId="49CAC6DE" w14:textId="6AEDA684" w:rsidR="00A070F3" w:rsidRDefault="00A070F3" w:rsidP="002B24C1">
                      <w:pPr>
                        <w:numPr>
                          <w:ilvl w:val="0"/>
                          <w:numId w:val="1"/>
                        </w:numPr>
                        <w:jc w:val="both"/>
                        <w:rPr>
                          <w:rFonts w:eastAsia="Malgun Gothic"/>
                          <w:sz w:val="18"/>
                        </w:rPr>
                      </w:pPr>
                      <w:r>
                        <w:rPr>
                          <w:rFonts w:eastAsia="Malgun Gothic"/>
                          <w:sz w:val="18"/>
                        </w:rPr>
                        <w:t xml:space="preserve">Rev 6: Revision for </w:t>
                      </w:r>
                      <w:r w:rsidR="00DC6779">
                        <w:rPr>
                          <w:rFonts w:eastAsia="Malgun Gothic"/>
                          <w:sz w:val="18"/>
                        </w:rPr>
                        <w:t>220</w:t>
                      </w:r>
                      <w:r w:rsidR="00634592">
                        <w:rPr>
                          <w:rFonts w:eastAsia="Malgun Gothic"/>
                          <w:sz w:val="18"/>
                        </w:rPr>
                        <w:t xml:space="preserve">27 and </w:t>
                      </w:r>
                      <w:r>
                        <w:rPr>
                          <w:rFonts w:eastAsia="Malgun Gothic"/>
                          <w:sz w:val="18"/>
                        </w:rPr>
                        <w:t>22174 based on the offline discussion.</w:t>
                      </w:r>
                    </w:p>
                    <w:p w14:paraId="15B460B3" w14:textId="154302C1" w:rsidR="003D5131" w:rsidRDefault="003D5131" w:rsidP="002B24C1">
                      <w:pPr>
                        <w:numPr>
                          <w:ilvl w:val="0"/>
                          <w:numId w:val="1"/>
                        </w:numPr>
                        <w:jc w:val="both"/>
                        <w:rPr>
                          <w:rFonts w:eastAsia="Malgun Gothic"/>
                          <w:sz w:val="18"/>
                        </w:rPr>
                      </w:pPr>
                      <w:r>
                        <w:rPr>
                          <w:rFonts w:eastAsia="Malgun Gothic"/>
                          <w:sz w:val="18"/>
                        </w:rPr>
                        <w:t>Rev 7: Revision based on the discussion during the teleconference call.</w:t>
                      </w:r>
                    </w:p>
                    <w:p w14:paraId="6EB78295" w14:textId="5C3182BC" w:rsidR="00B33AD4" w:rsidRDefault="00B33AD4" w:rsidP="002B24C1">
                      <w:pPr>
                        <w:numPr>
                          <w:ilvl w:val="0"/>
                          <w:numId w:val="1"/>
                        </w:numPr>
                        <w:jc w:val="both"/>
                        <w:rPr>
                          <w:rFonts w:eastAsia="Malgun Gothic"/>
                          <w:sz w:val="18"/>
                        </w:rPr>
                      </w:pPr>
                      <w:r>
                        <w:rPr>
                          <w:rFonts w:eastAsia="Malgun Gothic"/>
                          <w:sz w:val="18"/>
                        </w:rPr>
                        <w:t>Rev 8: Revision for CID 22027</w:t>
                      </w:r>
                    </w:p>
                    <w:p w14:paraId="3B99C18E" w14:textId="1DA05C14" w:rsidR="00AB58A9" w:rsidRDefault="00AB58A9" w:rsidP="002B24C1">
                      <w:pPr>
                        <w:numPr>
                          <w:ilvl w:val="0"/>
                          <w:numId w:val="1"/>
                        </w:numPr>
                        <w:jc w:val="both"/>
                        <w:rPr>
                          <w:rFonts w:eastAsia="Malgun Gothic"/>
                          <w:sz w:val="18"/>
                        </w:rPr>
                      </w:pPr>
                      <w:r>
                        <w:rPr>
                          <w:rFonts w:eastAsia="Malgun Gothic"/>
                          <w:sz w:val="18"/>
                        </w:rPr>
                        <w:t xml:space="preserve">Rev 9: Revision for CID 22027 to consider multiple </w:t>
                      </w:r>
                      <w:proofErr w:type="gramStart"/>
                      <w:r>
                        <w:rPr>
                          <w:rFonts w:eastAsia="Malgun Gothic"/>
                          <w:sz w:val="18"/>
                        </w:rPr>
                        <w:t>BSSID</w:t>
                      </w:r>
                      <w:proofErr w:type="gramEnd"/>
                    </w:p>
                    <w:p w14:paraId="155F6F16" w14:textId="114F2BC7" w:rsidR="00802D0E" w:rsidRDefault="00802D0E" w:rsidP="002B24C1">
                      <w:pPr>
                        <w:numPr>
                          <w:ilvl w:val="0"/>
                          <w:numId w:val="1"/>
                        </w:numPr>
                        <w:jc w:val="both"/>
                        <w:rPr>
                          <w:rFonts w:eastAsia="Malgun Gothic"/>
                          <w:sz w:val="18"/>
                        </w:rPr>
                      </w:pPr>
                      <w:r>
                        <w:rPr>
                          <w:rFonts w:eastAsia="Malgun Gothic"/>
                          <w:sz w:val="18"/>
                        </w:rPr>
                        <w:t>Rev 10: Revision for CID 22027 to consider reconfiguration support.</w:t>
                      </w:r>
                    </w:p>
                    <w:p w14:paraId="3EBCF580" w14:textId="511EDA60" w:rsidR="00026C0F" w:rsidRDefault="00026C0F" w:rsidP="002B24C1">
                      <w:pPr>
                        <w:numPr>
                          <w:ilvl w:val="0"/>
                          <w:numId w:val="1"/>
                        </w:numPr>
                        <w:jc w:val="both"/>
                        <w:rPr>
                          <w:rFonts w:eastAsia="Malgun Gothic"/>
                          <w:sz w:val="18"/>
                        </w:rPr>
                      </w:pPr>
                      <w:r>
                        <w:rPr>
                          <w:rFonts w:eastAsia="Malgun Gothic"/>
                          <w:sz w:val="18"/>
                        </w:rPr>
                        <w:t xml:space="preserve">Rev 11: Revision for CID 22027 to shorten the texts and focus on the comments suggested by the commenter. </w:t>
                      </w:r>
                    </w:p>
                    <w:p w14:paraId="3F78D18D" w14:textId="0CD627DC" w:rsidR="004F0E39" w:rsidRDefault="004F0E39" w:rsidP="002B24C1">
                      <w:pPr>
                        <w:numPr>
                          <w:ilvl w:val="0"/>
                          <w:numId w:val="1"/>
                        </w:numPr>
                        <w:jc w:val="both"/>
                        <w:rPr>
                          <w:rFonts w:eastAsia="Malgun Gothic"/>
                          <w:sz w:val="18"/>
                        </w:rPr>
                      </w:pPr>
                      <w:r>
                        <w:rPr>
                          <w:rFonts w:eastAsia="Malgun Gothic"/>
                          <w:sz w:val="18"/>
                        </w:rPr>
                        <w:t>Rev 12: Further editorial revision for CID 22027</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25C7EF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041FAD">
        <w:rPr>
          <w:rFonts w:eastAsia="Malgun Gothic"/>
          <w:lang w:eastAsia="ko-KR"/>
        </w:rPr>
        <w:t>5</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F0A927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041FAD">
        <w:rPr>
          <w:rFonts w:eastAsia="Malgun Gothic"/>
          <w:b/>
          <w:bCs/>
          <w:i/>
          <w:iCs/>
          <w:lang w:eastAsia="ko-KR"/>
        </w:rPr>
        <w:t>5</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proofErr w:type="gramStart"/>
            <w:r w:rsidRPr="00477985">
              <w:rPr>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rFonts w:hint="eastAsia"/>
                <w:b/>
                <w:bCs/>
                <w:sz w:val="16"/>
                <w:szCs w:val="16"/>
                <w:lang w:val="en-US" w:eastAsia="ko-KR"/>
              </w:rPr>
              <w:t>Resolution</w:t>
            </w:r>
          </w:p>
        </w:tc>
      </w:tr>
      <w:tr w:rsidR="005A548C" w:rsidRPr="00477985" w14:paraId="3265FB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CCD9D3" w14:textId="0413999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22010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CD41F3" w14:textId="7EF6CCC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68005C" w14:textId="5D19DEBB"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2B7A4" w14:textId="448284E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69.24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ABEFE8" w14:textId="5E305027"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Need to fix up the NOTE in 4.5.3.2 to apply to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F95B0" w14:textId="7E7FCCA5"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 xml:space="preserve">Add updates to the NOTE in the baseline (added in </w:t>
            </w:r>
            <w:proofErr w:type="spellStart"/>
            <w:r w:rsidRPr="005A548C">
              <w:rPr>
                <w:rFonts w:ascii="Calibri" w:eastAsia="Malgun Gothic" w:hAnsi="Calibri" w:cs="Arial"/>
                <w:sz w:val="18"/>
                <w:szCs w:val="18"/>
              </w:rPr>
              <w:t>REVme</w:t>
            </w:r>
            <w:proofErr w:type="spellEnd"/>
            <w:r w:rsidRPr="005A548C">
              <w:rPr>
                <w:rFonts w:ascii="Calibri" w:eastAsia="Malgun Gothic" w:hAnsi="Calibri" w:cs="Arial"/>
                <w:sz w:val="18"/>
                <w:szCs w:val="18"/>
              </w:rPr>
              <w:t xml:space="preserve"> D4.1, just after the lettered list), as follows: "NOTE—A </w:t>
            </w:r>
            <w:proofErr w:type="spellStart"/>
            <w:r w:rsidRPr="005A548C">
              <w:rPr>
                <w:rFonts w:ascii="Calibri" w:eastAsia="Malgun Gothic" w:hAnsi="Calibri" w:cs="Arial"/>
                <w:sz w:val="18"/>
                <w:szCs w:val="18"/>
              </w:rPr>
              <w:t>nonmobility</w:t>
            </w:r>
            <w:proofErr w:type="spellEnd"/>
            <w:r w:rsidRPr="005A548C">
              <w:rPr>
                <w:rFonts w:ascii="Calibri" w:eastAsia="Malgun Gothic" w:hAnsi="Calibri" w:cs="Arial"/>
                <w:sz w:val="18"/>
                <w:szCs w:val="18"/>
              </w:rPr>
              <w:t xml:space="preserve"> based transition from a BSS to the same BSS (same AP, _AP MLD_, or PCP) is also supported. See 11.3.6.4."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AB6BE" w14:textId="0D8EA7A3" w:rsidR="00211748" w:rsidRDefault="00F90909" w:rsidP="00211748">
            <w:pPr>
              <w:rPr>
                <w:rFonts w:ascii="Calibri" w:eastAsia="Malgun Gothic" w:hAnsi="Calibri" w:cs="Arial"/>
                <w:sz w:val="18"/>
                <w:szCs w:val="18"/>
              </w:rPr>
            </w:pPr>
            <w:r>
              <w:rPr>
                <w:rFonts w:ascii="Calibri" w:eastAsia="Malgun Gothic" w:hAnsi="Calibri" w:cs="Arial"/>
                <w:sz w:val="18"/>
                <w:szCs w:val="18"/>
              </w:rPr>
              <w:t xml:space="preserve">Revised – </w:t>
            </w:r>
          </w:p>
          <w:p w14:paraId="39546BF7" w14:textId="77777777" w:rsidR="00F90909" w:rsidRDefault="00F90909" w:rsidP="00211748">
            <w:pPr>
              <w:rPr>
                <w:rFonts w:ascii="Calibri" w:eastAsia="Malgun Gothic" w:hAnsi="Calibri" w:cs="Arial"/>
                <w:sz w:val="18"/>
                <w:szCs w:val="18"/>
              </w:rPr>
            </w:pPr>
          </w:p>
          <w:p w14:paraId="1B6407D4" w14:textId="1D524C51" w:rsidR="00F90909" w:rsidRDefault="00F90909" w:rsidP="00211748">
            <w:pPr>
              <w:rPr>
                <w:rFonts w:ascii="Calibri" w:eastAsia="Malgun Gothic" w:hAnsi="Calibri" w:cs="Arial"/>
                <w:sz w:val="18"/>
                <w:szCs w:val="18"/>
              </w:rPr>
            </w:pPr>
            <w:r>
              <w:rPr>
                <w:rFonts w:ascii="Calibri" w:eastAsia="Malgun Gothic" w:hAnsi="Calibri" w:cs="Arial"/>
                <w:sz w:val="18"/>
                <w:szCs w:val="18"/>
              </w:rPr>
              <w:t>We note that MLD has different BSS in each link. We add “</w:t>
            </w:r>
            <w:r>
              <w:rPr>
                <w:rFonts w:ascii="TimesNewRoman" w:hAnsi="TimesNewRoman"/>
                <w:color w:val="000000"/>
                <w:sz w:val="18"/>
                <w:szCs w:val="18"/>
                <w:lang w:val="en-US" w:eastAsia="zh-TW"/>
              </w:rPr>
              <w:t>or from one AP MLD to the same AP MLD</w:t>
            </w:r>
            <w:r>
              <w:rPr>
                <w:rFonts w:ascii="Calibri" w:eastAsia="Malgun Gothic" w:hAnsi="Calibri" w:cs="Arial"/>
                <w:sz w:val="18"/>
                <w:szCs w:val="18"/>
              </w:rPr>
              <w:t>” in the note.</w:t>
            </w:r>
          </w:p>
          <w:p w14:paraId="621E881A" w14:textId="77777777" w:rsidR="00211748" w:rsidRDefault="00211748" w:rsidP="00211748">
            <w:pPr>
              <w:rPr>
                <w:rFonts w:ascii="Calibri" w:eastAsia="Malgun Gothic" w:hAnsi="Calibri" w:cs="Arial"/>
                <w:sz w:val="18"/>
                <w:szCs w:val="18"/>
              </w:rPr>
            </w:pPr>
          </w:p>
          <w:p w14:paraId="237D3A60" w14:textId="3E454E72" w:rsidR="00211748" w:rsidRPr="00477985" w:rsidRDefault="00211748" w:rsidP="00211748">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w:t>
            </w:r>
            <w:r w:rsidR="00D94D75">
              <w:rPr>
                <w:rFonts w:ascii="Calibri" w:eastAsia="Malgun Gothic" w:hAnsi="Calibri" w:cs="Arial"/>
                <w:sz w:val="18"/>
                <w:szCs w:val="18"/>
              </w:rPr>
              <w:t>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22010</w:t>
            </w:r>
          </w:p>
          <w:p w14:paraId="24BE44E6" w14:textId="77777777" w:rsidR="005A548C" w:rsidRPr="00477985" w:rsidRDefault="005A548C" w:rsidP="005A548C">
            <w:pPr>
              <w:widowControl w:val="0"/>
              <w:autoSpaceDE w:val="0"/>
              <w:autoSpaceDN w:val="0"/>
              <w:adjustRightInd w:val="0"/>
              <w:rPr>
                <w:rFonts w:ascii="Calibri" w:eastAsia="Malgun Gothic" w:hAnsi="Calibri" w:cs="Arial"/>
                <w:sz w:val="18"/>
                <w:szCs w:val="18"/>
              </w:rPr>
            </w:pPr>
          </w:p>
        </w:tc>
      </w:tr>
      <w:tr w:rsidR="008B182A" w:rsidRPr="00477985" w14:paraId="2FF1C74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EEB7A4" w14:textId="7F811C8F" w:rsidR="008B182A" w:rsidRPr="005F526F" w:rsidRDefault="008B182A" w:rsidP="008B182A">
            <w:pPr>
              <w:rPr>
                <w:rFonts w:ascii="Calibri" w:eastAsia="Malgun Gothic" w:hAnsi="Calibri" w:cs="Arial"/>
                <w:sz w:val="18"/>
                <w:szCs w:val="18"/>
                <w:highlight w:val="yellow"/>
                <w:rPrChange w:id="0"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 w:author="Huang, Po-kai" w:date="2024-02-21T08:29:00Z">
                  <w:rPr>
                    <w:rFonts w:ascii="Calibri" w:eastAsia="Malgun Gothic" w:hAnsi="Calibri" w:cs="Arial"/>
                    <w:sz w:val="18"/>
                    <w:szCs w:val="18"/>
                  </w:rPr>
                </w:rPrChange>
              </w:rPr>
              <w:t>22027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07EB1D" w14:textId="17319176" w:rsidR="008B182A" w:rsidRPr="005F526F" w:rsidRDefault="008B182A" w:rsidP="008B182A">
            <w:pPr>
              <w:rPr>
                <w:rFonts w:ascii="Calibri" w:eastAsia="Malgun Gothic" w:hAnsi="Calibri" w:cs="Arial"/>
                <w:sz w:val="18"/>
                <w:szCs w:val="18"/>
                <w:highlight w:val="yellow"/>
                <w:rPrChange w:id="2"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3" w:author="Huang, Po-kai" w:date="2024-02-21T08:29:00Z">
                  <w:rPr>
                    <w:rFonts w:ascii="Calibri" w:eastAsia="Malgun Gothic" w:hAnsi="Calibri" w:cs="Arial"/>
                    <w:sz w:val="18"/>
                    <w:szCs w:val="18"/>
                  </w:rPr>
                </w:rPrChange>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D39DE4" w14:textId="63A62AEA" w:rsidR="008B182A" w:rsidRPr="005F526F" w:rsidRDefault="008B182A" w:rsidP="008B182A">
            <w:pPr>
              <w:rPr>
                <w:rFonts w:ascii="Calibri" w:eastAsia="Malgun Gothic" w:hAnsi="Calibri" w:cs="Arial"/>
                <w:sz w:val="18"/>
                <w:szCs w:val="18"/>
                <w:highlight w:val="yellow"/>
                <w:rPrChange w:id="4"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5" w:author="Huang, Po-kai" w:date="2024-02-21T08:29:00Z">
                  <w:rPr>
                    <w:rFonts w:ascii="Calibri" w:eastAsia="Malgun Gothic" w:hAnsi="Calibri" w:cs="Arial"/>
                    <w:sz w:val="18"/>
                    <w:szCs w:val="18"/>
                  </w:rPr>
                </w:rPrChange>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5CEBF3" w14:textId="78C9450C" w:rsidR="008B182A" w:rsidRPr="005F526F" w:rsidRDefault="008B182A" w:rsidP="008B182A">
            <w:pPr>
              <w:rPr>
                <w:rFonts w:ascii="Calibri" w:eastAsia="Malgun Gothic" w:hAnsi="Calibri" w:cs="Arial"/>
                <w:sz w:val="18"/>
                <w:szCs w:val="18"/>
                <w:highlight w:val="yellow"/>
                <w:rPrChange w:id="6"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7" w:author="Huang, Po-kai" w:date="2024-02-21T08:29:00Z">
                  <w:rPr>
                    <w:rFonts w:ascii="Calibri" w:eastAsia="Malgun Gothic" w:hAnsi="Calibri" w:cs="Arial"/>
                    <w:sz w:val="18"/>
                    <w:szCs w:val="18"/>
                  </w:rPr>
                </w:rPrChange>
              </w:rPr>
              <w:t>513.23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D4A4FE" w14:textId="5C6AC8BB" w:rsidR="008B182A" w:rsidRPr="005F526F" w:rsidRDefault="008B182A" w:rsidP="008B182A">
            <w:pPr>
              <w:rPr>
                <w:rFonts w:ascii="Calibri" w:eastAsia="Malgun Gothic" w:hAnsi="Calibri" w:cs="Arial"/>
                <w:sz w:val="18"/>
                <w:szCs w:val="18"/>
                <w:highlight w:val="yellow"/>
                <w:rPrChange w:id="8"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9" w:author="Huang, Po-kai" w:date="2024-02-21T08:29:00Z">
                  <w:rPr>
                    <w:rFonts w:ascii="Calibri" w:eastAsia="Malgun Gothic" w:hAnsi="Calibri" w:cs="Arial"/>
                    <w:sz w:val="18"/>
                    <w:szCs w:val="18"/>
                  </w:rPr>
                </w:rPrChange>
              </w:rPr>
              <w:t xml:space="preserve">My </w:t>
            </w:r>
            <w:proofErr w:type="spellStart"/>
            <w:r w:rsidRPr="005F526F">
              <w:rPr>
                <w:rFonts w:ascii="Calibri" w:eastAsia="Malgun Gothic" w:hAnsi="Calibri" w:cs="Arial"/>
                <w:sz w:val="18"/>
                <w:szCs w:val="18"/>
                <w:highlight w:val="yellow"/>
                <w:rPrChange w:id="10" w:author="Huang, Po-kai" w:date="2024-02-21T08:29:00Z">
                  <w:rPr>
                    <w:rFonts w:ascii="Calibri" w:eastAsia="Malgun Gothic" w:hAnsi="Calibri" w:cs="Arial"/>
                    <w:sz w:val="18"/>
                    <w:szCs w:val="18"/>
                  </w:rPr>
                </w:rPrChange>
              </w:rPr>
              <w:t>understandig</w:t>
            </w:r>
            <w:proofErr w:type="spellEnd"/>
            <w:r w:rsidRPr="005F526F">
              <w:rPr>
                <w:rFonts w:ascii="Calibri" w:eastAsia="Malgun Gothic" w:hAnsi="Calibri" w:cs="Arial"/>
                <w:sz w:val="18"/>
                <w:szCs w:val="18"/>
                <w:highlight w:val="yellow"/>
                <w:rPrChange w:id="11" w:author="Huang, Po-kai" w:date="2024-02-21T08:29:00Z">
                  <w:rPr>
                    <w:rFonts w:ascii="Calibri" w:eastAsia="Malgun Gothic" w:hAnsi="Calibri" w:cs="Arial"/>
                    <w:sz w:val="18"/>
                    <w:szCs w:val="18"/>
                  </w:rPr>
                </w:rPrChange>
              </w:rPr>
              <w:t xml:space="preserve"> is that in 11be since association is at the MLD level, a unique AID is assigned to each non-AP MLD when ML setup is done. However, I don't see text where this is explicitly stated in clause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CA6457" w14:textId="07A39304" w:rsidR="008B182A" w:rsidRPr="005F526F" w:rsidRDefault="008B182A" w:rsidP="008B182A">
            <w:pPr>
              <w:rPr>
                <w:rFonts w:ascii="Calibri" w:eastAsia="Malgun Gothic" w:hAnsi="Calibri" w:cs="Arial"/>
                <w:sz w:val="18"/>
                <w:szCs w:val="18"/>
                <w:highlight w:val="yellow"/>
                <w:rPrChange w:id="12"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3" w:author="Huang, Po-kai" w:date="2024-02-21T08:29:00Z">
                  <w:rPr>
                    <w:rFonts w:ascii="Calibri" w:eastAsia="Malgun Gothic" w:hAnsi="Calibri" w:cs="Arial"/>
                    <w:sz w:val="18"/>
                    <w:szCs w:val="18"/>
                  </w:rPr>
                </w:rPrChange>
              </w:rPr>
              <w:t xml:space="preserve">Add clarification on uniqueness of AID </w:t>
            </w:r>
            <w:proofErr w:type="spellStart"/>
            <w:r w:rsidRPr="005F526F">
              <w:rPr>
                <w:rFonts w:ascii="Calibri" w:eastAsia="Malgun Gothic" w:hAnsi="Calibri" w:cs="Arial"/>
                <w:sz w:val="18"/>
                <w:szCs w:val="18"/>
                <w:highlight w:val="yellow"/>
                <w:rPrChange w:id="14" w:author="Huang, Po-kai" w:date="2024-02-21T08:29:00Z">
                  <w:rPr>
                    <w:rFonts w:ascii="Calibri" w:eastAsia="Malgun Gothic" w:hAnsi="Calibri" w:cs="Arial"/>
                    <w:sz w:val="18"/>
                    <w:szCs w:val="18"/>
                  </w:rPr>
                </w:rPrChange>
              </w:rPr>
              <w:t>assigment</w:t>
            </w:r>
            <w:proofErr w:type="spellEnd"/>
            <w:r w:rsidRPr="005F526F">
              <w:rPr>
                <w:rFonts w:ascii="Calibri" w:eastAsia="Malgun Gothic" w:hAnsi="Calibri" w:cs="Arial"/>
                <w:sz w:val="18"/>
                <w:szCs w:val="18"/>
                <w:highlight w:val="yellow"/>
                <w:rPrChange w:id="15" w:author="Huang, Po-kai" w:date="2024-02-21T08:29:00Z">
                  <w:rPr>
                    <w:rFonts w:ascii="Calibri" w:eastAsia="Malgun Gothic" w:hAnsi="Calibri" w:cs="Arial"/>
                    <w:sz w:val="18"/>
                    <w:szCs w:val="18"/>
                  </w:rPr>
                </w:rPrChange>
              </w:rPr>
              <w:t xml:space="preserve"> for association between peer MLDs either in this clause or in clause 11.3.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5F49F4" w14:textId="291BE135" w:rsidR="00F079B4" w:rsidRPr="005F526F" w:rsidRDefault="00613934" w:rsidP="00F079B4">
            <w:pPr>
              <w:rPr>
                <w:rFonts w:ascii="Calibri" w:eastAsia="Malgun Gothic" w:hAnsi="Calibri" w:cs="Arial"/>
                <w:sz w:val="18"/>
                <w:szCs w:val="18"/>
                <w:highlight w:val="yellow"/>
                <w:rPrChange w:id="16"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7" w:author="Huang, Po-kai" w:date="2024-02-21T08:29:00Z">
                  <w:rPr>
                    <w:rFonts w:ascii="Calibri" w:eastAsia="Malgun Gothic" w:hAnsi="Calibri" w:cs="Arial"/>
                    <w:sz w:val="18"/>
                    <w:szCs w:val="18"/>
                  </w:rPr>
                </w:rPrChange>
              </w:rPr>
              <w:t>Revised</w:t>
            </w:r>
            <w:r w:rsidR="00F079B4" w:rsidRPr="005F526F">
              <w:rPr>
                <w:rFonts w:ascii="Calibri" w:eastAsia="Malgun Gothic" w:hAnsi="Calibri" w:cs="Arial"/>
                <w:sz w:val="18"/>
                <w:szCs w:val="18"/>
                <w:highlight w:val="yellow"/>
                <w:rPrChange w:id="18" w:author="Huang, Po-kai" w:date="2024-02-21T08:29:00Z">
                  <w:rPr>
                    <w:rFonts w:ascii="Calibri" w:eastAsia="Malgun Gothic" w:hAnsi="Calibri" w:cs="Arial"/>
                    <w:sz w:val="18"/>
                    <w:szCs w:val="18"/>
                  </w:rPr>
                </w:rPrChange>
              </w:rPr>
              <w:t xml:space="preserve"> –</w:t>
            </w:r>
          </w:p>
          <w:p w14:paraId="397BDF05" w14:textId="77777777" w:rsidR="00613934" w:rsidRPr="005F526F" w:rsidRDefault="00613934" w:rsidP="00F079B4">
            <w:pPr>
              <w:rPr>
                <w:rFonts w:ascii="Calibri" w:eastAsia="Malgun Gothic" w:hAnsi="Calibri" w:cs="Arial"/>
                <w:sz w:val="18"/>
                <w:szCs w:val="18"/>
                <w:highlight w:val="yellow"/>
                <w:rPrChange w:id="19" w:author="Huang, Po-kai" w:date="2024-02-21T08:29:00Z">
                  <w:rPr>
                    <w:rFonts w:ascii="Calibri" w:eastAsia="Malgun Gothic" w:hAnsi="Calibri" w:cs="Arial"/>
                    <w:sz w:val="18"/>
                    <w:szCs w:val="18"/>
                  </w:rPr>
                </w:rPrChange>
              </w:rPr>
            </w:pPr>
          </w:p>
          <w:p w14:paraId="0C352D05" w14:textId="790C947F" w:rsidR="00613934" w:rsidRPr="005F526F" w:rsidRDefault="00613934" w:rsidP="008B182A">
            <w:pPr>
              <w:rPr>
                <w:rFonts w:ascii="Calibri" w:eastAsia="Malgun Gothic" w:hAnsi="Calibri" w:cs="Arial"/>
                <w:sz w:val="18"/>
                <w:szCs w:val="18"/>
                <w:highlight w:val="yellow"/>
                <w:rPrChange w:id="20"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21" w:author="Huang, Po-kai" w:date="2024-02-21T08:29:00Z">
                  <w:rPr>
                    <w:rFonts w:ascii="Calibri" w:eastAsia="Malgun Gothic" w:hAnsi="Calibri" w:cs="Arial"/>
                    <w:sz w:val="18"/>
                    <w:szCs w:val="18"/>
                  </w:rPr>
                </w:rPrChange>
              </w:rPr>
              <w:t xml:space="preserve">The baseline AID assignment for non-MLO only says </w:t>
            </w:r>
            <w:r w:rsidR="00D52D09" w:rsidRPr="005F526F">
              <w:rPr>
                <w:rFonts w:ascii="Calibri" w:eastAsia="Malgun Gothic" w:hAnsi="Calibri" w:cs="Arial"/>
                <w:sz w:val="18"/>
                <w:szCs w:val="18"/>
                <w:highlight w:val="yellow"/>
                <w:rPrChange w:id="22" w:author="Huang, Po-kai" w:date="2024-02-21T08:29:00Z">
                  <w:rPr>
                    <w:rFonts w:ascii="Calibri" w:eastAsia="Malgun Gothic" w:hAnsi="Calibri" w:cs="Arial"/>
                    <w:sz w:val="18"/>
                    <w:szCs w:val="18"/>
                  </w:rPr>
                </w:rPrChange>
              </w:rPr>
              <w:t>AID is something assigned by AP.</w:t>
            </w:r>
          </w:p>
          <w:p w14:paraId="568AF4CC" w14:textId="77777777" w:rsidR="00D52D09" w:rsidRPr="005F526F" w:rsidRDefault="00D52D09" w:rsidP="008B182A">
            <w:pPr>
              <w:rPr>
                <w:rFonts w:ascii="Calibri" w:eastAsia="Malgun Gothic" w:hAnsi="Calibri" w:cs="Arial"/>
                <w:sz w:val="18"/>
                <w:szCs w:val="18"/>
                <w:highlight w:val="yellow"/>
                <w:rPrChange w:id="23" w:author="Huang, Po-kai" w:date="2024-02-21T08:29:00Z">
                  <w:rPr>
                    <w:rFonts w:ascii="Calibri" w:eastAsia="Malgun Gothic" w:hAnsi="Calibri" w:cs="Arial"/>
                    <w:sz w:val="18"/>
                    <w:szCs w:val="18"/>
                  </w:rPr>
                </w:rPrChange>
              </w:rPr>
            </w:pPr>
          </w:p>
          <w:p w14:paraId="01E22A03" w14:textId="77777777" w:rsidR="00D52D09" w:rsidRPr="005F526F" w:rsidRDefault="00D52D09" w:rsidP="00D52D09">
            <w:pPr>
              <w:rPr>
                <w:rFonts w:ascii="Arial" w:hAnsi="Arial" w:cs="Arial"/>
                <w:b/>
                <w:bCs/>
                <w:i/>
                <w:iCs/>
                <w:color w:val="000000"/>
                <w:sz w:val="20"/>
                <w:highlight w:val="yellow"/>
                <w:lang w:val="en-US"/>
                <w:rPrChange w:id="24" w:author="Huang, Po-kai" w:date="2024-02-21T08:29:00Z">
                  <w:rPr>
                    <w:rFonts w:ascii="Arial" w:hAnsi="Arial" w:cs="Arial"/>
                    <w:b/>
                    <w:bCs/>
                    <w:i/>
                    <w:iCs/>
                    <w:color w:val="000000"/>
                    <w:sz w:val="20"/>
                    <w:lang w:val="en-US"/>
                  </w:rPr>
                </w:rPrChange>
              </w:rPr>
            </w:pPr>
            <w:r w:rsidRPr="005F526F">
              <w:rPr>
                <w:rFonts w:ascii="Arial" w:hAnsi="Arial" w:cs="Arial"/>
                <w:b/>
                <w:bCs/>
                <w:i/>
                <w:iCs/>
                <w:color w:val="000000"/>
                <w:sz w:val="20"/>
                <w:highlight w:val="yellow"/>
                <w:rPrChange w:id="25" w:author="Huang, Po-kai" w:date="2024-02-21T08:29:00Z">
                  <w:rPr>
                    <w:rFonts w:ascii="Arial" w:hAnsi="Arial" w:cs="Arial"/>
                    <w:b/>
                    <w:bCs/>
                    <w:i/>
                    <w:iCs/>
                    <w:color w:val="000000"/>
                    <w:sz w:val="20"/>
                  </w:rPr>
                </w:rPrChange>
              </w:rPr>
              <w:t>9.4.1.8 AID field</w:t>
            </w:r>
          </w:p>
          <w:p w14:paraId="6339F49B" w14:textId="5C72675E" w:rsidR="00D52D09" w:rsidRPr="005F526F" w:rsidRDefault="00D52D09" w:rsidP="00D52D09">
            <w:pPr>
              <w:rPr>
                <w:rFonts w:ascii="Calibri" w:eastAsia="Malgun Gothic" w:hAnsi="Calibri" w:cs="Arial"/>
                <w:sz w:val="18"/>
                <w:szCs w:val="18"/>
                <w:highlight w:val="yellow"/>
                <w:rPrChange w:id="26" w:author="Huang, Po-kai" w:date="2024-02-21T08:29:00Z">
                  <w:rPr>
                    <w:rFonts w:ascii="Calibri" w:eastAsia="Malgun Gothic" w:hAnsi="Calibri" w:cs="Arial"/>
                    <w:sz w:val="18"/>
                    <w:szCs w:val="18"/>
                  </w:rPr>
                </w:rPrChange>
              </w:rPr>
            </w:pPr>
            <w:r w:rsidRPr="005F526F">
              <w:rPr>
                <w:rFonts w:ascii="TimesNewRoman" w:hAnsi="TimesNewRoman"/>
                <w:i/>
                <w:iCs/>
                <w:color w:val="000000"/>
                <w:sz w:val="20"/>
                <w:highlight w:val="yellow"/>
                <w:rPrChange w:id="27" w:author="Huang, Po-kai" w:date="2024-02-21T08:29:00Z">
                  <w:rPr>
                    <w:rFonts w:ascii="TimesNewRoman" w:hAnsi="TimesNewRoman"/>
                    <w:i/>
                    <w:iCs/>
                    <w:color w:val="000000"/>
                    <w:sz w:val="20"/>
                  </w:rPr>
                </w:rPrChange>
              </w:rPr>
              <w:t>In infrastructure BSS operation, the AID field contains a value assigned by an AP or PCP during association. The field represents the 16-bit ID of a STA.</w:t>
            </w:r>
          </w:p>
          <w:p w14:paraId="6DF380C2" w14:textId="77777777" w:rsidR="00613934" w:rsidRPr="005F526F" w:rsidRDefault="00613934" w:rsidP="008B182A">
            <w:pPr>
              <w:rPr>
                <w:rFonts w:ascii="Calibri" w:eastAsia="Malgun Gothic" w:hAnsi="Calibri" w:cs="Arial"/>
                <w:sz w:val="18"/>
                <w:szCs w:val="18"/>
                <w:highlight w:val="yellow"/>
                <w:rPrChange w:id="28" w:author="Huang, Po-kai" w:date="2024-02-21T08:29:00Z">
                  <w:rPr>
                    <w:rFonts w:ascii="Calibri" w:eastAsia="Malgun Gothic" w:hAnsi="Calibri" w:cs="Arial"/>
                    <w:sz w:val="18"/>
                    <w:szCs w:val="18"/>
                  </w:rPr>
                </w:rPrChange>
              </w:rPr>
            </w:pPr>
          </w:p>
          <w:p w14:paraId="37327BB1" w14:textId="1A34B636" w:rsidR="008B182A" w:rsidRPr="005F526F" w:rsidRDefault="00D52D09" w:rsidP="008B182A">
            <w:pPr>
              <w:rPr>
                <w:rFonts w:ascii="Calibri" w:eastAsia="Malgun Gothic" w:hAnsi="Calibri" w:cs="Arial"/>
                <w:sz w:val="18"/>
                <w:szCs w:val="18"/>
                <w:highlight w:val="yellow"/>
                <w:rPrChange w:id="29"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30" w:author="Huang, Po-kai" w:date="2024-02-21T08:29:00Z">
                  <w:rPr>
                    <w:rFonts w:ascii="Calibri" w:eastAsia="Malgun Gothic" w:hAnsi="Calibri" w:cs="Arial"/>
                    <w:sz w:val="18"/>
                    <w:szCs w:val="18"/>
                  </w:rPr>
                </w:rPrChange>
              </w:rPr>
              <w:t>For 11be, a corresponding sentence is in</w:t>
            </w:r>
            <w:r w:rsidR="008B182A" w:rsidRPr="005F526F">
              <w:rPr>
                <w:rFonts w:ascii="Calibri" w:eastAsia="Malgun Gothic" w:hAnsi="Calibri" w:cs="Arial"/>
                <w:sz w:val="18"/>
                <w:szCs w:val="18"/>
                <w:highlight w:val="yellow"/>
                <w:rPrChange w:id="31" w:author="Huang, Po-kai" w:date="2024-02-21T08:29:00Z">
                  <w:rPr>
                    <w:rFonts w:ascii="Calibri" w:eastAsia="Malgun Gothic" w:hAnsi="Calibri" w:cs="Arial"/>
                    <w:sz w:val="18"/>
                    <w:szCs w:val="18"/>
                  </w:rPr>
                </w:rPrChange>
              </w:rPr>
              <w:t xml:space="preserve"> </w:t>
            </w:r>
            <w:r w:rsidR="000436A6" w:rsidRPr="005F526F">
              <w:rPr>
                <w:rFonts w:ascii="Calibri" w:eastAsia="Malgun Gothic" w:hAnsi="Calibri" w:cs="Arial"/>
                <w:sz w:val="18"/>
                <w:szCs w:val="18"/>
                <w:highlight w:val="yellow"/>
                <w:rPrChange w:id="32" w:author="Huang, Po-kai" w:date="2024-02-21T08:29:00Z">
                  <w:rPr>
                    <w:rFonts w:ascii="Calibri" w:eastAsia="Malgun Gothic" w:hAnsi="Calibri" w:cs="Arial"/>
                    <w:sz w:val="18"/>
                    <w:szCs w:val="18"/>
                  </w:rPr>
                </w:rPrChange>
              </w:rPr>
              <w:t>35.3.5.1 (ML (re)setup procedure).</w:t>
            </w:r>
          </w:p>
          <w:p w14:paraId="7438362C" w14:textId="77777777" w:rsidR="008B182A" w:rsidRPr="005F526F" w:rsidRDefault="008B182A" w:rsidP="008B182A">
            <w:pPr>
              <w:rPr>
                <w:rFonts w:ascii="Calibri" w:eastAsia="Malgun Gothic" w:hAnsi="Calibri" w:cs="Arial"/>
                <w:sz w:val="18"/>
                <w:szCs w:val="18"/>
                <w:highlight w:val="yellow"/>
                <w:rPrChange w:id="33" w:author="Huang, Po-kai" w:date="2024-02-21T08:29:00Z">
                  <w:rPr>
                    <w:rFonts w:ascii="Calibri" w:eastAsia="Malgun Gothic" w:hAnsi="Calibri" w:cs="Arial"/>
                    <w:sz w:val="18"/>
                    <w:szCs w:val="18"/>
                  </w:rPr>
                </w:rPrChange>
              </w:rPr>
            </w:pPr>
          </w:p>
          <w:p w14:paraId="6B78BF0E" w14:textId="77777777" w:rsidR="008B182A" w:rsidRPr="005F526F" w:rsidRDefault="008B182A" w:rsidP="008B182A">
            <w:pPr>
              <w:rPr>
                <w:rFonts w:ascii="TimesNewRoman" w:hAnsi="TimesNewRoman"/>
                <w:i/>
                <w:iCs/>
                <w:color w:val="000000"/>
                <w:sz w:val="20"/>
                <w:highlight w:val="yellow"/>
                <w:rPrChange w:id="34" w:author="Huang, Po-kai" w:date="2024-02-21T08:29:00Z">
                  <w:rPr>
                    <w:rFonts w:ascii="TimesNewRoman" w:hAnsi="TimesNewRoman"/>
                    <w:i/>
                    <w:iCs/>
                    <w:color w:val="000000"/>
                    <w:sz w:val="20"/>
                  </w:rPr>
                </w:rPrChange>
              </w:rPr>
            </w:pPr>
            <w:r w:rsidRPr="005F526F">
              <w:rPr>
                <w:rFonts w:ascii="TimesNewRoman" w:hAnsi="TimesNewRoman"/>
                <w:i/>
                <w:iCs/>
                <w:color w:val="000000"/>
                <w:sz w:val="20"/>
                <w:highlight w:val="yellow"/>
                <w:rPrChange w:id="35" w:author="Huang, Po-kai" w:date="2024-02-21T08:29:00Z">
                  <w:rPr>
                    <w:rFonts w:ascii="TimesNewRoman" w:hAnsi="TimesNewRoman"/>
                    <w:i/>
                    <w:iCs/>
                    <w:color w:val="000000"/>
                    <w:sz w:val="20"/>
                  </w:rPr>
                </w:rPrChange>
              </w:rPr>
              <w:t>An AP MLD shall assign a single AID to a non-AP MLD upon successful ML setup. All the non-AP STAs affiliated with the non-AP MLD shall have the same AID as the one assigned to the non-AP MLD during ML setup.</w:t>
            </w:r>
          </w:p>
          <w:p w14:paraId="760D4E66" w14:textId="77777777" w:rsidR="00D52D09" w:rsidRPr="005F526F" w:rsidRDefault="00D52D09" w:rsidP="008B182A">
            <w:pPr>
              <w:rPr>
                <w:rFonts w:ascii="TimesNewRoman" w:hAnsi="TimesNewRoman"/>
                <w:i/>
                <w:iCs/>
                <w:color w:val="000000"/>
                <w:sz w:val="20"/>
                <w:highlight w:val="yellow"/>
                <w:rPrChange w:id="36" w:author="Huang, Po-kai" w:date="2024-02-21T08:29:00Z">
                  <w:rPr>
                    <w:rFonts w:ascii="TimesNewRoman" w:hAnsi="TimesNewRoman"/>
                    <w:i/>
                    <w:iCs/>
                    <w:color w:val="000000"/>
                    <w:sz w:val="20"/>
                  </w:rPr>
                </w:rPrChange>
              </w:rPr>
            </w:pPr>
          </w:p>
          <w:p w14:paraId="241A06F9" w14:textId="0D849A14" w:rsidR="00D52D09" w:rsidRPr="005F526F" w:rsidRDefault="00D52D09" w:rsidP="008B182A">
            <w:pPr>
              <w:rPr>
                <w:rFonts w:ascii="TimesNewRoman" w:hAnsi="TimesNewRoman"/>
                <w:color w:val="000000"/>
                <w:sz w:val="20"/>
                <w:highlight w:val="yellow"/>
                <w:rPrChange w:id="37" w:author="Huang, Po-kai" w:date="2024-02-21T08:29:00Z">
                  <w:rPr>
                    <w:rFonts w:ascii="TimesNewRoman" w:hAnsi="TimesNewRoman"/>
                    <w:color w:val="000000"/>
                    <w:sz w:val="20"/>
                  </w:rPr>
                </w:rPrChange>
              </w:rPr>
            </w:pPr>
            <w:r w:rsidRPr="005F526F">
              <w:rPr>
                <w:rFonts w:ascii="TimesNewRoman" w:hAnsi="TimesNewRoman"/>
                <w:color w:val="000000"/>
                <w:sz w:val="20"/>
                <w:highlight w:val="yellow"/>
                <w:rPrChange w:id="38" w:author="Huang, Po-kai" w:date="2024-02-21T08:29:00Z">
                  <w:rPr>
                    <w:rFonts w:ascii="TimesNewRoman" w:hAnsi="TimesNewRoman"/>
                    <w:color w:val="000000"/>
                    <w:sz w:val="20"/>
                  </w:rPr>
                </w:rPrChange>
              </w:rPr>
              <w:t xml:space="preserve">However, generally agree that assigned shall not be used by existing non-AP MLD or </w:t>
            </w:r>
            <w:r w:rsidR="00EA2840" w:rsidRPr="005F526F">
              <w:rPr>
                <w:rFonts w:ascii="TimesNewRoman" w:hAnsi="TimesNewRoman"/>
                <w:color w:val="000000"/>
                <w:sz w:val="20"/>
                <w:highlight w:val="yellow"/>
                <w:rPrChange w:id="39" w:author="Huang, Po-kai" w:date="2024-02-21T08:29:00Z">
                  <w:rPr>
                    <w:rFonts w:ascii="TimesNewRoman" w:hAnsi="TimesNewRoman"/>
                    <w:color w:val="000000"/>
                    <w:sz w:val="20"/>
                  </w:rPr>
                </w:rPrChange>
              </w:rPr>
              <w:t xml:space="preserve">non-AP </w:t>
            </w:r>
            <w:r w:rsidR="00EA2840" w:rsidRPr="005F526F">
              <w:rPr>
                <w:rFonts w:ascii="TimesNewRoman" w:hAnsi="TimesNewRoman"/>
                <w:color w:val="000000"/>
                <w:sz w:val="20"/>
                <w:highlight w:val="yellow"/>
                <w:rPrChange w:id="40" w:author="Huang, Po-kai" w:date="2024-02-21T08:29:00Z">
                  <w:rPr>
                    <w:rFonts w:ascii="TimesNewRoman" w:hAnsi="TimesNewRoman"/>
                    <w:color w:val="000000"/>
                    <w:sz w:val="20"/>
                  </w:rPr>
                </w:rPrChange>
              </w:rPr>
              <w:lastRenderedPageBreak/>
              <w:t>STA. We do revision to align with this direction.</w:t>
            </w:r>
          </w:p>
          <w:p w14:paraId="2B92A1E0" w14:textId="77777777" w:rsidR="00EA2840" w:rsidRPr="005F526F" w:rsidRDefault="00EA2840" w:rsidP="008B182A">
            <w:pPr>
              <w:rPr>
                <w:rFonts w:ascii="TimesNewRoman" w:hAnsi="TimesNewRoman"/>
                <w:color w:val="000000"/>
                <w:sz w:val="20"/>
                <w:highlight w:val="yellow"/>
                <w:rPrChange w:id="41" w:author="Huang, Po-kai" w:date="2024-02-21T08:29:00Z">
                  <w:rPr>
                    <w:rFonts w:ascii="TimesNewRoman" w:hAnsi="TimesNewRoman"/>
                    <w:color w:val="000000"/>
                    <w:sz w:val="20"/>
                  </w:rPr>
                </w:rPrChange>
              </w:rPr>
            </w:pPr>
          </w:p>
          <w:p w14:paraId="176D48D5" w14:textId="197A8B89" w:rsidR="00EA2840" w:rsidRPr="004071FE" w:rsidRDefault="00EA2840" w:rsidP="00EA2840">
            <w:pPr>
              <w:rPr>
                <w:rFonts w:ascii="Calibri" w:eastAsia="Malgun Gothic" w:hAnsi="Calibri" w:cs="Arial"/>
                <w:sz w:val="18"/>
                <w:szCs w:val="18"/>
                <w:highlight w:val="yellow"/>
              </w:rPr>
            </w:pPr>
            <w:proofErr w:type="spellStart"/>
            <w:r w:rsidRPr="005F526F">
              <w:rPr>
                <w:rFonts w:ascii="Calibri" w:eastAsia="Malgun Gothic" w:hAnsi="Calibri" w:cs="Arial"/>
                <w:sz w:val="18"/>
                <w:szCs w:val="18"/>
                <w:highlight w:val="yellow"/>
                <w:rPrChange w:id="42" w:author="Huang, Po-kai" w:date="2024-02-21T08:29:00Z">
                  <w:rPr>
                    <w:rFonts w:ascii="Calibri" w:eastAsia="Malgun Gothic" w:hAnsi="Calibri" w:cs="Arial"/>
                    <w:sz w:val="18"/>
                    <w:szCs w:val="18"/>
                  </w:rPr>
                </w:rPrChange>
              </w:rPr>
              <w:t>TGbe</w:t>
            </w:r>
            <w:proofErr w:type="spellEnd"/>
            <w:r w:rsidRPr="005F526F">
              <w:rPr>
                <w:rFonts w:ascii="Calibri" w:eastAsia="Malgun Gothic" w:hAnsi="Calibri" w:cs="Arial"/>
                <w:sz w:val="18"/>
                <w:szCs w:val="18"/>
                <w:highlight w:val="yellow"/>
                <w:rPrChange w:id="43" w:author="Huang, Po-kai" w:date="2024-02-21T08:29:00Z">
                  <w:rPr>
                    <w:rFonts w:ascii="Calibri" w:eastAsia="Malgun Gothic" w:hAnsi="Calibri" w:cs="Arial"/>
                    <w:sz w:val="18"/>
                    <w:szCs w:val="18"/>
                  </w:rPr>
                </w:rPrChange>
              </w:rPr>
              <w:t xml:space="preserve"> editor to make the changes shown in 11-24/0296</w:t>
            </w:r>
            <w:r w:rsidR="007473CA" w:rsidRPr="005F526F">
              <w:rPr>
                <w:rFonts w:ascii="Calibri" w:eastAsia="Malgun Gothic" w:hAnsi="Calibri" w:cs="Arial"/>
                <w:sz w:val="18"/>
                <w:szCs w:val="18"/>
                <w:highlight w:val="yellow"/>
                <w:rPrChange w:id="44" w:author="Huang, Po-kai" w:date="2024-02-21T08:29:00Z">
                  <w:rPr>
                    <w:rFonts w:ascii="Calibri" w:eastAsia="Malgun Gothic" w:hAnsi="Calibri" w:cs="Arial"/>
                    <w:sz w:val="18"/>
                    <w:szCs w:val="18"/>
                  </w:rPr>
                </w:rPrChange>
              </w:rPr>
              <w:t>r</w:t>
            </w:r>
            <w:r w:rsidR="00802D0E">
              <w:rPr>
                <w:rFonts w:ascii="Calibri" w:eastAsia="Malgun Gothic" w:hAnsi="Calibri" w:cs="Arial"/>
                <w:sz w:val="18"/>
                <w:szCs w:val="18"/>
                <w:highlight w:val="yellow"/>
              </w:rPr>
              <w:t>1</w:t>
            </w:r>
            <w:r w:rsidR="004F0E39">
              <w:rPr>
                <w:rFonts w:ascii="Calibri" w:eastAsia="Malgun Gothic" w:hAnsi="Calibri" w:cs="Arial"/>
                <w:sz w:val="18"/>
                <w:szCs w:val="18"/>
                <w:highlight w:val="yellow"/>
              </w:rPr>
              <w:t>2</w:t>
            </w:r>
            <w:r w:rsidRPr="004071FE">
              <w:rPr>
                <w:rFonts w:ascii="Calibri" w:eastAsia="Malgun Gothic" w:hAnsi="Calibri" w:cs="Arial"/>
                <w:sz w:val="18"/>
                <w:szCs w:val="18"/>
                <w:highlight w:val="yellow"/>
              </w:rPr>
              <w:t xml:space="preserve"> under all headings that include CID 22027</w:t>
            </w:r>
          </w:p>
          <w:p w14:paraId="19781CB3" w14:textId="48E7BEA4" w:rsidR="00EA2840" w:rsidRPr="004071FE" w:rsidRDefault="00EA2840" w:rsidP="008B182A">
            <w:pPr>
              <w:rPr>
                <w:rFonts w:ascii="Calibri" w:eastAsia="Malgun Gothic" w:hAnsi="Calibri" w:cs="Arial"/>
                <w:sz w:val="18"/>
                <w:szCs w:val="18"/>
                <w:highlight w:val="yellow"/>
              </w:rPr>
            </w:pPr>
          </w:p>
        </w:tc>
      </w:tr>
      <w:tr w:rsidR="00467DD2" w:rsidRPr="00477985" w14:paraId="4893D18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A75CEC" w14:textId="0450CEC6"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lastRenderedPageBreak/>
              <w:t>22164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49842" w14:textId="2B193C3A"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72039B" w14:textId="02283CB0"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9.4.2.25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010CE1" w14:textId="5CACE794"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219.06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7D6B9" w14:textId="703D0915"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According to D5.0 of P802.11be specification, Beacon protection is not enabled by default on EHT STAs. Because the multi-link framework contains add/delete AP operations and such, mandating beacon protection is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D55FE2" w14:textId="7092662F"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Enable beacon protection feature by default and not just have STAs implement/support it. Revise specification text in the following locations: Clause 4, Clause 9 - Extended Capabilities field, 11.52 Beacon frame protection procedures, 35.3.5.2 ML Security.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5A2317" w14:textId="77777777" w:rsidR="00F079B4" w:rsidRDefault="00F079B4" w:rsidP="00F079B4">
            <w:pPr>
              <w:rPr>
                <w:rFonts w:ascii="Calibri" w:eastAsia="Malgun Gothic" w:hAnsi="Calibri" w:cs="Arial"/>
                <w:sz w:val="18"/>
                <w:szCs w:val="18"/>
              </w:rPr>
            </w:pPr>
            <w:r>
              <w:rPr>
                <w:rFonts w:ascii="Calibri" w:eastAsia="Malgun Gothic" w:hAnsi="Calibri" w:cs="Arial"/>
                <w:sz w:val="18"/>
                <w:szCs w:val="18"/>
              </w:rPr>
              <w:t>Rejected –</w:t>
            </w:r>
          </w:p>
          <w:p w14:paraId="709BFD7F" w14:textId="77777777" w:rsidR="00467DD2" w:rsidRDefault="00467DD2" w:rsidP="00467DD2">
            <w:pPr>
              <w:rPr>
                <w:rFonts w:ascii="Calibri" w:eastAsia="Malgun Gothic" w:hAnsi="Calibri" w:cs="Arial"/>
                <w:sz w:val="18"/>
                <w:szCs w:val="18"/>
              </w:rPr>
            </w:pPr>
          </w:p>
          <w:p w14:paraId="4B2A374C" w14:textId="6107CEE0" w:rsidR="00F079B4" w:rsidRDefault="00F079B4" w:rsidP="00467DD2">
            <w:pPr>
              <w:rPr>
                <w:rFonts w:ascii="Calibri" w:eastAsia="Malgun Gothic" w:hAnsi="Calibri" w:cs="Arial"/>
                <w:sz w:val="18"/>
                <w:szCs w:val="18"/>
              </w:rPr>
            </w:pPr>
            <w:r>
              <w:rPr>
                <w:rFonts w:ascii="Calibri" w:eastAsia="Malgun Gothic" w:hAnsi="Calibri" w:cs="Arial"/>
                <w:sz w:val="18"/>
                <w:szCs w:val="18"/>
              </w:rPr>
              <w:t xml:space="preserve">Beacon protection is already </w:t>
            </w:r>
            <w:r w:rsidR="00D77C8F">
              <w:rPr>
                <w:rFonts w:ascii="Calibri" w:eastAsia="Malgun Gothic" w:hAnsi="Calibri" w:cs="Arial"/>
                <w:sz w:val="18"/>
                <w:szCs w:val="18"/>
              </w:rPr>
              <w:t>mandated when using RSN.</w:t>
            </w:r>
            <w:r w:rsidR="00D004AC">
              <w:rPr>
                <w:rFonts w:ascii="Calibri" w:eastAsia="Malgun Gothic" w:hAnsi="Calibri" w:cs="Arial"/>
                <w:sz w:val="18"/>
                <w:szCs w:val="18"/>
              </w:rPr>
              <w:t xml:space="preserve"> See the following in </w:t>
            </w:r>
            <w:r w:rsidR="00D004AC" w:rsidRPr="00D004AC">
              <w:rPr>
                <w:rFonts w:ascii="Calibri" w:eastAsia="Malgun Gothic" w:hAnsi="Calibri" w:cs="Arial"/>
                <w:sz w:val="18"/>
                <w:szCs w:val="18"/>
              </w:rPr>
              <w:t>12.12.3 Security constraints for EHT.</w:t>
            </w:r>
          </w:p>
          <w:p w14:paraId="687B1DA0" w14:textId="77777777" w:rsidR="00D77C8F" w:rsidRDefault="00D77C8F" w:rsidP="00467DD2">
            <w:pPr>
              <w:rPr>
                <w:rFonts w:ascii="Calibri" w:eastAsia="Malgun Gothic" w:hAnsi="Calibri" w:cs="Arial"/>
                <w:sz w:val="18"/>
                <w:szCs w:val="18"/>
              </w:rPr>
            </w:pPr>
          </w:p>
          <w:p w14:paraId="27B03EF5" w14:textId="77777777" w:rsidR="00D77C8F" w:rsidRDefault="00D77C8F" w:rsidP="00467DD2">
            <w:pPr>
              <w:rPr>
                <w:rFonts w:ascii="Calibri" w:eastAsia="Malgun Gothic" w:hAnsi="Calibri" w:cs="Arial"/>
                <w:sz w:val="18"/>
                <w:szCs w:val="18"/>
              </w:rPr>
            </w:pPr>
          </w:p>
          <w:p w14:paraId="33D31FBC" w14:textId="77777777" w:rsidR="00D77C8F" w:rsidRDefault="00D77C8F" w:rsidP="00467DD2">
            <w:pPr>
              <w:rPr>
                <w:rFonts w:ascii="Calibri" w:eastAsia="Malgun Gothic" w:hAnsi="Calibri" w:cs="Arial"/>
                <w:sz w:val="18"/>
                <w:szCs w:val="18"/>
              </w:rPr>
            </w:pPr>
          </w:p>
          <w:p w14:paraId="24CC3180" w14:textId="5B383DB6" w:rsidR="00D77C8F" w:rsidRPr="00D004AC" w:rsidRDefault="00D77C8F" w:rsidP="00467DD2">
            <w:pPr>
              <w:rPr>
                <w:rFonts w:ascii="Calibri" w:eastAsia="Malgun Gothic" w:hAnsi="Calibri" w:cs="Arial"/>
                <w:i/>
                <w:iCs/>
                <w:sz w:val="18"/>
                <w:szCs w:val="18"/>
              </w:rPr>
            </w:pPr>
            <w:r w:rsidRPr="00D004AC">
              <w:rPr>
                <w:rFonts w:ascii="TimesNewRoman" w:hAnsi="TimesNewRoman"/>
                <w:i/>
                <w:iCs/>
                <w:color w:val="000000"/>
                <w:sz w:val="20"/>
              </w:rPr>
              <w:t>An EHT non-AP STA and EHT AP shall have dot11BeaconProtectionEnabled set to 1 when using RSN.</w:t>
            </w:r>
          </w:p>
        </w:tc>
      </w:tr>
      <w:tr w:rsidR="006C26B7" w:rsidRPr="00477985" w14:paraId="1C0FBC1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CB9B57" w14:textId="63F06756"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22228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130723" w14:textId="18B94814"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59BD6" w14:textId="170EE815"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4.3.5.2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383D95" w14:textId="31EA25AD"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63.17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9F32A0" w14:textId="7EB4329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 xml:space="preserve">The new text "All BSSs created by APs affiliated with an AP MLD have the same SSID and belong to the same ESS" is restrictive. It </w:t>
            </w:r>
            <w:proofErr w:type="spellStart"/>
            <w:r w:rsidRPr="006C26B7">
              <w:rPr>
                <w:rFonts w:ascii="Calibri" w:eastAsia="Malgun Gothic" w:hAnsi="Calibri" w:cs="Arial"/>
                <w:sz w:val="18"/>
                <w:szCs w:val="18"/>
              </w:rPr>
              <w:t>imples</w:t>
            </w:r>
            <w:proofErr w:type="spellEnd"/>
            <w:r w:rsidRPr="006C26B7">
              <w:rPr>
                <w:rFonts w:ascii="Calibri" w:eastAsia="Malgun Gothic" w:hAnsi="Calibri" w:cs="Arial"/>
                <w:sz w:val="18"/>
                <w:szCs w:val="18"/>
              </w:rPr>
              <w:t xml:space="preserve"> that the affiliated AP cannot operate as a legacy AP in a different ESS from that of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66187C" w14:textId="6205B56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8B3EFE" w14:textId="5036FB6D" w:rsidR="006C26B7" w:rsidRDefault="006C26B7" w:rsidP="00244F02">
            <w:pPr>
              <w:tabs>
                <w:tab w:val="center" w:pos="1496"/>
              </w:tabs>
              <w:rPr>
                <w:rFonts w:ascii="Calibri" w:eastAsia="Malgun Gothic" w:hAnsi="Calibri" w:cs="Arial"/>
                <w:sz w:val="18"/>
                <w:szCs w:val="18"/>
              </w:rPr>
            </w:pPr>
            <w:r>
              <w:rPr>
                <w:rFonts w:ascii="Calibri" w:eastAsia="Malgun Gothic" w:hAnsi="Calibri" w:cs="Arial"/>
                <w:sz w:val="18"/>
                <w:szCs w:val="18"/>
              </w:rPr>
              <w:t xml:space="preserve">Rejected – </w:t>
            </w:r>
            <w:r w:rsidR="00244F02">
              <w:rPr>
                <w:rFonts w:ascii="Calibri" w:eastAsia="Malgun Gothic" w:hAnsi="Calibri" w:cs="Arial"/>
                <w:sz w:val="18"/>
                <w:szCs w:val="18"/>
              </w:rPr>
              <w:tab/>
            </w:r>
          </w:p>
          <w:p w14:paraId="655A0EF0" w14:textId="77777777" w:rsidR="00244F02" w:rsidRDefault="00244F02" w:rsidP="00244F02">
            <w:pPr>
              <w:tabs>
                <w:tab w:val="center" w:pos="1496"/>
              </w:tabs>
              <w:rPr>
                <w:rFonts w:ascii="Calibri" w:eastAsia="Malgun Gothic" w:hAnsi="Calibri" w:cs="Arial"/>
                <w:sz w:val="18"/>
                <w:szCs w:val="18"/>
              </w:rPr>
            </w:pPr>
          </w:p>
          <w:p w14:paraId="09217E5C" w14:textId="3FD3CD07" w:rsidR="00244F02" w:rsidRDefault="004D3561" w:rsidP="00244F02">
            <w:pPr>
              <w:tabs>
                <w:tab w:val="center" w:pos="1496"/>
              </w:tabs>
              <w:rPr>
                <w:rFonts w:ascii="Calibri" w:eastAsia="Malgun Gothic" w:hAnsi="Calibri" w:cs="Arial"/>
                <w:sz w:val="18"/>
                <w:szCs w:val="18"/>
              </w:rPr>
            </w:pPr>
            <w:r>
              <w:rPr>
                <w:rFonts w:ascii="Calibri" w:eastAsia="Malgun Gothic" w:hAnsi="Calibri" w:cs="Arial"/>
                <w:sz w:val="18"/>
                <w:szCs w:val="18"/>
              </w:rPr>
              <w:t>Maintaining connection to two APs with the same upper MAC</w:t>
            </w:r>
            <w:r w:rsidR="00F05A3D">
              <w:rPr>
                <w:rFonts w:ascii="Calibri" w:eastAsia="Malgun Gothic" w:hAnsi="Calibri" w:cs="Arial"/>
                <w:sz w:val="18"/>
                <w:szCs w:val="18"/>
              </w:rPr>
              <w:t xml:space="preserve"> </w:t>
            </w:r>
            <w:r w:rsidR="004B1B9D">
              <w:rPr>
                <w:rFonts w:ascii="Calibri" w:eastAsia="Malgun Gothic" w:hAnsi="Calibri" w:cs="Arial"/>
                <w:sz w:val="18"/>
                <w:szCs w:val="18"/>
              </w:rPr>
              <w:t xml:space="preserve">for different ESSs </w:t>
            </w:r>
            <w:r w:rsidR="00F05A3D">
              <w:rPr>
                <w:rFonts w:ascii="Calibri" w:eastAsia="Malgun Gothic" w:hAnsi="Calibri" w:cs="Arial"/>
                <w:sz w:val="18"/>
                <w:szCs w:val="18"/>
              </w:rPr>
              <w:t xml:space="preserve">does not seem to be feasible. Note that this difficult is also described </w:t>
            </w:r>
            <w:r w:rsidR="00AA434A">
              <w:rPr>
                <w:rFonts w:ascii="Calibri" w:eastAsia="Malgun Gothic" w:hAnsi="Calibri" w:cs="Arial"/>
                <w:sz w:val="18"/>
                <w:szCs w:val="18"/>
              </w:rPr>
              <w:t xml:space="preserve">in 4.5.3.2 Mobility types. </w:t>
            </w:r>
            <w:r w:rsidR="00D7281D">
              <w:rPr>
                <w:rFonts w:ascii="Calibri" w:eastAsia="Malgun Gothic" w:hAnsi="Calibri" w:cs="Arial"/>
                <w:sz w:val="18"/>
                <w:szCs w:val="18"/>
              </w:rPr>
              <w:t xml:space="preserve">Hence, it does not seem to be a </w:t>
            </w:r>
            <w:r w:rsidR="00F52306">
              <w:rPr>
                <w:rFonts w:ascii="Calibri" w:eastAsia="Malgun Gothic" w:hAnsi="Calibri" w:cs="Arial"/>
                <w:sz w:val="18"/>
                <w:szCs w:val="18"/>
              </w:rPr>
              <w:t>straightforward</w:t>
            </w:r>
            <w:r w:rsidR="00D7281D">
              <w:rPr>
                <w:rFonts w:ascii="Calibri" w:eastAsia="Malgun Gothic" w:hAnsi="Calibri" w:cs="Arial"/>
                <w:sz w:val="18"/>
                <w:szCs w:val="18"/>
              </w:rPr>
              <w:t xml:space="preserve"> effort to enable MLD between APs in different ESS, which is sort of an enhanced version of transition. </w:t>
            </w:r>
          </w:p>
          <w:p w14:paraId="2EC6921F" w14:textId="77777777" w:rsidR="00AA434A" w:rsidRDefault="00AA434A" w:rsidP="00244F02">
            <w:pPr>
              <w:tabs>
                <w:tab w:val="center" w:pos="1496"/>
              </w:tabs>
              <w:rPr>
                <w:rFonts w:ascii="Calibri" w:eastAsia="Malgun Gothic" w:hAnsi="Calibri" w:cs="Arial"/>
                <w:sz w:val="18"/>
                <w:szCs w:val="18"/>
              </w:rPr>
            </w:pPr>
          </w:p>
          <w:p w14:paraId="1AE276DA" w14:textId="050B969D" w:rsidR="00AA434A" w:rsidRPr="00AA434A" w:rsidRDefault="00AA434A" w:rsidP="00244F02">
            <w:pPr>
              <w:tabs>
                <w:tab w:val="center" w:pos="1496"/>
              </w:tabs>
              <w:rPr>
                <w:rFonts w:ascii="Calibri" w:eastAsia="Malgun Gothic" w:hAnsi="Calibri" w:cs="Arial"/>
                <w:i/>
                <w:iCs/>
                <w:sz w:val="18"/>
                <w:szCs w:val="18"/>
              </w:rPr>
            </w:pPr>
            <w:r w:rsidRPr="00AA434A">
              <w:rPr>
                <w:rFonts w:ascii="TimesNewRoman" w:hAnsi="TimesNewRoman"/>
                <w:i/>
                <w:iCs/>
                <w:color w:val="000000"/>
                <w:sz w:val="20"/>
              </w:rPr>
              <w:t>A third type of transition is STA movement from a BSS in one ESS to a BSS in a different ESS. Maintenance of upper layer connections during transition between ESSs cannot be guaranteed by IEEE Std 802.11; disruption of service is likely to occur.</w:t>
            </w:r>
          </w:p>
          <w:p w14:paraId="6F16653C" w14:textId="77777777" w:rsidR="006C26B7" w:rsidRDefault="006C26B7" w:rsidP="006C26B7">
            <w:pPr>
              <w:rPr>
                <w:rFonts w:ascii="Calibri" w:eastAsia="Malgun Gothic" w:hAnsi="Calibri" w:cs="Arial"/>
                <w:sz w:val="18"/>
                <w:szCs w:val="18"/>
              </w:rPr>
            </w:pPr>
          </w:p>
          <w:p w14:paraId="5DC6509F" w14:textId="45708600" w:rsidR="006C26B7" w:rsidRDefault="006C26B7" w:rsidP="006C26B7">
            <w:pPr>
              <w:rPr>
                <w:rFonts w:ascii="Calibri" w:eastAsia="Malgun Gothic" w:hAnsi="Calibri" w:cs="Arial"/>
                <w:sz w:val="18"/>
                <w:szCs w:val="18"/>
              </w:rPr>
            </w:pPr>
          </w:p>
        </w:tc>
      </w:tr>
      <w:tr w:rsidR="00F32E54" w:rsidRPr="00477985" w14:paraId="6FCAFB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C85086" w14:textId="0573BCC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22220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5E378" w14:textId="441D2330"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454AD" w14:textId="2CDBB19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11.21.2.2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2141C5" w14:textId="0337EC4F"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397.37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E50300" w14:textId="13714401"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There are several places where "MLD (for MLO)" occurs. This appears to be redundant. When is an MLD not going to be used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B0E812" w14:textId="7B4AA1C5"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 xml:space="preserve">Change "MLD (for MLO)" to "MLD" </w:t>
            </w:r>
            <w:proofErr w:type="gramStart"/>
            <w:r w:rsidRPr="00F32E54">
              <w:rPr>
                <w:rFonts w:ascii="Calibri" w:eastAsia="Malgun Gothic" w:hAnsi="Calibri" w:cs="Arial"/>
                <w:sz w:val="18"/>
                <w:szCs w:val="18"/>
              </w:rPr>
              <w:t>and also</w:t>
            </w:r>
            <w:proofErr w:type="gramEnd"/>
            <w:r w:rsidRPr="00F32E54">
              <w:rPr>
                <w:rFonts w:ascii="Calibri" w:eastAsia="Malgun Gothic" w:hAnsi="Calibri" w:cs="Arial"/>
                <w:sz w:val="18"/>
                <w:szCs w:val="18"/>
              </w:rPr>
              <w:t xml:space="preserve"> at the following places: P397L42, P397L48, P397L57, P397L61, P398L3 and P398L14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843507" w14:textId="0E56BD8B" w:rsidR="00F32E54" w:rsidRDefault="00101352" w:rsidP="00F32E54">
            <w:pPr>
              <w:rPr>
                <w:rFonts w:ascii="Calibri" w:eastAsia="Malgun Gothic" w:hAnsi="Calibri" w:cs="Arial"/>
                <w:sz w:val="18"/>
                <w:szCs w:val="18"/>
              </w:rPr>
            </w:pPr>
            <w:r>
              <w:rPr>
                <w:rFonts w:ascii="Calibri" w:eastAsia="Malgun Gothic" w:hAnsi="Calibri" w:cs="Arial"/>
                <w:sz w:val="18"/>
                <w:szCs w:val="18"/>
              </w:rPr>
              <w:t xml:space="preserve">Revised - </w:t>
            </w:r>
          </w:p>
          <w:p w14:paraId="470D00CF" w14:textId="77777777" w:rsidR="00F32E54" w:rsidRDefault="00F32E54" w:rsidP="00F32E54">
            <w:pPr>
              <w:rPr>
                <w:rFonts w:ascii="Calibri" w:eastAsia="Malgun Gothic" w:hAnsi="Calibri" w:cs="Arial"/>
                <w:sz w:val="18"/>
                <w:szCs w:val="18"/>
              </w:rPr>
            </w:pPr>
          </w:p>
          <w:p w14:paraId="27693677" w14:textId="06FFB99E" w:rsidR="00F32E54" w:rsidRDefault="00F32E54" w:rsidP="00F32E54">
            <w:pPr>
              <w:rPr>
                <w:rFonts w:ascii="Calibri" w:eastAsia="Malgun Gothic" w:hAnsi="Calibri" w:cs="Arial"/>
                <w:sz w:val="18"/>
                <w:szCs w:val="18"/>
              </w:rPr>
            </w:pPr>
            <w:r>
              <w:rPr>
                <w:rFonts w:ascii="Calibri" w:eastAsia="Malgun Gothic" w:hAnsi="Calibri" w:cs="Arial"/>
                <w:sz w:val="18"/>
                <w:szCs w:val="18"/>
              </w:rPr>
              <w:t>The relevant context for all the instances is “</w:t>
            </w:r>
            <w:r w:rsidRPr="00F32E54">
              <w:rPr>
                <w:rFonts w:ascii="Calibri" w:eastAsia="Malgun Gothic" w:hAnsi="Calibri" w:cs="Arial"/>
                <w:sz w:val="18"/>
                <w:szCs w:val="18"/>
              </w:rPr>
              <w:t>for a given non-AP STA (for non-MLO) or non-AP MLD (for MLO)</w:t>
            </w:r>
            <w:r>
              <w:rPr>
                <w:rFonts w:ascii="Calibri" w:eastAsia="Malgun Gothic" w:hAnsi="Calibri" w:cs="Arial"/>
                <w:sz w:val="18"/>
                <w:szCs w:val="18"/>
              </w:rPr>
              <w:t>”</w:t>
            </w:r>
            <w:r w:rsidR="00110B28">
              <w:rPr>
                <w:rFonts w:ascii="Calibri" w:eastAsia="Malgun Gothic" w:hAnsi="Calibri" w:cs="Arial"/>
                <w:sz w:val="18"/>
                <w:szCs w:val="18"/>
              </w:rPr>
              <w:t xml:space="preserve">. (for non-MLO) and (for MLO) are added to clarify the two different scenarios as suggested in the previous CR. </w:t>
            </w:r>
            <w:r w:rsidR="00FD2064">
              <w:rPr>
                <w:rFonts w:ascii="Calibri" w:eastAsia="Malgun Gothic" w:hAnsi="Calibri" w:cs="Arial"/>
                <w:sz w:val="18"/>
                <w:szCs w:val="18"/>
              </w:rPr>
              <w:t xml:space="preserve">However, it is indeed true that </w:t>
            </w:r>
            <w:r w:rsidR="00922F8E">
              <w:rPr>
                <w:rFonts w:ascii="Calibri" w:eastAsia="Malgun Gothic" w:hAnsi="Calibri" w:cs="Arial"/>
                <w:sz w:val="18"/>
                <w:szCs w:val="18"/>
              </w:rPr>
              <w:t xml:space="preserve">MLD is always for MLO. </w:t>
            </w:r>
          </w:p>
          <w:p w14:paraId="77B7B501" w14:textId="77777777" w:rsidR="00101352" w:rsidRDefault="00101352" w:rsidP="00F32E54">
            <w:pPr>
              <w:rPr>
                <w:rFonts w:ascii="Calibri" w:eastAsia="Malgun Gothic" w:hAnsi="Calibri" w:cs="Arial"/>
                <w:sz w:val="18"/>
                <w:szCs w:val="18"/>
              </w:rPr>
            </w:pPr>
          </w:p>
          <w:p w14:paraId="4663F4A3" w14:textId="37A01F98" w:rsidR="00101352" w:rsidRDefault="00101352" w:rsidP="00F32E54">
            <w:pPr>
              <w:rPr>
                <w:rFonts w:ascii="Calibri" w:eastAsia="Malgun Gothic" w:hAnsi="Calibri" w:cs="Arial"/>
                <w:sz w:val="18"/>
                <w:szCs w:val="18"/>
              </w:rPr>
            </w:pPr>
            <w:r>
              <w:rPr>
                <w:rFonts w:ascii="Calibri" w:eastAsia="Malgun Gothic" w:hAnsi="Calibri" w:cs="Arial"/>
                <w:sz w:val="18"/>
                <w:szCs w:val="18"/>
              </w:rPr>
              <w:lastRenderedPageBreak/>
              <w:t xml:space="preserve">We do the </w:t>
            </w:r>
            <w:proofErr w:type="spellStart"/>
            <w:r>
              <w:rPr>
                <w:rFonts w:ascii="Calibri" w:eastAsia="Malgun Gothic" w:hAnsi="Calibri" w:cs="Arial"/>
                <w:sz w:val="18"/>
                <w:szCs w:val="18"/>
              </w:rPr>
              <w:t>reivison</w:t>
            </w:r>
            <w:proofErr w:type="spellEnd"/>
            <w:r>
              <w:rPr>
                <w:rFonts w:ascii="Calibri" w:eastAsia="Malgun Gothic" w:hAnsi="Calibri" w:cs="Arial"/>
                <w:sz w:val="18"/>
                <w:szCs w:val="18"/>
              </w:rPr>
              <w:t xml:space="preserve"> following the document page number rather than pdf page number.</w:t>
            </w:r>
          </w:p>
          <w:p w14:paraId="345B15DA" w14:textId="77777777" w:rsidR="00101352" w:rsidRDefault="00101352" w:rsidP="00F32E54">
            <w:pPr>
              <w:rPr>
                <w:rFonts w:ascii="Calibri" w:eastAsia="Malgun Gothic" w:hAnsi="Calibri" w:cs="Arial"/>
                <w:sz w:val="18"/>
                <w:szCs w:val="18"/>
              </w:rPr>
            </w:pPr>
          </w:p>
          <w:p w14:paraId="3405AE80" w14:textId="57DB89CD" w:rsidR="00101352" w:rsidRPr="00477985" w:rsidRDefault="00101352" w:rsidP="0010135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22220</w:t>
            </w:r>
          </w:p>
          <w:p w14:paraId="61A7B3DD" w14:textId="77777777" w:rsidR="00101352" w:rsidRDefault="00101352" w:rsidP="00F32E54">
            <w:pPr>
              <w:rPr>
                <w:rFonts w:ascii="Calibri" w:eastAsia="Malgun Gothic" w:hAnsi="Calibri" w:cs="Arial"/>
                <w:sz w:val="18"/>
                <w:szCs w:val="18"/>
              </w:rPr>
            </w:pPr>
          </w:p>
          <w:p w14:paraId="4DC3E8E8" w14:textId="310049D5" w:rsidR="00110B28" w:rsidRDefault="00110B28" w:rsidP="00F32E54">
            <w:pPr>
              <w:rPr>
                <w:rFonts w:ascii="Calibri" w:eastAsia="Malgun Gothic" w:hAnsi="Calibri" w:cs="Arial"/>
                <w:sz w:val="18"/>
                <w:szCs w:val="18"/>
              </w:rPr>
            </w:pPr>
          </w:p>
        </w:tc>
      </w:tr>
      <w:tr w:rsidR="006D21F3" w:rsidRPr="00477985" w14:paraId="6570CA9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F6E74A" w14:textId="36187CB8"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lastRenderedPageBreak/>
              <w:t>22232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13F80C" w14:textId="6475784E"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1FA911" w14:textId="099543E5"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E0AB" w14:textId="3E5A6FD3"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60.19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A8E4C1" w14:textId="2E80BE01"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"geolocation" is not a property of the device. According to a dictionary (google search) it is "the process or technique of identifying the geographical location of a person or device by means of digital information processed via the internet." The capitalization and plural on basic service set is not necessary. An AP might be running multiple BSSs, but that is not relevant to the definition. All that is relevant is that it is operating one. If the intent is to create a class of device on which we attach requirements, then consider the creating a definition based on those reduced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5C716B" w14:textId="1C0609BA"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Change the definition to "A class of AP that is typically mobile, i.e., operates while changing its location, and that supports a reduced set of capabilities; NSS &lt; 2,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40D5A0" w14:textId="2496DEEC" w:rsidR="006D21F3" w:rsidRDefault="00CE67CA" w:rsidP="006D21F3">
            <w:pPr>
              <w:rPr>
                <w:rFonts w:ascii="Calibri" w:eastAsia="Malgun Gothic" w:hAnsi="Calibri" w:cs="Arial"/>
                <w:sz w:val="18"/>
                <w:szCs w:val="18"/>
              </w:rPr>
            </w:pPr>
            <w:r>
              <w:rPr>
                <w:rFonts w:ascii="Calibri" w:eastAsia="Malgun Gothic" w:hAnsi="Calibri" w:cs="Arial"/>
                <w:sz w:val="18"/>
                <w:szCs w:val="18"/>
              </w:rPr>
              <w:t xml:space="preserve">Revised </w:t>
            </w:r>
            <w:r w:rsidR="006D21F3">
              <w:rPr>
                <w:rFonts w:ascii="Calibri" w:eastAsia="Malgun Gothic" w:hAnsi="Calibri" w:cs="Arial"/>
                <w:sz w:val="18"/>
                <w:szCs w:val="18"/>
              </w:rPr>
              <w:t>–</w:t>
            </w:r>
          </w:p>
          <w:p w14:paraId="572CBB94" w14:textId="77777777" w:rsidR="006D21F3" w:rsidRDefault="006D21F3" w:rsidP="006D21F3">
            <w:pPr>
              <w:rPr>
                <w:rFonts w:ascii="Calibri" w:eastAsia="Malgun Gothic" w:hAnsi="Calibri" w:cs="Arial"/>
                <w:sz w:val="18"/>
                <w:szCs w:val="18"/>
              </w:rPr>
            </w:pPr>
          </w:p>
          <w:p w14:paraId="5B8D641F" w14:textId="102CBBED" w:rsidR="0003533E" w:rsidRDefault="0003533E" w:rsidP="006D21F3">
            <w:pPr>
              <w:rPr>
                <w:rFonts w:ascii="Calibri" w:eastAsia="Malgun Gothic" w:hAnsi="Calibri" w:cs="Arial"/>
                <w:sz w:val="18"/>
                <w:szCs w:val="18"/>
              </w:rPr>
            </w:pPr>
            <w:r>
              <w:rPr>
                <w:rFonts w:ascii="Calibri" w:eastAsia="Malgun Gothic" w:hAnsi="Calibri" w:cs="Arial"/>
                <w:sz w:val="18"/>
                <w:szCs w:val="18"/>
              </w:rPr>
              <w:t>The commenter is commenting on the definition of mobile AP. We note that</w:t>
            </w:r>
            <w:r w:rsidR="00B700FC">
              <w:rPr>
                <w:rFonts w:ascii="Calibri" w:eastAsia="Malgun Gothic" w:hAnsi="Calibri" w:cs="Arial"/>
                <w:sz w:val="18"/>
                <w:szCs w:val="18"/>
              </w:rPr>
              <w:t xml:space="preserve"> there is a definition of geolocation</w:t>
            </w:r>
            <w:r>
              <w:rPr>
                <w:rFonts w:ascii="Calibri" w:eastAsia="Malgun Gothic" w:hAnsi="Calibri" w:cs="Arial"/>
                <w:sz w:val="18"/>
                <w:szCs w:val="18"/>
              </w:rPr>
              <w:t xml:space="preserve"> according to the </w:t>
            </w:r>
            <w:r w:rsidR="00B700FC">
              <w:rPr>
                <w:rFonts w:ascii="Calibri" w:eastAsia="Malgun Gothic" w:hAnsi="Calibri" w:cs="Arial"/>
                <w:sz w:val="18"/>
                <w:szCs w:val="18"/>
              </w:rPr>
              <w:t xml:space="preserve">IEEE definition as shown below. Hence, </w:t>
            </w:r>
            <w:proofErr w:type="gramStart"/>
            <w:r w:rsidR="00B700FC">
              <w:rPr>
                <w:rFonts w:ascii="Calibri" w:eastAsia="Malgun Gothic" w:hAnsi="Calibri" w:cs="Arial"/>
                <w:sz w:val="18"/>
                <w:szCs w:val="18"/>
              </w:rPr>
              <w:t xml:space="preserve">it is </w:t>
            </w:r>
            <w:r w:rsidR="00325C57">
              <w:rPr>
                <w:rFonts w:ascii="Calibri" w:eastAsia="Malgun Gothic" w:hAnsi="Calibri" w:cs="Arial"/>
                <w:sz w:val="18"/>
                <w:szCs w:val="18"/>
              </w:rPr>
              <w:t>clear that the</w:t>
            </w:r>
            <w:proofErr w:type="gramEnd"/>
            <w:r w:rsidR="00325C57">
              <w:rPr>
                <w:rFonts w:ascii="Calibri" w:eastAsia="Malgun Gothic" w:hAnsi="Calibri" w:cs="Arial"/>
                <w:sz w:val="18"/>
                <w:szCs w:val="18"/>
              </w:rPr>
              <w:t xml:space="preserve"> meaning is the location of the AP is changed.</w:t>
            </w:r>
            <w:r w:rsidR="005E1680">
              <w:rPr>
                <w:rFonts w:ascii="Calibri" w:eastAsia="Malgun Gothic" w:hAnsi="Calibri" w:cs="Arial"/>
                <w:sz w:val="18"/>
                <w:szCs w:val="18"/>
              </w:rPr>
              <w:t xml:space="preserve"> Further discussed with the commenter, the commenter then indicates why we do not </w:t>
            </w:r>
            <w:r w:rsidR="00C33724">
              <w:rPr>
                <w:rFonts w:ascii="Calibri" w:eastAsia="Malgun Gothic" w:hAnsi="Calibri" w:cs="Arial"/>
                <w:sz w:val="18"/>
                <w:szCs w:val="18"/>
              </w:rPr>
              <w:t xml:space="preserve">just use location rather than geolocation. Agree that location is </w:t>
            </w:r>
            <w:proofErr w:type="gramStart"/>
            <w:r w:rsidR="00C33724">
              <w:rPr>
                <w:rFonts w:ascii="Calibri" w:eastAsia="Malgun Gothic" w:hAnsi="Calibri" w:cs="Arial"/>
                <w:sz w:val="18"/>
                <w:szCs w:val="18"/>
              </w:rPr>
              <w:t>actually more</w:t>
            </w:r>
            <w:proofErr w:type="gramEnd"/>
            <w:r w:rsidR="00C33724">
              <w:rPr>
                <w:rFonts w:ascii="Calibri" w:eastAsia="Malgun Gothic" w:hAnsi="Calibri" w:cs="Arial"/>
                <w:sz w:val="18"/>
                <w:szCs w:val="18"/>
              </w:rPr>
              <w:t xml:space="preserve"> general. </w:t>
            </w:r>
            <w:r w:rsidR="00D51DD0">
              <w:rPr>
                <w:rFonts w:ascii="Calibri" w:eastAsia="Malgun Gothic" w:hAnsi="Calibri" w:cs="Arial"/>
                <w:sz w:val="18"/>
                <w:szCs w:val="18"/>
              </w:rPr>
              <w:t xml:space="preserve">Also agree that it is confusing to have plural for the BSS Of an AP. </w:t>
            </w:r>
          </w:p>
          <w:p w14:paraId="54E6D019" w14:textId="77777777" w:rsidR="0003533E" w:rsidRDefault="0003533E" w:rsidP="006D21F3">
            <w:pPr>
              <w:rPr>
                <w:rFonts w:ascii="Calibri" w:eastAsia="Malgun Gothic" w:hAnsi="Calibri" w:cs="Arial"/>
                <w:sz w:val="18"/>
                <w:szCs w:val="18"/>
              </w:rPr>
            </w:pPr>
          </w:p>
          <w:p w14:paraId="5650DBA5" w14:textId="49659190" w:rsidR="0003533E" w:rsidRPr="0003533E" w:rsidRDefault="0003533E" w:rsidP="006D21F3">
            <w:pPr>
              <w:rPr>
                <w:rFonts w:ascii="Calibri" w:eastAsia="Malgun Gothic" w:hAnsi="Calibri" w:cs="Arial"/>
                <w:i/>
                <w:iCs/>
                <w:sz w:val="18"/>
                <w:szCs w:val="18"/>
              </w:rPr>
            </w:pPr>
            <w:r w:rsidRPr="0003533E">
              <w:rPr>
                <w:rFonts w:ascii="TimesNewRoman" w:hAnsi="TimesNewRoman"/>
                <w:b/>
                <w:bCs/>
                <w:i/>
                <w:iCs/>
                <w:color w:val="000000"/>
                <w:sz w:val="20"/>
              </w:rPr>
              <w:t xml:space="preserve">mobile access point (AP): </w:t>
            </w:r>
            <w:r w:rsidRPr="0003533E">
              <w:rPr>
                <w:rFonts w:ascii="TimesNewRoman" w:hAnsi="TimesNewRoman"/>
                <w:i/>
                <w:iCs/>
                <w:color w:val="000000"/>
                <w:sz w:val="20"/>
              </w:rPr>
              <w:t>[mobile AP] An AP that is capable of keeping its Basic Service Set(s) (</w:t>
            </w:r>
            <w:proofErr w:type="gramStart"/>
            <w:r w:rsidRPr="0003533E">
              <w:rPr>
                <w:rFonts w:ascii="TimesNewRoman" w:hAnsi="TimesNewRoman"/>
                <w:i/>
                <w:iCs/>
                <w:color w:val="000000"/>
                <w:sz w:val="20"/>
              </w:rPr>
              <w:t>BSS(</w:t>
            </w:r>
            <w:proofErr w:type="gramEnd"/>
            <w:r w:rsidRPr="0003533E">
              <w:rPr>
                <w:rFonts w:ascii="TimesNewRoman" w:hAnsi="TimesNewRoman"/>
                <w:i/>
                <w:iCs/>
                <w:color w:val="000000"/>
                <w:sz w:val="20"/>
              </w:rPr>
              <w:t>es)) operational while its geolocation is changed.</w:t>
            </w:r>
          </w:p>
          <w:p w14:paraId="2F3614F3" w14:textId="77777777" w:rsidR="0003533E" w:rsidRDefault="0003533E" w:rsidP="006D21F3">
            <w:pPr>
              <w:rPr>
                <w:rFonts w:ascii="Calibri" w:eastAsia="Malgun Gothic" w:hAnsi="Calibri" w:cs="Arial"/>
                <w:sz w:val="18"/>
                <w:szCs w:val="18"/>
              </w:rPr>
            </w:pPr>
          </w:p>
          <w:p w14:paraId="5D23A49A" w14:textId="77777777" w:rsidR="0003533E" w:rsidRDefault="0003533E" w:rsidP="006D21F3">
            <w:pPr>
              <w:rPr>
                <w:rFonts w:ascii="Calibri" w:eastAsia="Malgun Gothic" w:hAnsi="Calibri" w:cs="Arial"/>
                <w:sz w:val="18"/>
                <w:szCs w:val="18"/>
              </w:rPr>
            </w:pPr>
          </w:p>
          <w:p w14:paraId="0B1BCF19" w14:textId="77777777" w:rsidR="006D21F3" w:rsidRDefault="006D21F3" w:rsidP="006D21F3">
            <w:pPr>
              <w:rPr>
                <w:rFonts w:ascii="TimesNewRoman" w:hAnsi="TimesNewRoman"/>
                <w:i/>
                <w:iCs/>
                <w:color w:val="000000"/>
                <w:sz w:val="20"/>
              </w:rPr>
            </w:pPr>
            <w:r w:rsidRPr="006D21F3">
              <w:rPr>
                <w:rFonts w:ascii="TimesNewRoman" w:hAnsi="TimesNewRoman"/>
                <w:b/>
                <w:bCs/>
                <w:i/>
                <w:iCs/>
                <w:color w:val="000000"/>
                <w:sz w:val="20"/>
              </w:rPr>
              <w:t xml:space="preserve">geolocation: </w:t>
            </w:r>
            <w:r w:rsidRPr="006D21F3">
              <w:rPr>
                <w:rFonts w:ascii="TimesNewRoman" w:hAnsi="TimesNewRoman"/>
                <w:i/>
                <w:iCs/>
                <w:color w:val="000000"/>
                <w:sz w:val="20"/>
              </w:rPr>
              <w:t>A location within an earth-centric frame of reference.</w:t>
            </w:r>
          </w:p>
          <w:p w14:paraId="15BE0D73" w14:textId="77777777" w:rsidR="00C33724" w:rsidRDefault="00C33724" w:rsidP="006D21F3">
            <w:pPr>
              <w:rPr>
                <w:rFonts w:ascii="TimesNewRoman" w:hAnsi="TimesNewRoman"/>
                <w:i/>
                <w:iCs/>
                <w:color w:val="000000"/>
                <w:sz w:val="20"/>
              </w:rPr>
            </w:pPr>
          </w:p>
          <w:p w14:paraId="37169F6A" w14:textId="1483BD6F" w:rsidR="00C33724" w:rsidRPr="00477985" w:rsidRDefault="00C33724" w:rsidP="00C3372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22232</w:t>
            </w:r>
          </w:p>
          <w:p w14:paraId="6477DD47" w14:textId="1FA1D5A9" w:rsidR="00C33724" w:rsidRPr="00C33724" w:rsidRDefault="00C33724" w:rsidP="006D21F3">
            <w:pPr>
              <w:rPr>
                <w:rFonts w:ascii="Calibri" w:eastAsia="Malgun Gothic" w:hAnsi="Calibri" w:cs="Arial"/>
                <w:i/>
                <w:iCs/>
                <w:sz w:val="18"/>
                <w:szCs w:val="18"/>
              </w:rPr>
            </w:pPr>
          </w:p>
        </w:tc>
      </w:tr>
      <w:tr w:rsidR="00DE33FA" w:rsidRPr="00477985" w14:paraId="384560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63D2FF" w14:textId="2962DB72"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22233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2505C" w14:textId="508970C4"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1BD74" w14:textId="43B7EC9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FDD180" w14:textId="01FB3698"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60.27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AE47A" w14:textId="1D6A166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In the MLD definition, "can operate" implies capability (duplicating the first part of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FC1960" w14:textId="09E91A5A"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Change the definition to read "A logical entity that is capable of supporting more than one affiliated station (STA), that operates using one or more affiliated STAs, and that provides the medium access control (MAC) data service through a single MAC service access point (MAC SAP) to the logical link control (LLC)."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C54809" w14:textId="4519550F" w:rsidR="00DE33FA" w:rsidRDefault="00DE33FA" w:rsidP="00DE33FA">
            <w:pPr>
              <w:rPr>
                <w:rFonts w:ascii="Calibri" w:eastAsia="Malgun Gothic" w:hAnsi="Calibri" w:cs="Arial"/>
                <w:sz w:val="18"/>
                <w:szCs w:val="18"/>
              </w:rPr>
            </w:pPr>
            <w:r>
              <w:rPr>
                <w:rFonts w:ascii="Calibri" w:eastAsia="Malgun Gothic" w:hAnsi="Calibri" w:cs="Arial"/>
                <w:sz w:val="18"/>
                <w:szCs w:val="18"/>
              </w:rPr>
              <w:t xml:space="preserve">Rejected – </w:t>
            </w:r>
          </w:p>
          <w:p w14:paraId="46587213" w14:textId="77777777" w:rsidR="00DE33FA" w:rsidRDefault="00DE33FA" w:rsidP="00DE33FA">
            <w:pPr>
              <w:rPr>
                <w:rFonts w:ascii="Calibri" w:eastAsia="Malgun Gothic" w:hAnsi="Calibri" w:cs="Arial"/>
                <w:sz w:val="18"/>
                <w:szCs w:val="18"/>
              </w:rPr>
            </w:pPr>
          </w:p>
          <w:p w14:paraId="3944D73A" w14:textId="619E3E3A" w:rsidR="00634016" w:rsidRDefault="00634016" w:rsidP="00DE33FA">
            <w:pPr>
              <w:rPr>
                <w:rFonts w:ascii="Calibri" w:eastAsia="Malgun Gothic" w:hAnsi="Calibri" w:cs="Arial"/>
                <w:sz w:val="18"/>
                <w:szCs w:val="18"/>
              </w:rPr>
            </w:pPr>
            <w:r>
              <w:rPr>
                <w:rFonts w:ascii="Calibri" w:eastAsia="Malgun Gothic" w:hAnsi="Calibri" w:cs="Arial"/>
                <w:sz w:val="18"/>
                <w:szCs w:val="18"/>
              </w:rPr>
              <w:t>The commenter is commenting on the definition of MLD. We note that the first part of the sentence is about “support</w:t>
            </w:r>
            <w:proofErr w:type="gramStart"/>
            <w:r>
              <w:rPr>
                <w:rFonts w:ascii="Calibri" w:eastAsia="Malgun Gothic" w:hAnsi="Calibri" w:cs="Arial"/>
                <w:sz w:val="18"/>
                <w:szCs w:val="18"/>
              </w:rPr>
              <w:t>”</w:t>
            </w:r>
            <w:proofErr w:type="gramEnd"/>
            <w:r>
              <w:rPr>
                <w:rFonts w:ascii="Calibri" w:eastAsia="Malgun Gothic" w:hAnsi="Calibri" w:cs="Arial"/>
                <w:sz w:val="18"/>
                <w:szCs w:val="18"/>
              </w:rPr>
              <w:t xml:space="preserve"> and the second part is about “operate”. These two terms have different meanings, so it is not a duplicate. It </w:t>
            </w:r>
            <w:proofErr w:type="gramStart"/>
            <w:r>
              <w:rPr>
                <w:rFonts w:ascii="Calibri" w:eastAsia="Malgun Gothic" w:hAnsi="Calibri" w:cs="Arial"/>
                <w:sz w:val="18"/>
                <w:szCs w:val="18"/>
              </w:rPr>
              <w:t>emphasize</w:t>
            </w:r>
            <w:proofErr w:type="gramEnd"/>
            <w:r>
              <w:rPr>
                <w:rFonts w:ascii="Calibri" w:eastAsia="Malgun Gothic" w:hAnsi="Calibri" w:cs="Arial"/>
                <w:sz w:val="18"/>
                <w:szCs w:val="18"/>
              </w:rPr>
              <w:t xml:space="preserve"> that a </w:t>
            </w:r>
            <w:r w:rsidR="00C97071">
              <w:rPr>
                <w:rFonts w:ascii="Calibri" w:eastAsia="Malgun Gothic" w:hAnsi="Calibri" w:cs="Arial"/>
                <w:sz w:val="18"/>
                <w:szCs w:val="18"/>
              </w:rPr>
              <w:t xml:space="preserve">MLD that support two links may choose to operate with only one link either </w:t>
            </w:r>
            <w:proofErr w:type="spellStart"/>
            <w:r w:rsidR="00C97071">
              <w:rPr>
                <w:rFonts w:ascii="Calibri" w:eastAsia="Malgun Gothic" w:hAnsi="Calibri" w:cs="Arial"/>
                <w:sz w:val="18"/>
                <w:szCs w:val="18"/>
              </w:rPr>
              <w:t>temporarly</w:t>
            </w:r>
            <w:proofErr w:type="spellEnd"/>
            <w:r w:rsidR="00C97071">
              <w:rPr>
                <w:rFonts w:ascii="Calibri" w:eastAsia="Malgun Gothic" w:hAnsi="Calibri" w:cs="Arial"/>
                <w:sz w:val="18"/>
                <w:szCs w:val="18"/>
              </w:rPr>
              <w:t xml:space="preserve"> or due to AP MLD configuration. </w:t>
            </w:r>
          </w:p>
          <w:p w14:paraId="3686B55C" w14:textId="77777777" w:rsidR="00DE33FA" w:rsidRDefault="00DE33FA" w:rsidP="00DE33FA">
            <w:pPr>
              <w:rPr>
                <w:rFonts w:ascii="Calibri" w:eastAsia="Malgun Gothic" w:hAnsi="Calibri" w:cs="Arial"/>
                <w:sz w:val="18"/>
                <w:szCs w:val="18"/>
              </w:rPr>
            </w:pPr>
          </w:p>
          <w:p w14:paraId="500B3BB0" w14:textId="77777777" w:rsidR="00634016" w:rsidRDefault="00634016" w:rsidP="00DE33FA">
            <w:pPr>
              <w:rPr>
                <w:rFonts w:ascii="Calibri" w:eastAsia="Malgun Gothic" w:hAnsi="Calibri" w:cs="Arial"/>
                <w:sz w:val="18"/>
                <w:szCs w:val="18"/>
              </w:rPr>
            </w:pPr>
          </w:p>
          <w:p w14:paraId="736657DB" w14:textId="64DED3FF" w:rsidR="00634016" w:rsidRPr="00634016" w:rsidRDefault="00634016" w:rsidP="00DE33FA">
            <w:pPr>
              <w:rPr>
                <w:rFonts w:ascii="Calibri" w:eastAsia="Malgun Gothic" w:hAnsi="Calibri" w:cs="Arial"/>
                <w:i/>
                <w:iCs/>
                <w:sz w:val="18"/>
                <w:szCs w:val="18"/>
              </w:rPr>
            </w:pPr>
            <w:r w:rsidRPr="00634016">
              <w:rPr>
                <w:rFonts w:ascii="TimesNewRoman" w:hAnsi="TimesNewRoman"/>
                <w:b/>
                <w:bCs/>
                <w:i/>
                <w:iCs/>
                <w:color w:val="000000"/>
                <w:sz w:val="20"/>
              </w:rPr>
              <w:t xml:space="preserve">multi-link device: </w:t>
            </w:r>
            <w:r w:rsidRPr="00634016">
              <w:rPr>
                <w:rFonts w:ascii="TimesNewRoman" w:hAnsi="TimesNewRoman"/>
                <w:i/>
                <w:iCs/>
                <w:color w:val="000000"/>
                <w:sz w:val="20"/>
              </w:rPr>
              <w:t xml:space="preserve">[MLD] A logical entity that </w:t>
            </w:r>
            <w:proofErr w:type="gramStart"/>
            <w:r w:rsidRPr="00634016">
              <w:rPr>
                <w:rFonts w:ascii="TimesNewRoman" w:hAnsi="TimesNewRoman"/>
                <w:i/>
                <w:iCs/>
                <w:color w:val="000000"/>
                <w:sz w:val="20"/>
              </w:rPr>
              <w:t>is capable of supporting</w:t>
            </w:r>
            <w:proofErr w:type="gramEnd"/>
            <w:r w:rsidRPr="00634016">
              <w:rPr>
                <w:rFonts w:ascii="TimesNewRoman" w:hAnsi="TimesNewRoman"/>
                <w:i/>
                <w:iCs/>
                <w:color w:val="000000"/>
                <w:sz w:val="20"/>
              </w:rPr>
              <w:t xml:space="preserve"> more than one affiliated station (STA) and can operate using one or more affiliated STAs, and that </w:t>
            </w:r>
            <w:r w:rsidRPr="00634016">
              <w:rPr>
                <w:rFonts w:ascii="TimesNewRoman" w:hAnsi="TimesNewRoman"/>
                <w:i/>
                <w:iCs/>
                <w:color w:val="000000"/>
                <w:sz w:val="20"/>
              </w:rPr>
              <w:lastRenderedPageBreak/>
              <w:t>presents one medium access control (MAC) data service and a single MAC service access point (MAC SAP) to the logical link control (LLC) sublayer.</w:t>
            </w:r>
          </w:p>
        </w:tc>
      </w:tr>
      <w:tr w:rsidR="0054694E" w:rsidRPr="00477985" w14:paraId="1C54C14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584026" w14:textId="367614C5"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lastRenderedPageBreak/>
              <w:t>22319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A1AF78" w14:textId="6B07883E"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D57B3D" w14:textId="1B029D6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5BB8A" w14:textId="4E5C204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85196" w14:textId="3F4E0FD1"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[Liuming Lu] a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may include a profile of an AP or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EA0A9" w14:textId="30C1933A"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Suggest </w:t>
            </w:r>
            <w:proofErr w:type="gramStart"/>
            <w:r w:rsidRPr="0054694E">
              <w:rPr>
                <w:rFonts w:ascii="Calibri" w:eastAsia="Malgun Gothic" w:hAnsi="Calibri" w:cs="Arial"/>
                <w:sz w:val="18"/>
                <w:szCs w:val="18"/>
              </w:rPr>
              <w:t>to change</w:t>
            </w:r>
            <w:proofErr w:type="gramEnd"/>
            <w:r w:rsidRPr="0054694E">
              <w:rPr>
                <w:rFonts w:ascii="Calibri" w:eastAsia="Malgun Gothic" w:hAnsi="Calibri" w:cs="Arial"/>
                <w:sz w:val="18"/>
                <w:szCs w:val="18"/>
              </w:rPr>
              <w:t xml:space="preserve">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to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that includes a profile of an AP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F1F1FB" w14:textId="59108252" w:rsidR="0054694E" w:rsidRDefault="001A3985" w:rsidP="0054694E">
            <w:pPr>
              <w:rPr>
                <w:rFonts w:ascii="Calibri" w:eastAsia="Malgun Gothic" w:hAnsi="Calibri" w:cs="Arial"/>
                <w:sz w:val="18"/>
                <w:szCs w:val="18"/>
              </w:rPr>
            </w:pPr>
            <w:r>
              <w:rPr>
                <w:rFonts w:ascii="Calibri" w:eastAsia="Malgun Gothic" w:hAnsi="Calibri" w:cs="Arial"/>
                <w:sz w:val="18"/>
                <w:szCs w:val="18"/>
              </w:rPr>
              <w:t>Re</w:t>
            </w:r>
            <w:r w:rsidR="00365BD6">
              <w:rPr>
                <w:rFonts w:ascii="Calibri" w:eastAsia="Malgun Gothic" w:hAnsi="Calibri" w:cs="Arial"/>
                <w:sz w:val="18"/>
                <w:szCs w:val="18"/>
              </w:rPr>
              <w:t>vised</w:t>
            </w:r>
            <w:r>
              <w:rPr>
                <w:rFonts w:ascii="Calibri" w:eastAsia="Malgun Gothic" w:hAnsi="Calibri" w:cs="Arial"/>
                <w:sz w:val="18"/>
                <w:szCs w:val="18"/>
              </w:rPr>
              <w:t xml:space="preserve"> - </w:t>
            </w:r>
          </w:p>
          <w:p w14:paraId="170AB43D" w14:textId="77777777" w:rsidR="00B41701" w:rsidRDefault="00B41701" w:rsidP="0054694E">
            <w:pPr>
              <w:rPr>
                <w:rFonts w:ascii="Calibri" w:eastAsia="Malgun Gothic" w:hAnsi="Calibri" w:cs="Arial"/>
                <w:sz w:val="18"/>
                <w:szCs w:val="18"/>
              </w:rPr>
            </w:pPr>
          </w:p>
          <w:p w14:paraId="3AF0618E" w14:textId="5D09763E" w:rsidR="00B41701" w:rsidRDefault="00B41701" w:rsidP="0054694E">
            <w:pPr>
              <w:rPr>
                <w:rFonts w:ascii="Calibri" w:eastAsia="Malgun Gothic" w:hAnsi="Calibri" w:cs="Arial"/>
                <w:sz w:val="18"/>
                <w:szCs w:val="18"/>
              </w:rPr>
            </w:pPr>
            <w:r>
              <w:rPr>
                <w:rFonts w:ascii="Calibri" w:eastAsia="Malgun Gothic" w:hAnsi="Calibri" w:cs="Arial"/>
                <w:sz w:val="18"/>
                <w:szCs w:val="18"/>
              </w:rPr>
              <w:t xml:space="preserve">The commenter comments the following definition. </w:t>
            </w:r>
            <w:r w:rsidR="00365BD6">
              <w:rPr>
                <w:rFonts w:ascii="Calibri" w:eastAsia="Malgun Gothic" w:hAnsi="Calibri" w:cs="Arial"/>
                <w:sz w:val="18"/>
                <w:szCs w:val="18"/>
              </w:rPr>
              <w:t xml:space="preserve">We note that </w:t>
            </w:r>
            <w:r w:rsidR="00C07BC1">
              <w:rPr>
                <w:rFonts w:ascii="Calibri" w:eastAsia="Malgun Gothic" w:hAnsi="Calibri" w:cs="Arial"/>
                <w:sz w:val="18"/>
                <w:szCs w:val="18"/>
              </w:rPr>
              <w:t xml:space="preserve">per-STA profile </w:t>
            </w:r>
            <w:proofErr w:type="spellStart"/>
            <w:r w:rsidR="00C07BC1">
              <w:rPr>
                <w:rFonts w:ascii="Calibri" w:eastAsia="Malgun Gothic" w:hAnsi="Calibri" w:cs="Arial"/>
                <w:sz w:val="18"/>
                <w:szCs w:val="18"/>
              </w:rPr>
              <w:t>subelement</w:t>
            </w:r>
            <w:proofErr w:type="spellEnd"/>
            <w:r w:rsidR="00C07BC1">
              <w:rPr>
                <w:rFonts w:ascii="Calibri" w:eastAsia="Malgun Gothic" w:hAnsi="Calibri" w:cs="Arial"/>
                <w:sz w:val="18"/>
                <w:szCs w:val="18"/>
              </w:rPr>
              <w:t xml:space="preserve"> is not an element, so we simply break it into two portions. </w:t>
            </w:r>
            <w:r w:rsidR="00365BD6">
              <w:rPr>
                <w:rFonts w:ascii="Calibri" w:eastAsia="Malgun Gothic" w:hAnsi="Calibri" w:cs="Arial"/>
                <w:sz w:val="18"/>
                <w:szCs w:val="18"/>
              </w:rPr>
              <w:t xml:space="preserve"> </w:t>
            </w:r>
          </w:p>
          <w:p w14:paraId="457132A1" w14:textId="77777777" w:rsidR="0054694E" w:rsidRDefault="0054694E" w:rsidP="0054694E">
            <w:pPr>
              <w:rPr>
                <w:rFonts w:ascii="Calibri" w:eastAsia="Malgun Gothic" w:hAnsi="Calibri" w:cs="Arial"/>
                <w:sz w:val="18"/>
                <w:szCs w:val="18"/>
              </w:rPr>
            </w:pPr>
          </w:p>
          <w:p w14:paraId="2E8DB535" w14:textId="77777777" w:rsidR="0054694E" w:rsidRDefault="00B41701" w:rsidP="0054694E">
            <w:pPr>
              <w:rPr>
                <w:rFonts w:ascii="TimesNewRoman" w:hAnsi="TimesNewRoman"/>
                <w:i/>
                <w:iCs/>
                <w:color w:val="000000"/>
                <w:sz w:val="20"/>
              </w:rPr>
            </w:pPr>
            <w:r w:rsidRPr="00B41701">
              <w:rPr>
                <w:rFonts w:ascii="TimesNewRoman" w:hAnsi="TimesNewRoman"/>
                <w:b/>
                <w:bCs/>
                <w:i/>
                <w:iCs/>
                <w:color w:val="000000"/>
                <w:sz w:val="20"/>
              </w:rPr>
              <w:t xml:space="preserve">reported access point (AP): </w:t>
            </w:r>
            <w:r w:rsidRPr="00B41701">
              <w:rPr>
                <w:rFonts w:ascii="TimesNewRoman" w:hAnsi="TimesNewRoman"/>
                <w:i/>
                <w:iCs/>
                <w:color w:val="000000"/>
                <w:sz w:val="20"/>
              </w:rPr>
              <w:t xml:space="preserve">[reported AP] An AP that </w:t>
            </w:r>
            <w:r w:rsidR="008465FE">
              <w:rPr>
                <w:rFonts w:ascii="TimesNewRoman" w:hAnsi="TimesNewRoman"/>
                <w:i/>
                <w:iCs/>
                <w:color w:val="000000"/>
                <w:sz w:val="20"/>
              </w:rPr>
              <w:t xml:space="preserve">is </w:t>
            </w:r>
            <w:r w:rsidRPr="00B41701">
              <w:rPr>
                <w:rFonts w:ascii="TimesNewRoman" w:hAnsi="TimesNewRoman"/>
                <w:i/>
                <w:iCs/>
                <w:color w:val="000000"/>
                <w:sz w:val="20"/>
              </w:rPr>
              <w:t xml:space="preserve">identified in an element such as a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a Reduced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or Per-STA Profile </w:t>
            </w:r>
            <w:proofErr w:type="spellStart"/>
            <w:r w:rsidRPr="00B41701">
              <w:rPr>
                <w:rFonts w:ascii="TimesNewRoman" w:hAnsi="TimesNewRoman"/>
                <w:i/>
                <w:iCs/>
                <w:color w:val="000000"/>
                <w:sz w:val="20"/>
              </w:rPr>
              <w:t>subelement</w:t>
            </w:r>
            <w:proofErr w:type="spellEnd"/>
            <w:r w:rsidRPr="00B41701">
              <w:rPr>
                <w:rFonts w:ascii="TimesNewRoman" w:hAnsi="TimesNewRoman"/>
                <w:i/>
                <w:iCs/>
                <w:color w:val="000000"/>
                <w:sz w:val="20"/>
              </w:rPr>
              <w:t xml:space="preserve"> of the Basic Multi-Link element.</w:t>
            </w:r>
          </w:p>
          <w:p w14:paraId="26F27974" w14:textId="77777777" w:rsidR="00B113D4" w:rsidRDefault="00B113D4" w:rsidP="0054694E">
            <w:pPr>
              <w:rPr>
                <w:rFonts w:ascii="TimesNewRoman" w:hAnsi="TimesNewRoman"/>
                <w:i/>
                <w:iCs/>
                <w:color w:val="000000"/>
                <w:sz w:val="20"/>
              </w:rPr>
            </w:pPr>
          </w:p>
          <w:p w14:paraId="7E45509A" w14:textId="34789587" w:rsidR="00C07BC1" w:rsidRPr="00477985" w:rsidRDefault="00C07BC1" w:rsidP="00C07BC1">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22319</w:t>
            </w:r>
          </w:p>
          <w:p w14:paraId="3AA663F0" w14:textId="4280BB17" w:rsidR="00B113D4" w:rsidRPr="00B41701" w:rsidRDefault="00B113D4" w:rsidP="001A3985">
            <w:pPr>
              <w:rPr>
                <w:rFonts w:ascii="Calibri" w:eastAsia="Malgun Gothic" w:hAnsi="Calibri" w:cs="Arial"/>
                <w:i/>
                <w:iCs/>
                <w:sz w:val="18"/>
                <w:szCs w:val="18"/>
              </w:rPr>
            </w:pPr>
          </w:p>
        </w:tc>
      </w:tr>
      <w:tr w:rsidR="00BF2BAC" w:rsidRPr="00477985" w14:paraId="2C4338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92CB2" w14:textId="1DCBBAC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22012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C473E5" w14:textId="2BC99487"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9ED9C1" w14:textId="6F53BAE8"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14987A" w14:textId="7A365B80"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58.60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2A7895" w14:textId="12613C35"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A STA cannot be an AP.  It is contained within an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60B410" w14:textId="374F76B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Change the definition of affiliated AP to "An access point (AP) that contains an affiliated station (STA) and the corresponding multi-link device (MLD) is an AP MLD."  Change the definition of affiliated station to start with "A STA, which can be _contained in_ an access point (AP) or _can be_ a non-access point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6C0FAF" w14:textId="16A8F89D" w:rsidR="00BF2BAC" w:rsidRDefault="00E466F2" w:rsidP="00BF2BAC">
            <w:pPr>
              <w:rPr>
                <w:rFonts w:ascii="Calibri" w:eastAsia="Malgun Gothic" w:hAnsi="Calibri" w:cs="Arial"/>
                <w:sz w:val="18"/>
                <w:szCs w:val="18"/>
              </w:rPr>
            </w:pPr>
            <w:r>
              <w:rPr>
                <w:rFonts w:ascii="Calibri" w:eastAsia="Malgun Gothic" w:hAnsi="Calibri" w:cs="Arial"/>
                <w:sz w:val="18"/>
                <w:szCs w:val="18"/>
              </w:rPr>
              <w:t xml:space="preserve">Rejected – </w:t>
            </w:r>
          </w:p>
          <w:p w14:paraId="691EE596" w14:textId="77777777" w:rsidR="00E466F2" w:rsidRDefault="00E466F2" w:rsidP="00BF2BAC">
            <w:pPr>
              <w:rPr>
                <w:rFonts w:ascii="Calibri" w:eastAsia="Malgun Gothic" w:hAnsi="Calibri" w:cs="Arial"/>
                <w:sz w:val="18"/>
                <w:szCs w:val="18"/>
              </w:rPr>
            </w:pPr>
          </w:p>
          <w:p w14:paraId="18E88BAD" w14:textId="20B2B0EC" w:rsidR="00E466F2" w:rsidRDefault="00E466F2" w:rsidP="00BF2BAC">
            <w:pPr>
              <w:rPr>
                <w:rFonts w:ascii="Calibri" w:eastAsia="Malgun Gothic" w:hAnsi="Calibri" w:cs="Arial"/>
                <w:sz w:val="18"/>
                <w:szCs w:val="18"/>
              </w:rPr>
            </w:pPr>
            <w:r>
              <w:rPr>
                <w:rFonts w:ascii="Calibri" w:eastAsia="Malgun Gothic" w:hAnsi="Calibri" w:cs="Arial"/>
                <w:sz w:val="18"/>
                <w:szCs w:val="18"/>
              </w:rPr>
              <w:t xml:space="preserve">We note that </w:t>
            </w:r>
            <w:proofErr w:type="spellStart"/>
            <w:r>
              <w:rPr>
                <w:rFonts w:ascii="Calibri" w:eastAsia="Malgun Gothic" w:hAnsi="Calibri" w:cs="Arial"/>
                <w:sz w:val="18"/>
                <w:szCs w:val="18"/>
              </w:rPr>
              <w:t>simplying</w:t>
            </w:r>
            <w:proofErr w:type="spellEnd"/>
            <w:r>
              <w:rPr>
                <w:rFonts w:ascii="Calibri" w:eastAsia="Malgun Gothic" w:hAnsi="Calibri" w:cs="Arial"/>
                <w:sz w:val="18"/>
                <w:szCs w:val="18"/>
              </w:rPr>
              <w:t xml:space="preserve"> searching “STA is an AP” in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w:t>
            </w:r>
            <w:r w:rsidR="00A86924">
              <w:rPr>
                <w:rFonts w:ascii="Calibri" w:eastAsia="Malgun Gothic" w:hAnsi="Calibri" w:cs="Arial"/>
                <w:sz w:val="18"/>
                <w:szCs w:val="18"/>
              </w:rPr>
              <w:t xml:space="preserve">provides 21 instances. There are also numerous descriptions in the normative texts relying on this convention. Although agreeing with the commenter </w:t>
            </w:r>
            <w:r w:rsidR="009A2295">
              <w:rPr>
                <w:rFonts w:ascii="Calibri" w:eastAsia="Malgun Gothic" w:hAnsi="Calibri" w:cs="Arial"/>
                <w:sz w:val="18"/>
                <w:szCs w:val="18"/>
              </w:rPr>
              <w:t>due to</w:t>
            </w:r>
            <w:r w:rsidR="00A86924">
              <w:rPr>
                <w:rFonts w:ascii="Calibri" w:eastAsia="Malgun Gothic" w:hAnsi="Calibri" w:cs="Arial"/>
                <w:sz w:val="18"/>
                <w:szCs w:val="18"/>
              </w:rPr>
              <w:t xml:space="preserve"> the formal definition, </w:t>
            </w:r>
            <w:r w:rsidR="009A2295">
              <w:rPr>
                <w:rFonts w:ascii="Calibri" w:eastAsia="Malgun Gothic" w:hAnsi="Calibri" w:cs="Arial"/>
                <w:sz w:val="18"/>
                <w:szCs w:val="18"/>
              </w:rPr>
              <w:t xml:space="preserve">suggest the commenter to discuss this in </w:t>
            </w:r>
            <w:proofErr w:type="spellStart"/>
            <w:r w:rsidR="009A2295">
              <w:rPr>
                <w:rFonts w:ascii="Calibri" w:eastAsia="Malgun Gothic" w:hAnsi="Calibri" w:cs="Arial"/>
                <w:sz w:val="18"/>
                <w:szCs w:val="18"/>
              </w:rPr>
              <w:t>revme</w:t>
            </w:r>
            <w:proofErr w:type="spellEnd"/>
            <w:r w:rsidR="009A2295">
              <w:rPr>
                <w:rFonts w:ascii="Calibri" w:eastAsia="Malgun Gothic" w:hAnsi="Calibri" w:cs="Arial"/>
                <w:sz w:val="18"/>
                <w:szCs w:val="18"/>
              </w:rPr>
              <w:t xml:space="preserve"> to see if we can have the convention that “STA is an AP” implies the STA contained in the AP</w:t>
            </w:r>
            <w:r w:rsidR="004727D7">
              <w:rPr>
                <w:rFonts w:ascii="Calibri" w:eastAsia="Malgun Gothic" w:hAnsi="Calibri" w:cs="Arial"/>
                <w:sz w:val="18"/>
                <w:szCs w:val="18"/>
              </w:rPr>
              <w:t>, which seems to be already there in the current baseline</w:t>
            </w:r>
            <w:r w:rsidR="00562FDD">
              <w:rPr>
                <w:rFonts w:ascii="Calibri" w:eastAsia="Malgun Gothic" w:hAnsi="Calibri" w:cs="Arial"/>
                <w:sz w:val="18"/>
                <w:szCs w:val="18"/>
              </w:rPr>
              <w:t>, or a global change in the baseline is also needed for this specific change</w:t>
            </w:r>
            <w:r w:rsidR="004727D7">
              <w:rPr>
                <w:rFonts w:ascii="Calibri" w:eastAsia="Malgun Gothic" w:hAnsi="Calibri" w:cs="Arial"/>
                <w:sz w:val="18"/>
                <w:szCs w:val="18"/>
              </w:rPr>
              <w:t>.</w:t>
            </w:r>
          </w:p>
        </w:tc>
      </w:tr>
      <w:tr w:rsidR="00AC6B14" w:rsidRPr="00477985" w14:paraId="6A8283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254FA5" w14:textId="1F6CE0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22201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6D6B93" w14:textId="2EDC8FD8"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C498FA" w14:textId="5E8716A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2D9FF6" w14:textId="7F7BEB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49.09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5E84D9" w14:textId="4FF5B714"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 xml:space="preserve">While this text says that the term "STA" implies a device that is not affiliated with an MLD, the document also includes a specific </w:t>
            </w:r>
            <w:proofErr w:type="spellStart"/>
            <w:r w:rsidRPr="00AC6B14">
              <w:rPr>
                <w:rFonts w:ascii="Calibri" w:eastAsia="Malgun Gothic" w:hAnsi="Calibri" w:cs="Arial"/>
                <w:sz w:val="18"/>
                <w:szCs w:val="18"/>
              </w:rPr>
              <w:t>defintion</w:t>
            </w:r>
            <w:proofErr w:type="spellEnd"/>
            <w:r w:rsidRPr="00AC6B14">
              <w:rPr>
                <w:rFonts w:ascii="Calibri" w:eastAsia="Malgun Gothic" w:hAnsi="Calibri" w:cs="Arial"/>
                <w:sz w:val="18"/>
                <w:szCs w:val="18"/>
              </w:rPr>
              <w:t xml:space="preserve"> </w:t>
            </w:r>
            <w:proofErr w:type="gramStart"/>
            <w:r w:rsidRPr="00AC6B14">
              <w:rPr>
                <w:rFonts w:ascii="Calibri" w:eastAsia="Malgun Gothic" w:hAnsi="Calibri" w:cs="Arial"/>
                <w:sz w:val="18"/>
                <w:szCs w:val="18"/>
              </w:rPr>
              <w:t>of  "</w:t>
            </w:r>
            <w:proofErr w:type="gramEnd"/>
            <w:r w:rsidRPr="00AC6B14">
              <w:rPr>
                <w:rFonts w:ascii="Calibri" w:eastAsia="Malgun Gothic" w:hAnsi="Calibri" w:cs="Arial"/>
                <w:sz w:val="18"/>
                <w:szCs w:val="18"/>
              </w:rPr>
              <w:t>non-MLD non-AP STA" (page 60, line 64).  In some cases (e.g., page 585, line 36), the phrase "non-AP STA" is used to refer to either a STA affiliated with an MLD or one that it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1B4290" w14:textId="207D5442"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Add a note here that indicates "When required for clarity, the phrase 'non-MLD non-AP STA' is used when referring to non-AP STAs that are not affiliated with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78A1E4" w14:textId="40828AF8" w:rsidR="00AC6B14" w:rsidRDefault="00AC6B14" w:rsidP="00AC6B14">
            <w:pPr>
              <w:rPr>
                <w:rFonts w:ascii="Calibri" w:eastAsia="Malgun Gothic" w:hAnsi="Calibri" w:cs="Arial"/>
                <w:sz w:val="18"/>
                <w:szCs w:val="18"/>
              </w:rPr>
            </w:pPr>
            <w:r>
              <w:rPr>
                <w:rFonts w:ascii="Calibri" w:eastAsia="Malgun Gothic" w:hAnsi="Calibri" w:cs="Arial"/>
                <w:sz w:val="18"/>
                <w:szCs w:val="18"/>
              </w:rPr>
              <w:t xml:space="preserve">Revised – </w:t>
            </w:r>
          </w:p>
          <w:p w14:paraId="38365E09" w14:textId="77777777" w:rsidR="00AC6B14" w:rsidRDefault="00AC6B14" w:rsidP="00AC6B14">
            <w:pPr>
              <w:rPr>
                <w:rFonts w:ascii="Calibri" w:eastAsia="Malgun Gothic" w:hAnsi="Calibri" w:cs="Arial"/>
                <w:sz w:val="18"/>
                <w:szCs w:val="18"/>
              </w:rPr>
            </w:pPr>
          </w:p>
          <w:p w14:paraId="2DB6895F" w14:textId="3E5E64A6" w:rsidR="003B6DAC" w:rsidRDefault="001B5CF4" w:rsidP="00AC6B14">
            <w:pPr>
              <w:rPr>
                <w:rFonts w:ascii="Calibri" w:eastAsia="Malgun Gothic" w:hAnsi="Calibri" w:cs="Arial"/>
                <w:sz w:val="18"/>
                <w:szCs w:val="18"/>
              </w:rPr>
            </w:pPr>
            <w:r>
              <w:rPr>
                <w:rFonts w:ascii="Calibri" w:eastAsia="Malgun Gothic" w:hAnsi="Calibri" w:cs="Arial"/>
                <w:sz w:val="18"/>
                <w:szCs w:val="18"/>
              </w:rPr>
              <w:t xml:space="preserve">We simply revise </w:t>
            </w:r>
            <w:r w:rsidR="001F0AEC">
              <w:rPr>
                <w:rFonts w:ascii="Calibri" w:eastAsia="Malgun Gothic" w:hAnsi="Calibri" w:cs="Arial"/>
                <w:sz w:val="18"/>
                <w:szCs w:val="18"/>
              </w:rPr>
              <w:t>to clarify the intent rather than adding additional note.</w:t>
            </w:r>
          </w:p>
          <w:p w14:paraId="4A30BF78" w14:textId="77777777" w:rsidR="001B5CF4" w:rsidRDefault="001B5CF4" w:rsidP="00AC6B14">
            <w:pPr>
              <w:rPr>
                <w:rFonts w:ascii="Calibri" w:eastAsia="Malgun Gothic" w:hAnsi="Calibri" w:cs="Arial"/>
                <w:sz w:val="18"/>
                <w:szCs w:val="18"/>
              </w:rPr>
            </w:pPr>
          </w:p>
          <w:p w14:paraId="615B9169" w14:textId="167272FA" w:rsidR="001B5CF4" w:rsidRPr="00477985" w:rsidRDefault="001B5CF4" w:rsidP="001B5CF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sidR="00101352">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45" w:author="Huang, Po-kai" w:date="2024-02-21T07:37:00Z">
              <w:r w:rsidR="009E3069">
                <w:rPr>
                  <w:rFonts w:ascii="Calibri" w:eastAsia="Malgun Gothic" w:hAnsi="Calibri" w:cs="Arial"/>
                  <w:sz w:val="18"/>
                  <w:szCs w:val="18"/>
                </w:rPr>
                <w:t>0296r5</w:t>
              </w:r>
              <w:r w:rsidR="009E3069"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Pr>
                <w:rFonts w:ascii="Calibri" w:eastAsia="Malgun Gothic" w:hAnsi="Calibri" w:cs="Arial"/>
                <w:sz w:val="18"/>
                <w:szCs w:val="18"/>
              </w:rPr>
              <w:t>22</w:t>
            </w:r>
            <w:r w:rsidR="006D02CC">
              <w:rPr>
                <w:rFonts w:ascii="Calibri" w:eastAsia="Malgun Gothic" w:hAnsi="Calibri" w:cs="Arial"/>
                <w:sz w:val="18"/>
                <w:szCs w:val="18"/>
              </w:rPr>
              <w:t>201</w:t>
            </w:r>
          </w:p>
          <w:p w14:paraId="4ED55DF6" w14:textId="11E82095" w:rsidR="001B5CF4" w:rsidRPr="00976B70" w:rsidRDefault="001B5CF4" w:rsidP="00AC6B14">
            <w:pPr>
              <w:rPr>
                <w:rFonts w:ascii="Calibri" w:eastAsia="Malgun Gothic" w:hAnsi="Calibri" w:cs="Arial"/>
                <w:sz w:val="18"/>
                <w:szCs w:val="18"/>
              </w:rPr>
            </w:pPr>
          </w:p>
        </w:tc>
      </w:tr>
      <w:tr w:rsidR="009D7D56" w:rsidRPr="00477985" w14:paraId="17D0450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1A1188" w14:textId="4A525B6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lastRenderedPageBreak/>
              <w:t>22009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1F5810" w14:textId="5489FB13"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82267F" w14:textId="4C71F49F"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11.3.1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0B90F5" w14:textId="4AC2671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374.12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C4D109" w14:textId="1EFA4D81"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Do we still need these two qualifications, in subclause 11.3.1?  1) Haven't we "cleaned-up" so that the meaning of "STA" is always clear and correct now?  2) The architecture defines "SME" to be the entity that manages the MLD, already, across the entire draft.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940B6E" w14:textId="037C076A"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Delete subclause 11.3.1.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4F0CCB" w14:textId="77777777"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Revised – </w:t>
            </w:r>
          </w:p>
          <w:p w14:paraId="0B77CF25" w14:textId="77777777" w:rsidR="009D7D56" w:rsidRDefault="009D7D56" w:rsidP="009D7D56">
            <w:pPr>
              <w:rPr>
                <w:rFonts w:ascii="Calibri" w:eastAsia="Malgun Gothic" w:hAnsi="Calibri" w:cs="Arial"/>
                <w:sz w:val="18"/>
                <w:szCs w:val="18"/>
              </w:rPr>
            </w:pPr>
          </w:p>
          <w:p w14:paraId="0B6D7B9C" w14:textId="1D4FE3F1"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Agree in principle with the commenter since we already have similar texts in 1.4. We also update the texts in 1.4 to capture </w:t>
            </w:r>
            <w:r w:rsidR="00C57270">
              <w:rPr>
                <w:rFonts w:ascii="Calibri" w:eastAsia="Malgun Gothic" w:hAnsi="Calibri" w:cs="Arial"/>
                <w:sz w:val="18"/>
                <w:szCs w:val="18"/>
              </w:rPr>
              <w:t xml:space="preserve">descriptions in 11.3.1 and not in 1.4 so there </w:t>
            </w:r>
            <w:proofErr w:type="gramStart"/>
            <w:r w:rsidR="00C57270">
              <w:rPr>
                <w:rFonts w:ascii="Calibri" w:eastAsia="Malgun Gothic" w:hAnsi="Calibri" w:cs="Arial"/>
                <w:sz w:val="18"/>
                <w:szCs w:val="18"/>
              </w:rPr>
              <w:t>is</w:t>
            </w:r>
            <w:proofErr w:type="gramEnd"/>
            <w:r w:rsidR="00C57270">
              <w:rPr>
                <w:rFonts w:ascii="Calibri" w:eastAsia="Malgun Gothic" w:hAnsi="Calibri" w:cs="Arial"/>
                <w:sz w:val="18"/>
                <w:szCs w:val="18"/>
              </w:rPr>
              <w:t xml:space="preserve"> no missing context afters deleting 1.4.</w:t>
            </w:r>
          </w:p>
          <w:p w14:paraId="6DAAA567" w14:textId="77777777" w:rsidR="009D7D56" w:rsidRDefault="009D7D56" w:rsidP="009D7D56">
            <w:pPr>
              <w:rPr>
                <w:rFonts w:ascii="Calibri" w:eastAsia="Malgun Gothic" w:hAnsi="Calibri" w:cs="Arial"/>
                <w:sz w:val="18"/>
                <w:szCs w:val="18"/>
              </w:rPr>
            </w:pPr>
          </w:p>
          <w:p w14:paraId="27986DBE" w14:textId="4ECE337B" w:rsidR="009D7D56" w:rsidRPr="00477985" w:rsidDel="0027546B" w:rsidRDefault="009D7D56" w:rsidP="0027546B">
            <w:pPr>
              <w:rPr>
                <w:del w:id="46" w:author="Huang, Po-kai" w:date="2024-02-20T13:41:00Z"/>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w:t>
            </w:r>
            <w:r w:rsidR="0027546B">
              <w:rPr>
                <w:rFonts w:ascii="Calibri" w:eastAsia="Malgun Gothic" w:hAnsi="Calibri" w:cs="Arial"/>
                <w:sz w:val="18"/>
                <w:szCs w:val="18"/>
              </w:rPr>
              <w:t>009</w:t>
            </w:r>
          </w:p>
          <w:p w14:paraId="2387478A" w14:textId="77777777" w:rsidR="009D7D56" w:rsidRDefault="009D7D56" w:rsidP="0027546B">
            <w:pPr>
              <w:rPr>
                <w:rFonts w:ascii="Calibri" w:eastAsia="Malgun Gothic" w:hAnsi="Calibri" w:cs="Arial"/>
                <w:sz w:val="18"/>
                <w:szCs w:val="18"/>
              </w:rPr>
            </w:pPr>
          </w:p>
        </w:tc>
      </w:tr>
      <w:tr w:rsidR="00A87CFA" w:rsidRPr="00477985" w14:paraId="293D76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78F45" w14:textId="2DE100C3"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22338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403849" w14:textId="2BE7038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BC29DB" w14:textId="587FC901"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11.21.14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E6829" w14:textId="394F1F94"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401.05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0ED02D" w14:textId="2B7B400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w:t>
            </w:r>
            <w:proofErr w:type="spellStart"/>
            <w:r w:rsidRPr="00A87CFA">
              <w:rPr>
                <w:rFonts w:ascii="Calibri" w:eastAsia="Malgun Gothic" w:hAnsi="Calibri" w:cs="Arial"/>
                <w:sz w:val="18"/>
                <w:szCs w:val="18"/>
              </w:rPr>
              <w:t>Xiandong</w:t>
            </w:r>
            <w:proofErr w:type="spellEnd"/>
            <w:r w:rsidRPr="00A87CFA">
              <w:rPr>
                <w:rFonts w:ascii="Calibri" w:eastAsia="Malgun Gothic" w:hAnsi="Calibri" w:cs="Arial"/>
                <w:sz w:val="18"/>
                <w:szCs w:val="18"/>
              </w:rPr>
              <w:t xml:space="preserve"> Dong] "STA affiliated with a non-AP MLD" should be "non-AP STA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51BAD" w14:textId="3254A037"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1380B6" w14:textId="75542C7C" w:rsidR="00A87CFA" w:rsidRDefault="00DC2BA5"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87CFA" w:rsidRPr="00477985" w14:paraId="18E410C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01015D" w14:textId="36D11363"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22401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E1850" w14:textId="0DE183ED"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17927F" w14:textId="1F8ECF1A"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11.2.3.14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BFF61" w14:textId="44ABCE2B"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370.38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612625" w14:textId="0E112A88"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 xml:space="preserve">"transmitted by the transmitted BSSID" should be modified </w:t>
            </w:r>
            <w:proofErr w:type="gramStart"/>
            <w:r w:rsidRPr="00A5542A">
              <w:rPr>
                <w:rFonts w:ascii="Calibri" w:eastAsia="Malgun Gothic" w:hAnsi="Calibri" w:cs="Arial"/>
                <w:sz w:val="18"/>
                <w:szCs w:val="18"/>
              </w:rPr>
              <w:t>to  "</w:t>
            </w:r>
            <w:proofErr w:type="gramEnd"/>
            <w:r w:rsidRPr="00A5542A">
              <w:rPr>
                <w:rFonts w:ascii="Calibri" w:eastAsia="Malgun Gothic" w:hAnsi="Calibri" w:cs="Arial"/>
                <w:sz w:val="18"/>
                <w:szCs w:val="18"/>
              </w:rPr>
              <w:t>transmitted by the AP corresponding to the transmitted BSSID".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014796" w14:textId="43994DE4"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241FC8" w14:textId="1DA52FC9" w:rsidR="00A87CFA" w:rsidRDefault="00015FC3"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5542A" w:rsidRPr="00477985" w14:paraId="4214BB5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F3A4CE" w14:textId="40D3355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22325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06402A" w14:textId="01B1270B"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D8501E" w14:textId="04337078"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8665F7" w14:textId="446E6A29"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02911E" w14:textId="5AEB8B1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[Takuhiro Sato] Figure 13-6 is slightly unclear (the parameters' text is overlapping with the arrows).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860451" w14:textId="1942D01D"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FE08D7" w14:textId="785C0157" w:rsidR="00A5542A" w:rsidRDefault="00200BDF" w:rsidP="00A5542A">
            <w:pPr>
              <w:rPr>
                <w:rFonts w:ascii="Calibri" w:eastAsia="Malgun Gothic" w:hAnsi="Calibri" w:cs="Arial"/>
                <w:sz w:val="18"/>
                <w:szCs w:val="18"/>
              </w:rPr>
            </w:pPr>
            <w:r>
              <w:rPr>
                <w:rFonts w:ascii="Calibri" w:eastAsia="Malgun Gothic" w:hAnsi="Calibri" w:cs="Arial"/>
                <w:sz w:val="18"/>
                <w:szCs w:val="18"/>
              </w:rPr>
              <w:t>Revised –</w:t>
            </w:r>
          </w:p>
          <w:p w14:paraId="1E4C0442" w14:textId="77777777" w:rsidR="00200BDF" w:rsidRDefault="00200BDF" w:rsidP="00A5542A">
            <w:pPr>
              <w:rPr>
                <w:rFonts w:ascii="Calibri" w:eastAsia="Malgun Gothic" w:hAnsi="Calibri" w:cs="Arial"/>
                <w:sz w:val="18"/>
                <w:szCs w:val="18"/>
              </w:rPr>
            </w:pPr>
          </w:p>
          <w:p w14:paraId="03835BAC" w14:textId="30EF500C" w:rsidR="00F2638F" w:rsidRDefault="00200BDF" w:rsidP="00200BD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w:t>
            </w:r>
            <w:r w:rsidR="00F2638F">
              <w:rPr>
                <w:rFonts w:ascii="Calibri" w:eastAsia="Malgun Gothic" w:hAnsi="Calibri" w:cs="Arial"/>
                <w:sz w:val="18"/>
                <w:szCs w:val="18"/>
              </w:rPr>
              <w:t>adjust the arrow</w:t>
            </w:r>
            <w:r w:rsidR="007967FA">
              <w:rPr>
                <w:rFonts w:ascii="Calibri" w:eastAsia="Malgun Gothic" w:hAnsi="Calibri" w:cs="Arial"/>
                <w:sz w:val="18"/>
                <w:szCs w:val="18"/>
              </w:rPr>
              <w:t>s</w:t>
            </w:r>
            <w:r w:rsidR="00F2638F">
              <w:rPr>
                <w:rFonts w:ascii="Calibri" w:eastAsia="Malgun Gothic" w:hAnsi="Calibri" w:cs="Arial"/>
                <w:sz w:val="18"/>
                <w:szCs w:val="18"/>
              </w:rPr>
              <w:t xml:space="preserve"> in Figure 13-6 so that it does not overlap with the texts.</w:t>
            </w:r>
          </w:p>
          <w:p w14:paraId="236057CB" w14:textId="588C811A" w:rsidR="00200BDF" w:rsidRDefault="00200BDF" w:rsidP="007967FA">
            <w:pPr>
              <w:rPr>
                <w:rFonts w:ascii="Calibri" w:eastAsia="Malgun Gothic" w:hAnsi="Calibri" w:cs="Arial"/>
                <w:sz w:val="18"/>
                <w:szCs w:val="18"/>
              </w:rPr>
            </w:pPr>
          </w:p>
        </w:tc>
      </w:tr>
      <w:tr w:rsidR="00E54F2D" w:rsidRPr="00477985" w14:paraId="5969ABB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D9A2DF" w14:textId="43E261D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4A30C2" w14:textId="5ECF71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3D63F6" w14:textId="57320A8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093E9" w14:textId="35CA6CA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A70652" w14:textId="31B62DF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Intent is not clear; rewrite as follows for better </w:t>
            </w:r>
            <w:proofErr w:type="spellStart"/>
            <w:r w:rsidRPr="00E54F2D">
              <w:rPr>
                <w:rFonts w:ascii="Calibri" w:eastAsia="Malgun Gothic" w:hAnsi="Calibri" w:cs="Arial"/>
                <w:sz w:val="18"/>
                <w:szCs w:val="18"/>
              </w:rPr>
              <w:t>readbility</w:t>
            </w:r>
            <w:proofErr w:type="spellEnd"/>
            <w:r w:rsidRPr="00E54F2D">
              <w:rPr>
                <w:rFonts w:ascii="Calibri" w:eastAsia="Malgun Gothic" w:hAnsi="Calibri" w:cs="Arial"/>
                <w:sz w:val="18"/>
                <w:szCs w:val="18"/>
              </w:rPr>
              <w:t xml:space="preserve"> "For each setup link, a mapping between the non-AP STA affiliated with the non-AP MLD and the AP affiliated with the AP MLD, is not provided to the 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AA5CDD" w14:textId="350D14AC"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92FC1" w14:textId="74D33FC6" w:rsidR="00E54F2D" w:rsidRDefault="00215863"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CE0420" w:rsidRPr="00477985" w14:paraId="64FDD75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B584E" w14:textId="6E17A29E" w:rsidR="00CE0420" w:rsidRPr="001552CB" w:rsidRDefault="00CE0420" w:rsidP="00CE0420">
            <w:pPr>
              <w:rPr>
                <w:rFonts w:ascii="Calibri" w:eastAsia="Malgun Gothic" w:hAnsi="Calibri" w:cs="Arial"/>
                <w:sz w:val="18"/>
                <w:szCs w:val="18"/>
                <w:highlight w:val="green"/>
                <w:rPrChange w:id="47"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48" w:author="Huang, Po-kai" w:date="2024-02-21T07:47:00Z">
                  <w:rPr>
                    <w:rFonts w:ascii="Calibri" w:eastAsia="Malgun Gothic" w:hAnsi="Calibri" w:cs="Arial"/>
                    <w:sz w:val="18"/>
                    <w:szCs w:val="18"/>
                  </w:rPr>
                </w:rPrChange>
              </w:rPr>
              <w:t>22034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A7A4CC" w14:textId="1BC67C84" w:rsidR="00CE0420" w:rsidRPr="001552CB" w:rsidRDefault="00CE0420" w:rsidP="00CE0420">
            <w:pPr>
              <w:rPr>
                <w:rFonts w:ascii="Calibri" w:eastAsia="Malgun Gothic" w:hAnsi="Calibri" w:cs="Arial"/>
                <w:sz w:val="18"/>
                <w:szCs w:val="18"/>
                <w:highlight w:val="green"/>
                <w:rPrChange w:id="49"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0" w:author="Huang, Po-kai" w:date="2024-02-21T07:47:00Z">
                  <w:rPr>
                    <w:rFonts w:ascii="Calibri" w:eastAsia="Malgun Gothic" w:hAnsi="Calibri" w:cs="Arial"/>
                    <w:sz w:val="18"/>
                    <w:szCs w:val="18"/>
                  </w:rPr>
                </w:rPrChange>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69CE58" w14:textId="28A383D6" w:rsidR="00CE0420" w:rsidRPr="001552CB" w:rsidRDefault="00CE0420" w:rsidP="00CE0420">
            <w:pPr>
              <w:rPr>
                <w:rFonts w:ascii="Calibri" w:eastAsia="Malgun Gothic" w:hAnsi="Calibri" w:cs="Arial"/>
                <w:sz w:val="18"/>
                <w:szCs w:val="18"/>
                <w:highlight w:val="green"/>
                <w:rPrChange w:id="51"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2" w:author="Huang, Po-kai" w:date="2024-02-21T07:47:00Z">
                  <w:rPr>
                    <w:rFonts w:ascii="Calibri" w:eastAsia="Malgun Gothic" w:hAnsi="Calibri" w:cs="Arial"/>
                    <w:sz w:val="18"/>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1DF491" w14:textId="24055ED8" w:rsidR="00CE0420" w:rsidRPr="001552CB" w:rsidRDefault="00CE0420" w:rsidP="00CE0420">
            <w:pPr>
              <w:rPr>
                <w:rFonts w:ascii="Calibri" w:eastAsia="Malgun Gothic" w:hAnsi="Calibri" w:cs="Arial"/>
                <w:sz w:val="18"/>
                <w:szCs w:val="18"/>
                <w:highlight w:val="green"/>
                <w:rPrChange w:id="53"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4" w:author="Huang, Po-kai" w:date="2024-02-21T07:47:00Z">
                  <w:rPr>
                    <w:rFonts w:ascii="Calibri" w:eastAsia="Malgun Gothic" w:hAnsi="Calibri" w:cs="Arial"/>
                    <w:sz w:val="18"/>
                    <w:szCs w:val="18"/>
                  </w:rPr>
                </w:rPrChange>
              </w:rPr>
              <w:t>515.57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3C2D21" w14:textId="7D143D7C" w:rsidR="00CE0420" w:rsidRPr="001552CB" w:rsidRDefault="00CE0420" w:rsidP="00CE0420">
            <w:pPr>
              <w:rPr>
                <w:rFonts w:ascii="Calibri" w:eastAsia="Malgun Gothic" w:hAnsi="Calibri" w:cs="Arial"/>
                <w:sz w:val="18"/>
                <w:szCs w:val="18"/>
                <w:highlight w:val="green"/>
                <w:rPrChange w:id="55"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6" w:author="Huang, Po-kai" w:date="2024-02-21T07:47:00Z">
                  <w:rPr>
                    <w:rFonts w:ascii="Calibri" w:eastAsia="Malgun Gothic" w:hAnsi="Calibri" w:cs="Arial"/>
                    <w:sz w:val="18"/>
                    <w:szCs w:val="18"/>
                  </w:rPr>
                </w:rPrChange>
              </w:rPr>
              <w:t xml:space="preserve">Why is it necessary to state that the DS is not notified about affiliated STA and affiliated AP link mapping.  </w:t>
            </w:r>
            <w:proofErr w:type="gramStart"/>
            <w:r w:rsidRPr="001552CB">
              <w:rPr>
                <w:rFonts w:ascii="Calibri" w:eastAsia="Malgun Gothic" w:hAnsi="Calibri" w:cs="Arial"/>
                <w:sz w:val="18"/>
                <w:szCs w:val="18"/>
                <w:highlight w:val="green"/>
                <w:rPrChange w:id="57" w:author="Huang, Po-kai" w:date="2024-02-21T07:47:00Z">
                  <w:rPr>
                    <w:rFonts w:ascii="Calibri" w:eastAsia="Malgun Gothic" w:hAnsi="Calibri" w:cs="Arial"/>
                    <w:sz w:val="18"/>
                    <w:szCs w:val="18"/>
                  </w:rPr>
                </w:rPrChange>
              </w:rPr>
              <w:t>It is clear that a</w:t>
            </w:r>
            <w:proofErr w:type="gramEnd"/>
            <w:r w:rsidRPr="001552CB">
              <w:rPr>
                <w:rFonts w:ascii="Calibri" w:eastAsia="Malgun Gothic" w:hAnsi="Calibri" w:cs="Arial"/>
                <w:sz w:val="18"/>
                <w:szCs w:val="18"/>
                <w:highlight w:val="green"/>
                <w:rPrChange w:id="58" w:author="Huang, Po-kai" w:date="2024-02-21T07:47:00Z">
                  <w:rPr>
                    <w:rFonts w:ascii="Calibri" w:eastAsia="Malgun Gothic" w:hAnsi="Calibri" w:cs="Arial"/>
                    <w:sz w:val="18"/>
                    <w:szCs w:val="18"/>
                  </w:rPr>
                </w:rPrChange>
              </w:rPr>
              <w:t xml:space="preserve"> DS is only informed during the association process, which for MLO is the association of the non-AP MLD and the AP MLD. </w:t>
            </w:r>
            <w:proofErr w:type="gramStart"/>
            <w:r w:rsidRPr="001552CB">
              <w:rPr>
                <w:rFonts w:ascii="Calibri" w:eastAsia="Malgun Gothic" w:hAnsi="Calibri" w:cs="Arial"/>
                <w:sz w:val="18"/>
                <w:szCs w:val="18"/>
                <w:highlight w:val="green"/>
                <w:rPrChange w:id="59" w:author="Huang, Po-kai" w:date="2024-02-21T07:47:00Z">
                  <w:rPr>
                    <w:rFonts w:ascii="Calibri" w:eastAsia="Malgun Gothic" w:hAnsi="Calibri" w:cs="Arial"/>
                    <w:sz w:val="18"/>
                    <w:szCs w:val="18"/>
                  </w:rPr>
                </w:rPrChange>
              </w:rPr>
              <w:t>The  setup</w:t>
            </w:r>
            <w:proofErr w:type="gramEnd"/>
            <w:r w:rsidRPr="001552CB">
              <w:rPr>
                <w:rFonts w:ascii="Calibri" w:eastAsia="Malgun Gothic" w:hAnsi="Calibri" w:cs="Arial"/>
                <w:sz w:val="18"/>
                <w:szCs w:val="18"/>
                <w:highlight w:val="green"/>
                <w:rPrChange w:id="60" w:author="Huang, Po-kai" w:date="2024-02-21T07:47:00Z">
                  <w:rPr>
                    <w:rFonts w:ascii="Calibri" w:eastAsia="Malgun Gothic" w:hAnsi="Calibri" w:cs="Arial"/>
                    <w:sz w:val="18"/>
                    <w:szCs w:val="18"/>
                  </w:rPr>
                </w:rPrChange>
              </w:rPr>
              <w:t xml:space="preserve"> process used to setup the links is not related to the association (the establishment of a SAP to SAP link). The links referred to in the link setup process are PHY links (RF links).  There is no need to discuss the </w:t>
            </w:r>
            <w:proofErr w:type="spellStart"/>
            <w:r w:rsidRPr="001552CB">
              <w:rPr>
                <w:rFonts w:ascii="Calibri" w:eastAsia="Malgun Gothic" w:hAnsi="Calibri" w:cs="Arial"/>
                <w:sz w:val="18"/>
                <w:szCs w:val="18"/>
                <w:highlight w:val="green"/>
                <w:rPrChange w:id="61" w:author="Huang, Po-kai" w:date="2024-02-21T07:47:00Z">
                  <w:rPr>
                    <w:rFonts w:ascii="Calibri" w:eastAsia="Malgun Gothic" w:hAnsi="Calibri" w:cs="Arial"/>
                    <w:sz w:val="18"/>
                    <w:szCs w:val="18"/>
                  </w:rPr>
                </w:rPrChange>
              </w:rPr>
              <w:t>set up</w:t>
            </w:r>
            <w:proofErr w:type="spellEnd"/>
            <w:r w:rsidRPr="001552CB">
              <w:rPr>
                <w:rFonts w:ascii="Calibri" w:eastAsia="Malgun Gothic" w:hAnsi="Calibri" w:cs="Arial"/>
                <w:sz w:val="18"/>
                <w:szCs w:val="18"/>
                <w:highlight w:val="green"/>
                <w:rPrChange w:id="62" w:author="Huang, Po-kai" w:date="2024-02-21T07:47:00Z">
                  <w:rPr>
                    <w:rFonts w:ascii="Calibri" w:eastAsia="Malgun Gothic" w:hAnsi="Calibri" w:cs="Arial"/>
                    <w:sz w:val="18"/>
                    <w:szCs w:val="18"/>
                  </w:rPr>
                </w:rPrChange>
              </w:rPr>
              <w:t xml:space="preserve"> of these PHY links as it has nothing to do with the DS enabling the exchange of MSDUs via the associated MLDS.  </w:t>
            </w:r>
            <w:proofErr w:type="gramStart"/>
            <w:r w:rsidRPr="001552CB">
              <w:rPr>
                <w:rFonts w:ascii="Calibri" w:eastAsia="Malgun Gothic" w:hAnsi="Calibri" w:cs="Arial"/>
                <w:sz w:val="18"/>
                <w:szCs w:val="18"/>
                <w:highlight w:val="green"/>
                <w:rPrChange w:id="63" w:author="Huang, Po-kai" w:date="2024-02-21T07:47:00Z">
                  <w:rPr>
                    <w:rFonts w:ascii="Calibri" w:eastAsia="Malgun Gothic" w:hAnsi="Calibri" w:cs="Arial"/>
                    <w:sz w:val="18"/>
                    <w:szCs w:val="18"/>
                  </w:rPr>
                </w:rPrChange>
              </w:rPr>
              <w:t>Also</w:t>
            </w:r>
            <w:proofErr w:type="gramEnd"/>
            <w:r w:rsidRPr="001552CB">
              <w:rPr>
                <w:rFonts w:ascii="Calibri" w:eastAsia="Malgun Gothic" w:hAnsi="Calibri" w:cs="Arial"/>
                <w:sz w:val="18"/>
                <w:szCs w:val="18"/>
                <w:highlight w:val="green"/>
                <w:rPrChange w:id="64" w:author="Huang, Po-kai" w:date="2024-02-21T07:47:00Z">
                  <w:rPr>
                    <w:rFonts w:ascii="Calibri" w:eastAsia="Malgun Gothic" w:hAnsi="Calibri" w:cs="Arial"/>
                    <w:sz w:val="18"/>
                    <w:szCs w:val="18"/>
                  </w:rPr>
                </w:rPrChange>
              </w:rPr>
              <w:t xml:space="preserve"> the concept of a non-AP STA affiliated with a non-AP MLD having an associated state makes no sense.  Associated state </w:t>
            </w:r>
            <w:proofErr w:type="gramStart"/>
            <w:r w:rsidRPr="001552CB">
              <w:rPr>
                <w:rFonts w:ascii="Calibri" w:eastAsia="Malgun Gothic" w:hAnsi="Calibri" w:cs="Arial"/>
                <w:sz w:val="18"/>
                <w:szCs w:val="18"/>
                <w:highlight w:val="green"/>
                <w:rPrChange w:id="65" w:author="Huang, Po-kai" w:date="2024-02-21T07:47:00Z">
                  <w:rPr>
                    <w:rFonts w:ascii="Calibri" w:eastAsia="Malgun Gothic" w:hAnsi="Calibri" w:cs="Arial"/>
                    <w:sz w:val="18"/>
                    <w:szCs w:val="18"/>
                  </w:rPr>
                </w:rPrChange>
              </w:rPr>
              <w:t>relate</w:t>
            </w:r>
            <w:proofErr w:type="gramEnd"/>
            <w:r w:rsidRPr="001552CB">
              <w:rPr>
                <w:rFonts w:ascii="Calibri" w:eastAsia="Malgun Gothic" w:hAnsi="Calibri" w:cs="Arial"/>
                <w:sz w:val="18"/>
                <w:szCs w:val="18"/>
                <w:highlight w:val="green"/>
                <w:rPrChange w:id="66" w:author="Huang, Po-kai" w:date="2024-02-21T07:47:00Z">
                  <w:rPr>
                    <w:rFonts w:ascii="Calibri" w:eastAsia="Malgun Gothic" w:hAnsi="Calibri" w:cs="Arial"/>
                    <w:sz w:val="18"/>
                    <w:szCs w:val="18"/>
                  </w:rPr>
                </w:rPrChange>
              </w:rPr>
              <w:t xml:space="preserve"> to MAC SAP to MAC SAP state of the MLDs not the affiliated STAs or affiliated APs </w:t>
            </w:r>
            <w:r w:rsidRPr="001552CB">
              <w:rPr>
                <w:rFonts w:ascii="Calibri" w:eastAsia="Malgun Gothic" w:hAnsi="Calibri" w:cs="Arial"/>
                <w:sz w:val="18"/>
                <w:szCs w:val="18"/>
                <w:highlight w:val="green"/>
                <w:rPrChange w:id="67" w:author="Huang, Po-kai" w:date="2024-02-21T07:47:00Z">
                  <w:rPr>
                    <w:rFonts w:ascii="Calibri" w:eastAsia="Malgun Gothic" w:hAnsi="Calibri" w:cs="Arial"/>
                    <w:sz w:val="18"/>
                    <w:szCs w:val="18"/>
                  </w:rPr>
                </w:rPrChange>
              </w:rPr>
              <w:lastRenderedPageBreak/>
              <w:t xml:space="preserve">as these entities do not have MAC SAPs, and therefore </w:t>
            </w:r>
            <w:proofErr w:type="spellStart"/>
            <w:r w:rsidRPr="001552CB">
              <w:rPr>
                <w:rFonts w:ascii="Calibri" w:eastAsia="Malgun Gothic" w:hAnsi="Calibri" w:cs="Arial"/>
                <w:sz w:val="18"/>
                <w:szCs w:val="18"/>
                <w:highlight w:val="green"/>
                <w:rPrChange w:id="68" w:author="Huang, Po-kai" w:date="2024-02-21T07:47:00Z">
                  <w:rPr>
                    <w:rFonts w:ascii="Calibri" w:eastAsia="Malgun Gothic" w:hAnsi="Calibri" w:cs="Arial"/>
                    <w:sz w:val="18"/>
                    <w:szCs w:val="18"/>
                  </w:rPr>
                </w:rPrChange>
              </w:rPr>
              <w:t>can not</w:t>
            </w:r>
            <w:proofErr w:type="spellEnd"/>
            <w:r w:rsidRPr="001552CB">
              <w:rPr>
                <w:rFonts w:ascii="Calibri" w:eastAsia="Malgun Gothic" w:hAnsi="Calibri" w:cs="Arial"/>
                <w:sz w:val="18"/>
                <w:szCs w:val="18"/>
                <w:highlight w:val="green"/>
                <w:rPrChange w:id="69" w:author="Huang, Po-kai" w:date="2024-02-21T07:47:00Z">
                  <w:rPr>
                    <w:rFonts w:ascii="Calibri" w:eastAsia="Malgun Gothic" w:hAnsi="Calibri" w:cs="Arial"/>
                    <w:sz w:val="18"/>
                    <w:szCs w:val="18"/>
                  </w:rPr>
                </w:rPrChange>
              </w:rPr>
              <w:t xml:space="preserve"> have an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9C0548" w14:textId="2BFB0578" w:rsidR="00CE0420" w:rsidRPr="001552CB" w:rsidRDefault="004D4616" w:rsidP="00CE0420">
            <w:pPr>
              <w:rPr>
                <w:rFonts w:ascii="Calibri" w:eastAsia="Malgun Gothic" w:hAnsi="Calibri" w:cs="Arial"/>
                <w:sz w:val="18"/>
                <w:szCs w:val="18"/>
                <w:highlight w:val="green"/>
                <w:rPrChange w:id="70"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71" w:author="Huang, Po-kai" w:date="2024-02-21T07:47:00Z">
                  <w:rPr>
                    <w:rFonts w:ascii="Calibri" w:eastAsia="Malgun Gothic" w:hAnsi="Calibri" w:cs="Arial"/>
                    <w:sz w:val="18"/>
                    <w:szCs w:val="18"/>
                  </w:rPr>
                </w:rPrChange>
              </w:rPr>
              <w:lastRenderedPageBreak/>
              <w:t>Delete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33CAA" w14:textId="1E2D576B" w:rsidR="00CE0420" w:rsidRPr="001552CB" w:rsidRDefault="00CE0420" w:rsidP="00CE0420">
            <w:pPr>
              <w:rPr>
                <w:rFonts w:ascii="Calibri" w:eastAsia="Malgun Gothic" w:hAnsi="Calibri" w:cs="Arial"/>
                <w:sz w:val="18"/>
                <w:szCs w:val="18"/>
                <w:highlight w:val="green"/>
                <w:rPrChange w:id="72"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73" w:author="Huang, Po-kai" w:date="2024-02-21T07:47:00Z">
                  <w:rPr>
                    <w:rFonts w:ascii="Calibri" w:eastAsia="Malgun Gothic" w:hAnsi="Calibri" w:cs="Arial"/>
                    <w:sz w:val="18"/>
                    <w:szCs w:val="18"/>
                  </w:rPr>
                </w:rPrChange>
              </w:rPr>
              <w:t>Reje</w:t>
            </w:r>
            <w:r w:rsidR="004D4616" w:rsidRPr="001552CB">
              <w:rPr>
                <w:rFonts w:ascii="Calibri" w:eastAsia="Malgun Gothic" w:hAnsi="Calibri" w:cs="Arial"/>
                <w:sz w:val="18"/>
                <w:szCs w:val="18"/>
                <w:highlight w:val="green"/>
                <w:rPrChange w:id="74" w:author="Huang, Po-kai" w:date="2024-02-21T07:47:00Z">
                  <w:rPr>
                    <w:rFonts w:ascii="Calibri" w:eastAsia="Malgun Gothic" w:hAnsi="Calibri" w:cs="Arial"/>
                    <w:sz w:val="18"/>
                    <w:szCs w:val="18"/>
                  </w:rPr>
                </w:rPrChange>
              </w:rPr>
              <w:t xml:space="preserve">cted – </w:t>
            </w:r>
          </w:p>
          <w:p w14:paraId="44316D29" w14:textId="77777777" w:rsidR="004D4616" w:rsidRPr="001552CB" w:rsidRDefault="004D4616" w:rsidP="00CE0420">
            <w:pPr>
              <w:rPr>
                <w:rFonts w:ascii="Calibri" w:eastAsia="Malgun Gothic" w:hAnsi="Calibri" w:cs="Arial"/>
                <w:sz w:val="18"/>
                <w:szCs w:val="18"/>
                <w:highlight w:val="green"/>
                <w:rPrChange w:id="75" w:author="Huang, Po-kai" w:date="2024-02-21T07:47:00Z">
                  <w:rPr>
                    <w:rFonts w:ascii="Calibri" w:eastAsia="Malgun Gothic" w:hAnsi="Calibri" w:cs="Arial"/>
                    <w:sz w:val="18"/>
                    <w:szCs w:val="18"/>
                  </w:rPr>
                </w:rPrChange>
              </w:rPr>
            </w:pPr>
          </w:p>
          <w:p w14:paraId="5E1BC554" w14:textId="303D3923" w:rsidR="004D4616" w:rsidRPr="001552CB" w:rsidRDefault="004D4616" w:rsidP="00CE0420">
            <w:pPr>
              <w:rPr>
                <w:rFonts w:ascii="Calibri" w:eastAsia="Malgun Gothic" w:hAnsi="Calibri" w:cs="Arial"/>
                <w:sz w:val="18"/>
                <w:szCs w:val="18"/>
                <w:highlight w:val="green"/>
                <w:rPrChange w:id="76"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77" w:author="Huang, Po-kai" w:date="2024-02-21T07:47:00Z">
                  <w:rPr>
                    <w:rFonts w:ascii="Calibri" w:eastAsia="Malgun Gothic" w:hAnsi="Calibri" w:cs="Arial"/>
                    <w:sz w:val="18"/>
                    <w:szCs w:val="18"/>
                  </w:rPr>
                </w:rPrChange>
              </w:rPr>
              <w:t xml:space="preserve">Describing the “associated state” is needed to reuse all the baseline </w:t>
            </w:r>
            <w:r w:rsidR="00723A3D" w:rsidRPr="001552CB">
              <w:rPr>
                <w:rFonts w:ascii="Calibri" w:eastAsia="Malgun Gothic" w:hAnsi="Calibri" w:cs="Arial"/>
                <w:sz w:val="18"/>
                <w:szCs w:val="18"/>
                <w:highlight w:val="green"/>
                <w:rPrChange w:id="78" w:author="Huang, Po-kai" w:date="2024-02-21T07:47:00Z">
                  <w:rPr>
                    <w:rFonts w:ascii="Calibri" w:eastAsia="Malgun Gothic" w:hAnsi="Calibri" w:cs="Arial"/>
                    <w:sz w:val="18"/>
                    <w:szCs w:val="18"/>
                  </w:rPr>
                </w:rPrChange>
              </w:rPr>
              <w:t>non-MLO texts which always use non-AP STA and associated AP.</w:t>
            </w:r>
          </w:p>
          <w:p w14:paraId="3854E077" w14:textId="77777777" w:rsidR="00723A3D" w:rsidRPr="001552CB" w:rsidRDefault="00723A3D" w:rsidP="00CE0420">
            <w:pPr>
              <w:rPr>
                <w:rFonts w:ascii="Calibri" w:eastAsia="Malgun Gothic" w:hAnsi="Calibri" w:cs="Arial"/>
                <w:sz w:val="18"/>
                <w:szCs w:val="18"/>
                <w:highlight w:val="green"/>
                <w:rPrChange w:id="79" w:author="Huang, Po-kai" w:date="2024-02-21T07:47:00Z">
                  <w:rPr>
                    <w:rFonts w:ascii="Calibri" w:eastAsia="Malgun Gothic" w:hAnsi="Calibri" w:cs="Arial"/>
                    <w:sz w:val="18"/>
                    <w:szCs w:val="18"/>
                  </w:rPr>
                </w:rPrChange>
              </w:rPr>
            </w:pPr>
          </w:p>
          <w:p w14:paraId="50463DDC" w14:textId="4DCEDFBF" w:rsidR="00723A3D" w:rsidRPr="001552CB" w:rsidRDefault="00700B58" w:rsidP="00CE0420">
            <w:pPr>
              <w:rPr>
                <w:rFonts w:ascii="Calibri" w:eastAsia="Malgun Gothic" w:hAnsi="Calibri" w:cs="Arial"/>
                <w:sz w:val="18"/>
                <w:szCs w:val="18"/>
                <w:highlight w:val="green"/>
                <w:rPrChange w:id="80"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1" w:author="Huang, Po-kai" w:date="2024-02-21T07:47:00Z">
                  <w:rPr>
                    <w:rFonts w:ascii="Calibri" w:eastAsia="Malgun Gothic" w:hAnsi="Calibri" w:cs="Arial"/>
                    <w:sz w:val="18"/>
                    <w:szCs w:val="18"/>
                  </w:rPr>
                </w:rPrChange>
              </w:rPr>
              <w:t>Clarifying that the DS mapping is not there is then needed to make sure that there is no misunderstanding that a DS mapping is provided under associated state.</w:t>
            </w:r>
          </w:p>
          <w:p w14:paraId="19838123" w14:textId="77777777" w:rsidR="00CE0420" w:rsidRPr="001552CB" w:rsidRDefault="00CE0420" w:rsidP="00CE0420">
            <w:pPr>
              <w:rPr>
                <w:rFonts w:ascii="Calibri" w:eastAsia="Malgun Gothic" w:hAnsi="Calibri" w:cs="Arial"/>
                <w:sz w:val="18"/>
                <w:szCs w:val="18"/>
                <w:highlight w:val="green"/>
                <w:rPrChange w:id="82" w:author="Huang, Po-kai" w:date="2024-02-21T07:47:00Z">
                  <w:rPr>
                    <w:rFonts w:ascii="Calibri" w:eastAsia="Malgun Gothic" w:hAnsi="Calibri" w:cs="Arial"/>
                    <w:sz w:val="18"/>
                    <w:szCs w:val="18"/>
                  </w:rPr>
                </w:rPrChange>
              </w:rPr>
            </w:pPr>
          </w:p>
        </w:tc>
      </w:tr>
      <w:tr w:rsidR="00E54F2D" w:rsidRPr="00477985" w14:paraId="554656E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17F08" w14:textId="51DEE5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D34973" w14:textId="6F06D4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B577B3" w14:textId="74143BF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DED57" w14:textId="474CAB5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46D7E1" w14:textId="63556518"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It is not always a true condition.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D4B232" w14:textId="5E1430AB"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Change to </w:t>
            </w:r>
            <w:proofErr w:type="gramStart"/>
            <w:r w:rsidRPr="00E54F2D">
              <w:rPr>
                <w:rFonts w:ascii="Calibri" w:eastAsia="Malgun Gothic" w:hAnsi="Calibri" w:cs="Arial"/>
                <w:sz w:val="18"/>
                <w:szCs w:val="18"/>
              </w:rPr>
              <w:t>"..</w:t>
            </w:r>
            <w:proofErr w:type="gramEnd"/>
            <w:r w:rsidRPr="00E54F2D">
              <w:rPr>
                <w:rFonts w:ascii="Calibri" w:eastAsia="Malgun Gothic" w:hAnsi="Calibri" w:cs="Arial"/>
                <w:sz w:val="18"/>
                <w:szCs w:val="18"/>
              </w:rPr>
              <w:t>the ML (re)setup is successful subject to additional rules described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49C802" w14:textId="7C4F02EF" w:rsidR="00E54F2D" w:rsidRDefault="008B5E2B" w:rsidP="00E54F2D">
            <w:pPr>
              <w:rPr>
                <w:rFonts w:ascii="Calibri" w:eastAsia="Malgun Gothic" w:hAnsi="Calibri" w:cs="Arial"/>
                <w:sz w:val="18"/>
                <w:szCs w:val="18"/>
              </w:rPr>
            </w:pPr>
            <w:r>
              <w:rPr>
                <w:rFonts w:ascii="Calibri" w:eastAsia="Malgun Gothic" w:hAnsi="Calibri" w:cs="Arial"/>
                <w:sz w:val="18"/>
                <w:szCs w:val="18"/>
              </w:rPr>
              <w:t xml:space="preserve">Rejected – </w:t>
            </w:r>
          </w:p>
          <w:p w14:paraId="7EED577E" w14:textId="77777777" w:rsidR="0049529D" w:rsidRDefault="0049529D" w:rsidP="00E54F2D">
            <w:pPr>
              <w:rPr>
                <w:rFonts w:ascii="Calibri" w:eastAsia="Malgun Gothic" w:hAnsi="Calibri" w:cs="Arial"/>
                <w:sz w:val="18"/>
                <w:szCs w:val="18"/>
              </w:rPr>
            </w:pPr>
          </w:p>
          <w:p w14:paraId="274F5832" w14:textId="129B2CEB" w:rsidR="0049529D" w:rsidRDefault="0049529D" w:rsidP="00E54F2D">
            <w:pPr>
              <w:rPr>
                <w:rFonts w:ascii="Calibri" w:eastAsia="Malgun Gothic" w:hAnsi="Calibri" w:cs="Arial"/>
                <w:sz w:val="18"/>
                <w:szCs w:val="18"/>
              </w:rPr>
            </w:pPr>
            <w:r>
              <w:rPr>
                <w:rFonts w:ascii="Calibri" w:eastAsia="Malgun Gothic" w:hAnsi="Calibri" w:cs="Arial"/>
                <w:sz w:val="18"/>
                <w:szCs w:val="18"/>
              </w:rPr>
              <w:t xml:space="preserve">If the link used to exchange (re)association request/response is accepted, then there is at least one </w:t>
            </w:r>
            <w:proofErr w:type="gramStart"/>
            <w:r>
              <w:rPr>
                <w:rFonts w:ascii="Calibri" w:eastAsia="Malgun Gothic" w:hAnsi="Calibri" w:cs="Arial"/>
                <w:sz w:val="18"/>
                <w:szCs w:val="18"/>
              </w:rPr>
              <w:t>link</w:t>
            </w:r>
            <w:proofErr w:type="gramEnd"/>
            <w:r>
              <w:rPr>
                <w:rFonts w:ascii="Calibri" w:eastAsia="Malgun Gothic" w:hAnsi="Calibri" w:cs="Arial"/>
                <w:sz w:val="18"/>
                <w:szCs w:val="18"/>
              </w:rPr>
              <w:t xml:space="preserve"> and the ML setup is successful.</w:t>
            </w:r>
          </w:p>
          <w:p w14:paraId="2210CD54" w14:textId="77777777" w:rsidR="008B5E2B" w:rsidRDefault="008B5E2B" w:rsidP="00E54F2D">
            <w:pPr>
              <w:rPr>
                <w:rFonts w:ascii="Calibri" w:eastAsia="Malgun Gothic" w:hAnsi="Calibri" w:cs="Arial"/>
                <w:sz w:val="18"/>
                <w:szCs w:val="18"/>
              </w:rPr>
            </w:pPr>
          </w:p>
          <w:p w14:paraId="5AC511BD" w14:textId="13416E86" w:rsidR="008B5E2B" w:rsidRPr="0049529D" w:rsidRDefault="0049529D" w:rsidP="00E54F2D">
            <w:pPr>
              <w:rPr>
                <w:rFonts w:ascii="Calibri" w:eastAsia="Malgun Gothic" w:hAnsi="Calibri" w:cs="Arial"/>
                <w:i/>
                <w:iCs/>
                <w:sz w:val="18"/>
                <w:szCs w:val="18"/>
              </w:rPr>
            </w:pPr>
            <w:r w:rsidRPr="0049529D">
              <w:rPr>
                <w:rFonts w:ascii="TimesNewRoman" w:hAnsi="TimesNewRoman"/>
                <w:i/>
                <w:iCs/>
                <w:color w:val="000000"/>
                <w:sz w:val="20"/>
              </w:rPr>
              <w:t>If the link on which the (Re)Association Request frame was received is accepted by the AP MLD, the ML (re)setup is successful.</w:t>
            </w:r>
          </w:p>
        </w:tc>
      </w:tr>
      <w:tr w:rsidR="00E54F2D" w:rsidRPr="00477985" w14:paraId="3A3A7A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7FB9B4" w14:textId="479BFFFD" w:rsidR="00E54F2D" w:rsidRPr="001552CB" w:rsidRDefault="00E54F2D" w:rsidP="00E54F2D">
            <w:pPr>
              <w:rPr>
                <w:rFonts w:ascii="Calibri" w:eastAsia="Malgun Gothic" w:hAnsi="Calibri" w:cs="Arial"/>
                <w:sz w:val="18"/>
                <w:szCs w:val="18"/>
                <w:highlight w:val="green"/>
                <w:rPrChange w:id="83"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4" w:author="Huang, Po-kai" w:date="2024-02-21T07:50:00Z">
                  <w:rPr>
                    <w:rFonts w:ascii="Calibri" w:eastAsia="Malgun Gothic" w:hAnsi="Calibri" w:cs="Arial"/>
                    <w:sz w:val="18"/>
                    <w:szCs w:val="18"/>
                  </w:rPr>
                </w:rPrChange>
              </w:rPr>
              <w:t>22174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3D833" w14:textId="46B86E04" w:rsidR="00E54F2D" w:rsidRPr="001552CB" w:rsidRDefault="00E54F2D" w:rsidP="00E54F2D">
            <w:pPr>
              <w:rPr>
                <w:rFonts w:ascii="Calibri" w:eastAsia="Malgun Gothic" w:hAnsi="Calibri" w:cs="Arial"/>
                <w:sz w:val="18"/>
                <w:szCs w:val="18"/>
                <w:highlight w:val="green"/>
                <w:rPrChange w:id="85"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6" w:author="Huang, Po-kai" w:date="2024-02-21T07:50:00Z">
                  <w:rPr>
                    <w:rFonts w:ascii="Calibri" w:eastAsia="Malgun Gothic" w:hAnsi="Calibri" w:cs="Arial"/>
                    <w:sz w:val="18"/>
                    <w:szCs w:val="18"/>
                  </w:rPr>
                </w:rPrChange>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A0401" w14:textId="2C6178E1" w:rsidR="00E54F2D" w:rsidRPr="001552CB" w:rsidRDefault="00E54F2D" w:rsidP="00E54F2D">
            <w:pPr>
              <w:rPr>
                <w:rFonts w:ascii="Calibri" w:eastAsia="Malgun Gothic" w:hAnsi="Calibri" w:cs="Arial"/>
                <w:sz w:val="18"/>
                <w:szCs w:val="18"/>
                <w:highlight w:val="green"/>
                <w:rPrChange w:id="87"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8" w:author="Huang, Po-kai" w:date="2024-02-21T07:50:00Z">
                  <w:rPr>
                    <w:rFonts w:ascii="Calibri" w:eastAsia="Malgun Gothic" w:hAnsi="Calibri" w:cs="Arial"/>
                    <w:sz w:val="18"/>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C86E5C" w14:textId="32671905" w:rsidR="00E54F2D" w:rsidRPr="001552CB" w:rsidRDefault="00E54F2D" w:rsidP="00E54F2D">
            <w:pPr>
              <w:rPr>
                <w:rFonts w:ascii="Calibri" w:eastAsia="Malgun Gothic" w:hAnsi="Calibri" w:cs="Arial"/>
                <w:sz w:val="18"/>
                <w:szCs w:val="18"/>
                <w:highlight w:val="green"/>
                <w:rPrChange w:id="89"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90" w:author="Huang, Po-kai" w:date="2024-02-21T07:50:00Z">
                  <w:rPr>
                    <w:rFonts w:ascii="Calibri" w:eastAsia="Malgun Gothic" w:hAnsi="Calibri" w:cs="Arial"/>
                    <w:sz w:val="18"/>
                    <w:szCs w:val="18"/>
                  </w:rPr>
                </w:rPrChange>
              </w:rPr>
              <w:t>513.58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E8AA6" w14:textId="3837A105" w:rsidR="00E54F2D" w:rsidRPr="001552CB" w:rsidRDefault="00E54F2D" w:rsidP="00E54F2D">
            <w:pPr>
              <w:rPr>
                <w:rFonts w:ascii="Calibri" w:eastAsia="Malgun Gothic" w:hAnsi="Calibri" w:cs="Arial"/>
                <w:sz w:val="18"/>
                <w:szCs w:val="18"/>
                <w:highlight w:val="green"/>
                <w:rPrChange w:id="91"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92" w:author="Huang, Po-kai" w:date="2024-02-21T07:50:00Z">
                  <w:rPr>
                    <w:rFonts w:ascii="Calibri" w:eastAsia="Malgun Gothic" w:hAnsi="Calibri" w:cs="Arial"/>
                    <w:sz w:val="18"/>
                    <w:szCs w:val="18"/>
                  </w:rPr>
                </w:rPrChange>
              </w:rPr>
              <w:t>Change 'the AP MLD' to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59EA3B" w14:textId="49290C3D" w:rsidR="00E54F2D" w:rsidRPr="001552CB" w:rsidRDefault="00E54F2D" w:rsidP="00E54F2D">
            <w:pPr>
              <w:rPr>
                <w:rFonts w:ascii="Calibri" w:eastAsia="Malgun Gothic" w:hAnsi="Calibri" w:cs="Arial"/>
                <w:sz w:val="18"/>
                <w:szCs w:val="18"/>
                <w:highlight w:val="green"/>
                <w:rPrChange w:id="93"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94" w:author="Huang, Po-kai" w:date="2024-02-21T07:50:00Z">
                  <w:rPr>
                    <w:rFonts w:ascii="Calibri" w:eastAsia="Malgun Gothic" w:hAnsi="Calibri" w:cs="Arial"/>
                    <w:sz w:val="18"/>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411568" w14:textId="3ACE574B" w:rsidR="00E54F2D" w:rsidRPr="001552CB" w:rsidRDefault="00A070F3" w:rsidP="00E54F2D">
            <w:pPr>
              <w:rPr>
                <w:rFonts w:ascii="Calibri" w:eastAsia="Malgun Gothic" w:hAnsi="Calibri" w:cs="Arial"/>
                <w:sz w:val="18"/>
                <w:szCs w:val="18"/>
                <w:highlight w:val="green"/>
                <w:rPrChange w:id="95"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
              <w:t xml:space="preserve">Revised - </w:t>
            </w:r>
          </w:p>
          <w:p w14:paraId="0C3C3BC4" w14:textId="77777777" w:rsidR="00B92BEB" w:rsidRPr="001552CB" w:rsidRDefault="00B92BEB" w:rsidP="00E54F2D">
            <w:pPr>
              <w:rPr>
                <w:rFonts w:ascii="Calibri" w:eastAsia="Malgun Gothic" w:hAnsi="Calibri" w:cs="Arial"/>
                <w:sz w:val="18"/>
                <w:szCs w:val="18"/>
                <w:highlight w:val="green"/>
                <w:rPrChange w:id="96" w:author="Huang, Po-kai" w:date="2024-02-21T07:50:00Z">
                  <w:rPr>
                    <w:rFonts w:ascii="Calibri" w:eastAsia="Malgun Gothic" w:hAnsi="Calibri" w:cs="Arial"/>
                    <w:sz w:val="18"/>
                    <w:szCs w:val="18"/>
                  </w:rPr>
                </w:rPrChange>
              </w:rPr>
            </w:pPr>
          </w:p>
          <w:p w14:paraId="564631FC" w14:textId="7BF795C8" w:rsidR="00A070F3" w:rsidRPr="001552CB" w:rsidRDefault="00B92BEB" w:rsidP="00E54F2D">
            <w:pPr>
              <w:rPr>
                <w:rFonts w:ascii="Calibri" w:eastAsia="Malgun Gothic" w:hAnsi="Calibri" w:cs="Arial"/>
                <w:sz w:val="18"/>
                <w:szCs w:val="18"/>
                <w:highlight w:val="green"/>
                <w:rPrChange w:id="97"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98" w:author="Huang, Po-kai" w:date="2024-02-21T07:50:00Z">
                  <w:rPr>
                    <w:rFonts w:ascii="Calibri" w:eastAsia="Malgun Gothic" w:hAnsi="Calibri" w:cs="Arial"/>
                    <w:sz w:val="18"/>
                    <w:szCs w:val="18"/>
                  </w:rPr>
                </w:rPrChange>
              </w:rPr>
              <w:t>The AP MLD refers to the AP MLD in the earlier sentence.</w:t>
            </w:r>
            <w:r w:rsidR="00C86FF3" w:rsidRPr="001552CB">
              <w:rPr>
                <w:rFonts w:ascii="Calibri" w:eastAsia="Malgun Gothic" w:hAnsi="Calibri" w:cs="Arial"/>
                <w:sz w:val="18"/>
                <w:szCs w:val="18"/>
                <w:highlight w:val="green"/>
              </w:rPr>
              <w:t xml:space="preserve"> However, in the same spirit, “A” at the beginning should be changed to “the”.</w:t>
            </w:r>
          </w:p>
          <w:p w14:paraId="1ECAC8A8" w14:textId="77777777" w:rsidR="00B92BEB" w:rsidRPr="001552CB" w:rsidRDefault="00B92BEB" w:rsidP="00E54F2D">
            <w:pPr>
              <w:rPr>
                <w:rFonts w:ascii="Calibri" w:eastAsia="Malgun Gothic" w:hAnsi="Calibri" w:cs="Arial"/>
                <w:sz w:val="18"/>
                <w:szCs w:val="18"/>
                <w:highlight w:val="green"/>
                <w:rPrChange w:id="99" w:author="Huang, Po-kai" w:date="2024-02-21T07:50:00Z">
                  <w:rPr>
                    <w:rFonts w:ascii="Calibri" w:eastAsia="Malgun Gothic" w:hAnsi="Calibri" w:cs="Arial"/>
                    <w:sz w:val="18"/>
                    <w:szCs w:val="18"/>
                  </w:rPr>
                </w:rPrChange>
              </w:rPr>
            </w:pPr>
          </w:p>
          <w:p w14:paraId="11B70352" w14:textId="77777777" w:rsidR="00B92BEB" w:rsidRPr="001552CB" w:rsidRDefault="003D0714" w:rsidP="00E54F2D">
            <w:pPr>
              <w:rPr>
                <w:rFonts w:ascii="TimesNewRoman" w:hAnsi="TimesNewRoman"/>
                <w:i/>
                <w:iCs/>
                <w:color w:val="000000"/>
                <w:sz w:val="20"/>
                <w:highlight w:val="green"/>
              </w:rPr>
            </w:pPr>
            <w:r w:rsidRPr="001552CB">
              <w:rPr>
                <w:rFonts w:ascii="TimesNewRoman" w:hAnsi="TimesNewRoman"/>
                <w:i/>
                <w:iCs/>
                <w:color w:val="000000"/>
                <w:sz w:val="20"/>
                <w:highlight w:val="green"/>
                <w:rPrChange w:id="100" w:author="Huang, Po-kai" w:date="2024-02-21T07:50:00Z">
                  <w:rPr>
                    <w:rFonts w:ascii="TimesNewRoman" w:hAnsi="TimesNewRoman"/>
                    <w:i/>
                    <w:iCs/>
                    <w:color w:val="000000"/>
                    <w:sz w:val="20"/>
                  </w:rPr>
                </w:rPrChange>
              </w:rPr>
              <w:t>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is expected to be part of the ML (re)setup.</w:t>
            </w:r>
          </w:p>
          <w:p w14:paraId="6EF9DFD5" w14:textId="77777777" w:rsidR="00C86FF3" w:rsidRPr="001552CB" w:rsidRDefault="00C86FF3" w:rsidP="00E54F2D">
            <w:pPr>
              <w:rPr>
                <w:rFonts w:ascii="TimesNewRoman" w:hAnsi="TimesNewRoman"/>
                <w:i/>
                <w:iCs/>
                <w:color w:val="000000"/>
                <w:sz w:val="20"/>
                <w:highlight w:val="green"/>
              </w:rPr>
            </w:pPr>
          </w:p>
          <w:p w14:paraId="0600CA0D" w14:textId="3CBEF829" w:rsidR="00C86FF3" w:rsidRPr="001552CB" w:rsidRDefault="00C86FF3" w:rsidP="00C86FF3">
            <w:pPr>
              <w:rPr>
                <w:rFonts w:ascii="Calibri" w:eastAsia="Malgun Gothic" w:hAnsi="Calibri" w:cs="Arial"/>
                <w:sz w:val="18"/>
                <w:szCs w:val="18"/>
                <w:highlight w:val="green"/>
              </w:rPr>
            </w:pPr>
            <w:proofErr w:type="spellStart"/>
            <w:r w:rsidRPr="001552CB">
              <w:rPr>
                <w:rFonts w:ascii="Calibri" w:eastAsia="Malgun Gothic" w:hAnsi="Calibri" w:cs="Arial"/>
                <w:sz w:val="18"/>
                <w:szCs w:val="18"/>
                <w:highlight w:val="green"/>
              </w:rPr>
              <w:t>TGbe</w:t>
            </w:r>
            <w:proofErr w:type="spellEnd"/>
            <w:r w:rsidRPr="001552CB">
              <w:rPr>
                <w:rFonts w:ascii="Calibri" w:eastAsia="Malgun Gothic" w:hAnsi="Calibri" w:cs="Arial"/>
                <w:sz w:val="18"/>
                <w:szCs w:val="18"/>
                <w:highlight w:val="green"/>
              </w:rPr>
              <w:t xml:space="preserve"> editor to make the changes shown in 11-24/0296r</w:t>
            </w:r>
            <w:r w:rsidR="001552CB">
              <w:rPr>
                <w:rFonts w:ascii="Calibri" w:eastAsia="Malgun Gothic" w:hAnsi="Calibri" w:cs="Arial"/>
                <w:sz w:val="18"/>
                <w:szCs w:val="18"/>
                <w:highlight w:val="green"/>
              </w:rPr>
              <w:t>7</w:t>
            </w:r>
            <w:r w:rsidRPr="001552CB">
              <w:rPr>
                <w:rFonts w:ascii="Calibri" w:eastAsia="Malgun Gothic" w:hAnsi="Calibri" w:cs="Arial"/>
                <w:sz w:val="18"/>
                <w:szCs w:val="18"/>
                <w:highlight w:val="green"/>
              </w:rPr>
              <w:t xml:space="preserve"> under all headings that include CID 2217</w:t>
            </w:r>
            <w:r w:rsidR="001C1537" w:rsidRPr="001552CB">
              <w:rPr>
                <w:rFonts w:ascii="Calibri" w:eastAsia="Malgun Gothic" w:hAnsi="Calibri" w:cs="Arial"/>
                <w:sz w:val="18"/>
                <w:szCs w:val="18"/>
                <w:highlight w:val="green"/>
              </w:rPr>
              <w:t>4</w:t>
            </w:r>
          </w:p>
          <w:p w14:paraId="22071D6E" w14:textId="77777777" w:rsidR="00C86FF3" w:rsidRPr="001552CB" w:rsidRDefault="00C86FF3" w:rsidP="00E54F2D">
            <w:pPr>
              <w:rPr>
                <w:rFonts w:ascii="TimesNewRoman" w:hAnsi="TimesNewRoman"/>
                <w:i/>
                <w:iCs/>
                <w:color w:val="000000"/>
                <w:sz w:val="20"/>
                <w:highlight w:val="green"/>
              </w:rPr>
            </w:pPr>
          </w:p>
          <w:p w14:paraId="0E7BB0CE" w14:textId="29156228" w:rsidR="00C86FF3" w:rsidRPr="001552CB" w:rsidRDefault="00C86FF3" w:rsidP="00E54F2D">
            <w:pPr>
              <w:rPr>
                <w:rFonts w:ascii="Calibri" w:eastAsia="Malgun Gothic" w:hAnsi="Calibri" w:cs="Arial"/>
                <w:i/>
                <w:iCs/>
                <w:sz w:val="18"/>
                <w:szCs w:val="18"/>
                <w:highlight w:val="green"/>
                <w:rPrChange w:id="101" w:author="Huang, Po-kai" w:date="2024-02-21T07:50:00Z">
                  <w:rPr>
                    <w:rFonts w:ascii="Calibri" w:eastAsia="Malgun Gothic" w:hAnsi="Calibri" w:cs="Arial"/>
                    <w:i/>
                    <w:iCs/>
                    <w:sz w:val="18"/>
                    <w:szCs w:val="18"/>
                  </w:rPr>
                </w:rPrChange>
              </w:rPr>
            </w:pPr>
          </w:p>
        </w:tc>
      </w:tr>
      <w:tr w:rsidR="00E54F2D" w:rsidRPr="00477985" w14:paraId="1FCB64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6071EE" w14:textId="46C76EAE"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F7FB2" w14:textId="6BEDDFF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2870A" w14:textId="1FB660B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34706" w14:textId="32A875A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189A74" w14:textId="03B5DA6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The expectation of the link being part of ML (re)setup is on the non-AP MLD's side, not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EA35D9" w14:textId="7288D3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"...operating on a link that expected to be..." to "…operating on a link that it expects to be..."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4E0CA2" w14:textId="0DFB63DD" w:rsidR="00E54F2D" w:rsidRDefault="003F5AA3" w:rsidP="00E54F2D">
            <w:pPr>
              <w:rPr>
                <w:rFonts w:ascii="Calibri" w:eastAsia="Malgun Gothic" w:hAnsi="Calibri" w:cs="Arial"/>
                <w:sz w:val="18"/>
                <w:szCs w:val="18"/>
              </w:rPr>
            </w:pPr>
            <w:r>
              <w:rPr>
                <w:rFonts w:ascii="Calibri" w:eastAsia="Malgun Gothic" w:hAnsi="Calibri" w:cs="Arial"/>
                <w:sz w:val="18"/>
                <w:szCs w:val="18"/>
              </w:rPr>
              <w:t>Revised –</w:t>
            </w:r>
          </w:p>
          <w:p w14:paraId="2185AB1D" w14:textId="77777777" w:rsidR="003F5AA3" w:rsidRDefault="003F5AA3" w:rsidP="00E54F2D">
            <w:pPr>
              <w:rPr>
                <w:ins w:id="102" w:author="Huang, Po-kai" w:date="2024-02-15T23:17:00Z"/>
                <w:rFonts w:ascii="Calibri" w:eastAsia="Malgun Gothic" w:hAnsi="Calibri" w:cs="Arial"/>
                <w:sz w:val="18"/>
                <w:szCs w:val="18"/>
              </w:rPr>
            </w:pPr>
          </w:p>
          <w:p w14:paraId="02656C8C" w14:textId="0F36A157" w:rsidR="00F5795D" w:rsidRDefault="00F5795D" w:rsidP="00E54F2D">
            <w:pPr>
              <w:rPr>
                <w:ins w:id="103"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59E5ED52" w14:textId="77777777" w:rsidR="00F5795D" w:rsidRDefault="00F5795D" w:rsidP="00E54F2D">
            <w:pPr>
              <w:rPr>
                <w:rFonts w:ascii="Calibri" w:eastAsia="Malgun Gothic" w:hAnsi="Calibri" w:cs="Arial"/>
                <w:sz w:val="18"/>
                <w:szCs w:val="18"/>
              </w:rPr>
            </w:pPr>
          </w:p>
          <w:p w14:paraId="7E77C2BC" w14:textId="69303F2C" w:rsidR="00411DDD" w:rsidRPr="00477985" w:rsidRDefault="00411DDD" w:rsidP="00411DD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22175</w:t>
            </w:r>
          </w:p>
          <w:p w14:paraId="0A209A48" w14:textId="6F344682" w:rsidR="003F5AA3" w:rsidRDefault="003F5AA3" w:rsidP="00E54F2D">
            <w:pPr>
              <w:rPr>
                <w:rFonts w:ascii="Calibri" w:eastAsia="Malgun Gothic" w:hAnsi="Calibri" w:cs="Arial"/>
                <w:sz w:val="18"/>
                <w:szCs w:val="18"/>
              </w:rPr>
            </w:pPr>
          </w:p>
        </w:tc>
      </w:tr>
      <w:tr w:rsidR="009D1856" w:rsidRPr="00477985" w14:paraId="4F830C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B2169A" w14:textId="0ACA07AA"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A021E" w14:textId="0394B8D6"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CFE928" w14:textId="7B83A66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30561B" w14:textId="0494CF1D"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643AF3" w14:textId="5BDA3678"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660C2" w14:textId="5D687681"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"NOTE 5—The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xml:space="preserve">..." </w:t>
            </w:r>
            <w:proofErr w:type="gramStart"/>
            <w:r w:rsidRPr="009D1856">
              <w:rPr>
                <w:rFonts w:ascii="Calibri" w:eastAsia="Malgun Gothic" w:hAnsi="Calibri" w:cs="Arial"/>
                <w:sz w:val="18"/>
                <w:szCs w:val="18"/>
              </w:rPr>
              <w:t>to  "</w:t>
            </w:r>
            <w:proofErr w:type="gramEnd"/>
            <w:r w:rsidRPr="009D1856">
              <w:rPr>
                <w:rFonts w:ascii="Calibri" w:eastAsia="Malgun Gothic" w:hAnsi="Calibri" w:cs="Arial"/>
                <w:sz w:val="18"/>
                <w:szCs w:val="18"/>
              </w:rPr>
              <w:t xml:space="preserve">NOTE 5—The link(s) that are requested for </w:t>
            </w:r>
            <w:proofErr w:type="spellStart"/>
            <w:r w:rsidRPr="009D1856">
              <w:rPr>
                <w:rFonts w:ascii="Calibri" w:eastAsia="Malgun Gothic" w:hAnsi="Calibri" w:cs="Arial"/>
                <w:sz w:val="18"/>
                <w:szCs w:val="18"/>
              </w:rPr>
              <w:lastRenderedPageBreak/>
              <w:t>resetup</w:t>
            </w:r>
            <w:proofErr w:type="spellEnd"/>
            <w:r w:rsidRPr="009D1856">
              <w:rPr>
                <w:rFonts w:ascii="Calibri" w:eastAsia="Malgun Gothic" w:hAnsi="Calibri" w:cs="Arial"/>
                <w:sz w:val="18"/>
                <w:szCs w:val="18"/>
              </w:rPr>
              <w:t xml:space="preserve"> by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41237" w14:textId="77777777" w:rsidR="00F5795D" w:rsidRDefault="00F5795D" w:rsidP="00F5795D">
            <w:pPr>
              <w:rPr>
                <w:rFonts w:ascii="Calibri" w:eastAsia="Malgun Gothic" w:hAnsi="Calibri" w:cs="Arial"/>
                <w:sz w:val="18"/>
                <w:szCs w:val="18"/>
              </w:rPr>
            </w:pPr>
            <w:r>
              <w:rPr>
                <w:rFonts w:ascii="Calibri" w:eastAsia="Malgun Gothic" w:hAnsi="Calibri" w:cs="Arial"/>
                <w:sz w:val="18"/>
                <w:szCs w:val="18"/>
              </w:rPr>
              <w:lastRenderedPageBreak/>
              <w:t>Revised –</w:t>
            </w:r>
          </w:p>
          <w:p w14:paraId="74DB95C1" w14:textId="77777777" w:rsidR="00F5795D" w:rsidRDefault="00F5795D" w:rsidP="00F5795D">
            <w:pPr>
              <w:rPr>
                <w:ins w:id="104" w:author="Huang, Po-kai" w:date="2024-02-15T23:17:00Z"/>
                <w:rFonts w:ascii="Calibri" w:eastAsia="Malgun Gothic" w:hAnsi="Calibri" w:cs="Arial"/>
                <w:sz w:val="18"/>
                <w:szCs w:val="18"/>
              </w:rPr>
            </w:pPr>
          </w:p>
          <w:p w14:paraId="270CFBC9" w14:textId="77777777" w:rsidR="00F5795D" w:rsidRDefault="00F5795D" w:rsidP="00F5795D">
            <w:pPr>
              <w:rPr>
                <w:ins w:id="105"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38240C70" w14:textId="77777777" w:rsidR="00F5795D" w:rsidRDefault="00F5795D" w:rsidP="00F5795D">
            <w:pPr>
              <w:rPr>
                <w:rFonts w:ascii="Calibri" w:eastAsia="Malgun Gothic" w:hAnsi="Calibri" w:cs="Arial"/>
                <w:sz w:val="18"/>
                <w:szCs w:val="18"/>
              </w:rPr>
            </w:pPr>
          </w:p>
          <w:p w14:paraId="59FDE3ED" w14:textId="39A8A0BC" w:rsidR="00F5795D" w:rsidRPr="00477985" w:rsidRDefault="00F5795D" w:rsidP="00F579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22304</w:t>
            </w:r>
          </w:p>
          <w:p w14:paraId="312ABC35" w14:textId="77777777" w:rsidR="009D1856" w:rsidRDefault="009D1856" w:rsidP="009D1856">
            <w:pPr>
              <w:rPr>
                <w:rFonts w:ascii="Calibri" w:eastAsia="Malgun Gothic" w:hAnsi="Calibri" w:cs="Arial"/>
                <w:sz w:val="18"/>
                <w:szCs w:val="18"/>
              </w:rPr>
            </w:pPr>
          </w:p>
        </w:tc>
      </w:tr>
      <w:tr w:rsidR="009D1856" w:rsidRPr="00477985" w14:paraId="3FA32E5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92D6FA" w14:textId="0B9715B2"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4E2597" w14:textId="3E28178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4D392" w14:textId="231C0D15"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3546FA" w14:textId="062EB374"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F0D4D8" w14:textId="48A70DE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w:t>
            </w:r>
            <w:proofErr w:type="gramStart"/>
            <w:r w:rsidRPr="009D1856">
              <w:rPr>
                <w:rFonts w:ascii="Calibri" w:eastAsia="Malgun Gothic" w:hAnsi="Calibri" w:cs="Arial"/>
                <w:sz w:val="18"/>
                <w:szCs w:val="18"/>
              </w:rPr>
              <w:t>"..</w:t>
            </w:r>
            <w:proofErr w:type="gramEnd"/>
            <w:r w:rsidRPr="009D1856">
              <w:rPr>
                <w:rFonts w:ascii="Calibri" w:eastAsia="Malgun Gothic" w:hAnsi="Calibri" w:cs="Arial"/>
                <w:sz w:val="18"/>
                <w:szCs w:val="18"/>
              </w:rPr>
              <w:t>that are accepted and the requested link(s) that are rejected.."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2204DD" w14:textId="4BCE446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w:t>
            </w:r>
            <w:proofErr w:type="gramStart"/>
            <w:r w:rsidRPr="009D1856">
              <w:rPr>
                <w:rFonts w:ascii="Calibri" w:eastAsia="Malgun Gothic" w:hAnsi="Calibri" w:cs="Arial"/>
                <w:sz w:val="18"/>
                <w:szCs w:val="18"/>
              </w:rPr>
              <w:t>"..</w:t>
            </w:r>
            <w:proofErr w:type="gramEnd"/>
            <w:r w:rsidRPr="009D1856">
              <w:rPr>
                <w:rFonts w:ascii="Calibri" w:eastAsia="Malgun Gothic" w:hAnsi="Calibri" w:cs="Arial"/>
                <w:sz w:val="18"/>
                <w:szCs w:val="18"/>
              </w:rPr>
              <w:t>that are accepted and the requested link(s) that are rejected.." to  "..that are accepted and/or the requested link(s) that are rejected.."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215412" w14:textId="39B71634" w:rsidR="00767F89" w:rsidRDefault="009505D7" w:rsidP="009D1856">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526CE96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A1ECB" w14:textId="1594CCF6"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DC2B5C" w14:textId="0887C6D9"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784B8E" w14:textId="5BE41F4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F745FB" w14:textId="599042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4454ED" w14:textId="0E55122F"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Remove the word "across". Its grammatically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7AB80E" w14:textId="70A740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3AE27" w14:textId="3D4171B3" w:rsidR="00E54F2D" w:rsidRDefault="00A61DBC"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217E9AA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0936465" w14:textId="5B52498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F22E7" w14:textId="7EDADF0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6AB1D7" w14:textId="2DAA475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35483D" w14:textId="787E9E0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214E45" w14:textId="2C80735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 on the link…" to "… on that link …" to make a clear reference to the specific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C47C30" w14:textId="56D4B41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A9CBA8" w14:textId="460B8B6A" w:rsidR="00E54F2D" w:rsidRDefault="003B6CA7" w:rsidP="00E54F2D">
            <w:pPr>
              <w:rPr>
                <w:rFonts w:ascii="Calibri" w:eastAsia="Malgun Gothic" w:hAnsi="Calibri" w:cs="Arial"/>
                <w:sz w:val="18"/>
                <w:szCs w:val="18"/>
              </w:rPr>
            </w:pPr>
            <w:r>
              <w:rPr>
                <w:rFonts w:ascii="Calibri" w:eastAsia="Malgun Gothic" w:hAnsi="Calibri" w:cs="Arial"/>
                <w:sz w:val="18"/>
                <w:szCs w:val="18"/>
              </w:rPr>
              <w:t xml:space="preserve">Revised – </w:t>
            </w:r>
          </w:p>
          <w:p w14:paraId="0CE35688" w14:textId="77777777" w:rsidR="003B6CA7" w:rsidRDefault="003B6CA7" w:rsidP="00E54F2D">
            <w:pPr>
              <w:rPr>
                <w:rFonts w:ascii="Calibri" w:eastAsia="Malgun Gothic" w:hAnsi="Calibri" w:cs="Arial"/>
                <w:sz w:val="18"/>
                <w:szCs w:val="18"/>
              </w:rPr>
            </w:pPr>
          </w:p>
          <w:p w14:paraId="7604C331" w14:textId="77777777" w:rsidR="003B6CA7" w:rsidRDefault="003B6CA7" w:rsidP="003B6CA7">
            <w:pPr>
              <w:rPr>
                <w:ins w:id="106"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2FC1227E" w14:textId="77777777" w:rsidR="003B6CA7" w:rsidRDefault="003B6CA7" w:rsidP="003B6CA7">
            <w:pPr>
              <w:rPr>
                <w:rFonts w:ascii="Calibri" w:eastAsia="Malgun Gothic" w:hAnsi="Calibri" w:cs="Arial"/>
                <w:sz w:val="18"/>
                <w:szCs w:val="18"/>
              </w:rPr>
            </w:pPr>
          </w:p>
          <w:p w14:paraId="1F5500A3" w14:textId="35986B0A" w:rsidR="003B6CA7" w:rsidRPr="00477985" w:rsidRDefault="003B6CA7" w:rsidP="003B6CA7">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22170</w:t>
            </w:r>
          </w:p>
          <w:p w14:paraId="60DD3672" w14:textId="790646C7" w:rsidR="003B6CA7" w:rsidRDefault="003B6CA7" w:rsidP="00E54F2D">
            <w:pPr>
              <w:rPr>
                <w:rFonts w:ascii="Calibri" w:eastAsia="Malgun Gothic" w:hAnsi="Calibri" w:cs="Arial"/>
                <w:sz w:val="18"/>
                <w:szCs w:val="18"/>
              </w:rPr>
            </w:pPr>
          </w:p>
        </w:tc>
      </w:tr>
      <w:tr w:rsidR="00CB6B4A" w:rsidRPr="00477985" w14:paraId="52FD187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418A6" w14:textId="367DED2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22157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2608A" w14:textId="17FED9F7"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E4582" w14:textId="26FC9D7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8D489F" w14:textId="4430C12E"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519.57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27BEAD" w14:textId="1D6FE658"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The sentence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indicate DENIED_LINK_ON_WHICH_THE_(Re)ASSOCIATION_REQUEST_FRAME_IS_TRANSMITTED_NOT_ACCEPTED if the Status Code field is not set to REFUSED_REASON_UNSPECIFIED and the link corresponding to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is not accepted only because the link on which the (Re)Association Request frame is transmitted is not accepted." is long and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CAAE31" w14:textId="68E46F45"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Simplify the sentence so that the intended meaning is clearly conveyed. Replace the sentence with the following:  "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be set to:  - a nonzero value other than 130 if the link corresponding to the Per-STA Profile is not accepted by the AP MLD as part of the ML (re)setup (see Table 9-80 (Status codes)). - 130 if the link corresponding to the Per-STA profile is not accepted only because the link where the (Re)Association </w:t>
            </w:r>
            <w:r w:rsidRPr="00CB6B4A">
              <w:rPr>
                <w:rFonts w:ascii="Calibri" w:eastAsia="Malgun Gothic" w:hAnsi="Calibri" w:cs="Arial"/>
                <w:sz w:val="18"/>
                <w:szCs w:val="18"/>
              </w:rPr>
              <w:lastRenderedPageBreak/>
              <w:t xml:space="preserve">Request frame is received is not accepted by the AP MLD as part of the ML (re)setup. - 0 if the link corresponding to the Per-STA Profile is accepted by the AP MLD as part of the ML (re)setup and the link where the (Re)Association Request frame is received </w:t>
            </w:r>
            <w:proofErr w:type="gramStart"/>
            <w:r w:rsidRPr="00CB6B4A">
              <w:rPr>
                <w:rFonts w:ascii="Calibri" w:eastAsia="Malgun Gothic" w:hAnsi="Calibri" w:cs="Arial"/>
                <w:sz w:val="18"/>
                <w:szCs w:val="18"/>
              </w:rPr>
              <w:t>is  accepted</w:t>
            </w:r>
            <w:proofErr w:type="gramEnd"/>
            <w:r w:rsidRPr="00CB6B4A">
              <w:rPr>
                <w:rFonts w:ascii="Calibri" w:eastAsia="Malgun Gothic" w:hAnsi="Calibri" w:cs="Arial"/>
                <w:sz w:val="18"/>
                <w:szCs w:val="18"/>
              </w:rPr>
              <w:t xml:space="preserve"> by the AP MLD as part of the ML (re)setup.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3E1994" w14:textId="41C8A9E7" w:rsidR="00CB6B4A" w:rsidRDefault="00713682" w:rsidP="00CB6B4A">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F8DAA49" w14:textId="77777777" w:rsidR="00713682" w:rsidRDefault="00713682" w:rsidP="00CB6B4A">
            <w:pPr>
              <w:rPr>
                <w:rFonts w:ascii="Calibri" w:eastAsia="Malgun Gothic" w:hAnsi="Calibri" w:cs="Arial"/>
                <w:sz w:val="18"/>
                <w:szCs w:val="18"/>
              </w:rPr>
            </w:pPr>
          </w:p>
          <w:p w14:paraId="47014450" w14:textId="3D2EA8C6" w:rsidR="00713682" w:rsidRDefault="009906E0" w:rsidP="00713682">
            <w:pPr>
              <w:rPr>
                <w:rFonts w:ascii="Calibri" w:eastAsia="Malgun Gothic" w:hAnsi="Calibri" w:cs="Arial"/>
                <w:sz w:val="18"/>
                <w:szCs w:val="18"/>
              </w:rPr>
            </w:pPr>
            <w:r>
              <w:rPr>
                <w:rFonts w:ascii="Calibri" w:eastAsia="Malgun Gothic" w:hAnsi="Calibri" w:cs="Arial"/>
                <w:sz w:val="18"/>
                <w:szCs w:val="18"/>
              </w:rPr>
              <w:t>We already have the following general description.</w:t>
            </w:r>
          </w:p>
          <w:p w14:paraId="248FF45D" w14:textId="77777777" w:rsidR="009906E0" w:rsidRDefault="009906E0" w:rsidP="00713682">
            <w:pPr>
              <w:rPr>
                <w:rFonts w:ascii="Calibri" w:eastAsia="Malgun Gothic" w:hAnsi="Calibri" w:cs="Arial"/>
                <w:sz w:val="18"/>
                <w:szCs w:val="18"/>
              </w:rPr>
            </w:pPr>
          </w:p>
          <w:p w14:paraId="71694CC0" w14:textId="1E124D8E" w:rsidR="009906E0" w:rsidRPr="009906E0" w:rsidRDefault="009906E0" w:rsidP="00713682">
            <w:pPr>
              <w:rPr>
                <w:ins w:id="107" w:author="Huang, Po-kai" w:date="2024-02-15T23:17:00Z"/>
                <w:rFonts w:ascii="Calibri" w:eastAsia="Malgun Gothic" w:hAnsi="Calibri" w:cs="Arial"/>
                <w:i/>
                <w:iCs/>
                <w:sz w:val="18"/>
                <w:szCs w:val="18"/>
              </w:rPr>
            </w:pPr>
            <w:r w:rsidRPr="009906E0">
              <w:rPr>
                <w:rFonts w:ascii="TimesNewRoman" w:hAnsi="TimesNewRoman"/>
                <w:i/>
                <w:iCs/>
                <w:color w:val="000000"/>
                <w:sz w:val="20"/>
              </w:rPr>
              <w:t xml:space="preserve">the Status Code field included in the STA Profile subfield of the Per-STA Profile </w:t>
            </w:r>
            <w:proofErr w:type="spellStart"/>
            <w:r w:rsidRPr="009906E0">
              <w:rPr>
                <w:rFonts w:ascii="TimesNewRoman" w:hAnsi="TimesNewRoman"/>
                <w:i/>
                <w:iCs/>
                <w:color w:val="000000"/>
                <w:sz w:val="20"/>
              </w:rPr>
              <w:t>subelement</w:t>
            </w:r>
            <w:proofErr w:type="spellEnd"/>
            <w:r w:rsidRPr="009906E0">
              <w:rPr>
                <w:rFonts w:ascii="TimesNewRoman" w:hAnsi="TimesNewRoman"/>
                <w:i/>
                <w:iCs/>
                <w:color w:val="000000"/>
                <w:sz w:val="20"/>
              </w:rPr>
              <w:t xml:space="preserve"> shall indicate SUCCESS if the link is accepted or the failure cause if the link is not accepted.</w:t>
            </w:r>
          </w:p>
          <w:p w14:paraId="16A68669" w14:textId="77777777" w:rsidR="00713682" w:rsidRDefault="00713682" w:rsidP="00713682">
            <w:pPr>
              <w:rPr>
                <w:rFonts w:ascii="Calibri" w:eastAsia="Malgun Gothic" w:hAnsi="Calibri" w:cs="Arial"/>
                <w:sz w:val="18"/>
                <w:szCs w:val="18"/>
              </w:rPr>
            </w:pPr>
          </w:p>
          <w:p w14:paraId="77B87C4A" w14:textId="699B1844" w:rsidR="009906E0" w:rsidRDefault="009906E0" w:rsidP="00713682">
            <w:pPr>
              <w:rPr>
                <w:rFonts w:ascii="Calibri" w:eastAsia="Malgun Gothic" w:hAnsi="Calibri" w:cs="Arial"/>
                <w:sz w:val="18"/>
                <w:szCs w:val="18"/>
              </w:rPr>
            </w:pPr>
            <w:r>
              <w:rPr>
                <w:rFonts w:ascii="Calibri" w:eastAsia="Malgun Gothic" w:hAnsi="Calibri" w:cs="Arial"/>
                <w:sz w:val="18"/>
                <w:szCs w:val="18"/>
              </w:rPr>
              <w:t>The sentence is about the setting of a specific status code. We try to revise by putting the if condition upfront.</w:t>
            </w:r>
          </w:p>
          <w:p w14:paraId="538A6DFA" w14:textId="77777777" w:rsidR="009906E0" w:rsidRDefault="009906E0" w:rsidP="00713682">
            <w:pPr>
              <w:rPr>
                <w:rFonts w:ascii="Calibri" w:eastAsia="Malgun Gothic" w:hAnsi="Calibri" w:cs="Arial"/>
                <w:sz w:val="18"/>
                <w:szCs w:val="18"/>
              </w:rPr>
            </w:pPr>
          </w:p>
          <w:p w14:paraId="0D7F195A" w14:textId="0CC5B4E5" w:rsidR="00713682" w:rsidRPr="00477985" w:rsidRDefault="00713682" w:rsidP="0071368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108" w:author="Huang, Po-kai" w:date="2024-02-21T07:59:00Z">
              <w:r w:rsidR="0005048F">
                <w:rPr>
                  <w:rFonts w:ascii="Calibri" w:eastAsia="Malgun Gothic" w:hAnsi="Calibri" w:cs="Arial"/>
                  <w:sz w:val="18"/>
                  <w:szCs w:val="18"/>
                </w:rPr>
                <w:t>0296r5</w:t>
              </w:r>
              <w:r w:rsidR="0005048F"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Pr>
                <w:rFonts w:ascii="Calibri" w:eastAsia="Malgun Gothic" w:hAnsi="Calibri" w:cs="Arial"/>
                <w:sz w:val="18"/>
                <w:szCs w:val="18"/>
              </w:rPr>
              <w:t>22157</w:t>
            </w:r>
          </w:p>
          <w:p w14:paraId="3689793E" w14:textId="56307D7A" w:rsidR="00713682" w:rsidRDefault="00713682" w:rsidP="00CB6B4A">
            <w:pPr>
              <w:rPr>
                <w:rFonts w:ascii="Calibri" w:eastAsia="Malgun Gothic" w:hAnsi="Calibri" w:cs="Arial"/>
                <w:sz w:val="18"/>
                <w:szCs w:val="18"/>
              </w:rPr>
            </w:pPr>
          </w:p>
        </w:tc>
      </w:tr>
      <w:tr w:rsidR="00195E95" w:rsidRPr="00477985" w14:paraId="655E85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904B75" w14:textId="41476DC8"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22250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9F79" w14:textId="6C4B71F0"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11A1E0" w14:textId="255EEDB0"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7BDBB4" w14:textId="45D14930"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335.01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84D40" w14:textId="08F17E86"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Submitted on behalf of Po-Kai. 11be has added many important status codes and a lot of discussions have been around how to make sure a status code is used only for its designed purpose rather than </w:t>
            </w:r>
            <w:proofErr w:type="spellStart"/>
            <w:r w:rsidRPr="001552CB">
              <w:rPr>
                <w:rFonts w:ascii="Calibri" w:eastAsia="Malgun Gothic" w:hAnsi="Calibri" w:cs="Arial"/>
                <w:sz w:val="18"/>
                <w:szCs w:val="18"/>
                <w:highlight w:val="green"/>
              </w:rPr>
              <w:t>misued</w:t>
            </w:r>
            <w:proofErr w:type="spellEnd"/>
            <w:r w:rsidRPr="001552CB">
              <w:rPr>
                <w:rFonts w:ascii="Calibri" w:eastAsia="Malgun Gothic" w:hAnsi="Calibri" w:cs="Arial"/>
                <w:sz w:val="18"/>
                <w:szCs w:val="18"/>
                <w:highlight w:val="green"/>
              </w:rPr>
              <w:t xml:space="preserve"> in </w:t>
            </w:r>
            <w:proofErr w:type="spellStart"/>
            <w:r w:rsidRPr="001552CB">
              <w:rPr>
                <w:rFonts w:ascii="Calibri" w:eastAsia="Malgun Gothic" w:hAnsi="Calibri" w:cs="Arial"/>
                <w:sz w:val="18"/>
                <w:szCs w:val="18"/>
                <w:highlight w:val="green"/>
              </w:rPr>
              <w:t>scencarios</w:t>
            </w:r>
            <w:proofErr w:type="spellEnd"/>
            <w:r w:rsidRPr="001552CB">
              <w:rPr>
                <w:rFonts w:ascii="Calibri" w:eastAsia="Malgun Gothic" w:hAnsi="Calibri" w:cs="Arial"/>
                <w:sz w:val="18"/>
                <w:szCs w:val="18"/>
                <w:highlight w:val="green"/>
              </w:rPr>
              <w:t xml:space="preserve"> like multi-link setup, multi-link reconfiguration and so on. From the interop perspective, a </w:t>
            </w:r>
            <w:proofErr w:type="spellStart"/>
            <w:r w:rsidRPr="001552CB">
              <w:rPr>
                <w:rFonts w:ascii="Calibri" w:eastAsia="Malgun Gothic" w:hAnsi="Calibri" w:cs="Arial"/>
                <w:sz w:val="18"/>
                <w:szCs w:val="18"/>
                <w:highlight w:val="green"/>
              </w:rPr>
              <w:t>misued</w:t>
            </w:r>
            <w:proofErr w:type="spellEnd"/>
            <w:r w:rsidRPr="001552CB">
              <w:rPr>
                <w:rFonts w:ascii="Calibri" w:eastAsia="Malgun Gothic" w:hAnsi="Calibri" w:cs="Arial"/>
                <w:sz w:val="18"/>
                <w:szCs w:val="18"/>
                <w:highlight w:val="green"/>
              </w:rPr>
              <w:t xml:space="preserve"> status code creates confusion on the peer and potentially degrade performance. However, the current spec does not have a clear statement on the general rules and various status codes are not defined to satisfy this requirement in consistent manners.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A86751" w14:textId="338F841E"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Add texts "a status code defined in 9.4.1.9 (Status Code field) shall only be used if </w:t>
            </w:r>
            <w:proofErr w:type="gramStart"/>
            <w:r w:rsidRPr="001552CB">
              <w:rPr>
                <w:rFonts w:ascii="Calibri" w:eastAsia="Malgun Gothic" w:hAnsi="Calibri" w:cs="Arial"/>
                <w:sz w:val="18"/>
                <w:szCs w:val="18"/>
                <w:highlight w:val="green"/>
              </w:rPr>
              <w:t>the  corresponding</w:t>
            </w:r>
            <w:proofErr w:type="gramEnd"/>
            <w:r w:rsidRPr="001552CB">
              <w:rPr>
                <w:rFonts w:ascii="Calibri" w:eastAsia="Malgun Gothic" w:hAnsi="Calibri" w:cs="Arial"/>
                <w:sz w:val="18"/>
                <w:szCs w:val="18"/>
                <w:highlight w:val="green"/>
              </w:rPr>
              <w:t xml:space="preserve"> condition described in meaning column of the status code is met. " Ideally, we should have this in clause 9, but since clause 9 is only about format. Create a new subclause in clause 10 called Usage of Status code to have this general rules. Also note that existing spec has similar sentences for various status codes, and the proposed text is a general statement that will now apply for every status code rather than having one sentence for every status code.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6673B6" w14:textId="3A86126D" w:rsidR="00195E95" w:rsidRPr="001552CB" w:rsidRDefault="00A77FC1"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Revised – </w:t>
            </w:r>
          </w:p>
          <w:p w14:paraId="378B6B86" w14:textId="77777777" w:rsidR="00A77FC1" w:rsidRPr="001552CB" w:rsidRDefault="00A77FC1" w:rsidP="00195E95">
            <w:pPr>
              <w:rPr>
                <w:rFonts w:ascii="Calibri" w:eastAsia="Malgun Gothic" w:hAnsi="Calibri" w:cs="Arial"/>
                <w:sz w:val="18"/>
                <w:szCs w:val="18"/>
                <w:highlight w:val="green"/>
              </w:rPr>
            </w:pPr>
          </w:p>
          <w:p w14:paraId="601B89AC" w14:textId="77777777" w:rsidR="00A77FC1" w:rsidRPr="001552CB" w:rsidRDefault="00A77FC1"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We add the requirement to </w:t>
            </w:r>
            <w:r w:rsidR="00675FE2" w:rsidRPr="001552CB">
              <w:rPr>
                <w:rFonts w:ascii="Calibri" w:eastAsia="Malgun Gothic" w:hAnsi="Calibri" w:cs="Arial"/>
                <w:sz w:val="18"/>
                <w:szCs w:val="18"/>
                <w:highlight w:val="green"/>
              </w:rPr>
              <w:t>9.1.</w:t>
            </w:r>
          </w:p>
          <w:p w14:paraId="225B2192" w14:textId="77777777" w:rsidR="00675FE2" w:rsidRPr="001552CB" w:rsidRDefault="00675FE2" w:rsidP="00195E95">
            <w:pPr>
              <w:rPr>
                <w:rFonts w:ascii="Calibri" w:eastAsia="Malgun Gothic" w:hAnsi="Calibri" w:cs="Arial"/>
                <w:sz w:val="18"/>
                <w:szCs w:val="18"/>
                <w:highlight w:val="green"/>
              </w:rPr>
            </w:pPr>
          </w:p>
          <w:p w14:paraId="2AB2F5A8" w14:textId="2A3F311C" w:rsidR="00675FE2" w:rsidRPr="001552CB" w:rsidRDefault="00675FE2" w:rsidP="00675FE2">
            <w:pPr>
              <w:rPr>
                <w:rFonts w:ascii="Calibri" w:eastAsia="Malgun Gothic" w:hAnsi="Calibri" w:cs="Arial"/>
                <w:sz w:val="18"/>
                <w:szCs w:val="18"/>
                <w:highlight w:val="green"/>
              </w:rPr>
            </w:pPr>
            <w:proofErr w:type="spellStart"/>
            <w:r w:rsidRPr="001552CB">
              <w:rPr>
                <w:rFonts w:ascii="Calibri" w:eastAsia="Malgun Gothic" w:hAnsi="Calibri" w:cs="Arial"/>
                <w:sz w:val="18"/>
                <w:szCs w:val="18"/>
                <w:highlight w:val="green"/>
              </w:rPr>
              <w:t>TGbe</w:t>
            </w:r>
            <w:proofErr w:type="spellEnd"/>
            <w:r w:rsidRPr="001552CB">
              <w:rPr>
                <w:rFonts w:ascii="Calibri" w:eastAsia="Malgun Gothic" w:hAnsi="Calibri" w:cs="Arial"/>
                <w:sz w:val="18"/>
                <w:szCs w:val="18"/>
                <w:highlight w:val="green"/>
              </w:rPr>
              <w:t xml:space="preserve"> editor to make the changes shown in 11-24/</w:t>
            </w:r>
            <w:r w:rsidR="00295B8A" w:rsidRPr="001552CB">
              <w:rPr>
                <w:rFonts w:ascii="Calibri" w:eastAsia="Malgun Gothic" w:hAnsi="Calibri" w:cs="Arial"/>
                <w:sz w:val="18"/>
                <w:szCs w:val="18"/>
                <w:highlight w:val="green"/>
              </w:rPr>
              <w:t>0296r</w:t>
            </w:r>
            <w:r w:rsidR="001552CB">
              <w:rPr>
                <w:rFonts w:ascii="Calibri" w:eastAsia="Malgun Gothic" w:hAnsi="Calibri" w:cs="Arial"/>
                <w:sz w:val="18"/>
                <w:szCs w:val="18"/>
                <w:highlight w:val="green"/>
              </w:rPr>
              <w:t>7</w:t>
            </w:r>
            <w:ins w:id="109" w:author="Huang, Po-kai" w:date="2024-02-21T08:06:00Z">
              <w:r w:rsidR="003F4303" w:rsidRPr="001552CB">
                <w:rPr>
                  <w:rFonts w:ascii="Calibri" w:eastAsia="Malgun Gothic" w:hAnsi="Calibri" w:cs="Arial"/>
                  <w:sz w:val="18"/>
                  <w:szCs w:val="18"/>
                  <w:highlight w:val="green"/>
                </w:rPr>
                <w:t xml:space="preserve"> </w:t>
              </w:r>
            </w:ins>
            <w:r w:rsidRPr="001552CB">
              <w:rPr>
                <w:rFonts w:ascii="Calibri" w:eastAsia="Malgun Gothic" w:hAnsi="Calibri" w:cs="Arial"/>
                <w:sz w:val="18"/>
                <w:szCs w:val="18"/>
                <w:highlight w:val="green"/>
              </w:rPr>
              <w:t>under all headings that include CID 22250</w:t>
            </w:r>
          </w:p>
          <w:p w14:paraId="5E906AD0" w14:textId="36BB3E66" w:rsidR="00675FE2" w:rsidRPr="001552CB" w:rsidRDefault="00675FE2" w:rsidP="00195E95">
            <w:pPr>
              <w:rPr>
                <w:rFonts w:ascii="Calibri" w:eastAsia="Malgun Gothic" w:hAnsi="Calibri" w:cs="Arial"/>
                <w:sz w:val="18"/>
                <w:szCs w:val="18"/>
                <w:highlight w:val="green"/>
              </w:rPr>
            </w:pPr>
          </w:p>
        </w:tc>
      </w:tr>
      <w:tr w:rsidR="00733D22" w:rsidRPr="00477985" w14:paraId="471002A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1ACB4A" w14:textId="4842350A" w:rsidR="00733D22" w:rsidRPr="00C815C2" w:rsidRDefault="00733D22" w:rsidP="00733D22">
            <w:pPr>
              <w:rPr>
                <w:rFonts w:ascii="Calibri" w:eastAsia="Malgun Gothic" w:hAnsi="Calibri" w:cs="Arial"/>
                <w:sz w:val="18"/>
                <w:szCs w:val="18"/>
                <w:highlight w:val="yellow"/>
                <w:rPrChange w:id="110"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1" w:author="Huang, Po-kai" w:date="2024-02-21T08:16:00Z">
                  <w:rPr>
                    <w:rFonts w:ascii="Calibri" w:eastAsia="Malgun Gothic" w:hAnsi="Calibri" w:cs="Arial"/>
                    <w:sz w:val="18"/>
                    <w:szCs w:val="18"/>
                  </w:rPr>
                </w:rPrChange>
              </w:rPr>
              <w:t>22343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5D022" w14:textId="2EF98EA2" w:rsidR="00733D22" w:rsidRPr="00C815C2" w:rsidRDefault="00733D22" w:rsidP="00733D22">
            <w:pPr>
              <w:rPr>
                <w:rFonts w:ascii="Calibri" w:eastAsia="Malgun Gothic" w:hAnsi="Calibri" w:cs="Arial"/>
                <w:sz w:val="18"/>
                <w:szCs w:val="18"/>
                <w:highlight w:val="yellow"/>
                <w:rPrChange w:id="112"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3" w:author="Huang, Po-kai" w:date="2024-02-21T08:16:00Z">
                  <w:rPr>
                    <w:rFonts w:ascii="Calibri" w:eastAsia="Malgun Gothic" w:hAnsi="Calibri" w:cs="Arial"/>
                    <w:sz w:val="18"/>
                    <w:szCs w:val="18"/>
                  </w:rPr>
                </w:rPrChange>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3E55E9" w14:textId="36E1BA10" w:rsidR="00733D22" w:rsidRPr="00C815C2" w:rsidRDefault="00733D22" w:rsidP="00733D22">
            <w:pPr>
              <w:rPr>
                <w:rFonts w:ascii="Calibri" w:eastAsia="Malgun Gothic" w:hAnsi="Calibri" w:cs="Arial"/>
                <w:sz w:val="18"/>
                <w:szCs w:val="18"/>
                <w:highlight w:val="yellow"/>
                <w:rPrChange w:id="114"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5" w:author="Huang, Po-kai" w:date="2024-02-21T08:16:00Z">
                  <w:rPr>
                    <w:rFonts w:ascii="Calibri" w:eastAsia="Malgun Gothic" w:hAnsi="Calibri" w:cs="Arial"/>
                    <w:sz w:val="18"/>
                    <w:szCs w:val="18"/>
                  </w:rPr>
                </w:rPrChange>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728FE8" w14:textId="0CABD028" w:rsidR="00733D22" w:rsidRPr="00C815C2" w:rsidRDefault="00733D22" w:rsidP="00733D22">
            <w:pPr>
              <w:rPr>
                <w:rFonts w:ascii="Calibri" w:eastAsia="Malgun Gothic" w:hAnsi="Calibri" w:cs="Arial"/>
                <w:sz w:val="18"/>
                <w:szCs w:val="18"/>
                <w:highlight w:val="yellow"/>
                <w:rPrChange w:id="116"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7" w:author="Huang, Po-kai" w:date="2024-02-21T08:16:00Z">
                  <w:rPr>
                    <w:rFonts w:ascii="Calibri" w:eastAsia="Malgun Gothic" w:hAnsi="Calibri" w:cs="Arial"/>
                    <w:sz w:val="18"/>
                    <w:szCs w:val="18"/>
                  </w:rPr>
                </w:rPrChange>
              </w:rPr>
              <w:t>559.55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077CF8" w14:textId="365D47ED" w:rsidR="00733D22" w:rsidRPr="00C815C2" w:rsidRDefault="00733D22" w:rsidP="00733D22">
            <w:pPr>
              <w:rPr>
                <w:rFonts w:ascii="Calibri" w:eastAsia="Malgun Gothic" w:hAnsi="Calibri" w:cs="Arial"/>
                <w:sz w:val="18"/>
                <w:szCs w:val="18"/>
                <w:highlight w:val="yellow"/>
                <w:rPrChange w:id="118"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9" w:author="Huang, Po-kai" w:date="2024-02-21T08:16:00Z">
                  <w:rPr>
                    <w:rFonts w:ascii="Calibri" w:eastAsia="Malgun Gothic" w:hAnsi="Calibri" w:cs="Arial"/>
                    <w:sz w:val="18"/>
                    <w:szCs w:val="18"/>
                  </w:rPr>
                </w:rPrChange>
              </w:rPr>
              <w:t xml:space="preserve">[Thomas Derham] QoS Map Configure frame is a QoS Action frame used to send updated QoS Map to a STA containing DSCP-to-UP mapping table. The DSCP-to-UP mapping is implemented above the </w:t>
            </w:r>
            <w:r w:rsidRPr="00C815C2">
              <w:rPr>
                <w:rFonts w:ascii="Calibri" w:eastAsia="Malgun Gothic" w:hAnsi="Calibri" w:cs="Arial"/>
                <w:sz w:val="18"/>
                <w:szCs w:val="18"/>
                <w:highlight w:val="yellow"/>
                <w:rPrChange w:id="120" w:author="Huang, Po-kai" w:date="2024-02-21T08:16:00Z">
                  <w:rPr>
                    <w:rFonts w:ascii="Calibri" w:eastAsia="Malgun Gothic" w:hAnsi="Calibri" w:cs="Arial"/>
                    <w:sz w:val="18"/>
                    <w:szCs w:val="18"/>
                  </w:rPr>
                </w:rPrChange>
              </w:rPr>
              <w:lastRenderedPageBreak/>
              <w:t xml:space="preserve">MAC </w:t>
            </w:r>
            <w:proofErr w:type="gramStart"/>
            <w:r w:rsidRPr="00C815C2">
              <w:rPr>
                <w:rFonts w:ascii="Calibri" w:eastAsia="Malgun Gothic" w:hAnsi="Calibri" w:cs="Arial"/>
                <w:sz w:val="18"/>
                <w:szCs w:val="18"/>
                <w:highlight w:val="yellow"/>
                <w:rPrChange w:id="121" w:author="Huang, Po-kai" w:date="2024-02-21T08:16:00Z">
                  <w:rPr>
                    <w:rFonts w:ascii="Calibri" w:eastAsia="Malgun Gothic" w:hAnsi="Calibri" w:cs="Arial"/>
                    <w:sz w:val="18"/>
                    <w:szCs w:val="18"/>
                  </w:rPr>
                </w:rPrChange>
              </w:rPr>
              <w:t>SAP,</w:t>
            </w:r>
            <w:proofErr w:type="gramEnd"/>
            <w:r w:rsidRPr="00C815C2">
              <w:rPr>
                <w:rFonts w:ascii="Calibri" w:eastAsia="Malgun Gothic" w:hAnsi="Calibri" w:cs="Arial"/>
                <w:sz w:val="18"/>
                <w:szCs w:val="18"/>
                <w:highlight w:val="yellow"/>
                <w:rPrChange w:id="122" w:author="Huang, Po-kai" w:date="2024-02-21T08:16:00Z">
                  <w:rPr>
                    <w:rFonts w:ascii="Calibri" w:eastAsia="Malgun Gothic" w:hAnsi="Calibri" w:cs="Arial"/>
                    <w:sz w:val="18"/>
                    <w:szCs w:val="18"/>
                  </w:rPr>
                </w:rPrChange>
              </w:rPr>
              <w:t xml:space="preserve"> therefore the frame should be handled at the MLD layer.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51E6B9" w14:textId="339D2E2F" w:rsidR="00733D22" w:rsidRPr="00C815C2" w:rsidRDefault="00733D22" w:rsidP="00733D22">
            <w:pPr>
              <w:rPr>
                <w:rFonts w:ascii="Calibri" w:eastAsia="Malgun Gothic" w:hAnsi="Calibri" w:cs="Arial"/>
                <w:sz w:val="18"/>
                <w:szCs w:val="18"/>
                <w:highlight w:val="yellow"/>
                <w:rPrChange w:id="123"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24" w:author="Huang, Po-kai" w:date="2024-02-21T08:16:00Z">
                  <w:rPr>
                    <w:rFonts w:ascii="Calibri" w:eastAsia="Malgun Gothic" w:hAnsi="Calibri" w:cs="Arial"/>
                    <w:sz w:val="18"/>
                    <w:szCs w:val="18"/>
                  </w:rPr>
                </w:rPrChange>
              </w:rPr>
              <w:lastRenderedPageBreak/>
              <w:t>Add QoS Map Configure frame to the list of frames that are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0187CF" w14:textId="77777777" w:rsidR="00733D22" w:rsidRPr="00C815C2" w:rsidRDefault="00733D22" w:rsidP="00733D22">
            <w:pPr>
              <w:rPr>
                <w:rFonts w:ascii="Calibri" w:eastAsia="Malgun Gothic" w:hAnsi="Calibri" w:cs="Arial"/>
                <w:sz w:val="18"/>
                <w:szCs w:val="18"/>
                <w:highlight w:val="yellow"/>
                <w:rPrChange w:id="125"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26" w:author="Huang, Po-kai" w:date="2024-02-21T08:16:00Z">
                  <w:rPr>
                    <w:rFonts w:ascii="Calibri" w:eastAsia="Malgun Gothic" w:hAnsi="Calibri" w:cs="Arial"/>
                    <w:sz w:val="18"/>
                    <w:szCs w:val="18"/>
                  </w:rPr>
                </w:rPrChange>
              </w:rPr>
              <w:t xml:space="preserve">Revised – </w:t>
            </w:r>
          </w:p>
          <w:p w14:paraId="45C3D5A8" w14:textId="77777777" w:rsidR="00733D22" w:rsidRPr="00C815C2" w:rsidRDefault="00733D22" w:rsidP="00733D22">
            <w:pPr>
              <w:rPr>
                <w:rFonts w:ascii="Calibri" w:eastAsia="Malgun Gothic" w:hAnsi="Calibri" w:cs="Arial"/>
                <w:sz w:val="18"/>
                <w:szCs w:val="18"/>
                <w:highlight w:val="yellow"/>
                <w:rPrChange w:id="127" w:author="Huang, Po-kai" w:date="2024-02-21T08:16:00Z">
                  <w:rPr>
                    <w:rFonts w:ascii="Calibri" w:eastAsia="Malgun Gothic" w:hAnsi="Calibri" w:cs="Arial"/>
                    <w:sz w:val="18"/>
                    <w:szCs w:val="18"/>
                  </w:rPr>
                </w:rPrChange>
              </w:rPr>
            </w:pPr>
          </w:p>
          <w:p w14:paraId="04E8767C" w14:textId="77777777" w:rsidR="00733D22" w:rsidRPr="00C815C2" w:rsidRDefault="00733D22" w:rsidP="00733D22">
            <w:pPr>
              <w:rPr>
                <w:rFonts w:ascii="Calibri" w:eastAsia="Malgun Gothic" w:hAnsi="Calibri" w:cs="Arial"/>
                <w:sz w:val="18"/>
                <w:szCs w:val="18"/>
                <w:highlight w:val="yellow"/>
                <w:rPrChange w:id="128"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29" w:author="Huang, Po-kai" w:date="2024-02-21T08:16:00Z">
                  <w:rPr>
                    <w:rFonts w:ascii="Calibri" w:eastAsia="Malgun Gothic" w:hAnsi="Calibri" w:cs="Arial"/>
                    <w:sz w:val="18"/>
                    <w:szCs w:val="18"/>
                  </w:rPr>
                </w:rPrChange>
              </w:rPr>
              <w:t xml:space="preserve">Agree in principle with the commenter. We also update the relevant texts for QoS Map configure. </w:t>
            </w:r>
          </w:p>
          <w:p w14:paraId="65162E77" w14:textId="77777777" w:rsidR="00733D22" w:rsidRPr="00C815C2" w:rsidRDefault="00733D22" w:rsidP="00733D22">
            <w:pPr>
              <w:rPr>
                <w:rFonts w:ascii="Calibri" w:eastAsia="Malgun Gothic" w:hAnsi="Calibri" w:cs="Arial"/>
                <w:sz w:val="18"/>
                <w:szCs w:val="18"/>
                <w:highlight w:val="yellow"/>
                <w:rPrChange w:id="130" w:author="Huang, Po-kai" w:date="2024-02-21T08:16:00Z">
                  <w:rPr>
                    <w:rFonts w:ascii="Calibri" w:eastAsia="Malgun Gothic" w:hAnsi="Calibri" w:cs="Arial"/>
                    <w:sz w:val="18"/>
                    <w:szCs w:val="18"/>
                  </w:rPr>
                </w:rPrChange>
              </w:rPr>
            </w:pPr>
          </w:p>
          <w:p w14:paraId="1F0166A5" w14:textId="2E2C56AC" w:rsidR="00733D22" w:rsidRPr="00C815C2" w:rsidRDefault="00733D22" w:rsidP="00733D22">
            <w:pPr>
              <w:rPr>
                <w:rFonts w:ascii="Calibri" w:eastAsia="Malgun Gothic" w:hAnsi="Calibri" w:cs="Arial"/>
                <w:sz w:val="18"/>
                <w:szCs w:val="18"/>
                <w:highlight w:val="yellow"/>
                <w:rPrChange w:id="131" w:author="Huang, Po-kai" w:date="2024-02-21T08:16:00Z">
                  <w:rPr>
                    <w:rFonts w:ascii="Calibri" w:eastAsia="Malgun Gothic" w:hAnsi="Calibri" w:cs="Arial"/>
                    <w:sz w:val="18"/>
                    <w:szCs w:val="18"/>
                  </w:rPr>
                </w:rPrChange>
              </w:rPr>
            </w:pPr>
            <w:proofErr w:type="spellStart"/>
            <w:r w:rsidRPr="00C815C2">
              <w:rPr>
                <w:rFonts w:ascii="Calibri" w:eastAsia="Malgun Gothic" w:hAnsi="Calibri" w:cs="Arial"/>
                <w:sz w:val="18"/>
                <w:szCs w:val="18"/>
                <w:highlight w:val="yellow"/>
                <w:rPrChange w:id="132" w:author="Huang, Po-kai" w:date="2024-02-21T08:16:00Z">
                  <w:rPr>
                    <w:rFonts w:ascii="Calibri" w:eastAsia="Malgun Gothic" w:hAnsi="Calibri" w:cs="Arial"/>
                    <w:sz w:val="18"/>
                    <w:szCs w:val="18"/>
                  </w:rPr>
                </w:rPrChange>
              </w:rPr>
              <w:lastRenderedPageBreak/>
              <w:t>TGbe</w:t>
            </w:r>
            <w:proofErr w:type="spellEnd"/>
            <w:r w:rsidRPr="00C815C2">
              <w:rPr>
                <w:rFonts w:ascii="Calibri" w:eastAsia="Malgun Gothic" w:hAnsi="Calibri" w:cs="Arial"/>
                <w:sz w:val="18"/>
                <w:szCs w:val="18"/>
                <w:highlight w:val="yellow"/>
                <w:rPrChange w:id="133" w:author="Huang, Po-kai" w:date="2024-02-21T08:16:00Z">
                  <w:rPr>
                    <w:rFonts w:ascii="Calibri" w:eastAsia="Malgun Gothic" w:hAnsi="Calibri" w:cs="Arial"/>
                    <w:sz w:val="18"/>
                    <w:szCs w:val="18"/>
                  </w:rPr>
                </w:rPrChange>
              </w:rPr>
              <w:t xml:space="preserve"> editor to make the changes shown in 11-24/0296</w:t>
            </w:r>
            <w:r w:rsidR="0020484A">
              <w:rPr>
                <w:rFonts w:ascii="Calibri" w:eastAsia="Malgun Gothic" w:hAnsi="Calibri" w:cs="Arial"/>
                <w:sz w:val="18"/>
                <w:szCs w:val="18"/>
                <w:highlight w:val="yellow"/>
              </w:rPr>
              <w:t>r</w:t>
            </w:r>
            <w:r w:rsidR="007E7C7B">
              <w:rPr>
                <w:rFonts w:ascii="Calibri" w:eastAsia="Malgun Gothic" w:hAnsi="Calibri" w:cs="Arial"/>
                <w:sz w:val="18"/>
                <w:szCs w:val="18"/>
                <w:highlight w:val="yellow"/>
              </w:rPr>
              <w:t>10</w:t>
            </w:r>
            <w:r w:rsidRPr="00C815C2">
              <w:rPr>
                <w:rFonts w:ascii="Calibri" w:eastAsia="Malgun Gothic" w:hAnsi="Calibri" w:cs="Arial"/>
                <w:sz w:val="18"/>
                <w:szCs w:val="18"/>
                <w:highlight w:val="yellow"/>
                <w:rPrChange w:id="134" w:author="Huang, Po-kai" w:date="2024-02-21T08:16:00Z">
                  <w:rPr>
                    <w:rFonts w:ascii="Calibri" w:eastAsia="Malgun Gothic" w:hAnsi="Calibri" w:cs="Arial"/>
                    <w:sz w:val="18"/>
                    <w:szCs w:val="18"/>
                  </w:rPr>
                </w:rPrChange>
              </w:rPr>
              <w:t xml:space="preserve"> under all headings that include CID 22343</w:t>
            </w:r>
          </w:p>
          <w:p w14:paraId="390D1CA0" w14:textId="77777777" w:rsidR="00733D22" w:rsidRPr="00C815C2" w:rsidRDefault="00733D22" w:rsidP="00733D22">
            <w:pPr>
              <w:rPr>
                <w:rFonts w:ascii="Calibri" w:eastAsia="Malgun Gothic" w:hAnsi="Calibri" w:cs="Arial"/>
                <w:sz w:val="18"/>
                <w:szCs w:val="18"/>
                <w:highlight w:val="yellow"/>
                <w:rPrChange w:id="135" w:author="Huang, Po-kai" w:date="2024-02-21T08:16:00Z">
                  <w:rPr>
                    <w:rFonts w:ascii="Calibri" w:eastAsia="Malgun Gothic" w:hAnsi="Calibri" w:cs="Arial"/>
                    <w:sz w:val="18"/>
                    <w:szCs w:val="18"/>
                  </w:rPr>
                </w:rPrChange>
              </w:rPr>
            </w:pPr>
          </w:p>
        </w:tc>
      </w:tr>
      <w:tr w:rsidR="00CD251F" w:rsidRPr="00477985" w14:paraId="11BEF1D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C9EB72" w14:textId="0792840F"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lastRenderedPageBreak/>
              <w:t>22014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5A603D" w14:textId="1AE0F756"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2AC63E" w14:textId="437D6772"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440AC" w14:textId="3CF66C03"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387.21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31BB9D" w14:textId="549A82A2"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 xml:space="preserve">Since the AP MLD MAC address can be the same as one of the affiliated AP's MAC </w:t>
            </w:r>
            <w:proofErr w:type="gramStart"/>
            <w:r w:rsidRPr="00CD251F">
              <w:rPr>
                <w:rFonts w:ascii="Calibri" w:eastAsia="Malgun Gothic" w:hAnsi="Calibri" w:cs="Arial"/>
                <w:sz w:val="18"/>
                <w:szCs w:val="18"/>
              </w:rPr>
              <w:t>address</w:t>
            </w:r>
            <w:proofErr w:type="gramEnd"/>
            <w:r w:rsidRPr="00CD251F">
              <w:rPr>
                <w:rFonts w:ascii="Calibri" w:eastAsia="Malgun Gothic" w:hAnsi="Calibri" w:cs="Arial"/>
                <w:sz w:val="18"/>
                <w:szCs w:val="18"/>
              </w:rPr>
              <w:t xml:space="preserve">, 11.3.6.4(c), second paragraph, can be in effect even if the reassociation is changing the non-AP device's type to/from MLO and non-MLO.  Is it correct and expected </w:t>
            </w:r>
            <w:proofErr w:type="spellStart"/>
            <w:r w:rsidRPr="00CD251F">
              <w:rPr>
                <w:rFonts w:ascii="Calibri" w:eastAsia="Malgun Gothic" w:hAnsi="Calibri" w:cs="Arial"/>
                <w:sz w:val="18"/>
                <w:szCs w:val="18"/>
              </w:rPr>
              <w:t>behavior</w:t>
            </w:r>
            <w:proofErr w:type="spellEnd"/>
            <w:r w:rsidRPr="00CD251F">
              <w:rPr>
                <w:rFonts w:ascii="Calibri" w:eastAsia="Malgun Gothic" w:hAnsi="Calibri" w:cs="Arial"/>
                <w:sz w:val="18"/>
                <w:szCs w:val="18"/>
              </w:rPr>
              <w:t xml:space="preserve"> that these rules for the states/agreements/allocations not affected by reassociation still apply when the non-AP device changes its MLO-ness?  Note </w:t>
            </w:r>
            <w:proofErr w:type="gramStart"/>
            <w:r w:rsidRPr="00CD251F">
              <w:rPr>
                <w:rFonts w:ascii="Calibri" w:eastAsia="Malgun Gothic" w:hAnsi="Calibri" w:cs="Arial"/>
                <w:sz w:val="18"/>
                <w:szCs w:val="18"/>
              </w:rPr>
              <w:t>in particular that</w:t>
            </w:r>
            <w:proofErr w:type="gramEnd"/>
            <w:r w:rsidRPr="00CD251F">
              <w:rPr>
                <w:rFonts w:ascii="Calibri" w:eastAsia="Malgun Gothic" w:hAnsi="Calibri" w:cs="Arial"/>
                <w:sz w:val="18"/>
                <w:szCs w:val="18"/>
              </w:rPr>
              <w:t xml:space="preserve"> the agreements will need to be shared/transferred between the AP MLD's upper MAC and the </w:t>
            </w:r>
            <w:proofErr w:type="spellStart"/>
            <w:r w:rsidRPr="00CD251F">
              <w:rPr>
                <w:rFonts w:ascii="Calibri" w:eastAsia="Malgun Gothic" w:hAnsi="Calibri" w:cs="Arial"/>
                <w:sz w:val="18"/>
                <w:szCs w:val="18"/>
              </w:rPr>
              <w:t>afilliated</w:t>
            </w:r>
            <w:proofErr w:type="spellEnd"/>
            <w:r w:rsidRPr="00CD251F">
              <w:rPr>
                <w:rFonts w:ascii="Calibri" w:eastAsia="Malgun Gothic" w:hAnsi="Calibri" w:cs="Arial"/>
                <w:sz w:val="18"/>
                <w:szCs w:val="18"/>
              </w:rPr>
              <w:t xml:space="preserve"> AP's upper MAC (as appropriated/needed in the </w:t>
            </w:r>
            <w:proofErr w:type="spellStart"/>
            <w:r w:rsidRPr="00CD251F">
              <w:rPr>
                <w:rFonts w:ascii="Calibri" w:eastAsia="Malgun Gothic" w:hAnsi="Calibri" w:cs="Arial"/>
                <w:sz w:val="18"/>
                <w:szCs w:val="18"/>
              </w:rPr>
              <w:t>implmeentation</w:t>
            </w:r>
            <w:proofErr w:type="spellEnd"/>
            <w:r w:rsidRPr="00CD251F">
              <w:rPr>
                <w:rFonts w:ascii="Calibri" w:eastAsia="Malgun Gothic" w:hAnsi="Calibri" w:cs="Arial"/>
                <w:sz w:val="18"/>
                <w:szCs w:val="18"/>
              </w:rPr>
              <w:t xml:space="preserve">) when this persistence of state occurs.  </w:t>
            </w:r>
            <w:proofErr w:type="gramStart"/>
            <w:r w:rsidRPr="00CD251F">
              <w:rPr>
                <w:rFonts w:ascii="Calibri" w:eastAsia="Malgun Gothic" w:hAnsi="Calibri" w:cs="Arial"/>
                <w:sz w:val="18"/>
                <w:szCs w:val="18"/>
              </w:rPr>
              <w:t>Or,</w:t>
            </w:r>
            <w:proofErr w:type="gramEnd"/>
            <w:r w:rsidRPr="00CD251F">
              <w:rPr>
                <w:rFonts w:ascii="Calibri" w:eastAsia="Malgun Gothic" w:hAnsi="Calibri" w:cs="Arial"/>
                <w:sz w:val="18"/>
                <w:szCs w:val="18"/>
              </w:rPr>
              <w:t xml:space="preserve"> is it easier to say that this second paragraph of 11.3.6.4(c) only applies if the addresses match (current text) _and_ if the non-AP STA does not transition its MLO/non-MLO status?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F72133" w14:textId="46926EFF"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 xml:space="preserve">At P386.59, after "in the </w:t>
            </w:r>
            <w:proofErr w:type="spellStart"/>
            <w:r w:rsidRPr="00CD251F">
              <w:rPr>
                <w:rFonts w:ascii="Calibri" w:eastAsia="Malgun Gothic" w:hAnsi="Calibri" w:cs="Arial"/>
                <w:sz w:val="18"/>
                <w:szCs w:val="18"/>
              </w:rPr>
              <w:t>CurrentAPAddress</w:t>
            </w:r>
            <w:proofErr w:type="spellEnd"/>
            <w:r w:rsidRPr="00CD251F">
              <w:rPr>
                <w:rFonts w:ascii="Calibri" w:eastAsia="Malgun Gothic" w:hAnsi="Calibri" w:cs="Arial"/>
                <w:sz w:val="18"/>
                <w:szCs w:val="18"/>
              </w:rPr>
              <w:t xml:space="preserve"> parameter", add ", and the reassociating non-AP MLD is not changing from a non-AP STA, nor is the reassociating non-AP STA changing from a non-AP MLO</w:t>
            </w:r>
            <w:proofErr w:type="gramStart"/>
            <w:r w:rsidRPr="00CD251F">
              <w:rPr>
                <w:rFonts w:ascii="Calibri" w:eastAsia="Malgun Gothic" w:hAnsi="Calibri" w:cs="Arial"/>
                <w:sz w:val="18"/>
                <w:szCs w:val="18"/>
              </w:rPr>
              <w:t>"  At</w:t>
            </w:r>
            <w:proofErr w:type="gramEnd"/>
            <w:r w:rsidRPr="00CD251F">
              <w:rPr>
                <w:rFonts w:ascii="Calibri" w:eastAsia="Malgun Gothic" w:hAnsi="Calibri" w:cs="Arial"/>
                <w:sz w:val="18"/>
                <w:szCs w:val="18"/>
              </w:rPr>
              <w:t xml:space="preserve"> P387.41, after "the new AP MLD's MAC address", add, "or the reassociating non-AP STA or MLD is changing to or from MLD operating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427867" w14:textId="77777777" w:rsidR="00CD251F" w:rsidRDefault="00CD251F" w:rsidP="00CD251F">
            <w:pPr>
              <w:rPr>
                <w:rFonts w:ascii="Calibri" w:eastAsia="Malgun Gothic" w:hAnsi="Calibri" w:cs="Arial"/>
                <w:sz w:val="18"/>
                <w:szCs w:val="18"/>
              </w:rPr>
            </w:pPr>
            <w:r>
              <w:rPr>
                <w:rFonts w:ascii="Calibri" w:eastAsia="Malgun Gothic" w:hAnsi="Calibri" w:cs="Arial"/>
                <w:sz w:val="18"/>
                <w:szCs w:val="18"/>
              </w:rPr>
              <w:t xml:space="preserve">Revised – </w:t>
            </w:r>
          </w:p>
          <w:p w14:paraId="4311FBEE" w14:textId="77777777" w:rsidR="00CD251F" w:rsidRDefault="00CD251F" w:rsidP="00CD251F">
            <w:pPr>
              <w:rPr>
                <w:rFonts w:ascii="Calibri" w:eastAsia="Malgun Gothic" w:hAnsi="Calibri" w:cs="Arial"/>
                <w:sz w:val="18"/>
                <w:szCs w:val="18"/>
              </w:rPr>
            </w:pPr>
          </w:p>
          <w:p w14:paraId="23FAC49C" w14:textId="5C71E808" w:rsidR="00CD251F" w:rsidRDefault="00CD251F" w:rsidP="00CD251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16514F" w14:textId="77777777" w:rsidR="00DB23A3" w:rsidRDefault="00DB23A3" w:rsidP="00CD251F">
            <w:pPr>
              <w:rPr>
                <w:rFonts w:ascii="Calibri" w:eastAsia="Malgun Gothic" w:hAnsi="Calibri" w:cs="Arial"/>
                <w:sz w:val="18"/>
                <w:szCs w:val="18"/>
              </w:rPr>
            </w:pPr>
          </w:p>
          <w:p w14:paraId="58E76F5A" w14:textId="2827F3A5" w:rsidR="00DB23A3" w:rsidRDefault="00DB23A3" w:rsidP="00CD251F">
            <w:pPr>
              <w:rPr>
                <w:rFonts w:ascii="Calibri" w:eastAsia="Malgun Gothic" w:hAnsi="Calibri" w:cs="Arial"/>
                <w:sz w:val="18"/>
                <w:szCs w:val="18"/>
              </w:rPr>
            </w:pPr>
            <w:r>
              <w:rPr>
                <w:rFonts w:ascii="Calibri" w:eastAsia="Malgun Gothic" w:hAnsi="Calibri" w:cs="Arial"/>
                <w:sz w:val="18"/>
                <w:szCs w:val="18"/>
              </w:rPr>
              <w:t xml:space="preserve">We note that </w:t>
            </w:r>
            <w:r w:rsidR="008057B6">
              <w:rPr>
                <w:rFonts w:ascii="Calibri" w:eastAsia="Malgun Gothic" w:hAnsi="Calibri" w:cs="Arial"/>
                <w:sz w:val="18"/>
                <w:szCs w:val="18"/>
              </w:rPr>
              <w:t xml:space="preserve">deleting </w:t>
            </w:r>
            <w:r w:rsidR="00BF24F6">
              <w:rPr>
                <w:rFonts w:ascii="Calibri" w:eastAsia="Malgun Gothic" w:hAnsi="Calibri" w:cs="Arial"/>
                <w:sz w:val="18"/>
                <w:szCs w:val="18"/>
              </w:rPr>
              <w:t>parameters should not have exception, so we just keep the existing texts.</w:t>
            </w:r>
          </w:p>
          <w:p w14:paraId="560AB599" w14:textId="77777777" w:rsidR="00640E41" w:rsidRDefault="00640E41" w:rsidP="00CD251F">
            <w:pPr>
              <w:rPr>
                <w:rFonts w:ascii="Calibri" w:eastAsia="Malgun Gothic" w:hAnsi="Calibri" w:cs="Arial"/>
                <w:sz w:val="18"/>
                <w:szCs w:val="18"/>
              </w:rPr>
            </w:pPr>
          </w:p>
          <w:p w14:paraId="443B0034" w14:textId="0F407662" w:rsidR="00640E41" w:rsidRDefault="00640E41" w:rsidP="00CD251F">
            <w:pPr>
              <w:rPr>
                <w:rFonts w:ascii="Calibri" w:eastAsia="Malgun Gothic" w:hAnsi="Calibri" w:cs="Arial"/>
                <w:sz w:val="18"/>
                <w:szCs w:val="18"/>
              </w:rPr>
            </w:pPr>
            <w:r>
              <w:rPr>
                <w:rFonts w:ascii="Calibri" w:eastAsia="Malgun Gothic" w:hAnsi="Calibri" w:cs="Arial"/>
                <w:sz w:val="18"/>
                <w:szCs w:val="18"/>
              </w:rPr>
              <w:t>Keeping the parameters is the major source of problems</w:t>
            </w:r>
            <w:r w:rsidR="00BE071D">
              <w:rPr>
                <w:rFonts w:ascii="Calibri" w:eastAsia="Malgun Gothic" w:hAnsi="Calibri" w:cs="Arial"/>
                <w:sz w:val="18"/>
                <w:szCs w:val="18"/>
              </w:rPr>
              <w:t xml:space="preserve">, so we simply revise texts </w:t>
            </w:r>
            <w:r w:rsidR="002F7616">
              <w:rPr>
                <w:rFonts w:ascii="Calibri" w:eastAsia="Malgun Gothic" w:hAnsi="Calibri" w:cs="Arial"/>
                <w:sz w:val="18"/>
                <w:szCs w:val="18"/>
              </w:rPr>
              <w:t>related to that part.</w:t>
            </w:r>
          </w:p>
          <w:p w14:paraId="665564C5" w14:textId="77777777" w:rsidR="00CD251F" w:rsidRDefault="00CD251F" w:rsidP="00CD251F">
            <w:pPr>
              <w:rPr>
                <w:rFonts w:ascii="Calibri" w:eastAsia="Malgun Gothic" w:hAnsi="Calibri" w:cs="Arial"/>
                <w:sz w:val="18"/>
                <w:szCs w:val="18"/>
              </w:rPr>
            </w:pPr>
          </w:p>
          <w:p w14:paraId="7507BA12" w14:textId="3ACF4C4E" w:rsidR="00CD251F" w:rsidRPr="00477985" w:rsidRDefault="00CD251F" w:rsidP="00CD251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136" w:author="Huang, Po-kai" w:date="2024-02-21T08:27:00Z">
              <w:r w:rsidR="00F4444B">
                <w:rPr>
                  <w:rFonts w:ascii="Calibri" w:eastAsia="Malgun Gothic" w:hAnsi="Calibri" w:cs="Arial"/>
                  <w:sz w:val="18"/>
                  <w:szCs w:val="18"/>
                </w:rPr>
                <w:t>0296r5</w:t>
              </w:r>
              <w:r w:rsidR="00F4444B"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sidR="00CB1620">
              <w:rPr>
                <w:rFonts w:ascii="Calibri" w:eastAsia="Malgun Gothic" w:hAnsi="Calibri" w:cs="Arial"/>
                <w:sz w:val="18"/>
                <w:szCs w:val="18"/>
              </w:rPr>
              <w:t>22014</w:t>
            </w:r>
          </w:p>
          <w:p w14:paraId="00C1469F" w14:textId="77777777" w:rsidR="00CD251F" w:rsidRDefault="00CD251F" w:rsidP="00CD251F">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4A19AD99" w14:textId="3AFA4162" w:rsidR="008B083B" w:rsidRDefault="008B083B"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914D7C">
        <w:rPr>
          <w:i/>
          <w:lang w:eastAsia="ko-KR"/>
        </w:rPr>
        <w:t>4.5.3.2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3A3FC2D" w14:textId="77777777" w:rsidR="00EA3A7B" w:rsidRDefault="00EA3A7B" w:rsidP="00EA3A7B">
      <w:pPr>
        <w:pStyle w:val="BodyText"/>
        <w:rPr>
          <w:sz w:val="23"/>
        </w:rPr>
      </w:pPr>
    </w:p>
    <w:p w14:paraId="550E3652" w14:textId="78FC2FD1" w:rsidR="00EA3A7B" w:rsidRPr="00547CC4" w:rsidRDefault="00EA3A7B" w:rsidP="00547CC4">
      <w:pPr>
        <w:pStyle w:val="ListParagraph"/>
        <w:widowControl w:val="0"/>
        <w:numPr>
          <w:ilvl w:val="3"/>
          <w:numId w:val="12"/>
        </w:numPr>
        <w:tabs>
          <w:tab w:val="left" w:pos="784"/>
        </w:tabs>
        <w:autoSpaceDE w:val="0"/>
        <w:autoSpaceDN w:val="0"/>
        <w:ind w:leftChars="0"/>
        <w:rPr>
          <w:rFonts w:ascii="Arial"/>
          <w:b/>
          <w:sz w:val="20"/>
        </w:rPr>
      </w:pPr>
      <w:bookmarkStart w:id="137" w:name="4.5.3.2_Mobility_types"/>
      <w:bookmarkEnd w:id="137"/>
      <w:r w:rsidRPr="00547CC4">
        <w:rPr>
          <w:rFonts w:ascii="Arial"/>
          <w:b/>
          <w:sz w:val="20"/>
        </w:rPr>
        <w:t>Mobility</w:t>
      </w:r>
      <w:r w:rsidRPr="00547CC4">
        <w:rPr>
          <w:rFonts w:ascii="Arial"/>
          <w:b/>
          <w:spacing w:val="-11"/>
          <w:sz w:val="20"/>
        </w:rPr>
        <w:t xml:space="preserve"> </w:t>
      </w:r>
      <w:r w:rsidRPr="00547CC4">
        <w:rPr>
          <w:rFonts w:ascii="Arial"/>
          <w:b/>
          <w:spacing w:val="-2"/>
          <w:sz w:val="20"/>
        </w:rPr>
        <w:t>types</w:t>
      </w:r>
    </w:p>
    <w:p w14:paraId="1D46B7D1" w14:textId="77777777" w:rsidR="00EA3A7B" w:rsidRDefault="00EA3A7B" w:rsidP="00EA3A7B">
      <w:pPr>
        <w:pStyle w:val="BodyText"/>
        <w:spacing w:before="2"/>
        <w:rPr>
          <w:rFonts w:ascii="Arial"/>
          <w:b/>
          <w:sz w:val="22"/>
        </w:rPr>
      </w:pPr>
    </w:p>
    <w:p w14:paraId="3D06801A" w14:textId="77777777" w:rsidR="00EA3A7B" w:rsidRPr="00547CC4" w:rsidRDefault="00EA3A7B" w:rsidP="00EA3A7B">
      <w:pPr>
        <w:pStyle w:val="Heading2"/>
        <w:rPr>
          <w:u w:val="none"/>
        </w:rPr>
      </w:pPr>
      <w:r w:rsidRPr="00547CC4">
        <w:rPr>
          <w:i/>
          <w:u w:val="none"/>
        </w:rPr>
        <w:t>Change</w:t>
      </w:r>
      <w:r w:rsidRPr="00547CC4">
        <w:rPr>
          <w:i/>
          <w:spacing w:val="-7"/>
          <w:u w:val="none"/>
        </w:rPr>
        <w:t xml:space="preserve"> </w:t>
      </w:r>
      <w:r w:rsidRPr="00547CC4">
        <w:rPr>
          <w:i/>
          <w:u w:val="none"/>
        </w:rPr>
        <w:t>the</w:t>
      </w:r>
      <w:r w:rsidRPr="00547CC4">
        <w:rPr>
          <w:i/>
          <w:spacing w:val="-6"/>
          <w:u w:val="none"/>
        </w:rPr>
        <w:t xml:space="preserve"> </w:t>
      </w:r>
      <w:r w:rsidRPr="00547CC4">
        <w:rPr>
          <w:i/>
          <w:u w:val="none"/>
        </w:rPr>
        <w:t>first</w:t>
      </w:r>
      <w:r w:rsidRPr="00547CC4">
        <w:rPr>
          <w:i/>
          <w:spacing w:val="-6"/>
          <w:u w:val="none"/>
        </w:rPr>
        <w:t xml:space="preserve"> </w:t>
      </w:r>
      <w:r w:rsidRPr="00547CC4">
        <w:rPr>
          <w:i/>
          <w:u w:val="none"/>
        </w:rPr>
        <w:t>paragraph</w:t>
      </w:r>
      <w:r w:rsidRPr="00547CC4">
        <w:rPr>
          <w:i/>
          <w:spacing w:val="-6"/>
          <w:u w:val="none"/>
        </w:rPr>
        <w:t xml:space="preserve"> </w:t>
      </w:r>
      <w:r w:rsidRPr="00547CC4">
        <w:rPr>
          <w:i/>
          <w:u w:val="none"/>
        </w:rPr>
        <w:t>as</w:t>
      </w:r>
      <w:r w:rsidRPr="00547CC4">
        <w:rPr>
          <w:i/>
          <w:spacing w:val="-7"/>
          <w:u w:val="none"/>
        </w:rPr>
        <w:t xml:space="preserve"> </w:t>
      </w:r>
      <w:r w:rsidRPr="00547CC4">
        <w:rPr>
          <w:i/>
          <w:spacing w:val="-2"/>
          <w:u w:val="none"/>
        </w:rPr>
        <w:t>follows:</w:t>
      </w:r>
    </w:p>
    <w:p w14:paraId="3D6D419C" w14:textId="77777777" w:rsidR="00EA3A7B" w:rsidRDefault="00EA3A7B" w:rsidP="00EA3A7B">
      <w:pPr>
        <w:pStyle w:val="BodyText"/>
        <w:spacing w:before="5"/>
        <w:rPr>
          <w:b/>
          <w:i/>
          <w:sz w:val="23"/>
        </w:rPr>
      </w:pPr>
    </w:p>
    <w:p w14:paraId="237AC12F" w14:textId="77777777" w:rsidR="00EA3A7B" w:rsidRDefault="00EA3A7B" w:rsidP="00EA3A7B">
      <w:pPr>
        <w:pStyle w:val="BodyText"/>
        <w:spacing w:line="249" w:lineRule="auto"/>
        <w:ind w:left="120"/>
      </w:pPr>
      <w:r>
        <w:t>The three transition types of significance to this standard that describe the mobility of non-GLK STAs</w:t>
      </w:r>
      <w:r>
        <w:rPr>
          <w:u w:val="single"/>
        </w:rPr>
        <w:t xml:space="preserve"> or</w:t>
      </w:r>
      <w:r>
        <w:rPr>
          <w:spacing w:val="40"/>
        </w:rPr>
        <w:t xml:space="preserve"> </w:t>
      </w:r>
      <w:r>
        <w:rPr>
          <w:u w:val="single"/>
        </w:rPr>
        <w:t>MLDs</w:t>
      </w:r>
      <w:r>
        <w:t xml:space="preserve"> within a network are as follows:</w:t>
      </w:r>
    </w:p>
    <w:p w14:paraId="3751F4CD" w14:textId="77777777" w:rsidR="00EA3A7B" w:rsidRDefault="00EA3A7B" w:rsidP="00EA3A7B">
      <w:pPr>
        <w:pStyle w:val="ListParagraph"/>
        <w:widowControl w:val="0"/>
        <w:numPr>
          <w:ilvl w:val="4"/>
          <w:numId w:val="10"/>
        </w:numPr>
        <w:tabs>
          <w:tab w:val="left" w:pos="759"/>
        </w:tabs>
        <w:autoSpaceDE w:val="0"/>
        <w:autoSpaceDN w:val="0"/>
        <w:spacing w:before="85"/>
        <w:ind w:leftChars="0" w:hanging="439"/>
        <w:rPr>
          <w:sz w:val="20"/>
        </w:rPr>
      </w:pPr>
      <w:r>
        <w:rPr>
          <w:b/>
          <w:i/>
          <w:sz w:val="20"/>
        </w:rPr>
        <w:t>No-transition:</w:t>
      </w:r>
      <w:r>
        <w:rPr>
          <w:b/>
          <w:i/>
          <w:spacing w:val="-6"/>
          <w:sz w:val="20"/>
        </w:rPr>
        <w:t xml:space="preserve"> </w:t>
      </w:r>
      <w:r>
        <w:rPr>
          <w:sz w:val="20"/>
        </w:rPr>
        <w:t>In</w:t>
      </w:r>
      <w:r>
        <w:rPr>
          <w:spacing w:val="-5"/>
          <w:sz w:val="20"/>
        </w:rPr>
        <w:t xml:space="preserve"> </w:t>
      </w:r>
      <w:r>
        <w:rPr>
          <w:sz w:val="20"/>
        </w:rPr>
        <w:t>this</w:t>
      </w:r>
      <w:r>
        <w:rPr>
          <w:spacing w:val="-4"/>
          <w:sz w:val="20"/>
        </w:rPr>
        <w:t xml:space="preserve"> </w:t>
      </w:r>
      <w:r>
        <w:rPr>
          <w:sz w:val="20"/>
        </w:rPr>
        <w:t>type,</w:t>
      </w:r>
      <w:r>
        <w:rPr>
          <w:spacing w:val="-5"/>
          <w:sz w:val="20"/>
        </w:rPr>
        <w:t xml:space="preserve"> </w:t>
      </w:r>
      <w:r>
        <w:rPr>
          <w:sz w:val="20"/>
        </w:rPr>
        <w:t>two</w:t>
      </w:r>
      <w:r>
        <w:rPr>
          <w:spacing w:val="-5"/>
          <w:sz w:val="20"/>
        </w:rPr>
        <w:t xml:space="preserve"> </w:t>
      </w:r>
      <w:r>
        <w:rPr>
          <w:sz w:val="20"/>
        </w:rPr>
        <w:t>subclasses</w:t>
      </w:r>
      <w:r>
        <w:rPr>
          <w:spacing w:val="-4"/>
          <w:sz w:val="20"/>
        </w:rPr>
        <w:t xml:space="preserve"> </w:t>
      </w:r>
      <w:r>
        <w:rPr>
          <w:sz w:val="20"/>
        </w:rPr>
        <w:t>that</w:t>
      </w:r>
      <w:r>
        <w:rPr>
          <w:spacing w:val="-5"/>
          <w:sz w:val="20"/>
        </w:rPr>
        <w:t xml:space="preserve"> </w:t>
      </w:r>
      <w:r>
        <w:rPr>
          <w:sz w:val="20"/>
        </w:rPr>
        <w:t>are</w:t>
      </w:r>
      <w:r>
        <w:rPr>
          <w:spacing w:val="-5"/>
          <w:sz w:val="20"/>
        </w:rPr>
        <w:t xml:space="preserve"> </w:t>
      </w:r>
      <w:r>
        <w:rPr>
          <w:sz w:val="20"/>
        </w:rPr>
        <w:t>usually</w:t>
      </w:r>
      <w:r>
        <w:rPr>
          <w:spacing w:val="-5"/>
          <w:sz w:val="20"/>
        </w:rPr>
        <w:t xml:space="preserve"> </w:t>
      </w:r>
      <w:r>
        <w:rPr>
          <w:sz w:val="20"/>
        </w:rPr>
        <w:t>indistinguishable</w:t>
      </w:r>
      <w:r>
        <w:rPr>
          <w:spacing w:val="-5"/>
          <w:sz w:val="20"/>
        </w:rPr>
        <w:t xml:space="preserve"> </w:t>
      </w:r>
      <w:r>
        <w:rPr>
          <w:sz w:val="20"/>
        </w:rPr>
        <w:t>are</w:t>
      </w:r>
      <w:r>
        <w:rPr>
          <w:spacing w:val="-4"/>
          <w:sz w:val="20"/>
        </w:rPr>
        <w:t xml:space="preserve"> </w:t>
      </w:r>
      <w:r>
        <w:rPr>
          <w:spacing w:val="-2"/>
          <w:sz w:val="20"/>
        </w:rPr>
        <w:t>identified:</w:t>
      </w:r>
    </w:p>
    <w:p w14:paraId="5E29364F" w14:textId="77777777" w:rsidR="00EA3A7B" w:rsidRDefault="00EA3A7B" w:rsidP="00EA3A7B">
      <w:pPr>
        <w:pStyle w:val="ListParagraph"/>
        <w:widowControl w:val="0"/>
        <w:numPr>
          <w:ilvl w:val="5"/>
          <w:numId w:val="10"/>
        </w:numPr>
        <w:tabs>
          <w:tab w:val="left" w:pos="1160"/>
        </w:tabs>
        <w:autoSpaceDE w:val="0"/>
        <w:autoSpaceDN w:val="0"/>
        <w:spacing w:before="93"/>
        <w:ind w:leftChars="0"/>
        <w:rPr>
          <w:sz w:val="20"/>
        </w:rPr>
      </w:pPr>
      <w:r>
        <w:rPr>
          <w:sz w:val="20"/>
        </w:rPr>
        <w:t>Static—no</w:t>
      </w:r>
      <w:r>
        <w:rPr>
          <w:spacing w:val="-10"/>
          <w:sz w:val="20"/>
        </w:rPr>
        <w:t xml:space="preserve"> </w:t>
      </w:r>
      <w:r>
        <w:rPr>
          <w:spacing w:val="-2"/>
          <w:sz w:val="20"/>
        </w:rPr>
        <w:t>motion.</w:t>
      </w:r>
    </w:p>
    <w:p w14:paraId="6E156CBB" w14:textId="77777777" w:rsidR="00EA3A7B" w:rsidRDefault="00EA3A7B" w:rsidP="00EA3A7B">
      <w:pPr>
        <w:pStyle w:val="ListParagraph"/>
        <w:widowControl w:val="0"/>
        <w:numPr>
          <w:ilvl w:val="5"/>
          <w:numId w:val="10"/>
        </w:numPr>
        <w:tabs>
          <w:tab w:val="left" w:pos="1160"/>
        </w:tabs>
        <w:autoSpaceDE w:val="0"/>
        <w:autoSpaceDN w:val="0"/>
        <w:spacing w:before="94" w:line="249" w:lineRule="auto"/>
        <w:ind w:leftChars="0" w:right="117"/>
        <w:rPr>
          <w:sz w:val="20"/>
        </w:rPr>
      </w:pPr>
      <w:r>
        <w:rPr>
          <w:sz w:val="20"/>
        </w:rPr>
        <w:t>Local</w:t>
      </w:r>
      <w:r>
        <w:rPr>
          <w:spacing w:val="40"/>
          <w:sz w:val="20"/>
        </w:rPr>
        <w:t xml:space="preserve"> </w:t>
      </w:r>
      <w:r>
        <w:rPr>
          <w:sz w:val="20"/>
        </w:rPr>
        <w:t>movement—movement</w:t>
      </w:r>
      <w:r>
        <w:rPr>
          <w:spacing w:val="40"/>
          <w:sz w:val="20"/>
        </w:rPr>
        <w:t xml:space="preserve"> </w:t>
      </w:r>
      <w:r>
        <w:rPr>
          <w:sz w:val="20"/>
        </w:rPr>
        <w:t>within</w:t>
      </w:r>
      <w:r>
        <w:rPr>
          <w:spacing w:val="40"/>
          <w:sz w:val="20"/>
        </w:rPr>
        <w:t xml:space="preserve"> </w:t>
      </w:r>
      <w:r>
        <w:rPr>
          <w:sz w:val="20"/>
        </w:rPr>
        <w:t>the</w:t>
      </w:r>
      <w:r>
        <w:rPr>
          <w:spacing w:val="40"/>
          <w:sz w:val="20"/>
        </w:rPr>
        <w:t xml:space="preserve"> </w:t>
      </w:r>
      <w:r>
        <w:rPr>
          <w:sz w:val="20"/>
        </w:rPr>
        <w:t>PHY</w:t>
      </w:r>
      <w:r>
        <w:rPr>
          <w:spacing w:val="40"/>
          <w:sz w:val="20"/>
        </w:rPr>
        <w:t xml:space="preserve"> </w:t>
      </w:r>
      <w:r>
        <w:rPr>
          <w:sz w:val="20"/>
        </w:rPr>
        <w:t>range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communicating</w:t>
      </w:r>
      <w:r>
        <w:rPr>
          <w:spacing w:val="40"/>
          <w:sz w:val="20"/>
        </w:rPr>
        <w:t xml:space="preserve"> </w:t>
      </w:r>
      <w:r>
        <w:rPr>
          <w:sz w:val="20"/>
        </w:rPr>
        <w:t>STAs,</w:t>
      </w:r>
      <w:r>
        <w:rPr>
          <w:spacing w:val="40"/>
          <w:sz w:val="20"/>
        </w:rPr>
        <w:t xml:space="preserve"> </w:t>
      </w:r>
      <w:r>
        <w:rPr>
          <w:sz w:val="20"/>
        </w:rPr>
        <w:t>i.e.,</w:t>
      </w:r>
      <w:r>
        <w:rPr>
          <w:spacing w:val="80"/>
          <w:w w:val="150"/>
          <w:sz w:val="20"/>
        </w:rPr>
        <w:t xml:space="preserve"> </w:t>
      </w:r>
      <w:r>
        <w:rPr>
          <w:sz w:val="20"/>
        </w:rPr>
        <w:t>movement within a basic service area (BSA).</w:t>
      </w:r>
    </w:p>
    <w:p w14:paraId="46F941B0" w14:textId="77777777" w:rsidR="00EA3A7B" w:rsidRDefault="00EA3A7B" w:rsidP="00EA3A7B">
      <w:pPr>
        <w:pStyle w:val="ListParagraph"/>
        <w:widowControl w:val="0"/>
        <w:numPr>
          <w:ilvl w:val="4"/>
          <w:numId w:val="10"/>
        </w:numPr>
        <w:tabs>
          <w:tab w:val="left" w:pos="759"/>
        </w:tabs>
        <w:autoSpaceDE w:val="0"/>
        <w:autoSpaceDN w:val="0"/>
        <w:spacing w:before="84"/>
        <w:ind w:leftChars="0" w:hanging="439"/>
        <w:rPr>
          <w:sz w:val="20"/>
        </w:rPr>
      </w:pPr>
      <w:r>
        <w:rPr>
          <w:b/>
          <w:i/>
          <w:sz w:val="20"/>
        </w:rPr>
        <w:t>BSS-transition:</w:t>
      </w:r>
      <w:r>
        <w:rPr>
          <w:b/>
          <w:i/>
          <w:spacing w:val="-4"/>
          <w:sz w:val="20"/>
        </w:rPr>
        <w:t xml:space="preserve"> </w:t>
      </w:r>
      <w:r>
        <w:rPr>
          <w:sz w:val="20"/>
        </w:rPr>
        <w:t>This</w:t>
      </w:r>
      <w:r>
        <w:rPr>
          <w:spacing w:val="-4"/>
          <w:sz w:val="20"/>
        </w:rPr>
        <w:t xml:space="preserve"> </w:t>
      </w:r>
      <w:r>
        <w:rPr>
          <w:sz w:val="20"/>
        </w:rPr>
        <w:t>type</w:t>
      </w:r>
      <w:r>
        <w:rPr>
          <w:spacing w:val="-3"/>
          <w:sz w:val="20"/>
        </w:rPr>
        <w:t xml:space="preserve"> </w:t>
      </w:r>
      <w:r>
        <w:rPr>
          <w:sz w:val="20"/>
        </w:rPr>
        <w:t>is</w:t>
      </w:r>
      <w:r>
        <w:rPr>
          <w:spacing w:val="-4"/>
          <w:sz w:val="20"/>
        </w:rPr>
        <w:t xml:space="preserve"> </w:t>
      </w:r>
      <w:r>
        <w:rPr>
          <w:sz w:val="20"/>
        </w:rPr>
        <w:t>defined</w:t>
      </w:r>
      <w:r>
        <w:rPr>
          <w:spacing w:val="-4"/>
          <w:sz w:val="20"/>
          <w:u w:val="single"/>
        </w:rPr>
        <w:t xml:space="preserve"> </w:t>
      </w:r>
      <w:r>
        <w:rPr>
          <w:sz w:val="20"/>
          <w:u w:val="single"/>
        </w:rPr>
        <w:t>for</w:t>
      </w:r>
      <w:r>
        <w:rPr>
          <w:spacing w:val="-4"/>
          <w:sz w:val="20"/>
          <w:u w:val="single"/>
        </w:rPr>
        <w:t xml:space="preserve"> </w:t>
      </w:r>
      <w:r>
        <w:rPr>
          <w:sz w:val="20"/>
          <w:u w:val="single"/>
        </w:rPr>
        <w:t>a</w:t>
      </w:r>
      <w:r>
        <w:rPr>
          <w:spacing w:val="-4"/>
          <w:sz w:val="20"/>
          <w:u w:val="single"/>
        </w:rPr>
        <w:t xml:space="preserve"> </w:t>
      </w:r>
      <w:r>
        <w:rPr>
          <w:sz w:val="20"/>
          <w:u w:val="single"/>
        </w:rPr>
        <w:t>STA</w:t>
      </w:r>
      <w:r>
        <w:rPr>
          <w:spacing w:val="-3"/>
          <w:sz w:val="20"/>
          <w:u w:val="single"/>
        </w:rPr>
        <w:t xml:space="preserve"> </w:t>
      </w:r>
      <w:r>
        <w:rPr>
          <w:sz w:val="20"/>
          <w:u w:val="single"/>
        </w:rPr>
        <w:t>or</w:t>
      </w:r>
      <w:r>
        <w:rPr>
          <w:spacing w:val="-5"/>
          <w:sz w:val="20"/>
          <w:u w:val="single"/>
        </w:rPr>
        <w:t xml:space="preserve"> </w:t>
      </w:r>
      <w:r>
        <w:rPr>
          <w:sz w:val="20"/>
          <w:u w:val="single"/>
        </w:rPr>
        <w:t>an</w:t>
      </w:r>
      <w:r>
        <w:rPr>
          <w:spacing w:val="-5"/>
          <w:sz w:val="20"/>
          <w:u w:val="single"/>
        </w:rPr>
        <w:t xml:space="preserve"> </w:t>
      </w:r>
      <w:r>
        <w:rPr>
          <w:sz w:val="20"/>
          <w:u w:val="single"/>
        </w:rPr>
        <w:t>MLD</w:t>
      </w:r>
      <w:r>
        <w:rPr>
          <w:spacing w:val="-1"/>
          <w:sz w:val="20"/>
        </w:rPr>
        <w:t xml:space="preserve"> </w:t>
      </w:r>
      <w:r>
        <w:rPr>
          <w:sz w:val="20"/>
        </w:rPr>
        <w:t>as</w:t>
      </w:r>
      <w:r>
        <w:rPr>
          <w:spacing w:val="-5"/>
          <w:sz w:val="20"/>
          <w:u w:val="single"/>
        </w:rPr>
        <w:t xml:space="preserve"> </w:t>
      </w:r>
      <w:r>
        <w:rPr>
          <w:spacing w:val="-2"/>
          <w:sz w:val="20"/>
          <w:u w:val="single"/>
        </w:rPr>
        <w:t>follows:</w:t>
      </w:r>
    </w:p>
    <w:p w14:paraId="6359CB3C" w14:textId="77777777" w:rsidR="00EA3A7B" w:rsidRDefault="00EA3A7B" w:rsidP="00EA3A7B">
      <w:pPr>
        <w:pStyle w:val="ListParagraph"/>
        <w:widowControl w:val="0"/>
        <w:numPr>
          <w:ilvl w:val="5"/>
          <w:numId w:val="10"/>
        </w:numPr>
        <w:tabs>
          <w:tab w:val="left" w:pos="1160"/>
        </w:tabs>
        <w:autoSpaceDE w:val="0"/>
        <w:autoSpaceDN w:val="0"/>
        <w:spacing w:before="93" w:line="249" w:lineRule="auto"/>
        <w:ind w:leftChars="0" w:right="119"/>
        <w:rPr>
          <w:sz w:val="20"/>
        </w:rPr>
      </w:pPr>
      <w:r>
        <w:rPr>
          <w:sz w:val="20"/>
          <w:u w:val="single"/>
        </w:rPr>
        <w:lastRenderedPageBreak/>
        <w:t>(non-MLO</w:t>
      </w:r>
      <w:r>
        <w:rPr>
          <w:spacing w:val="-4"/>
          <w:sz w:val="20"/>
          <w:u w:val="single"/>
        </w:rPr>
        <w:t xml:space="preserve"> </w:t>
      </w:r>
      <w:r>
        <w:rPr>
          <w:sz w:val="20"/>
          <w:u w:val="single"/>
        </w:rPr>
        <w:t>to</w:t>
      </w:r>
      <w:r>
        <w:rPr>
          <w:spacing w:val="-4"/>
          <w:sz w:val="20"/>
          <w:u w:val="single"/>
        </w:rPr>
        <w:t xml:space="preserve"> </w:t>
      </w:r>
      <w:r>
        <w:rPr>
          <w:sz w:val="20"/>
          <w:u w:val="single"/>
        </w:rPr>
        <w:t>non-MLO):</w:t>
      </w:r>
      <w:r>
        <w:rPr>
          <w:spacing w:val="-4"/>
          <w:sz w:val="20"/>
          <w:u w:val="single"/>
        </w:rPr>
        <w:t xml:space="preserve"> </w:t>
      </w:r>
      <w:proofErr w:type="spellStart"/>
      <w:r>
        <w:rPr>
          <w:strike/>
          <w:sz w:val="20"/>
        </w:rPr>
        <w:t>a</w:t>
      </w:r>
      <w:r>
        <w:rPr>
          <w:sz w:val="20"/>
          <w:u w:val="single"/>
        </w:rPr>
        <w:t>A</w:t>
      </w:r>
      <w:proofErr w:type="spellEnd"/>
      <w:r>
        <w:rPr>
          <w:spacing w:val="-4"/>
          <w:sz w:val="20"/>
        </w:rPr>
        <w:t xml:space="preserve"> </w:t>
      </w:r>
      <w:r>
        <w:rPr>
          <w:sz w:val="20"/>
        </w:rPr>
        <w:t>STA</w:t>
      </w:r>
      <w:r>
        <w:rPr>
          <w:spacing w:val="-4"/>
          <w:sz w:val="20"/>
        </w:rPr>
        <w:t xml:space="preserve"> </w:t>
      </w:r>
      <w:r>
        <w:rPr>
          <w:sz w:val="20"/>
        </w:rPr>
        <w:t>movement</w:t>
      </w:r>
      <w:r>
        <w:rPr>
          <w:spacing w:val="-4"/>
          <w:sz w:val="20"/>
        </w:rPr>
        <w:t xml:space="preserve"> </w:t>
      </w:r>
      <w:r>
        <w:rPr>
          <w:sz w:val="20"/>
        </w:rPr>
        <w:t>from</w:t>
      </w:r>
      <w:r>
        <w:rPr>
          <w:spacing w:val="-4"/>
          <w:sz w:val="20"/>
        </w:rPr>
        <w:t xml:space="preserve"> </w:t>
      </w:r>
      <w:r>
        <w:rPr>
          <w:sz w:val="20"/>
        </w:rPr>
        <w:t>one</w:t>
      </w:r>
      <w:r>
        <w:rPr>
          <w:spacing w:val="-4"/>
          <w:sz w:val="20"/>
        </w:rPr>
        <w:t xml:space="preserve"> </w:t>
      </w:r>
      <w:r>
        <w:rPr>
          <w:sz w:val="20"/>
        </w:rPr>
        <w:t>BSS</w:t>
      </w:r>
      <w:r>
        <w:rPr>
          <w:spacing w:val="-4"/>
          <w:sz w:val="20"/>
        </w:rPr>
        <w:t xml:space="preserve"> </w:t>
      </w:r>
      <w:r>
        <w:rPr>
          <w:sz w:val="20"/>
        </w:rPr>
        <w:t>in</w:t>
      </w:r>
      <w:r>
        <w:rPr>
          <w:spacing w:val="-4"/>
          <w:sz w:val="20"/>
        </w:rPr>
        <w:t xml:space="preserve"> </w:t>
      </w:r>
      <w:r>
        <w:rPr>
          <w:sz w:val="20"/>
        </w:rPr>
        <w:t>one</w:t>
      </w:r>
      <w:r>
        <w:rPr>
          <w:spacing w:val="-4"/>
          <w:sz w:val="20"/>
        </w:rPr>
        <w:t xml:space="preserve"> </w:t>
      </w:r>
      <w:r>
        <w:rPr>
          <w:sz w:val="20"/>
        </w:rPr>
        <w:t>ESS</w:t>
      </w:r>
      <w:r>
        <w:rPr>
          <w:spacing w:val="-4"/>
          <w:sz w:val="20"/>
        </w:rPr>
        <w:t xml:space="preserve"> </w:t>
      </w:r>
      <w:r>
        <w:rPr>
          <w:sz w:val="20"/>
        </w:rPr>
        <w:t>to</w:t>
      </w:r>
      <w:r>
        <w:rPr>
          <w:spacing w:val="-4"/>
          <w:sz w:val="20"/>
        </w:rPr>
        <w:t xml:space="preserve"> </w:t>
      </w:r>
      <w:r>
        <w:rPr>
          <w:sz w:val="20"/>
        </w:rPr>
        <w:t>another</w:t>
      </w:r>
      <w:r>
        <w:rPr>
          <w:spacing w:val="-4"/>
          <w:sz w:val="20"/>
        </w:rPr>
        <w:t xml:space="preserve"> </w:t>
      </w:r>
      <w:r>
        <w:rPr>
          <w:sz w:val="20"/>
        </w:rPr>
        <w:t>BSS</w:t>
      </w:r>
      <w:r>
        <w:rPr>
          <w:spacing w:val="-4"/>
          <w:sz w:val="20"/>
        </w:rPr>
        <w:t xml:space="preserve"> </w:t>
      </w:r>
      <w:r>
        <w:rPr>
          <w:sz w:val="20"/>
        </w:rPr>
        <w:t>within the same ESS.</w:t>
      </w:r>
    </w:p>
    <w:p w14:paraId="06D6B5E3" w14:textId="77777777" w:rsidR="00EA3A7B" w:rsidRPr="00547CC4" w:rsidRDefault="00EA3A7B" w:rsidP="00EA3A7B">
      <w:pPr>
        <w:pStyle w:val="ListParagraph"/>
        <w:widowControl w:val="0"/>
        <w:numPr>
          <w:ilvl w:val="5"/>
          <w:numId w:val="10"/>
        </w:numPr>
        <w:tabs>
          <w:tab w:val="left" w:pos="1158"/>
          <w:tab w:val="left" w:pos="1160"/>
        </w:tabs>
        <w:autoSpaceDE w:val="0"/>
        <w:autoSpaceDN w:val="0"/>
        <w:spacing w:before="85" w:line="249" w:lineRule="auto"/>
        <w:ind w:leftChars="0" w:right="117"/>
        <w:jc w:val="both"/>
        <w:rPr>
          <w:sz w:val="20"/>
          <w:u w:val="single"/>
          <w:rPrChange w:id="138" w:author="Huang, Po-kai" w:date="2024-02-15T15:36:00Z">
            <w:rPr>
              <w:sz w:val="20"/>
            </w:rPr>
          </w:rPrChange>
        </w:rPr>
      </w:pPr>
      <w:commentRangeStart w:id="139"/>
      <w:r w:rsidRPr="00547CC4">
        <w:rPr>
          <w:sz w:val="20"/>
          <w:u w:val="single"/>
          <w:rPrChange w:id="140" w:author="Huang, Po-kai" w:date="2024-02-15T15:36:00Z">
            <w:rPr>
              <w:sz w:val="20"/>
            </w:rPr>
          </w:rPrChange>
        </w:rPr>
        <w:t>(MLO to MLO): A non-AP MLD movement from one AP MLD in one ESS, where each non- AP STA</w:t>
      </w:r>
      <w:r w:rsidRPr="00547CC4">
        <w:rPr>
          <w:spacing w:val="-1"/>
          <w:sz w:val="20"/>
          <w:u w:val="single"/>
          <w:rPrChange w:id="141" w:author="Huang, Po-kai" w:date="2024-02-15T15:36:00Z">
            <w:rPr>
              <w:spacing w:val="-1"/>
              <w:sz w:val="20"/>
            </w:rPr>
          </w:rPrChange>
        </w:rPr>
        <w:t xml:space="preserve"> </w:t>
      </w:r>
      <w:r w:rsidRPr="00547CC4">
        <w:rPr>
          <w:sz w:val="20"/>
          <w:u w:val="single"/>
          <w:rPrChange w:id="142" w:author="Huang, Po-kai" w:date="2024-02-15T15:36:00Z">
            <w:rPr>
              <w:sz w:val="20"/>
            </w:rPr>
          </w:rPrChange>
        </w:rPr>
        <w:t>affiliated with</w:t>
      </w:r>
      <w:r w:rsidRPr="00547CC4">
        <w:rPr>
          <w:spacing w:val="-2"/>
          <w:sz w:val="20"/>
          <w:u w:val="single"/>
          <w:rPrChange w:id="143" w:author="Huang, Po-kai" w:date="2024-02-15T15:36:00Z">
            <w:rPr>
              <w:spacing w:val="-2"/>
              <w:sz w:val="20"/>
            </w:rPr>
          </w:rPrChange>
        </w:rPr>
        <w:t xml:space="preserve"> </w:t>
      </w:r>
      <w:r w:rsidRPr="00547CC4">
        <w:rPr>
          <w:sz w:val="20"/>
          <w:u w:val="single"/>
          <w:rPrChange w:id="144" w:author="Huang, Po-kai" w:date="2024-02-15T15:36:00Z">
            <w:rPr>
              <w:sz w:val="20"/>
            </w:rPr>
          </w:rPrChange>
        </w:rPr>
        <w:t>the</w:t>
      </w:r>
      <w:r w:rsidRPr="00547CC4">
        <w:rPr>
          <w:spacing w:val="-2"/>
          <w:sz w:val="20"/>
          <w:u w:val="single"/>
          <w:rPrChange w:id="145" w:author="Huang, Po-kai" w:date="2024-02-15T15:36:00Z">
            <w:rPr>
              <w:spacing w:val="-2"/>
              <w:sz w:val="20"/>
            </w:rPr>
          </w:rPrChange>
        </w:rPr>
        <w:t xml:space="preserve"> </w:t>
      </w:r>
      <w:r w:rsidRPr="00547CC4">
        <w:rPr>
          <w:sz w:val="20"/>
          <w:u w:val="single"/>
          <w:rPrChange w:id="146" w:author="Huang, Po-kai" w:date="2024-02-15T15:36:00Z">
            <w:rPr>
              <w:sz w:val="20"/>
            </w:rPr>
          </w:rPrChange>
        </w:rPr>
        <w:t>non-AP</w:t>
      </w:r>
      <w:r w:rsidRPr="00547CC4">
        <w:rPr>
          <w:spacing w:val="-2"/>
          <w:sz w:val="20"/>
          <w:u w:val="single"/>
          <w:rPrChange w:id="147" w:author="Huang, Po-kai" w:date="2024-02-15T15:36:00Z">
            <w:rPr>
              <w:spacing w:val="-2"/>
              <w:sz w:val="20"/>
            </w:rPr>
          </w:rPrChange>
        </w:rPr>
        <w:t xml:space="preserve"> </w:t>
      </w:r>
      <w:r w:rsidRPr="00547CC4">
        <w:rPr>
          <w:sz w:val="20"/>
          <w:u w:val="single"/>
          <w:rPrChange w:id="148" w:author="Huang, Po-kai" w:date="2024-02-15T15:36:00Z">
            <w:rPr>
              <w:sz w:val="20"/>
            </w:rPr>
          </w:rPrChange>
        </w:rPr>
        <w:t>MLD is</w:t>
      </w:r>
      <w:r w:rsidRPr="00547CC4">
        <w:rPr>
          <w:spacing w:val="-2"/>
          <w:sz w:val="20"/>
          <w:u w:val="single"/>
          <w:rPrChange w:id="149" w:author="Huang, Po-kai" w:date="2024-02-15T15:36:00Z">
            <w:rPr>
              <w:spacing w:val="-2"/>
              <w:sz w:val="20"/>
            </w:rPr>
          </w:rPrChange>
        </w:rPr>
        <w:t xml:space="preserve"> </w:t>
      </w:r>
      <w:r w:rsidRPr="00547CC4">
        <w:rPr>
          <w:sz w:val="20"/>
          <w:u w:val="single"/>
          <w:rPrChange w:id="150" w:author="Huang, Po-kai" w:date="2024-02-15T15:36:00Z">
            <w:rPr>
              <w:sz w:val="20"/>
            </w:rPr>
          </w:rPrChange>
        </w:rPr>
        <w:t>within</w:t>
      </w:r>
      <w:r w:rsidRPr="00547CC4">
        <w:rPr>
          <w:spacing w:val="-2"/>
          <w:sz w:val="20"/>
          <w:u w:val="single"/>
          <w:rPrChange w:id="151" w:author="Huang, Po-kai" w:date="2024-02-15T15:36:00Z">
            <w:rPr>
              <w:spacing w:val="-2"/>
              <w:sz w:val="20"/>
            </w:rPr>
          </w:rPrChange>
        </w:rPr>
        <w:t xml:space="preserve"> </w:t>
      </w:r>
      <w:r w:rsidRPr="00547CC4">
        <w:rPr>
          <w:sz w:val="20"/>
          <w:u w:val="single"/>
          <w:rPrChange w:id="152" w:author="Huang, Po-kai" w:date="2024-02-15T15:36:00Z">
            <w:rPr>
              <w:sz w:val="20"/>
            </w:rPr>
          </w:rPrChange>
        </w:rPr>
        <w:t>one</w:t>
      </w:r>
      <w:r w:rsidRPr="00547CC4">
        <w:rPr>
          <w:spacing w:val="-1"/>
          <w:sz w:val="20"/>
          <w:u w:val="single"/>
          <w:rPrChange w:id="153" w:author="Huang, Po-kai" w:date="2024-02-15T15:36:00Z">
            <w:rPr>
              <w:spacing w:val="-1"/>
              <w:sz w:val="20"/>
            </w:rPr>
          </w:rPrChange>
        </w:rPr>
        <w:t xml:space="preserve"> </w:t>
      </w:r>
      <w:r w:rsidRPr="00547CC4">
        <w:rPr>
          <w:sz w:val="20"/>
          <w:u w:val="single"/>
          <w:rPrChange w:id="154" w:author="Huang, Po-kai" w:date="2024-02-15T15:36:00Z">
            <w:rPr>
              <w:sz w:val="20"/>
            </w:rPr>
          </w:rPrChange>
        </w:rPr>
        <w:t>BSS</w:t>
      </w:r>
      <w:r w:rsidRPr="00547CC4">
        <w:rPr>
          <w:spacing w:val="-1"/>
          <w:sz w:val="20"/>
          <w:u w:val="single"/>
          <w:rPrChange w:id="155" w:author="Huang, Po-kai" w:date="2024-02-15T15:36:00Z">
            <w:rPr>
              <w:spacing w:val="-1"/>
              <w:sz w:val="20"/>
            </w:rPr>
          </w:rPrChange>
        </w:rPr>
        <w:t xml:space="preserve"> </w:t>
      </w:r>
      <w:r w:rsidRPr="00547CC4">
        <w:rPr>
          <w:sz w:val="20"/>
          <w:u w:val="single"/>
          <w:rPrChange w:id="156" w:author="Huang, Po-kai" w:date="2024-02-15T15:36:00Z">
            <w:rPr>
              <w:sz w:val="20"/>
            </w:rPr>
          </w:rPrChange>
        </w:rPr>
        <w:t>and</w:t>
      </w:r>
      <w:r w:rsidRPr="00547CC4">
        <w:rPr>
          <w:spacing w:val="-1"/>
          <w:sz w:val="20"/>
          <w:u w:val="single"/>
          <w:rPrChange w:id="157" w:author="Huang, Po-kai" w:date="2024-02-15T15:36:00Z">
            <w:rPr>
              <w:spacing w:val="-1"/>
              <w:sz w:val="20"/>
            </w:rPr>
          </w:rPrChange>
        </w:rPr>
        <w:t xml:space="preserve"> </w:t>
      </w:r>
      <w:r w:rsidRPr="00547CC4">
        <w:rPr>
          <w:sz w:val="20"/>
          <w:u w:val="single"/>
          <w:rPrChange w:id="158" w:author="Huang, Po-kai" w:date="2024-02-15T15:36:00Z">
            <w:rPr>
              <w:sz w:val="20"/>
            </w:rPr>
          </w:rPrChange>
        </w:rPr>
        <w:t>different</w:t>
      </w:r>
      <w:r w:rsidRPr="00547CC4">
        <w:rPr>
          <w:spacing w:val="-1"/>
          <w:sz w:val="20"/>
          <w:u w:val="single"/>
          <w:rPrChange w:id="159" w:author="Huang, Po-kai" w:date="2024-02-15T15:36:00Z">
            <w:rPr>
              <w:spacing w:val="-1"/>
              <w:sz w:val="20"/>
            </w:rPr>
          </w:rPrChange>
        </w:rPr>
        <w:t xml:space="preserve"> </w:t>
      </w:r>
      <w:r w:rsidRPr="00547CC4">
        <w:rPr>
          <w:sz w:val="20"/>
          <w:u w:val="single"/>
          <w:rPrChange w:id="160" w:author="Huang, Po-kai" w:date="2024-02-15T15:36:00Z">
            <w:rPr>
              <w:sz w:val="20"/>
            </w:rPr>
          </w:rPrChange>
        </w:rPr>
        <w:t>non-AP</w:t>
      </w:r>
      <w:r w:rsidRPr="00547CC4">
        <w:rPr>
          <w:spacing w:val="-1"/>
          <w:sz w:val="20"/>
          <w:u w:val="single"/>
          <w:rPrChange w:id="161" w:author="Huang, Po-kai" w:date="2024-02-15T15:36:00Z">
            <w:rPr>
              <w:spacing w:val="-1"/>
              <w:sz w:val="20"/>
            </w:rPr>
          </w:rPrChange>
        </w:rPr>
        <w:t xml:space="preserve"> </w:t>
      </w:r>
      <w:r w:rsidRPr="00547CC4">
        <w:rPr>
          <w:sz w:val="20"/>
          <w:u w:val="single"/>
          <w:rPrChange w:id="162" w:author="Huang, Po-kai" w:date="2024-02-15T15:36:00Z">
            <w:rPr>
              <w:sz w:val="20"/>
            </w:rPr>
          </w:rPrChange>
        </w:rPr>
        <w:t>STAs</w:t>
      </w:r>
      <w:r w:rsidRPr="00547CC4">
        <w:rPr>
          <w:spacing w:val="-1"/>
          <w:sz w:val="20"/>
          <w:u w:val="single"/>
          <w:rPrChange w:id="163" w:author="Huang, Po-kai" w:date="2024-02-15T15:36:00Z">
            <w:rPr>
              <w:spacing w:val="-1"/>
              <w:sz w:val="20"/>
            </w:rPr>
          </w:rPrChange>
        </w:rPr>
        <w:t xml:space="preserve"> </w:t>
      </w:r>
      <w:proofErr w:type="spellStart"/>
      <w:r w:rsidRPr="00547CC4">
        <w:rPr>
          <w:sz w:val="20"/>
          <w:u w:val="single"/>
          <w:rPrChange w:id="164" w:author="Huang, Po-kai" w:date="2024-02-15T15:36:00Z">
            <w:rPr>
              <w:sz w:val="20"/>
            </w:rPr>
          </w:rPrChange>
        </w:rPr>
        <w:t>affili</w:t>
      </w:r>
      <w:proofErr w:type="spellEnd"/>
      <w:r w:rsidRPr="00547CC4">
        <w:rPr>
          <w:sz w:val="20"/>
          <w:u w:val="single"/>
          <w:rPrChange w:id="165" w:author="Huang, Po-kai" w:date="2024-02-15T15:36:00Z">
            <w:rPr>
              <w:sz w:val="20"/>
            </w:rPr>
          </w:rPrChange>
        </w:rPr>
        <w:t xml:space="preserve">- </w:t>
      </w:r>
      <w:proofErr w:type="spellStart"/>
      <w:r w:rsidRPr="00547CC4">
        <w:rPr>
          <w:sz w:val="20"/>
          <w:u w:val="single"/>
          <w:rPrChange w:id="166" w:author="Huang, Po-kai" w:date="2024-02-15T15:36:00Z">
            <w:rPr>
              <w:sz w:val="20"/>
            </w:rPr>
          </w:rPrChange>
        </w:rPr>
        <w:t>ated</w:t>
      </w:r>
      <w:proofErr w:type="spellEnd"/>
      <w:r w:rsidRPr="00547CC4">
        <w:rPr>
          <w:spacing w:val="18"/>
          <w:sz w:val="20"/>
          <w:u w:val="single"/>
          <w:rPrChange w:id="167" w:author="Huang, Po-kai" w:date="2024-02-15T15:36:00Z">
            <w:rPr>
              <w:spacing w:val="18"/>
              <w:sz w:val="20"/>
            </w:rPr>
          </w:rPrChange>
        </w:rPr>
        <w:t xml:space="preserve"> </w:t>
      </w:r>
      <w:r w:rsidRPr="00547CC4">
        <w:rPr>
          <w:sz w:val="20"/>
          <w:u w:val="single"/>
          <w:rPrChange w:id="168" w:author="Huang, Po-kai" w:date="2024-02-15T15:36:00Z">
            <w:rPr>
              <w:sz w:val="20"/>
            </w:rPr>
          </w:rPrChange>
        </w:rPr>
        <w:t>with</w:t>
      </w:r>
      <w:r w:rsidRPr="00547CC4">
        <w:rPr>
          <w:spacing w:val="16"/>
          <w:sz w:val="20"/>
          <w:u w:val="single"/>
          <w:rPrChange w:id="169" w:author="Huang, Po-kai" w:date="2024-02-15T15:36:00Z">
            <w:rPr>
              <w:spacing w:val="16"/>
              <w:sz w:val="20"/>
            </w:rPr>
          </w:rPrChange>
        </w:rPr>
        <w:t xml:space="preserve"> </w:t>
      </w:r>
      <w:r w:rsidRPr="00547CC4">
        <w:rPr>
          <w:sz w:val="20"/>
          <w:u w:val="single"/>
          <w:rPrChange w:id="170" w:author="Huang, Po-kai" w:date="2024-02-15T15:36:00Z">
            <w:rPr>
              <w:sz w:val="20"/>
            </w:rPr>
          </w:rPrChange>
        </w:rPr>
        <w:t>the</w:t>
      </w:r>
      <w:r w:rsidRPr="00547CC4">
        <w:rPr>
          <w:spacing w:val="16"/>
          <w:sz w:val="20"/>
          <w:u w:val="single"/>
          <w:rPrChange w:id="171" w:author="Huang, Po-kai" w:date="2024-02-15T15:36:00Z">
            <w:rPr>
              <w:spacing w:val="16"/>
              <w:sz w:val="20"/>
            </w:rPr>
          </w:rPrChange>
        </w:rPr>
        <w:t xml:space="preserve"> </w:t>
      </w:r>
      <w:r w:rsidRPr="00547CC4">
        <w:rPr>
          <w:sz w:val="20"/>
          <w:u w:val="single"/>
          <w:rPrChange w:id="172" w:author="Huang, Po-kai" w:date="2024-02-15T15:36:00Z">
            <w:rPr>
              <w:sz w:val="20"/>
            </w:rPr>
          </w:rPrChange>
        </w:rPr>
        <w:t>non-AP</w:t>
      </w:r>
      <w:r w:rsidRPr="00547CC4">
        <w:rPr>
          <w:spacing w:val="16"/>
          <w:sz w:val="20"/>
          <w:u w:val="single"/>
          <w:rPrChange w:id="173" w:author="Huang, Po-kai" w:date="2024-02-15T15:36:00Z">
            <w:rPr>
              <w:spacing w:val="16"/>
              <w:sz w:val="20"/>
            </w:rPr>
          </w:rPrChange>
        </w:rPr>
        <w:t xml:space="preserve"> </w:t>
      </w:r>
      <w:r w:rsidRPr="00547CC4">
        <w:rPr>
          <w:sz w:val="20"/>
          <w:u w:val="single"/>
          <w:rPrChange w:id="174" w:author="Huang, Po-kai" w:date="2024-02-15T15:36:00Z">
            <w:rPr>
              <w:sz w:val="20"/>
            </w:rPr>
          </w:rPrChange>
        </w:rPr>
        <w:t>MLD</w:t>
      </w:r>
      <w:r w:rsidRPr="00547CC4">
        <w:rPr>
          <w:spacing w:val="18"/>
          <w:sz w:val="20"/>
          <w:u w:val="single"/>
          <w:rPrChange w:id="175" w:author="Huang, Po-kai" w:date="2024-02-15T15:36:00Z">
            <w:rPr>
              <w:spacing w:val="18"/>
              <w:sz w:val="20"/>
            </w:rPr>
          </w:rPrChange>
        </w:rPr>
        <w:t xml:space="preserve"> </w:t>
      </w:r>
      <w:r w:rsidRPr="00547CC4">
        <w:rPr>
          <w:sz w:val="20"/>
          <w:u w:val="single"/>
          <w:rPrChange w:id="176" w:author="Huang, Po-kai" w:date="2024-02-15T15:36:00Z">
            <w:rPr>
              <w:sz w:val="20"/>
            </w:rPr>
          </w:rPrChange>
        </w:rPr>
        <w:t>are</w:t>
      </w:r>
      <w:r w:rsidRPr="00547CC4">
        <w:rPr>
          <w:spacing w:val="18"/>
          <w:sz w:val="20"/>
          <w:u w:val="single"/>
          <w:rPrChange w:id="177" w:author="Huang, Po-kai" w:date="2024-02-15T15:36:00Z">
            <w:rPr>
              <w:spacing w:val="18"/>
              <w:sz w:val="20"/>
            </w:rPr>
          </w:rPrChange>
        </w:rPr>
        <w:t xml:space="preserve"> </w:t>
      </w:r>
      <w:r w:rsidRPr="00547CC4">
        <w:rPr>
          <w:sz w:val="20"/>
          <w:u w:val="single"/>
          <w:rPrChange w:id="178" w:author="Huang, Po-kai" w:date="2024-02-15T15:36:00Z">
            <w:rPr>
              <w:sz w:val="20"/>
            </w:rPr>
          </w:rPrChange>
        </w:rPr>
        <w:t>within</w:t>
      </w:r>
      <w:r w:rsidRPr="00547CC4">
        <w:rPr>
          <w:spacing w:val="17"/>
          <w:sz w:val="20"/>
          <w:u w:val="single"/>
          <w:rPrChange w:id="179" w:author="Huang, Po-kai" w:date="2024-02-15T15:36:00Z">
            <w:rPr>
              <w:spacing w:val="17"/>
              <w:sz w:val="20"/>
            </w:rPr>
          </w:rPrChange>
        </w:rPr>
        <w:t xml:space="preserve"> </w:t>
      </w:r>
      <w:r w:rsidRPr="00547CC4">
        <w:rPr>
          <w:sz w:val="20"/>
          <w:u w:val="single"/>
          <w:rPrChange w:id="180" w:author="Huang, Po-kai" w:date="2024-02-15T15:36:00Z">
            <w:rPr>
              <w:sz w:val="20"/>
            </w:rPr>
          </w:rPrChange>
        </w:rPr>
        <w:t>different</w:t>
      </w:r>
      <w:r w:rsidRPr="00547CC4">
        <w:rPr>
          <w:spacing w:val="16"/>
          <w:sz w:val="20"/>
          <w:u w:val="single"/>
          <w:rPrChange w:id="181" w:author="Huang, Po-kai" w:date="2024-02-15T15:36:00Z">
            <w:rPr>
              <w:spacing w:val="16"/>
              <w:sz w:val="20"/>
            </w:rPr>
          </w:rPrChange>
        </w:rPr>
        <w:t xml:space="preserve"> </w:t>
      </w:r>
      <w:r w:rsidRPr="00547CC4">
        <w:rPr>
          <w:sz w:val="20"/>
          <w:u w:val="single"/>
          <w:rPrChange w:id="182" w:author="Huang, Po-kai" w:date="2024-02-15T15:36:00Z">
            <w:rPr>
              <w:sz w:val="20"/>
            </w:rPr>
          </w:rPrChange>
        </w:rPr>
        <w:t>BSSs,</w:t>
      </w:r>
      <w:r w:rsidRPr="00547CC4">
        <w:rPr>
          <w:spacing w:val="17"/>
          <w:sz w:val="20"/>
          <w:u w:val="single"/>
          <w:rPrChange w:id="183" w:author="Huang, Po-kai" w:date="2024-02-15T15:36:00Z">
            <w:rPr>
              <w:spacing w:val="17"/>
              <w:sz w:val="20"/>
            </w:rPr>
          </w:rPrChange>
        </w:rPr>
        <w:t xml:space="preserve"> </w:t>
      </w:r>
      <w:r w:rsidRPr="00547CC4">
        <w:rPr>
          <w:sz w:val="20"/>
          <w:u w:val="single"/>
          <w:rPrChange w:id="184" w:author="Huang, Po-kai" w:date="2024-02-15T15:36:00Z">
            <w:rPr>
              <w:sz w:val="20"/>
            </w:rPr>
          </w:rPrChange>
        </w:rPr>
        <w:t>to</w:t>
      </w:r>
      <w:r w:rsidRPr="00547CC4">
        <w:rPr>
          <w:spacing w:val="17"/>
          <w:sz w:val="20"/>
          <w:u w:val="single"/>
          <w:rPrChange w:id="185" w:author="Huang, Po-kai" w:date="2024-02-15T15:36:00Z">
            <w:rPr>
              <w:spacing w:val="17"/>
              <w:sz w:val="20"/>
            </w:rPr>
          </w:rPrChange>
        </w:rPr>
        <w:t xml:space="preserve"> </w:t>
      </w:r>
      <w:r w:rsidRPr="00547CC4">
        <w:rPr>
          <w:sz w:val="20"/>
          <w:u w:val="single"/>
          <w:rPrChange w:id="186" w:author="Huang, Po-kai" w:date="2024-02-15T15:36:00Z">
            <w:rPr>
              <w:sz w:val="20"/>
            </w:rPr>
          </w:rPrChange>
        </w:rPr>
        <w:t>another</w:t>
      </w:r>
      <w:r w:rsidRPr="00547CC4">
        <w:rPr>
          <w:spacing w:val="16"/>
          <w:sz w:val="20"/>
          <w:u w:val="single"/>
          <w:rPrChange w:id="187" w:author="Huang, Po-kai" w:date="2024-02-15T15:36:00Z">
            <w:rPr>
              <w:spacing w:val="16"/>
              <w:sz w:val="20"/>
            </w:rPr>
          </w:rPrChange>
        </w:rPr>
        <w:t xml:space="preserve"> </w:t>
      </w:r>
      <w:r w:rsidRPr="00547CC4">
        <w:rPr>
          <w:sz w:val="20"/>
          <w:u w:val="single"/>
          <w:rPrChange w:id="188" w:author="Huang, Po-kai" w:date="2024-02-15T15:36:00Z">
            <w:rPr>
              <w:sz w:val="20"/>
            </w:rPr>
          </w:rPrChange>
        </w:rPr>
        <w:t>AP</w:t>
      </w:r>
      <w:r w:rsidRPr="00547CC4">
        <w:rPr>
          <w:spacing w:val="17"/>
          <w:sz w:val="20"/>
          <w:u w:val="single"/>
          <w:rPrChange w:id="189" w:author="Huang, Po-kai" w:date="2024-02-15T15:36:00Z">
            <w:rPr>
              <w:spacing w:val="17"/>
              <w:sz w:val="20"/>
            </w:rPr>
          </w:rPrChange>
        </w:rPr>
        <w:t xml:space="preserve"> </w:t>
      </w:r>
      <w:r w:rsidRPr="00547CC4">
        <w:rPr>
          <w:sz w:val="20"/>
          <w:u w:val="single"/>
          <w:rPrChange w:id="190" w:author="Huang, Po-kai" w:date="2024-02-15T15:36:00Z">
            <w:rPr>
              <w:sz w:val="20"/>
            </w:rPr>
          </w:rPrChange>
        </w:rPr>
        <w:t>MLD</w:t>
      </w:r>
      <w:r w:rsidRPr="00547CC4">
        <w:rPr>
          <w:spacing w:val="17"/>
          <w:sz w:val="20"/>
          <w:u w:val="single"/>
          <w:rPrChange w:id="191" w:author="Huang, Po-kai" w:date="2024-02-15T15:36:00Z">
            <w:rPr>
              <w:spacing w:val="17"/>
              <w:sz w:val="20"/>
            </w:rPr>
          </w:rPrChange>
        </w:rPr>
        <w:t xml:space="preserve"> </w:t>
      </w:r>
      <w:r w:rsidRPr="00547CC4">
        <w:rPr>
          <w:sz w:val="20"/>
          <w:u w:val="single"/>
          <w:rPrChange w:id="192" w:author="Huang, Po-kai" w:date="2024-02-15T15:36:00Z">
            <w:rPr>
              <w:sz w:val="20"/>
            </w:rPr>
          </w:rPrChange>
        </w:rPr>
        <w:t>within</w:t>
      </w:r>
      <w:r w:rsidRPr="00547CC4">
        <w:rPr>
          <w:spacing w:val="17"/>
          <w:sz w:val="20"/>
          <w:u w:val="single"/>
          <w:rPrChange w:id="193" w:author="Huang, Po-kai" w:date="2024-02-15T15:36:00Z">
            <w:rPr>
              <w:spacing w:val="17"/>
              <w:sz w:val="20"/>
            </w:rPr>
          </w:rPrChange>
        </w:rPr>
        <w:t xml:space="preserve"> </w:t>
      </w:r>
      <w:r w:rsidRPr="00547CC4">
        <w:rPr>
          <w:sz w:val="20"/>
          <w:u w:val="single"/>
          <w:rPrChange w:id="194" w:author="Huang, Po-kai" w:date="2024-02-15T15:36:00Z">
            <w:rPr>
              <w:sz w:val="20"/>
            </w:rPr>
          </w:rPrChange>
        </w:rPr>
        <w:t>the</w:t>
      </w:r>
      <w:r w:rsidRPr="00547CC4">
        <w:rPr>
          <w:spacing w:val="17"/>
          <w:sz w:val="20"/>
          <w:u w:val="single"/>
          <w:rPrChange w:id="195" w:author="Huang, Po-kai" w:date="2024-02-15T15:36:00Z">
            <w:rPr>
              <w:spacing w:val="17"/>
              <w:sz w:val="20"/>
            </w:rPr>
          </w:rPrChange>
        </w:rPr>
        <w:t xml:space="preserve"> </w:t>
      </w:r>
      <w:proofErr w:type="gramStart"/>
      <w:r w:rsidRPr="00547CC4">
        <w:rPr>
          <w:sz w:val="20"/>
          <w:u w:val="single"/>
          <w:rPrChange w:id="196" w:author="Huang, Po-kai" w:date="2024-02-15T15:36:00Z">
            <w:rPr>
              <w:sz w:val="20"/>
            </w:rPr>
          </w:rPrChange>
        </w:rPr>
        <w:t>same</w:t>
      </w:r>
      <w:proofErr w:type="gramEnd"/>
    </w:p>
    <w:p w14:paraId="14995F73" w14:textId="77777777" w:rsidR="00547CC4" w:rsidRPr="00547CC4" w:rsidRDefault="00547CC4" w:rsidP="00547CC4">
      <w:pPr>
        <w:pStyle w:val="ListParagraph"/>
        <w:widowControl w:val="0"/>
        <w:tabs>
          <w:tab w:val="left" w:pos="1158"/>
          <w:tab w:val="left" w:pos="1160"/>
        </w:tabs>
        <w:autoSpaceDE w:val="0"/>
        <w:autoSpaceDN w:val="0"/>
        <w:spacing w:before="85" w:line="249" w:lineRule="auto"/>
        <w:ind w:leftChars="0" w:left="1160" w:right="117"/>
        <w:jc w:val="both"/>
        <w:rPr>
          <w:sz w:val="20"/>
          <w:u w:val="single"/>
          <w:rPrChange w:id="197" w:author="Huang, Po-kai" w:date="2024-02-15T15:36:00Z">
            <w:rPr>
              <w:sz w:val="20"/>
            </w:rPr>
          </w:rPrChange>
        </w:rPr>
      </w:pPr>
      <w:r w:rsidRPr="00547CC4">
        <w:rPr>
          <w:sz w:val="20"/>
          <w:u w:val="single"/>
          <w:rPrChange w:id="198" w:author="Huang, Po-kai" w:date="2024-02-15T15:36:00Z">
            <w:rPr>
              <w:sz w:val="20"/>
            </w:rPr>
          </w:rPrChange>
        </w:rPr>
        <w:t xml:space="preserve">ESS, where each non-AP STA affiliated with the non-AP MLD is within another BSS and </w:t>
      </w:r>
      <w:proofErr w:type="spellStart"/>
      <w:r w:rsidRPr="00547CC4">
        <w:rPr>
          <w:sz w:val="20"/>
          <w:u w:val="single"/>
          <w:rPrChange w:id="199" w:author="Huang, Po-kai" w:date="2024-02-15T15:36:00Z">
            <w:rPr>
              <w:sz w:val="20"/>
            </w:rPr>
          </w:rPrChange>
        </w:rPr>
        <w:t>dif</w:t>
      </w:r>
      <w:proofErr w:type="spellEnd"/>
      <w:r w:rsidRPr="00547CC4">
        <w:rPr>
          <w:sz w:val="20"/>
          <w:u w:val="single"/>
          <w:rPrChange w:id="200" w:author="Huang, Po-kai" w:date="2024-02-15T15:36:00Z">
            <w:rPr>
              <w:sz w:val="20"/>
            </w:rPr>
          </w:rPrChange>
        </w:rPr>
        <w:t xml:space="preserve">- </w:t>
      </w:r>
      <w:proofErr w:type="spellStart"/>
      <w:r w:rsidRPr="00547CC4">
        <w:rPr>
          <w:sz w:val="20"/>
          <w:u w:val="single"/>
          <w:rPrChange w:id="201" w:author="Huang, Po-kai" w:date="2024-02-15T15:36:00Z">
            <w:rPr>
              <w:sz w:val="20"/>
            </w:rPr>
          </w:rPrChange>
        </w:rPr>
        <w:t>ferent</w:t>
      </w:r>
      <w:proofErr w:type="spellEnd"/>
      <w:r w:rsidRPr="00547CC4">
        <w:rPr>
          <w:sz w:val="20"/>
          <w:u w:val="single"/>
          <w:rPrChange w:id="202" w:author="Huang, Po-kai" w:date="2024-02-15T15:36:00Z">
            <w:rPr>
              <w:sz w:val="20"/>
            </w:rPr>
          </w:rPrChange>
        </w:rPr>
        <w:t xml:space="preserve"> non-AP STAs affiliated with the non-AP MLD are within different BSSs.</w:t>
      </w:r>
    </w:p>
    <w:p w14:paraId="5AEF82D0"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4" w:line="249" w:lineRule="auto"/>
        <w:ind w:leftChars="0" w:right="117"/>
        <w:jc w:val="both"/>
        <w:rPr>
          <w:sz w:val="20"/>
          <w:u w:val="single"/>
          <w:rPrChange w:id="203" w:author="Huang, Po-kai" w:date="2024-02-15T15:36:00Z">
            <w:rPr>
              <w:sz w:val="20"/>
            </w:rPr>
          </w:rPrChange>
        </w:rPr>
      </w:pPr>
      <w:r w:rsidRPr="00547CC4">
        <w:rPr>
          <w:sz w:val="20"/>
          <w:u w:val="single"/>
          <w:rPrChange w:id="204" w:author="Huang, Po-kai" w:date="2024-02-15T15:36:00Z">
            <w:rPr>
              <w:sz w:val="20"/>
            </w:rPr>
          </w:rPrChange>
        </w:rPr>
        <w:t>(MLO to non-MLO): A non-AP MLD movement from one AP MLD in one ESS, where each non-AP STA affiliated with the non-AP MLD is within one BSS and different non-AP STAs affiliated with the non-AP MLD are within different BSSs, to another BSS within the same ESS and becoming a non-AP STA, where the MLD MAC address of the non-AP MLD is the same as the MAC address of the non-AP STA.</w:t>
      </w:r>
    </w:p>
    <w:p w14:paraId="317A3CB5"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8" w:line="249" w:lineRule="auto"/>
        <w:ind w:leftChars="0" w:right="117"/>
        <w:jc w:val="both"/>
        <w:rPr>
          <w:sz w:val="20"/>
          <w:u w:val="single"/>
          <w:rPrChange w:id="205" w:author="Huang, Po-kai" w:date="2024-02-15T15:36:00Z">
            <w:rPr>
              <w:sz w:val="20"/>
            </w:rPr>
          </w:rPrChange>
        </w:rPr>
      </w:pPr>
      <w:r w:rsidRPr="00547CC4">
        <w:rPr>
          <w:sz w:val="20"/>
          <w:u w:val="single"/>
          <w:rPrChange w:id="206" w:author="Huang, Po-kai" w:date="2024-02-15T15:36:00Z">
            <w:rPr>
              <w:sz w:val="20"/>
            </w:rPr>
          </w:rPrChange>
        </w:rPr>
        <w:t>(non-MLO to MLO): A non-AP STA movement from one BSS in one ESS to an AP MLD within the same ESS and becoming a non-AP MLD, where each non-AP STA affiliated with the non-AP MLD is within another BSS, different non-AP STAs affiliated with the non-AP MLD are within different BSSs and the MAC address of the non-AP STA is the same as the MLD MAC address of the non-AP MLD.</w:t>
      </w:r>
      <w:commentRangeEnd w:id="139"/>
      <w:r w:rsidR="005E629D">
        <w:rPr>
          <w:rStyle w:val="CommentReference"/>
          <w:lang w:val="en-GB" w:eastAsia="en-US"/>
        </w:rPr>
        <w:commentReference w:id="139"/>
      </w:r>
    </w:p>
    <w:p w14:paraId="4A5A70AF" w14:textId="7D506230" w:rsidR="008C1D54" w:rsidRDefault="00547CC4" w:rsidP="005A79DF">
      <w:pPr>
        <w:pStyle w:val="BodyText"/>
        <w:spacing w:before="67" w:line="249" w:lineRule="auto"/>
        <w:ind w:left="759" w:right="118"/>
        <w:jc w:val="both"/>
      </w:pPr>
      <w:r>
        <w:t>A fast BSS transition is a BSS transition that establishes the state necessary for data connectivity before the reassociation rather than after the reassociation.</w:t>
      </w:r>
    </w:p>
    <w:p w14:paraId="77623CDA" w14:textId="77777777" w:rsidR="0003631D" w:rsidRDefault="0003631D" w:rsidP="005A79DF">
      <w:pPr>
        <w:pStyle w:val="BodyText"/>
        <w:spacing w:before="67" w:line="249" w:lineRule="auto"/>
        <w:ind w:left="759" w:right="118"/>
        <w:jc w:val="both"/>
      </w:pPr>
    </w:p>
    <w:p w14:paraId="2CC8AE5A" w14:textId="767CBDC8" w:rsidR="007B50F7" w:rsidRPr="0011583F" w:rsidRDefault="008C1D54" w:rsidP="0011583F">
      <w:pPr>
        <w:rPr>
          <w:rFonts w:ascii="TimesNewRoman" w:hAnsi="TimesNewRoman"/>
          <w:color w:val="000000"/>
          <w:sz w:val="18"/>
          <w:szCs w:val="18"/>
          <w:lang w:val="en-US" w:eastAsia="zh-TW"/>
        </w:rPr>
      </w:pPr>
      <w:r w:rsidRPr="00914D7C">
        <w:rPr>
          <w:rFonts w:ascii="TimesNewRoman" w:hAnsi="TimesNewRoman"/>
          <w:color w:val="000000"/>
          <w:sz w:val="18"/>
          <w:szCs w:val="18"/>
          <w:lang w:val="en-US" w:eastAsia="zh-TW"/>
        </w:rPr>
        <w:t xml:space="preserve">NOTE—A </w:t>
      </w:r>
      <w:proofErr w:type="spellStart"/>
      <w:r w:rsidRPr="00914D7C">
        <w:rPr>
          <w:rFonts w:ascii="TimesNewRoman" w:hAnsi="TimesNewRoman"/>
          <w:color w:val="000000"/>
          <w:sz w:val="18"/>
          <w:szCs w:val="18"/>
          <w:lang w:val="en-US" w:eastAsia="zh-TW"/>
        </w:rPr>
        <w:t>nonmobility</w:t>
      </w:r>
      <w:proofErr w:type="spellEnd"/>
      <w:r w:rsidRPr="00914D7C">
        <w:rPr>
          <w:rFonts w:ascii="TimesNewRoman" w:hAnsi="TimesNewRoman"/>
          <w:color w:val="000000"/>
          <w:sz w:val="18"/>
          <w:szCs w:val="18"/>
          <w:lang w:val="en-US" w:eastAsia="zh-TW"/>
        </w:rPr>
        <w:t xml:space="preserve"> based transition from a BSS to the same BSS (same AP or PCP) </w:t>
      </w:r>
      <w:ins w:id="207" w:author="Huang, Po-kai" w:date="2024-02-15T15:41:00Z">
        <w:r w:rsidR="00F90909">
          <w:rPr>
            <w:rFonts w:ascii="TimesNewRoman" w:hAnsi="TimesNewRoman"/>
            <w:color w:val="000000"/>
            <w:sz w:val="18"/>
            <w:szCs w:val="18"/>
            <w:lang w:val="en-US" w:eastAsia="zh-TW"/>
          </w:rPr>
          <w:t xml:space="preserve">or from one AP MLD to the same AP </w:t>
        </w:r>
        <w:proofErr w:type="gramStart"/>
        <w:r w:rsidR="00F90909">
          <w:rPr>
            <w:rFonts w:ascii="TimesNewRoman" w:hAnsi="TimesNewRoman"/>
            <w:color w:val="000000"/>
            <w:sz w:val="18"/>
            <w:szCs w:val="18"/>
            <w:lang w:val="en-US" w:eastAsia="zh-TW"/>
          </w:rPr>
          <w:t>MLD</w:t>
        </w:r>
      </w:ins>
      <w:ins w:id="208" w:author="Huang, Po-kai" w:date="2024-02-15T15:42:00Z">
        <w:r w:rsidR="00F90909">
          <w:rPr>
            <w:rFonts w:ascii="TimesNewRoman" w:hAnsi="TimesNewRoman"/>
            <w:color w:val="000000"/>
            <w:sz w:val="18"/>
            <w:szCs w:val="18"/>
            <w:lang w:val="en-US" w:eastAsia="zh-TW"/>
          </w:rPr>
          <w:t>(</w:t>
        </w:r>
        <w:proofErr w:type="gramEnd"/>
        <w:r w:rsidR="00F90909">
          <w:rPr>
            <w:rFonts w:ascii="TimesNewRoman" w:hAnsi="TimesNewRoman"/>
            <w:color w:val="000000"/>
            <w:sz w:val="18"/>
            <w:szCs w:val="18"/>
            <w:lang w:val="en-US" w:eastAsia="zh-TW"/>
          </w:rPr>
          <w:t>#22010)</w:t>
        </w:r>
      </w:ins>
      <w:ins w:id="209" w:author="Huang, Po-kai" w:date="2024-02-15T15:41:00Z">
        <w:r w:rsidR="00F90909">
          <w:rPr>
            <w:rFonts w:ascii="TimesNewRoman" w:hAnsi="TimesNewRoman"/>
            <w:color w:val="000000"/>
            <w:sz w:val="18"/>
            <w:szCs w:val="18"/>
            <w:lang w:val="en-US" w:eastAsia="zh-TW"/>
          </w:rPr>
          <w:t xml:space="preserve"> </w:t>
        </w:r>
      </w:ins>
      <w:r w:rsidRPr="00914D7C">
        <w:rPr>
          <w:rFonts w:ascii="TimesNewRoman" w:hAnsi="TimesNewRoman"/>
          <w:color w:val="000000"/>
          <w:sz w:val="18"/>
          <w:szCs w:val="18"/>
          <w:lang w:val="en-US" w:eastAsia="zh-TW"/>
        </w:rPr>
        <w:t xml:space="preserve">is also supported. See </w:t>
      </w:r>
      <w:ins w:id="210" w:author="Huang, Po-kai" w:date="2024-02-15T15:45:00Z">
        <w:r w:rsidR="00EE713B" w:rsidRPr="005A79DF">
          <w:rPr>
            <w:rFonts w:ascii="TimesNewRoman" w:hAnsi="TimesNewRoman"/>
            <w:color w:val="000000"/>
            <w:sz w:val="18"/>
            <w:szCs w:val="18"/>
            <w:lang w:val="en-US" w:eastAsia="zh-TW"/>
          </w:rPr>
          <w:t xml:space="preserve">11.3.6.4 </w:t>
        </w:r>
        <w:r w:rsidR="005A79DF" w:rsidRPr="005A79DF">
          <w:rPr>
            <w:rFonts w:ascii="TimesNewRoman" w:hAnsi="TimesNewRoman"/>
            <w:color w:val="000000"/>
            <w:sz w:val="18"/>
            <w:szCs w:val="18"/>
            <w:lang w:val="en-US" w:eastAsia="zh-TW"/>
          </w:rPr>
          <w:t>(</w:t>
        </w:r>
        <w:proofErr w:type="gramStart"/>
        <w:r w:rsidR="00EE713B" w:rsidRPr="005A79DF">
          <w:rPr>
            <w:rFonts w:ascii="TimesNewRoman" w:hAnsi="TimesNewRoman"/>
            <w:color w:val="000000"/>
            <w:sz w:val="18"/>
            <w:szCs w:val="18"/>
            <w:lang w:val="en-US" w:eastAsia="zh-TW"/>
          </w:rPr>
          <w:t>Non-AP STA</w:t>
        </w:r>
        <w:proofErr w:type="gramEnd"/>
        <w:r w:rsidR="00EE713B" w:rsidRPr="005A79DF">
          <w:rPr>
            <w:rFonts w:ascii="TimesNewRoman" w:hAnsi="TimesNewRoman"/>
            <w:color w:val="000000"/>
            <w:sz w:val="18"/>
            <w:szCs w:val="18"/>
            <w:lang w:val="en-US" w:eastAsia="zh-TW"/>
          </w:rPr>
          <w:t>, non-AP MLD, and non-PCP STA reassociation initiation procedures</w:t>
        </w:r>
        <w:r w:rsidR="005A79DF" w:rsidRPr="005A79DF">
          <w:rPr>
            <w:rFonts w:ascii="TimesNewRoman" w:hAnsi="TimesNewRoman"/>
            <w:color w:val="000000"/>
            <w:sz w:val="18"/>
            <w:szCs w:val="18"/>
            <w:lang w:val="en-US" w:eastAsia="zh-TW"/>
          </w:rPr>
          <w:t>)</w:t>
        </w:r>
        <w:r w:rsidR="00EE713B" w:rsidRPr="005A79DF">
          <w:rPr>
            <w:rFonts w:ascii="TimesNewRoman" w:hAnsi="TimesNewRoman"/>
            <w:color w:val="000000"/>
            <w:sz w:val="18"/>
            <w:szCs w:val="18"/>
            <w:lang w:val="en-US" w:eastAsia="zh-TW"/>
          </w:rPr>
          <w:t xml:space="preserve"> </w:t>
        </w:r>
      </w:ins>
      <w:del w:id="211" w:author="Huang, Po-kai" w:date="2024-02-15T15:45:00Z">
        <w:r w:rsidRPr="00914D7C" w:rsidDel="005A79DF">
          <w:rPr>
            <w:rFonts w:ascii="TimesNewRoman" w:hAnsi="TimesNewRoman"/>
            <w:color w:val="000000"/>
            <w:sz w:val="18"/>
            <w:szCs w:val="18"/>
            <w:lang w:val="en-US" w:eastAsia="zh-TW"/>
          </w:rPr>
          <w:delText>11.3.5.4</w:delText>
        </w:r>
        <w:r w:rsidR="0011583F" w:rsidDel="005A79DF">
          <w:rPr>
            <w:rFonts w:ascii="TimesNewRoman" w:hAnsi="TimesNewRoman"/>
            <w:color w:val="000000"/>
            <w:sz w:val="18"/>
            <w:szCs w:val="18"/>
            <w:lang w:val="en-US" w:eastAsia="zh-TW"/>
          </w:rPr>
          <w:delText xml:space="preserve"> </w:delText>
        </w:r>
        <w:r w:rsidRPr="00914D7C" w:rsidDel="005A79DF">
          <w:rPr>
            <w:rFonts w:ascii="TimesNewRoman" w:hAnsi="TimesNewRoman"/>
            <w:color w:val="000000"/>
            <w:sz w:val="18"/>
            <w:szCs w:val="18"/>
            <w:lang w:val="en-US" w:eastAsia="zh-TW"/>
          </w:rPr>
          <w:delText>(Non-AP and non-PCP STA reassociation initiation procedures)</w:delText>
        </w:r>
      </w:del>
      <w:r w:rsidRPr="00914D7C">
        <w:rPr>
          <w:rFonts w:ascii="TimesNewRoman" w:hAnsi="TimesNewRoman"/>
          <w:color w:val="000000"/>
          <w:sz w:val="18"/>
          <w:szCs w:val="18"/>
          <w:lang w:val="en-US" w:eastAsia="zh-TW"/>
        </w:rPr>
        <w:t>.</w:t>
      </w:r>
    </w:p>
    <w:p w14:paraId="70C38166" w14:textId="77777777" w:rsidR="007B50F7" w:rsidRPr="007B50F7" w:rsidRDefault="007B50F7" w:rsidP="007B50F7">
      <w:pPr>
        <w:widowControl w:val="0"/>
        <w:autoSpaceDE w:val="0"/>
        <w:autoSpaceDN w:val="0"/>
        <w:spacing w:line="249" w:lineRule="auto"/>
        <w:jc w:val="both"/>
        <w:rPr>
          <w:sz w:val="20"/>
          <w:lang w:val="en-US"/>
        </w:rPr>
      </w:pPr>
    </w:p>
    <w:p w14:paraId="3E917BAE" w14:textId="4EAA2B47" w:rsidR="00547CC4" w:rsidDel="007B50F7" w:rsidRDefault="00547CC4" w:rsidP="00547CC4">
      <w:pPr>
        <w:pStyle w:val="ListParagraph"/>
        <w:widowControl w:val="0"/>
        <w:numPr>
          <w:ilvl w:val="4"/>
          <w:numId w:val="10"/>
        </w:numPr>
        <w:tabs>
          <w:tab w:val="left" w:pos="757"/>
          <w:tab w:val="left" w:pos="759"/>
        </w:tabs>
        <w:autoSpaceDE w:val="0"/>
        <w:autoSpaceDN w:val="0"/>
        <w:spacing w:before="64" w:line="249" w:lineRule="auto"/>
        <w:ind w:leftChars="0" w:right="116"/>
        <w:jc w:val="both"/>
        <w:rPr>
          <w:del w:id="212" w:author="Huang, Po-kai" w:date="2024-02-15T15:40:00Z"/>
          <w:sz w:val="20"/>
        </w:rPr>
      </w:pPr>
      <w:commentRangeStart w:id="213"/>
      <w:del w:id="214" w:author="Huang, Po-kai" w:date="2024-02-15T15:40:00Z">
        <w:r w:rsidDel="007B50F7">
          <w:rPr>
            <w:b/>
            <w:i/>
            <w:sz w:val="20"/>
          </w:rPr>
          <w:delText xml:space="preserve">ESS-transition: </w:delText>
        </w:r>
        <w:r w:rsidDel="007B50F7">
          <w:rPr>
            <w:sz w:val="20"/>
          </w:rPr>
          <w:delText>This type is defined as STA movement from a BSS in one ESS to a BSS in a different ESS. This case is supported only in the sense that the STA might move. Maintenance of upper-layer connections cannot be guaranteed by IEEE Std 802.11; in fact, disruption of service is likely to occur.</w:delText>
        </w:r>
      </w:del>
      <w:ins w:id="215" w:author="Huang, Po-kai" w:date="2024-02-15T15:43:00Z">
        <w:r w:rsidR="00F90909">
          <w:rPr>
            <w:sz w:val="20"/>
          </w:rPr>
          <w:t>(#22010)</w:t>
        </w:r>
        <w:commentRangeEnd w:id="213"/>
        <w:r w:rsidR="005E629D">
          <w:rPr>
            <w:rStyle w:val="CommentReference"/>
            <w:lang w:val="en-GB" w:eastAsia="en-US"/>
          </w:rPr>
          <w:commentReference w:id="213"/>
        </w:r>
      </w:ins>
    </w:p>
    <w:p w14:paraId="661DE4AF" w14:textId="77777777" w:rsidR="00EA3A7B" w:rsidRDefault="00EA3A7B" w:rsidP="00EA3A7B">
      <w:pPr>
        <w:spacing w:line="249" w:lineRule="auto"/>
        <w:jc w:val="both"/>
        <w:rPr>
          <w:sz w:val="20"/>
          <w:lang w:val="en-US"/>
        </w:rPr>
      </w:pPr>
    </w:p>
    <w:p w14:paraId="09CE166C" w14:textId="3B7279AA" w:rsidR="00EA1679" w:rsidRDefault="007B50F7" w:rsidP="00EA1679">
      <w:pPr>
        <w:pStyle w:val="BodyText"/>
        <w:spacing w:before="67" w:line="249" w:lineRule="auto"/>
        <w:ind w:left="759" w:right="118"/>
        <w:jc w:val="both"/>
        <w:rPr>
          <w:rFonts w:ascii="TimesNewRoman" w:hAnsi="TimesNewRoman"/>
          <w:color w:val="000000"/>
          <w:sz w:val="20"/>
          <w:szCs w:val="20"/>
          <w:lang w:val="en-GB" w:eastAsia="en-US"/>
        </w:rPr>
      </w:pPr>
      <w:r w:rsidRPr="007B50F7">
        <w:rPr>
          <w:rFonts w:ascii="TimesNewRoman" w:hAnsi="TimesNewRoman"/>
          <w:color w:val="218A21"/>
          <w:sz w:val="20"/>
          <w:szCs w:val="20"/>
          <w:lang w:val="en-GB" w:eastAsia="en-US"/>
        </w:rPr>
        <w:t>(#</w:t>
      </w:r>
      <w:proofErr w:type="gramStart"/>
      <w:r w:rsidRPr="007B50F7">
        <w:rPr>
          <w:rFonts w:ascii="TimesNewRoman" w:hAnsi="TimesNewRoman"/>
          <w:color w:val="218A21"/>
          <w:sz w:val="20"/>
          <w:szCs w:val="20"/>
          <w:lang w:val="en-GB" w:eastAsia="en-US"/>
        </w:rPr>
        <w:t>6575)</w:t>
      </w:r>
      <w:r w:rsidRPr="007B50F7">
        <w:rPr>
          <w:rFonts w:ascii="TimesNewRoman" w:hAnsi="TimesNewRoman"/>
          <w:color w:val="000000"/>
          <w:sz w:val="20"/>
          <w:szCs w:val="20"/>
          <w:lang w:val="en-GB" w:eastAsia="en-US"/>
        </w:rPr>
        <w:t>A</w:t>
      </w:r>
      <w:proofErr w:type="gramEnd"/>
      <w:r w:rsidRPr="007B50F7">
        <w:rPr>
          <w:rFonts w:ascii="TimesNewRoman" w:hAnsi="TimesNewRoman"/>
          <w:color w:val="000000"/>
          <w:sz w:val="20"/>
          <w:szCs w:val="20"/>
          <w:lang w:val="en-GB" w:eastAsia="en-US"/>
        </w:rPr>
        <w:t xml:space="preserve"> third type of transition is STA movement from a BSS in one ESS to a BSS in a different ESS</w:t>
      </w:r>
      <w:ins w:id="216" w:author="Huang, Po-kai" w:date="2024-02-21T07:11:00Z">
        <w:r w:rsidR="002D5455">
          <w:rPr>
            <w:rFonts w:ascii="TimesNewRoman" w:hAnsi="TimesNewRoman"/>
            <w:color w:val="000000"/>
            <w:sz w:val="20"/>
            <w:szCs w:val="20"/>
            <w:lang w:val="en-GB" w:eastAsia="en-US"/>
          </w:rPr>
          <w:t xml:space="preserve"> or a non-AP MLD movement from an AP MLD in one ESS to another AP MLD </w:t>
        </w:r>
      </w:ins>
      <w:ins w:id="217" w:author="Huang, Po-kai" w:date="2024-02-21T07:12:00Z">
        <w:r w:rsidR="00513506">
          <w:rPr>
            <w:rFonts w:ascii="TimesNewRoman" w:hAnsi="TimesNewRoman"/>
            <w:color w:val="000000"/>
            <w:sz w:val="20"/>
            <w:szCs w:val="20"/>
            <w:lang w:val="en-GB" w:eastAsia="en-US"/>
          </w:rPr>
          <w:t>in</w:t>
        </w:r>
      </w:ins>
      <w:ins w:id="218" w:author="Huang, Po-kai" w:date="2024-02-21T07:11:00Z">
        <w:r w:rsidR="002D5455">
          <w:rPr>
            <w:rFonts w:ascii="TimesNewRoman" w:hAnsi="TimesNewRoman"/>
            <w:color w:val="000000"/>
            <w:sz w:val="20"/>
            <w:szCs w:val="20"/>
            <w:lang w:val="en-GB" w:eastAsia="en-US"/>
          </w:rPr>
          <w:t xml:space="preserve"> a different ESS</w:t>
        </w:r>
      </w:ins>
      <w:r w:rsidRPr="007B50F7">
        <w:rPr>
          <w:rFonts w:ascii="TimesNewRoman" w:hAnsi="TimesNewRoman"/>
          <w:color w:val="000000"/>
          <w:sz w:val="20"/>
          <w:szCs w:val="20"/>
          <w:lang w:val="en-GB" w:eastAsia="en-US"/>
        </w:rPr>
        <w:t>.</w:t>
      </w:r>
      <w:ins w:id="219" w:author="Huang, Po-kai" w:date="2024-02-21T07:11:00Z">
        <w:r w:rsidR="00513506" w:rsidRPr="00513506">
          <w:rPr>
            <w:sz w:val="20"/>
          </w:rPr>
          <w:t xml:space="preserve"> </w:t>
        </w:r>
        <w:r w:rsidR="00513506">
          <w:rPr>
            <w:sz w:val="20"/>
          </w:rPr>
          <w:t>(#22010)</w:t>
        </w:r>
        <w:commentRangeStart w:id="220"/>
        <w:commentRangeEnd w:id="220"/>
        <w:r w:rsidR="00513506">
          <w:rPr>
            <w:rStyle w:val="CommentReference"/>
            <w:lang w:val="en-GB" w:eastAsia="en-US"/>
          </w:rPr>
          <w:commentReference w:id="220"/>
        </w:r>
      </w:ins>
      <w:r w:rsidRPr="007B50F7">
        <w:rPr>
          <w:rFonts w:ascii="TimesNewRoman" w:hAnsi="TimesNewRoman"/>
          <w:color w:val="000000"/>
          <w:sz w:val="20"/>
          <w:szCs w:val="20"/>
          <w:lang w:val="en-GB" w:eastAsia="en-US"/>
        </w:rPr>
        <w:t xml:space="preserve"> Maintenance of upper layer connections during transition between ESSs cannot be guaranteed by IEEE Std 802.11; disruption of service is likely to occur.</w:t>
      </w:r>
    </w:p>
    <w:p w14:paraId="53CDF81E" w14:textId="77777777" w:rsid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1FB4693F" w14:textId="77777777" w:rsidR="00EA1679" w:rsidRDefault="00EA1679" w:rsidP="00EA1679">
      <w:pPr>
        <w:rPr>
          <w:lang w:val="en-US" w:eastAsia="ko-KR"/>
        </w:rPr>
      </w:pPr>
    </w:p>
    <w:p w14:paraId="3DED7421" w14:textId="4757AE89" w:rsidR="00544CD5" w:rsidRDefault="00544CD5" w:rsidP="00EA1679">
      <w:pPr>
        <w:rPr>
          <w:lang w:val="en-US" w:eastAsia="ko-KR"/>
        </w:rPr>
      </w:pPr>
      <w:r w:rsidRPr="00544CD5">
        <w:rPr>
          <w:rFonts w:ascii="TimesNewRoman" w:hAnsi="TimesNewRoman"/>
          <w:b/>
          <w:bCs/>
          <w:color w:val="000000"/>
          <w:sz w:val="20"/>
        </w:rPr>
        <w:t xml:space="preserve">mobile access point (AP): </w:t>
      </w:r>
      <w:r w:rsidRPr="00544CD5">
        <w:rPr>
          <w:rFonts w:ascii="TimesNewRoman" w:hAnsi="TimesNewRoman"/>
          <w:color w:val="000000"/>
          <w:sz w:val="20"/>
        </w:rPr>
        <w:t>[mobile AP] An AP that is capable of keeping its Basic Service Set</w:t>
      </w:r>
      <w:del w:id="221" w:author="Huang, Po-kai" w:date="2024-02-16T14:23:00Z">
        <w:r w:rsidRPr="00544CD5" w:rsidDel="00D51DD0">
          <w:rPr>
            <w:rFonts w:ascii="TimesNewRoman" w:hAnsi="TimesNewRoman"/>
            <w:color w:val="000000"/>
            <w:sz w:val="20"/>
          </w:rPr>
          <w:delText>(s)</w:delText>
        </w:r>
      </w:del>
      <w:r w:rsidRPr="00544CD5">
        <w:rPr>
          <w:rFonts w:ascii="TimesNewRoman" w:hAnsi="TimesNewRoman"/>
          <w:color w:val="000000"/>
          <w:sz w:val="20"/>
        </w:rPr>
        <w:t xml:space="preserve"> (BSS</w:t>
      </w:r>
      <w:del w:id="222" w:author="Huang, Po-kai" w:date="2024-02-16T14:24:00Z">
        <w:r w:rsidRPr="00544CD5" w:rsidDel="00D51DD0">
          <w:rPr>
            <w:rFonts w:ascii="TimesNewRoman" w:hAnsi="TimesNewRoman"/>
            <w:color w:val="000000"/>
            <w:sz w:val="20"/>
          </w:rPr>
          <w:delText>(es)</w:delText>
        </w:r>
      </w:del>
      <w:r w:rsidRPr="00544CD5">
        <w:rPr>
          <w:rFonts w:ascii="TimesNewRoman" w:hAnsi="TimesNewRoman"/>
          <w:color w:val="000000"/>
          <w:sz w:val="20"/>
        </w:rPr>
        <w:t xml:space="preserve">) operational while its </w:t>
      </w:r>
      <w:del w:id="223" w:author="Huang, Po-kai" w:date="2024-02-16T14:20:00Z">
        <w:r w:rsidRPr="00544CD5" w:rsidDel="00544CD5">
          <w:rPr>
            <w:rFonts w:ascii="TimesNewRoman" w:hAnsi="TimesNewRoman"/>
            <w:color w:val="000000"/>
            <w:sz w:val="20"/>
          </w:rPr>
          <w:delText>geo</w:delText>
        </w:r>
      </w:del>
      <w:proofErr w:type="gramStart"/>
      <w:r w:rsidRPr="00544CD5">
        <w:rPr>
          <w:rFonts w:ascii="TimesNewRoman" w:hAnsi="TimesNewRoman"/>
          <w:color w:val="000000"/>
          <w:sz w:val="20"/>
        </w:rPr>
        <w:t>location</w:t>
      </w:r>
      <w:ins w:id="224" w:author="Huang, Po-kai" w:date="2024-02-16T14:20:00Z">
        <w:r>
          <w:rPr>
            <w:rFonts w:ascii="TimesNewRoman" w:hAnsi="TimesNewRoman"/>
            <w:color w:val="000000"/>
            <w:sz w:val="20"/>
          </w:rPr>
          <w:t>(</w:t>
        </w:r>
        <w:proofErr w:type="gramEnd"/>
        <w:r>
          <w:rPr>
            <w:rFonts w:ascii="TimesNewRoman" w:hAnsi="TimesNewRoman"/>
            <w:color w:val="000000"/>
            <w:sz w:val="20"/>
          </w:rPr>
          <w:t>#22232)</w:t>
        </w:r>
      </w:ins>
      <w:r w:rsidRPr="00544CD5">
        <w:rPr>
          <w:rFonts w:ascii="TimesNewRoman" w:hAnsi="TimesNewRoman"/>
          <w:color w:val="000000"/>
          <w:sz w:val="20"/>
        </w:rPr>
        <w:t xml:space="preserve"> is changed.</w:t>
      </w:r>
    </w:p>
    <w:p w14:paraId="0FA86061" w14:textId="77777777" w:rsidR="00544CD5" w:rsidRDefault="00544CD5" w:rsidP="00EA1679">
      <w:pPr>
        <w:rPr>
          <w:lang w:val="en-US" w:eastAsia="ko-KR"/>
        </w:rPr>
      </w:pPr>
    </w:p>
    <w:p w14:paraId="67366143" w14:textId="77777777" w:rsidR="00EA1679" w:rsidRPr="00560BE2" w:rsidRDefault="00EA1679" w:rsidP="00EA1679">
      <w:pPr>
        <w:rPr>
          <w:lang w:val="en-US" w:eastAsia="ko-KR"/>
        </w:rPr>
      </w:pPr>
      <w:r w:rsidRPr="00560BE2">
        <w:rPr>
          <w:rFonts w:ascii="TimesNewRoman" w:hAnsi="TimesNewRoman"/>
          <w:b/>
          <w:bCs/>
          <w:color w:val="000000"/>
          <w:sz w:val="20"/>
        </w:rPr>
        <w:t xml:space="preserve">reported access point (AP): </w:t>
      </w:r>
      <w:r w:rsidRPr="00560BE2">
        <w:rPr>
          <w:rFonts w:ascii="TimesNewRoman" w:hAnsi="TimesNewRoman"/>
          <w:color w:val="000000"/>
          <w:sz w:val="20"/>
        </w:rPr>
        <w:t xml:space="preserve">[reported AP] An AP that is </w:t>
      </w:r>
      <w:proofErr w:type="spellStart"/>
      <w:r w:rsidRPr="00560BE2">
        <w:rPr>
          <w:rFonts w:ascii="TimesNewRoman" w:hAnsi="TimesNewRoman"/>
          <w:strike/>
          <w:color w:val="000000"/>
          <w:sz w:val="20"/>
        </w:rPr>
        <w:t>described</w:t>
      </w:r>
      <w:r w:rsidRPr="00560BE2">
        <w:rPr>
          <w:rFonts w:ascii="TimesNewRoman" w:hAnsi="TimesNewRoman"/>
          <w:color w:val="000000"/>
          <w:sz w:val="20"/>
        </w:rPr>
        <w:t>identified</w:t>
      </w:r>
      <w:proofErr w:type="spellEnd"/>
      <w:r w:rsidRPr="00560BE2">
        <w:rPr>
          <w:rFonts w:ascii="TimesNewRoman" w:hAnsi="TimesNewRoman"/>
          <w:color w:val="000000"/>
          <w:sz w:val="20"/>
        </w:rPr>
        <w:t xml:space="preserve"> in an element such as a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ins w:id="225" w:author="Huang, Po-kai" w:date="2024-02-15T22:15:00Z">
        <w:r>
          <w:rPr>
            <w:rFonts w:ascii="TimesNewRoman" w:hAnsi="TimesNewRoman"/>
            <w:color w:val="000000"/>
            <w:sz w:val="20"/>
          </w:rPr>
          <w:t xml:space="preserve">or </w:t>
        </w:r>
      </w:ins>
      <w:proofErr w:type="spellStart"/>
      <w:r w:rsidRPr="00560BE2">
        <w:rPr>
          <w:rFonts w:ascii="TimesNewRoman" w:hAnsi="TimesNewRoman"/>
          <w:strike/>
          <w:color w:val="000000"/>
          <w:sz w:val="20"/>
        </w:rPr>
        <w:t>or</w:t>
      </w:r>
      <w:proofErr w:type="spellEnd"/>
      <w:r w:rsidRPr="00560BE2">
        <w:rPr>
          <w:rFonts w:ascii="TimesNewRoman" w:hAnsi="TimesNewRoman"/>
          <w:color w:val="000000"/>
          <w:sz w:val="20"/>
        </w:rPr>
        <w:t xml:space="preserve">, a Reduced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r w:rsidRPr="00560BE2">
        <w:rPr>
          <w:rFonts w:ascii="TimesNewRoman" w:hAnsi="TimesNewRoman"/>
          <w:color w:val="000000"/>
          <w:sz w:val="20"/>
          <w:u w:val="single"/>
        </w:rPr>
        <w:t>or</w:t>
      </w:r>
      <w:ins w:id="226" w:author="Huang, Po-kai" w:date="2024-02-15T22:15:00Z">
        <w:r>
          <w:rPr>
            <w:rFonts w:ascii="TimesNewRoman" w:hAnsi="TimesNewRoman"/>
            <w:color w:val="000000"/>
            <w:sz w:val="20"/>
            <w:u w:val="single"/>
          </w:rPr>
          <w:t xml:space="preserve"> an AP that is identified in a</w:t>
        </w:r>
      </w:ins>
      <w:r w:rsidRPr="00560BE2">
        <w:rPr>
          <w:rFonts w:ascii="TimesNewRoman" w:hAnsi="TimesNewRoman"/>
          <w:color w:val="000000"/>
          <w:sz w:val="20"/>
          <w:u w:val="single"/>
        </w:rPr>
        <w:t xml:space="preserve"> Per-STA Profile </w:t>
      </w:r>
      <w:proofErr w:type="spellStart"/>
      <w:r w:rsidRPr="00560BE2">
        <w:rPr>
          <w:rFonts w:ascii="TimesNewRoman" w:hAnsi="TimesNewRoman"/>
          <w:color w:val="000000"/>
          <w:sz w:val="20"/>
          <w:u w:val="single"/>
        </w:rPr>
        <w:t>subelement</w:t>
      </w:r>
      <w:proofErr w:type="spellEnd"/>
      <w:r w:rsidRPr="00560BE2">
        <w:rPr>
          <w:rFonts w:ascii="TimesNewRoman" w:hAnsi="TimesNewRoman"/>
          <w:color w:val="000000"/>
          <w:sz w:val="20"/>
          <w:u w:val="single"/>
        </w:rPr>
        <w:t xml:space="preserve"> of the Basic Multi-Link </w:t>
      </w:r>
      <w:proofErr w:type="gramStart"/>
      <w:r w:rsidRPr="00560BE2">
        <w:rPr>
          <w:rFonts w:ascii="TimesNewRoman" w:hAnsi="TimesNewRoman"/>
          <w:color w:val="000000"/>
          <w:sz w:val="20"/>
          <w:u w:val="single"/>
        </w:rPr>
        <w:t>element</w:t>
      </w:r>
      <w:r w:rsidRPr="00560BE2">
        <w:rPr>
          <w:rFonts w:ascii="TimesNewRoman" w:hAnsi="TimesNewRoman"/>
          <w:color w:val="000000"/>
          <w:sz w:val="20"/>
        </w:rPr>
        <w:t>.</w:t>
      </w:r>
      <w:ins w:id="227" w:author="Huang, Po-kai" w:date="2024-02-15T22:16:00Z">
        <w:r>
          <w:rPr>
            <w:rFonts w:ascii="TimesNewRoman" w:hAnsi="TimesNewRoman"/>
            <w:color w:val="000000"/>
            <w:sz w:val="20"/>
          </w:rPr>
          <w:t>(</w:t>
        </w:r>
        <w:proofErr w:type="gramEnd"/>
        <w:r>
          <w:rPr>
            <w:rFonts w:ascii="TimesNewRoman" w:hAnsi="TimesNewRoman"/>
            <w:color w:val="000000"/>
            <w:sz w:val="20"/>
          </w:rPr>
          <w:t>#22319)</w:t>
        </w:r>
      </w:ins>
    </w:p>
    <w:p w14:paraId="2C3E3D34" w14:textId="77777777" w:rsidR="00EA1679" w:rsidRDefault="00EA1679" w:rsidP="00EA1679">
      <w:pPr>
        <w:pStyle w:val="BodyText"/>
        <w:spacing w:before="11"/>
        <w:rPr>
          <w:sz w:val="21"/>
        </w:rPr>
      </w:pPr>
    </w:p>
    <w:p w14:paraId="6ABEC303" w14:textId="77777777" w:rsidR="00EA1679" w:rsidRP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1.4 </w:t>
      </w:r>
      <w:r w:rsidRPr="00F756DF">
        <w:rPr>
          <w:i/>
          <w:lang w:eastAsia="ko-KR"/>
        </w:rPr>
        <w:t>as follows (track change</w:t>
      </w:r>
      <w:r w:rsidRPr="00CD48AE">
        <w:rPr>
          <w:i/>
          <w:iCs/>
          <w:lang w:eastAsia="ko-KR"/>
        </w:rPr>
        <w:t xml:space="preserve"> on)</w:t>
      </w:r>
      <w:r>
        <w:rPr>
          <w:i/>
          <w:iCs/>
          <w:lang w:eastAsia="ko-KR"/>
        </w:rPr>
        <w:t>:</w:t>
      </w:r>
    </w:p>
    <w:p w14:paraId="334C431A" w14:textId="77777777" w:rsidR="00EA1679" w:rsidRDefault="00EA1679" w:rsidP="00EA1679">
      <w:pPr>
        <w:pStyle w:val="BodyText"/>
        <w:spacing w:before="11"/>
        <w:rPr>
          <w:sz w:val="21"/>
        </w:rPr>
      </w:pPr>
    </w:p>
    <w:p w14:paraId="0FB6FD56" w14:textId="77777777" w:rsidR="00EA1679" w:rsidRPr="00EA1679" w:rsidRDefault="00EA1679" w:rsidP="00EA1679">
      <w:pPr>
        <w:rPr>
          <w:rFonts w:ascii="Arial" w:hAnsi="Arial" w:cs="Arial"/>
          <w:b/>
          <w:bCs/>
          <w:color w:val="000000"/>
          <w:szCs w:val="22"/>
          <w:lang w:val="en-US" w:eastAsia="zh-TW"/>
        </w:rPr>
      </w:pPr>
      <w:r w:rsidRPr="00EA1679">
        <w:rPr>
          <w:rFonts w:ascii="Arial" w:hAnsi="Arial" w:cs="Arial"/>
          <w:b/>
          <w:bCs/>
          <w:color w:val="000000"/>
          <w:szCs w:val="22"/>
          <w:lang w:val="en-US" w:eastAsia="zh-TW"/>
        </w:rPr>
        <w:t>1.4 Word Usage</w:t>
      </w:r>
    </w:p>
    <w:p w14:paraId="7A218B41" w14:textId="77777777" w:rsidR="00EA1679" w:rsidRDefault="00EA1679" w:rsidP="00EA1679">
      <w:pPr>
        <w:rPr>
          <w:rFonts w:ascii="TimesNewRoman" w:hAnsi="TimesNewRoman"/>
          <w:b/>
          <w:bCs/>
          <w:i/>
          <w:iCs/>
          <w:color w:val="000000"/>
          <w:szCs w:val="22"/>
          <w:lang w:val="en-US" w:eastAsia="zh-TW"/>
        </w:rPr>
      </w:pPr>
      <w:r w:rsidRPr="00EA1679">
        <w:rPr>
          <w:rFonts w:ascii="TimesNewRoman" w:hAnsi="TimesNewRoman"/>
          <w:b/>
          <w:bCs/>
          <w:i/>
          <w:iCs/>
          <w:color w:val="000000"/>
          <w:szCs w:val="22"/>
          <w:lang w:val="en-US" w:eastAsia="zh-TW"/>
        </w:rPr>
        <w:lastRenderedPageBreak/>
        <w:t>Insert the following paragraph at the end of the subclause:</w:t>
      </w:r>
    </w:p>
    <w:p w14:paraId="009DE177" w14:textId="77777777" w:rsidR="00EA1679" w:rsidRPr="00EA1679" w:rsidRDefault="00EA1679" w:rsidP="00EA1679">
      <w:pPr>
        <w:rPr>
          <w:rFonts w:ascii="TimesNewRoman" w:hAnsi="TimesNewRoman"/>
          <w:b/>
          <w:bCs/>
          <w:i/>
          <w:iCs/>
          <w:color w:val="000000"/>
          <w:szCs w:val="22"/>
          <w:lang w:val="en-US" w:eastAsia="zh-TW"/>
        </w:rPr>
      </w:pPr>
    </w:p>
    <w:p w14:paraId="73E83399" w14:textId="06D23D07" w:rsidR="00EA1679" w:rsidRPr="00EA3A7B" w:rsidRDefault="00EA1679" w:rsidP="00EA1679">
      <w:pPr>
        <w:rPr>
          <w:lang w:val="en-US" w:eastAsia="ko-KR"/>
        </w:rPr>
      </w:pPr>
      <w:r w:rsidRPr="00EA1679">
        <w:rPr>
          <w:rFonts w:ascii="TimesNewRoman" w:hAnsi="TimesNewRoman"/>
          <w:color w:val="000000"/>
          <w:sz w:val="20"/>
          <w:lang w:val="en-US" w:eastAsia="zh-TW"/>
        </w:rPr>
        <w:t>Reference in this standard to “STA”</w:t>
      </w:r>
      <w:ins w:id="228" w:author="Huang, Po-kai" w:date="2024-02-15T22:32:00Z">
        <w:r w:rsidR="006D02CC">
          <w:rPr>
            <w:rFonts w:ascii="TimesNewRoman" w:hAnsi="TimesNewRoman"/>
            <w:color w:val="000000"/>
            <w:sz w:val="20"/>
            <w:lang w:val="en-US" w:eastAsia="zh-TW"/>
          </w:rPr>
          <w:t xml:space="preserve"> without further specification</w:t>
        </w:r>
      </w:ins>
      <w:ins w:id="229" w:author="Huang, Po-kai" w:date="2024-02-15T22:33:00Z">
        <w:r w:rsidR="001F0AEC">
          <w:rPr>
            <w:rFonts w:ascii="TimesNewRoman" w:hAnsi="TimesNewRoman"/>
            <w:color w:val="000000"/>
            <w:sz w:val="20"/>
            <w:lang w:val="en-US" w:eastAsia="zh-TW"/>
          </w:rPr>
          <w:t xml:space="preserve"> of </w:t>
        </w:r>
      </w:ins>
      <w:ins w:id="230" w:author="Huang, Po-kai" w:date="2024-02-15T22:34:00Z">
        <w:r w:rsidR="00A626BA">
          <w:rPr>
            <w:rFonts w:ascii="TimesNewRoman" w:hAnsi="TimesNewRoman"/>
            <w:color w:val="000000"/>
            <w:sz w:val="20"/>
            <w:lang w:val="en-US" w:eastAsia="zh-TW"/>
          </w:rPr>
          <w:t>being affiliated with a</w:t>
        </w:r>
      </w:ins>
      <w:ins w:id="231" w:author="Huang, Po-kai" w:date="2024-02-21T07:37:00Z">
        <w:r w:rsidR="009E3069">
          <w:rPr>
            <w:rFonts w:ascii="TimesNewRoman" w:hAnsi="TimesNewRoman"/>
            <w:color w:val="000000"/>
            <w:sz w:val="20"/>
            <w:lang w:val="en-US" w:eastAsia="zh-TW"/>
          </w:rPr>
          <w:t>n</w:t>
        </w:r>
      </w:ins>
      <w:ins w:id="232" w:author="Huang, Po-kai" w:date="2024-02-15T22:34:00Z">
        <w:r w:rsidR="00A626BA">
          <w:rPr>
            <w:rFonts w:ascii="TimesNewRoman" w:hAnsi="TimesNewRoman"/>
            <w:color w:val="000000"/>
            <w:sz w:val="20"/>
            <w:lang w:val="en-US" w:eastAsia="zh-TW"/>
          </w:rPr>
          <w:t xml:space="preserve"> MLD or not </w:t>
        </w:r>
        <w:r w:rsidR="00C435E1">
          <w:rPr>
            <w:rFonts w:ascii="TimesNewRoman" w:hAnsi="TimesNewRoman"/>
            <w:color w:val="000000"/>
            <w:sz w:val="20"/>
            <w:lang w:val="en-US" w:eastAsia="zh-TW"/>
          </w:rPr>
          <w:t xml:space="preserve">being </w:t>
        </w:r>
        <w:r w:rsidR="00A626BA">
          <w:rPr>
            <w:rFonts w:ascii="TimesNewRoman" w:hAnsi="TimesNewRoman"/>
            <w:color w:val="000000"/>
            <w:sz w:val="20"/>
            <w:lang w:val="en-US" w:eastAsia="zh-TW"/>
          </w:rPr>
          <w:t>affiliated with a</w:t>
        </w:r>
      </w:ins>
      <w:ins w:id="233" w:author="Huang, Po-kai" w:date="2024-02-21T07:37:00Z">
        <w:r w:rsidR="009E3069">
          <w:rPr>
            <w:rFonts w:ascii="TimesNewRoman" w:hAnsi="TimesNewRoman"/>
            <w:color w:val="000000"/>
            <w:sz w:val="20"/>
            <w:lang w:val="en-US" w:eastAsia="zh-TW"/>
          </w:rPr>
          <w:t>n</w:t>
        </w:r>
      </w:ins>
      <w:ins w:id="234" w:author="Huang, Po-kai" w:date="2024-02-15T22:34:00Z">
        <w:r w:rsidR="00A626BA">
          <w:rPr>
            <w:rFonts w:ascii="TimesNewRoman" w:hAnsi="TimesNewRoman"/>
            <w:color w:val="000000"/>
            <w:sz w:val="20"/>
            <w:lang w:val="en-US" w:eastAsia="zh-TW"/>
          </w:rPr>
          <w:t xml:space="preserve"> MLD</w:t>
        </w:r>
      </w:ins>
      <w:r w:rsidRPr="00EA1679">
        <w:rPr>
          <w:rFonts w:ascii="TimesNewRoman" w:hAnsi="TimesNewRoman"/>
          <w:color w:val="000000"/>
          <w:sz w:val="20"/>
          <w:lang w:val="en-US" w:eastAsia="zh-TW"/>
        </w:rPr>
        <w:t xml:space="preserve"> means a “STA” that is not affiliated with a multi-link device (MLD)</w:t>
      </w:r>
      <w:del w:id="235" w:author="Huang, Po-kai" w:date="2024-02-15T22:32:00Z">
        <w:r w:rsidRPr="00EA1679" w:rsidDel="006D02CC">
          <w:rPr>
            <w:rFonts w:ascii="TimesNewRoman" w:hAnsi="TimesNewRoman"/>
            <w:color w:val="000000"/>
            <w:sz w:val="20"/>
            <w:lang w:val="en-US" w:eastAsia="zh-TW"/>
          </w:rPr>
          <w:delText xml:space="preserve"> unless specified otherwise</w:delText>
        </w:r>
      </w:del>
      <w:r w:rsidRPr="00EA1679">
        <w:rPr>
          <w:rFonts w:ascii="TimesNewRoman" w:hAnsi="TimesNewRoman"/>
          <w:color w:val="000000"/>
          <w:sz w:val="20"/>
          <w:lang w:val="en-US" w:eastAsia="zh-TW"/>
        </w:rPr>
        <w:t>.</w:t>
      </w:r>
      <w:ins w:id="236" w:author="Huang, Po-kai" w:date="2024-02-15T22:35:00Z">
        <w:r w:rsidR="00C435E1">
          <w:rPr>
            <w:rFonts w:ascii="TimesNewRoman" w:hAnsi="TimesNewRoman"/>
            <w:color w:val="000000"/>
            <w:sz w:val="20"/>
            <w:lang w:val="en-US" w:eastAsia="zh-TW"/>
          </w:rPr>
          <w:t>(#22201)</w:t>
        </w:r>
      </w:ins>
      <w:r w:rsidRPr="00EA1679">
        <w:rPr>
          <w:rFonts w:ascii="TimesNewRoman" w:hAnsi="TimesNewRoman"/>
          <w:color w:val="000000"/>
          <w:sz w:val="20"/>
          <w:lang w:val="en-US" w:eastAsia="zh-TW"/>
        </w:rPr>
        <w:t xml:space="preserve"> Reference to “AP” means an “AP” that is not affiliated with an MLD unless specified otherwise. When referring to MLD management</w:t>
      </w:r>
      <w:ins w:id="237" w:author="Huang, Po-kai" w:date="2024-02-20T13:40:00Z">
        <w:r w:rsidR="003D662D">
          <w:rPr>
            <w:rFonts w:ascii="TimesNewRoman" w:hAnsi="TimesNewRoman"/>
            <w:color w:val="000000"/>
            <w:sz w:val="20"/>
            <w:lang w:val="en-US" w:eastAsia="zh-TW"/>
          </w:rPr>
          <w:t xml:space="preserve"> </w:t>
        </w:r>
        <w:r w:rsidR="003D662D" w:rsidRPr="003D662D">
          <w:rPr>
            <w:rFonts w:ascii="TimesNewRoman" w:hAnsi="TimesNewRoman"/>
            <w:color w:val="000000"/>
            <w:sz w:val="20"/>
            <w:lang w:val="en-US" w:eastAsia="zh-TW"/>
          </w:rPr>
          <w:t xml:space="preserve">(for example, authentication, </w:t>
        </w:r>
        <w:proofErr w:type="spellStart"/>
        <w:r w:rsidR="003D662D" w:rsidRPr="003D662D">
          <w:rPr>
            <w:rFonts w:ascii="TimesNewRoman" w:hAnsi="TimesNewRoman"/>
            <w:color w:val="000000"/>
            <w:sz w:val="20"/>
            <w:lang w:val="en-US" w:eastAsia="zh-TW"/>
          </w:rPr>
          <w:t>deauthentication</w:t>
        </w:r>
        <w:proofErr w:type="spellEnd"/>
        <w:r w:rsidR="003D662D" w:rsidRPr="003D662D">
          <w:rPr>
            <w:rFonts w:ascii="TimesNewRoman" w:hAnsi="TimesNewRoman"/>
            <w:color w:val="000000"/>
            <w:sz w:val="20"/>
            <w:lang w:val="en-US" w:eastAsia="zh-TW"/>
          </w:rPr>
          <w:t xml:space="preserve">, (re)association, disassociation, or 4-way handshake between </w:t>
        </w:r>
        <w:proofErr w:type="gramStart"/>
        <w:r w:rsidR="003D662D" w:rsidRPr="003D662D">
          <w:rPr>
            <w:rFonts w:ascii="TimesNewRoman" w:hAnsi="TimesNewRoman"/>
            <w:color w:val="000000"/>
            <w:sz w:val="20"/>
            <w:lang w:val="en-US" w:eastAsia="zh-TW"/>
          </w:rPr>
          <w:t>MLDs)</w:t>
        </w:r>
        <w:r w:rsidR="003D662D">
          <w:rPr>
            <w:rFonts w:ascii="TimesNewRoman" w:hAnsi="TimesNewRoman"/>
            <w:color w:val="000000"/>
            <w:sz w:val="20"/>
            <w:lang w:val="en-US" w:eastAsia="zh-TW"/>
          </w:rPr>
          <w:t>(</w:t>
        </w:r>
        <w:proofErr w:type="gramEnd"/>
        <w:r w:rsidR="003D662D">
          <w:rPr>
            <w:rFonts w:ascii="TimesNewRoman" w:hAnsi="TimesNewRoman"/>
            <w:color w:val="000000"/>
            <w:sz w:val="20"/>
            <w:lang w:val="en-US" w:eastAsia="zh-TW"/>
          </w:rPr>
          <w:t>#22</w:t>
        </w:r>
      </w:ins>
      <w:ins w:id="238" w:author="Huang, Po-kai" w:date="2024-02-20T13:42:00Z">
        <w:r w:rsidR="0027546B">
          <w:rPr>
            <w:rFonts w:ascii="TimesNewRoman" w:hAnsi="TimesNewRoman"/>
            <w:color w:val="000000"/>
            <w:sz w:val="20"/>
            <w:lang w:val="en-US" w:eastAsia="zh-TW"/>
          </w:rPr>
          <w:t>0</w:t>
        </w:r>
      </w:ins>
      <w:ins w:id="239" w:author="Huang, Po-kai" w:date="2024-02-20T13:40:00Z">
        <w:r w:rsidR="003D662D">
          <w:rPr>
            <w:rFonts w:ascii="TimesNewRoman" w:hAnsi="TimesNewRoman"/>
            <w:color w:val="000000"/>
            <w:sz w:val="20"/>
            <w:lang w:val="en-US" w:eastAsia="zh-TW"/>
          </w:rPr>
          <w:t>09)</w:t>
        </w:r>
      </w:ins>
      <w:r w:rsidRPr="00EA1679">
        <w:rPr>
          <w:rFonts w:ascii="TimesNewRoman" w:hAnsi="TimesNewRoman"/>
          <w:color w:val="000000"/>
          <w:sz w:val="20"/>
          <w:lang w:val="en-US" w:eastAsia="zh-TW"/>
        </w:rPr>
        <w:t xml:space="preserve">, the “SME” is the entity that manages the MLD. A peer MAC entity can be within a STA that is not affiliated with an MLD or an MLD depending on the context. A </w:t>
      </w:r>
      <w:proofErr w:type="spellStart"/>
      <w:r w:rsidRPr="00EA1679">
        <w:rPr>
          <w:rFonts w:ascii="TimesNewRoman" w:hAnsi="TimesNewRoman"/>
          <w:color w:val="000000"/>
          <w:sz w:val="20"/>
          <w:lang w:val="en-US" w:eastAsia="zh-TW"/>
        </w:rPr>
        <w:t>PeerSTAAddress</w:t>
      </w:r>
      <w:proofErr w:type="spellEnd"/>
      <w:r w:rsidRPr="00EA1679">
        <w:rPr>
          <w:rFonts w:ascii="TimesNewRoman" w:hAnsi="TimesNewRoman"/>
          <w:color w:val="000000"/>
          <w:sz w:val="20"/>
          <w:lang w:val="en-US" w:eastAsia="zh-TW"/>
        </w:rPr>
        <w:t xml:space="preserve"> can be the MAC address of a STA that is not affiliated with an MLD or an MLD MAC address depending on the context.</w:t>
      </w:r>
    </w:p>
    <w:p w14:paraId="18E04688" w14:textId="7CA15B37" w:rsidR="00C57270" w:rsidRPr="00EA1679" w:rsidRDefault="00C57270" w:rsidP="00C5727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11.3.1 </w:t>
      </w:r>
      <w:r w:rsidRPr="00F756DF">
        <w:rPr>
          <w:i/>
          <w:lang w:eastAsia="ko-KR"/>
        </w:rPr>
        <w:t>as follows (track change</w:t>
      </w:r>
      <w:r w:rsidRPr="00CD48AE">
        <w:rPr>
          <w:i/>
          <w:iCs/>
          <w:lang w:eastAsia="ko-KR"/>
        </w:rPr>
        <w:t xml:space="preserve"> on)</w:t>
      </w:r>
      <w:r>
        <w:rPr>
          <w:i/>
          <w:iCs/>
          <w:lang w:eastAsia="ko-KR"/>
        </w:rPr>
        <w:t>:</w:t>
      </w:r>
    </w:p>
    <w:p w14:paraId="2129B514" w14:textId="36DFA73E" w:rsidR="005078BC" w:rsidDel="005078BC" w:rsidRDefault="005078BC" w:rsidP="005078BC">
      <w:pPr>
        <w:rPr>
          <w:del w:id="240" w:author="Huang, Po-kai" w:date="2024-02-20T13:39:00Z"/>
          <w:rFonts w:ascii="Arial" w:hAnsi="Arial" w:cs="Arial"/>
          <w:b/>
          <w:bCs/>
          <w:color w:val="000000"/>
          <w:sz w:val="20"/>
          <w:lang w:val="en-US" w:eastAsia="zh-TW"/>
        </w:rPr>
      </w:pPr>
      <w:del w:id="241" w:author="Huang, Po-kai" w:date="2024-02-20T13:39:00Z">
        <w:r w:rsidRPr="005078BC" w:rsidDel="005078BC">
          <w:rPr>
            <w:rFonts w:ascii="Arial" w:hAnsi="Arial" w:cs="Arial"/>
            <w:b/>
            <w:bCs/>
            <w:color w:val="000000"/>
            <w:sz w:val="20"/>
            <w:lang w:val="en-US" w:eastAsia="zh-TW"/>
          </w:rPr>
          <w:delText>11.3.1 General</w:delText>
        </w:r>
      </w:del>
      <w:ins w:id="242" w:author="Huang, Po-kai" w:date="2024-02-20T13:39:00Z">
        <w:r w:rsidR="00C04142">
          <w:rPr>
            <w:rFonts w:ascii="Arial" w:hAnsi="Arial" w:cs="Arial"/>
            <w:b/>
            <w:bCs/>
            <w:color w:val="000000"/>
            <w:sz w:val="20"/>
            <w:lang w:val="en-US" w:eastAsia="zh-TW"/>
          </w:rPr>
          <w:t>(#22</w:t>
        </w:r>
      </w:ins>
      <w:ins w:id="243" w:author="Huang, Po-kai" w:date="2024-02-20T13:42:00Z">
        <w:r w:rsidR="0027546B">
          <w:rPr>
            <w:rFonts w:ascii="Arial" w:hAnsi="Arial" w:cs="Arial"/>
            <w:b/>
            <w:bCs/>
            <w:color w:val="000000"/>
            <w:sz w:val="20"/>
            <w:lang w:val="en-US" w:eastAsia="zh-TW"/>
          </w:rPr>
          <w:t>0</w:t>
        </w:r>
      </w:ins>
      <w:ins w:id="244" w:author="Huang, Po-kai" w:date="2024-02-20T13:39:00Z">
        <w:r w:rsidR="00C04142">
          <w:rPr>
            <w:rFonts w:ascii="Arial" w:hAnsi="Arial" w:cs="Arial"/>
            <w:b/>
            <w:bCs/>
            <w:color w:val="000000"/>
            <w:sz w:val="20"/>
            <w:lang w:val="en-US" w:eastAsia="zh-TW"/>
          </w:rPr>
          <w:t>09)</w:t>
        </w:r>
      </w:ins>
    </w:p>
    <w:p w14:paraId="7F926DD6" w14:textId="4EF622CB" w:rsidR="005078BC" w:rsidRPr="005078BC" w:rsidDel="005078BC" w:rsidRDefault="005078BC" w:rsidP="005078BC">
      <w:pPr>
        <w:rPr>
          <w:del w:id="245" w:author="Huang, Po-kai" w:date="2024-02-20T13:39:00Z"/>
          <w:rFonts w:ascii="Arial" w:hAnsi="Arial" w:cs="Arial"/>
          <w:b/>
          <w:bCs/>
          <w:color w:val="000000"/>
          <w:sz w:val="20"/>
          <w:lang w:val="en-US" w:eastAsia="zh-TW"/>
        </w:rPr>
      </w:pPr>
    </w:p>
    <w:p w14:paraId="58148832" w14:textId="7B3D461C" w:rsidR="005078BC" w:rsidRPr="005078BC" w:rsidDel="005078BC" w:rsidRDefault="005078BC" w:rsidP="005078BC">
      <w:pPr>
        <w:rPr>
          <w:del w:id="246" w:author="Huang, Po-kai" w:date="2024-02-20T13:39:00Z"/>
          <w:rFonts w:ascii="TimesNewRoman" w:hAnsi="TimesNewRoman"/>
          <w:b/>
          <w:bCs/>
          <w:i/>
          <w:iCs/>
          <w:color w:val="000000"/>
          <w:szCs w:val="22"/>
          <w:lang w:val="en-US" w:eastAsia="zh-TW"/>
        </w:rPr>
      </w:pPr>
      <w:del w:id="247" w:author="Huang, Po-kai" w:date="2024-02-20T13:39:00Z">
        <w:r w:rsidRPr="005078BC" w:rsidDel="005078BC">
          <w:rPr>
            <w:rFonts w:ascii="TimesNewRoman" w:hAnsi="TimesNewRoman"/>
            <w:b/>
            <w:bCs/>
            <w:i/>
            <w:iCs/>
            <w:color w:val="000000"/>
            <w:szCs w:val="22"/>
            <w:lang w:val="en-US" w:eastAsia="zh-TW"/>
          </w:rPr>
          <w:delText>Insert the following two paragraphs as the first two paragraphs of the subclause:</w:delText>
        </w:r>
      </w:del>
    </w:p>
    <w:p w14:paraId="26B9CE64" w14:textId="7D69185B" w:rsidR="005078BC" w:rsidDel="005078BC" w:rsidRDefault="005078BC" w:rsidP="005078BC">
      <w:pPr>
        <w:rPr>
          <w:del w:id="248" w:author="Huang, Po-kai" w:date="2024-02-20T13:39:00Z"/>
          <w:rFonts w:ascii="TimesNewRoman" w:hAnsi="TimesNewRoman"/>
          <w:color w:val="000000"/>
          <w:sz w:val="20"/>
          <w:lang w:val="en-US" w:eastAsia="zh-TW"/>
        </w:rPr>
      </w:pPr>
      <w:del w:id="249" w:author="Huang, Po-kai" w:date="2024-02-20T13:39:00Z">
        <w:r w:rsidRPr="005078BC" w:rsidDel="005078BC">
          <w:rPr>
            <w:rFonts w:ascii="TimesNewRoman" w:hAnsi="TimesNewRoman"/>
            <w:color w:val="000000"/>
            <w:sz w:val="20"/>
            <w:lang w:val="en-US" w:eastAsia="zh-TW"/>
          </w:rPr>
          <w:delText>In 11.3 (STA authenticationAuthentication and association), a reference to a “STA” means that the “STA” is not affiliated with an MLD unless specified otherwise.</w:delText>
        </w:r>
      </w:del>
      <w:ins w:id="250" w:author="Huang, Po-kai" w:date="2024-02-20T13:39:00Z">
        <w:r w:rsidR="00C04142" w:rsidRPr="0027546B">
          <w:rPr>
            <w:rFonts w:ascii="TimesNewRoman" w:hAnsi="TimesNewRoman"/>
            <w:color w:val="000000"/>
            <w:sz w:val="20"/>
            <w:lang w:val="en-US" w:eastAsia="zh-TW"/>
          </w:rPr>
          <w:t xml:space="preserve"> (#22</w:t>
        </w:r>
      </w:ins>
      <w:ins w:id="251" w:author="Huang, Po-kai" w:date="2024-02-20T13:42:00Z">
        <w:r w:rsidR="0027546B" w:rsidRPr="0027546B">
          <w:rPr>
            <w:rFonts w:ascii="TimesNewRoman" w:hAnsi="TimesNewRoman"/>
            <w:color w:val="000000"/>
            <w:sz w:val="20"/>
            <w:lang w:val="en-US" w:eastAsia="zh-TW"/>
          </w:rPr>
          <w:t>0</w:t>
        </w:r>
      </w:ins>
      <w:ins w:id="252" w:author="Huang, Po-kai" w:date="2024-02-20T13:39:00Z">
        <w:r w:rsidR="00C04142" w:rsidRPr="0027546B">
          <w:rPr>
            <w:rFonts w:ascii="TimesNewRoman" w:hAnsi="TimesNewRoman"/>
            <w:color w:val="000000"/>
            <w:sz w:val="20"/>
            <w:lang w:val="en-US" w:eastAsia="zh-TW"/>
          </w:rPr>
          <w:t>09)</w:t>
        </w:r>
      </w:ins>
    </w:p>
    <w:p w14:paraId="7EB922CD" w14:textId="0C3AB5F0" w:rsidR="005078BC" w:rsidRPr="005078BC" w:rsidDel="005078BC" w:rsidRDefault="005078BC" w:rsidP="005078BC">
      <w:pPr>
        <w:rPr>
          <w:del w:id="253" w:author="Huang, Po-kai" w:date="2024-02-20T13:39:00Z"/>
          <w:rFonts w:ascii="TimesNewRoman" w:hAnsi="TimesNewRoman"/>
          <w:color w:val="000000"/>
          <w:sz w:val="20"/>
          <w:lang w:val="en-US" w:eastAsia="zh-TW"/>
        </w:rPr>
      </w:pPr>
    </w:p>
    <w:p w14:paraId="0A200C8A" w14:textId="137F3A73" w:rsidR="005078BC" w:rsidRDefault="005078BC" w:rsidP="006609FE">
      <w:pPr>
        <w:pStyle w:val="H4"/>
        <w:rPr>
          <w:rFonts w:ascii="TimesNewRoman" w:hAnsi="TimesNewRoman"/>
        </w:rPr>
      </w:pPr>
      <w:del w:id="254" w:author="Huang, Po-kai" w:date="2024-02-20T13:39:00Z">
        <w:r w:rsidRPr="005078BC" w:rsidDel="005078BC">
          <w:rPr>
            <w:rFonts w:ascii="TimesNewRoman" w:hAnsi="TimesNewRoman"/>
          </w:rPr>
          <w:delText>In 11.3 (STA authenticationAuthentication and association), when referring to authentication, deauthentication, (re)association, disassociation, or 4-way handshake between MLDs, a reference to “SME” means the entity that manages the MLD.</w:delText>
        </w:r>
      </w:del>
      <w:ins w:id="255" w:author="Huang, Po-kai" w:date="2024-02-20T13:39:00Z">
        <w:r w:rsidR="00C04142" w:rsidRPr="00C04142">
          <w:rPr>
            <w:b w:val="0"/>
            <w:bCs w:val="0"/>
            <w:lang w:eastAsia="zh-TW"/>
          </w:rPr>
          <w:t xml:space="preserve"> </w:t>
        </w:r>
        <w:r w:rsidR="00C04142">
          <w:rPr>
            <w:b w:val="0"/>
            <w:bCs w:val="0"/>
            <w:lang w:eastAsia="zh-TW"/>
          </w:rPr>
          <w:t>(#22</w:t>
        </w:r>
      </w:ins>
      <w:ins w:id="256" w:author="Huang, Po-kai" w:date="2024-02-20T13:42:00Z">
        <w:r w:rsidR="0027546B">
          <w:rPr>
            <w:b w:val="0"/>
            <w:bCs w:val="0"/>
            <w:lang w:eastAsia="zh-TW"/>
          </w:rPr>
          <w:t>0</w:t>
        </w:r>
      </w:ins>
      <w:ins w:id="257" w:author="Huang, Po-kai" w:date="2024-02-20T13:39:00Z">
        <w:r w:rsidR="00C04142">
          <w:rPr>
            <w:b w:val="0"/>
            <w:bCs w:val="0"/>
            <w:lang w:eastAsia="zh-TW"/>
          </w:rPr>
          <w:t>09)</w:t>
        </w:r>
      </w:ins>
    </w:p>
    <w:p w14:paraId="1C06F5CB" w14:textId="10B1A553" w:rsidR="006609FE" w:rsidRPr="00EA1679" w:rsidRDefault="006609FE" w:rsidP="006609F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11.21.14 </w:t>
      </w:r>
      <w:r w:rsidRPr="00F756DF">
        <w:rPr>
          <w:i/>
          <w:lang w:eastAsia="ko-KR"/>
        </w:rPr>
        <w:t>as follows (track change</w:t>
      </w:r>
      <w:r w:rsidRPr="00CD48AE">
        <w:rPr>
          <w:i/>
          <w:iCs/>
          <w:lang w:eastAsia="ko-KR"/>
        </w:rPr>
        <w:t xml:space="preserve"> on)</w:t>
      </w:r>
      <w:r>
        <w:rPr>
          <w:i/>
          <w:iCs/>
          <w:lang w:eastAsia="ko-KR"/>
        </w:rPr>
        <w:t>:</w:t>
      </w:r>
    </w:p>
    <w:p w14:paraId="4807CF24" w14:textId="77777777" w:rsidR="006609FE" w:rsidRDefault="006609FE" w:rsidP="00EA1679">
      <w:pPr>
        <w:pStyle w:val="BodyText"/>
        <w:spacing w:before="67" w:line="249" w:lineRule="auto"/>
        <w:ind w:right="118"/>
        <w:jc w:val="both"/>
        <w:rPr>
          <w:ins w:id="258" w:author="Huang, Po-kai" w:date="2024-02-15T22:36:00Z"/>
          <w:rFonts w:ascii="TimesNewRoman" w:hAnsi="TimesNewRoman"/>
          <w:color w:val="000000"/>
          <w:sz w:val="20"/>
          <w:szCs w:val="20"/>
          <w:lang w:eastAsia="en-US"/>
        </w:rPr>
      </w:pPr>
    </w:p>
    <w:p w14:paraId="7E754519" w14:textId="1BB3B311" w:rsidR="006609FE" w:rsidRDefault="006609FE" w:rsidP="00EA1679">
      <w:pPr>
        <w:pStyle w:val="BodyText"/>
        <w:spacing w:before="67" w:line="249" w:lineRule="auto"/>
        <w:ind w:right="118"/>
        <w:jc w:val="both"/>
        <w:rPr>
          <w:rFonts w:ascii="Arial" w:hAnsi="Arial" w:cs="Arial"/>
          <w:b/>
          <w:bCs/>
          <w:color w:val="000000"/>
          <w:sz w:val="20"/>
          <w:szCs w:val="20"/>
          <w:lang w:val="en-GB" w:eastAsia="en-US"/>
        </w:rPr>
      </w:pPr>
      <w:r w:rsidRPr="006609FE">
        <w:rPr>
          <w:rFonts w:ascii="Arial" w:hAnsi="Arial" w:cs="Arial"/>
          <w:b/>
          <w:bCs/>
          <w:color w:val="000000"/>
          <w:sz w:val="20"/>
          <w:szCs w:val="20"/>
          <w:lang w:val="en-GB" w:eastAsia="en-US"/>
        </w:rPr>
        <w:t>11.21.14 Proxy ARP service</w:t>
      </w:r>
    </w:p>
    <w:p w14:paraId="13253B4D" w14:textId="1C51DCE8" w:rsidR="006609FE" w:rsidRPr="006609FE" w:rsidRDefault="006609FE" w:rsidP="00EA1679">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211D72C9" w14:textId="25900332" w:rsidR="006609FE" w:rsidRDefault="006609FE" w:rsidP="00EA1679">
      <w:pPr>
        <w:pStyle w:val="BodyText"/>
        <w:spacing w:before="67" w:line="249" w:lineRule="auto"/>
        <w:ind w:right="118"/>
        <w:jc w:val="both"/>
        <w:rPr>
          <w:rFonts w:ascii="TimesNewRoman" w:hAnsi="TimesNewRoman"/>
          <w:color w:val="000000"/>
          <w:sz w:val="20"/>
          <w:szCs w:val="20"/>
          <w:u w:val="single"/>
          <w:lang w:val="en-GB" w:eastAsia="en-US"/>
        </w:rPr>
      </w:pPr>
      <w:r w:rsidRPr="006609FE">
        <w:rPr>
          <w:rFonts w:ascii="TimesNewRoman" w:hAnsi="TimesNewRoman"/>
          <w:color w:val="000000"/>
          <w:sz w:val="20"/>
          <w:szCs w:val="20"/>
          <w:u w:val="single"/>
          <w:lang w:val="en-GB" w:eastAsia="en-US"/>
        </w:rPr>
        <w:t xml:space="preserve">When an AP affiliated with an AP MLD receives an IPv4 ARP request from one associated STA, or from a </w:t>
      </w:r>
      <w:ins w:id="259" w:author="Huang, Po-kai" w:date="2024-02-15T22:37:00Z">
        <w:r w:rsidR="006347A3">
          <w:rPr>
            <w:rFonts w:ascii="TimesNewRoman" w:hAnsi="TimesNewRoman"/>
            <w:color w:val="000000"/>
            <w:sz w:val="20"/>
            <w:szCs w:val="20"/>
            <w:u w:val="single"/>
            <w:lang w:val="en-GB" w:eastAsia="en-US"/>
          </w:rPr>
          <w:t>non-AP</w:t>
        </w:r>
      </w:ins>
      <w:ins w:id="260" w:author="Huang, Po-kai" w:date="2024-02-15T22:39:00Z">
        <w:r w:rsidR="00C63ED4">
          <w:rPr>
            <w:rFonts w:ascii="TimesNewRoman" w:hAnsi="TimesNewRoman"/>
            <w:color w:val="000000"/>
            <w:sz w:val="20"/>
            <w:szCs w:val="20"/>
            <w:u w:val="single"/>
            <w:lang w:val="en-GB" w:eastAsia="en-US"/>
          </w:rPr>
          <w:t>(#22338)</w:t>
        </w:r>
      </w:ins>
      <w:ins w:id="261" w:author="Huang, Po-kai" w:date="2024-02-15T22:37:00Z">
        <w:r w:rsidR="006347A3">
          <w:rPr>
            <w:rFonts w:ascii="TimesNewRoman" w:hAnsi="TimesNewRoman"/>
            <w:color w:val="000000"/>
            <w:sz w:val="20"/>
            <w:szCs w:val="20"/>
            <w:u w:val="single"/>
            <w:lang w:val="en-GB" w:eastAsia="en-US"/>
          </w:rPr>
          <w:t xml:space="preserve"> </w:t>
        </w:r>
      </w:ins>
      <w:r w:rsidRPr="006609FE">
        <w:rPr>
          <w:rFonts w:ascii="TimesNewRoman" w:hAnsi="TimesNewRoman"/>
          <w:color w:val="000000"/>
          <w:sz w:val="20"/>
          <w:szCs w:val="20"/>
          <w:u w:val="single"/>
          <w:lang w:val="en-GB" w:eastAsia="en-US"/>
        </w:rPr>
        <w:t>STA affiliated with a non</w:t>
      </w:r>
      <w:r w:rsidR="006347A3">
        <w:rPr>
          <w:rFonts w:ascii="TimesNewRoman" w:hAnsi="TimesNewRoman"/>
          <w:color w:val="000000"/>
          <w:sz w:val="20"/>
          <w:szCs w:val="20"/>
          <w:u w:val="single"/>
          <w:lang w:val="en-GB" w:eastAsia="en-US"/>
        </w:rPr>
        <w:t>-</w:t>
      </w:r>
      <w:r w:rsidRPr="006609FE">
        <w:rPr>
          <w:rFonts w:ascii="TimesNewRoman" w:hAnsi="TimesNewRoman"/>
          <w:color w:val="000000"/>
          <w:sz w:val="20"/>
          <w:szCs w:val="20"/>
          <w:u w:val="single"/>
          <w:lang w:val="en-GB" w:eastAsia="en-US"/>
        </w:rPr>
        <w:t>AP MLD that is associated with the AP MLD, or from the DS, with a target IPv4 address that corresponds to a second associated STA, the AP shall insert the second STA MAC address as the Sender’s MAC Address in the ARP response packet. When an AP MLD receives an IPv4 ARP request from a STA associated with an affiliated AP, or from one associated non-AP MLD via any affiliated AP, or from the DS, with a target IPv4 address that corresponds to a second associated non-AP MLD, the AP MLD that decides to form a proxy ARP response shall insert the MLD MAC address of the second non-AP MLD as the Sender’s MAC Address in the ARP response packet.</w:t>
      </w:r>
    </w:p>
    <w:p w14:paraId="005559D9" w14:textId="77777777" w:rsidR="006609FE" w:rsidRPr="006609FE" w:rsidRDefault="006609FE" w:rsidP="006609FE">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57939862" w14:textId="77777777" w:rsidR="006609FE" w:rsidRDefault="006609FE" w:rsidP="00EA1679">
      <w:pPr>
        <w:pStyle w:val="BodyText"/>
        <w:spacing w:before="67" w:line="249" w:lineRule="auto"/>
        <w:ind w:right="118"/>
        <w:jc w:val="both"/>
        <w:rPr>
          <w:ins w:id="262" w:author="Huang, Po-kai" w:date="2024-02-15T22:40:00Z"/>
          <w:rFonts w:ascii="TimesNewRoman" w:hAnsi="TimesNewRoman"/>
          <w:color w:val="000000"/>
          <w:sz w:val="20"/>
          <w:szCs w:val="20"/>
          <w:u w:val="single"/>
          <w:lang w:eastAsia="en-US"/>
        </w:rPr>
      </w:pPr>
    </w:p>
    <w:p w14:paraId="6E8F00B4" w14:textId="572A45CA" w:rsidR="00212328" w:rsidRPr="00212328" w:rsidRDefault="00212328" w:rsidP="00212328">
      <w:pPr>
        <w:pStyle w:val="H4"/>
        <w:rPr>
          <w:ins w:id="263"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11.21.2.2 </w:t>
      </w:r>
      <w:r w:rsidRPr="00F756DF">
        <w:rPr>
          <w:i/>
          <w:lang w:eastAsia="ko-KR"/>
        </w:rPr>
        <w:t>as follows (track change</w:t>
      </w:r>
      <w:r w:rsidRPr="00CD48AE">
        <w:rPr>
          <w:i/>
          <w:iCs/>
          <w:lang w:eastAsia="ko-KR"/>
        </w:rPr>
        <w:t xml:space="preserve"> on)</w:t>
      </w:r>
      <w:r>
        <w:rPr>
          <w:i/>
          <w:iCs/>
          <w:lang w:eastAsia="ko-KR"/>
        </w:rPr>
        <w:t>:</w:t>
      </w:r>
    </w:p>
    <w:p w14:paraId="4184F5A3" w14:textId="77777777" w:rsidR="00212328" w:rsidRPr="00212328" w:rsidRDefault="00212328" w:rsidP="00212328">
      <w:pPr>
        <w:rPr>
          <w:rFonts w:ascii="Arial" w:hAnsi="Arial" w:cs="Arial"/>
          <w:b/>
          <w:bCs/>
          <w:color w:val="000000"/>
          <w:sz w:val="20"/>
          <w:lang w:val="en-US" w:eastAsia="zh-TW"/>
        </w:rPr>
      </w:pPr>
      <w:r w:rsidRPr="00212328">
        <w:rPr>
          <w:rFonts w:ascii="Arial" w:hAnsi="Arial" w:cs="Arial"/>
          <w:b/>
          <w:bCs/>
          <w:color w:val="000000"/>
          <w:sz w:val="20"/>
          <w:lang w:val="en-US" w:eastAsia="zh-TW"/>
        </w:rPr>
        <w:t>11.21.2.2 Transition event request and report</w:t>
      </w:r>
    </w:p>
    <w:p w14:paraId="24D04C07" w14:textId="77777777" w:rsidR="00212328" w:rsidRDefault="00212328" w:rsidP="00212328">
      <w:pPr>
        <w:rPr>
          <w:rFonts w:ascii="TimesNewRoman" w:hAnsi="TimesNewRoman"/>
          <w:b/>
          <w:bCs/>
          <w:i/>
          <w:iCs/>
          <w:color w:val="000000"/>
          <w:szCs w:val="22"/>
          <w:lang w:val="en-US" w:eastAsia="zh-TW"/>
        </w:rPr>
      </w:pPr>
      <w:r w:rsidRPr="00212328">
        <w:rPr>
          <w:rFonts w:ascii="TimesNewRoman" w:hAnsi="TimesNewRoman"/>
          <w:b/>
          <w:bCs/>
          <w:i/>
          <w:iCs/>
          <w:color w:val="000000"/>
          <w:szCs w:val="22"/>
          <w:lang w:val="en-US" w:eastAsia="zh-TW"/>
        </w:rPr>
        <w:t>Change the first three paragraphs as follows:</w:t>
      </w:r>
    </w:p>
    <w:p w14:paraId="73B9B386" w14:textId="77777777" w:rsidR="00212328" w:rsidRPr="00212328" w:rsidRDefault="00212328" w:rsidP="00212328">
      <w:pPr>
        <w:rPr>
          <w:rFonts w:ascii="TimesNewRoman" w:hAnsi="TimesNewRoman"/>
          <w:b/>
          <w:bCs/>
          <w:i/>
          <w:iCs/>
          <w:color w:val="000000"/>
          <w:szCs w:val="22"/>
          <w:lang w:val="en-US" w:eastAsia="zh-TW"/>
        </w:rPr>
      </w:pPr>
    </w:p>
    <w:p w14:paraId="77FC483E" w14:textId="278CB741"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t xml:space="preserve">The Transition Event report provides information on the previous transition events for a given non-AP STA </w:t>
      </w:r>
      <w:r w:rsidRPr="00EE0C8C">
        <w:rPr>
          <w:rFonts w:ascii="TimesNewRoman" w:hAnsi="TimesNewRoman"/>
          <w:color w:val="000000"/>
          <w:sz w:val="20"/>
          <w:u w:val="single"/>
          <w:lang w:val="en-US" w:eastAsia="zh-TW"/>
        </w:rPr>
        <w:t>(for non-MLO) or non-AP MLD</w:t>
      </w:r>
      <w:del w:id="264" w:author="Huang, Po-kai" w:date="2024-02-15T22:42:00Z">
        <w:r w:rsidRPr="00EE0C8C" w:rsidDel="00146885">
          <w:rPr>
            <w:rFonts w:ascii="TimesNewRoman" w:hAnsi="TimesNewRoman"/>
            <w:color w:val="000000"/>
            <w:sz w:val="20"/>
            <w:u w:val="single"/>
            <w:lang w:val="en-US" w:eastAsia="zh-TW"/>
          </w:rPr>
          <w:delText xml:space="preserve"> (for MLO)</w:delText>
        </w:r>
      </w:del>
      <w:ins w:id="265"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lang w:val="en-US" w:eastAsia="zh-TW"/>
        </w:rPr>
        <w:t>. The Transition Event request and report are only permitted in the infrastructure BSS.</w:t>
      </w:r>
    </w:p>
    <w:p w14:paraId="32F1723E" w14:textId="77777777" w:rsidR="00EE0C8C" w:rsidRPr="00EE0C8C" w:rsidRDefault="00EE0C8C" w:rsidP="00EE0C8C">
      <w:pPr>
        <w:rPr>
          <w:rFonts w:ascii="TimesNewRoman" w:hAnsi="TimesNewRoman"/>
          <w:color w:val="000000"/>
          <w:sz w:val="20"/>
          <w:lang w:val="en-US" w:eastAsia="zh-TW"/>
        </w:rPr>
      </w:pPr>
    </w:p>
    <w:p w14:paraId="246C6CCF" w14:textId="3AECE489"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lastRenderedPageBreak/>
        <w:t xml:space="preserve">Each STA supporting the Transition Event shall log up to the last five Transition events occurring since the STA </w:t>
      </w:r>
      <w:r w:rsidRPr="00EE0C8C">
        <w:rPr>
          <w:rFonts w:ascii="TimesNewRoman" w:hAnsi="TimesNewRoman"/>
          <w:color w:val="000000"/>
          <w:sz w:val="20"/>
          <w:u w:val="single"/>
          <w:lang w:val="en-US" w:eastAsia="zh-TW"/>
        </w:rPr>
        <w:t>(for non-MLO) or the MLD</w:t>
      </w:r>
      <w:del w:id="266" w:author="Huang, Po-kai" w:date="2024-02-15T22:42:00Z">
        <w:r w:rsidRPr="00EE0C8C" w:rsidDel="00146885">
          <w:rPr>
            <w:rFonts w:ascii="TimesNewRoman" w:hAnsi="TimesNewRoman"/>
            <w:color w:val="000000"/>
            <w:sz w:val="20"/>
            <w:u w:val="single"/>
            <w:lang w:val="en-US" w:eastAsia="zh-TW"/>
          </w:rPr>
          <w:delText xml:space="preserve"> (for MLO)</w:delText>
        </w:r>
      </w:del>
      <w:ins w:id="267"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u w:val="single"/>
          <w:lang w:val="en-US" w:eastAsia="zh-TW"/>
        </w:rPr>
        <w:t>, with which the STA is affiliated,</w:t>
      </w:r>
      <w:r w:rsidRPr="00EE0C8C">
        <w:rPr>
          <w:rFonts w:ascii="TimesNewRoman" w:hAnsi="TimesNewRoman"/>
          <w:color w:val="000000"/>
          <w:sz w:val="20"/>
          <w:lang w:val="en-US" w:eastAsia="zh-TW"/>
        </w:rPr>
        <w:t xml:space="preserve"> associated to the ESS. A STA may log more than five of the most recent Transition events.</w:t>
      </w:r>
    </w:p>
    <w:p w14:paraId="4037049E" w14:textId="77777777" w:rsidR="00EE0C8C" w:rsidRPr="00EE0C8C" w:rsidRDefault="00EE0C8C" w:rsidP="00EE0C8C">
      <w:pPr>
        <w:rPr>
          <w:rFonts w:ascii="TimesNewRoman" w:hAnsi="TimesNewRoman"/>
          <w:color w:val="000000"/>
          <w:sz w:val="20"/>
          <w:lang w:val="en-US" w:eastAsia="zh-TW"/>
        </w:rPr>
      </w:pPr>
    </w:p>
    <w:p w14:paraId="60513173" w14:textId="08FABB2F" w:rsidR="00EA3A7B" w:rsidRDefault="00EE0C8C" w:rsidP="00EE0C8C">
      <w:pPr>
        <w:pStyle w:val="BodyText"/>
        <w:spacing w:before="10"/>
        <w:rPr>
          <w:ins w:id="268" w:author="Huang, Po-kai" w:date="2024-02-15T22:43:00Z"/>
          <w:rFonts w:ascii="TimesNewRoman" w:hAnsi="TimesNewRoman"/>
          <w:color w:val="000000"/>
          <w:sz w:val="20"/>
          <w:szCs w:val="20"/>
        </w:rPr>
      </w:pPr>
      <w:r w:rsidRPr="00EE0C8C">
        <w:rPr>
          <w:rFonts w:ascii="TimesNewRoman" w:hAnsi="TimesNewRoman"/>
          <w:color w:val="000000"/>
          <w:sz w:val="20"/>
          <w:szCs w:val="20"/>
        </w:rPr>
        <w:t xml:space="preserve">Upon receipt of an Event Request frame containing an Event Request element including a Transition Event request, the non-AP STA shall respond with an Event Report frame that includes available Event Report elements within the ESS of which the transmitting STA </w:t>
      </w:r>
      <w:r w:rsidRPr="00521730">
        <w:rPr>
          <w:rFonts w:ascii="TimesNewRoman" w:hAnsi="TimesNewRoman"/>
          <w:color w:val="000000"/>
          <w:sz w:val="20"/>
          <w:szCs w:val="20"/>
          <w:u w:val="single"/>
        </w:rPr>
        <w:t>(for non-MLO) or the MLD</w:t>
      </w:r>
      <w:del w:id="269" w:author="Huang, Po-kai" w:date="2024-02-15T22:42:00Z">
        <w:r w:rsidRPr="00521730" w:rsidDel="00146885">
          <w:rPr>
            <w:rFonts w:ascii="TimesNewRoman" w:hAnsi="TimesNewRoman"/>
            <w:color w:val="000000"/>
            <w:sz w:val="20"/>
            <w:szCs w:val="20"/>
            <w:u w:val="single"/>
          </w:rPr>
          <w:delText xml:space="preserve"> (for MLO)</w:delText>
        </w:r>
      </w:del>
      <w:ins w:id="270" w:author="Huang, Po-kai" w:date="2024-02-15T22:43:00Z">
        <w:r w:rsidR="00146885">
          <w:rPr>
            <w:rFonts w:ascii="TimesNewRoman" w:hAnsi="TimesNewRoman"/>
            <w:color w:val="000000"/>
            <w:sz w:val="20"/>
            <w:szCs w:val="20"/>
            <w:u w:val="single"/>
          </w:rPr>
          <w:t>(#22220)</w:t>
        </w:r>
      </w:ins>
      <w:r w:rsidRPr="00521730">
        <w:rPr>
          <w:rFonts w:ascii="TimesNewRoman" w:hAnsi="TimesNewRoman"/>
          <w:color w:val="000000"/>
          <w:sz w:val="20"/>
          <w:szCs w:val="20"/>
          <w:u w:val="single"/>
        </w:rPr>
        <w:t>, with which the transmitting STA is affiliated,</w:t>
      </w:r>
      <w:r w:rsidRPr="00EE0C8C">
        <w:rPr>
          <w:rFonts w:ascii="TimesNewRoman" w:hAnsi="TimesNewRoman"/>
          <w:color w:val="000000"/>
          <w:sz w:val="20"/>
          <w:szCs w:val="20"/>
        </w:rPr>
        <w:t xml:space="preserve"> is a member for the Transition event type.</w:t>
      </w:r>
    </w:p>
    <w:p w14:paraId="4DAEE246" w14:textId="77777777" w:rsidR="009F52F1" w:rsidRDefault="009F52F1" w:rsidP="00EE0C8C">
      <w:pPr>
        <w:pStyle w:val="BodyText"/>
        <w:spacing w:before="10"/>
        <w:rPr>
          <w:rFonts w:ascii="TimesNewRoman" w:hAnsi="TimesNewRoman"/>
          <w:color w:val="000000"/>
          <w:sz w:val="20"/>
          <w:szCs w:val="20"/>
        </w:rPr>
      </w:pPr>
    </w:p>
    <w:p w14:paraId="50BB71B5" w14:textId="681E46CF" w:rsidR="009F52F1" w:rsidRPr="00212328" w:rsidRDefault="009F52F1" w:rsidP="009F52F1">
      <w:pPr>
        <w:pStyle w:val="H4"/>
        <w:rPr>
          <w:ins w:id="271"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11.21.2.3 </w:t>
      </w:r>
      <w:r w:rsidRPr="00F756DF">
        <w:rPr>
          <w:i/>
          <w:lang w:eastAsia="ko-KR"/>
        </w:rPr>
        <w:t>as follows (track change</w:t>
      </w:r>
      <w:r w:rsidRPr="00CD48AE">
        <w:rPr>
          <w:i/>
          <w:iCs/>
          <w:lang w:eastAsia="ko-KR"/>
        </w:rPr>
        <w:t xml:space="preserve"> on)</w:t>
      </w:r>
      <w:r>
        <w:rPr>
          <w:i/>
          <w:iCs/>
          <w:lang w:eastAsia="ko-KR"/>
        </w:rPr>
        <w:t>:</w:t>
      </w:r>
    </w:p>
    <w:p w14:paraId="4B2A9840" w14:textId="77777777" w:rsidR="009F52F1" w:rsidRDefault="009F52F1" w:rsidP="00EE0C8C">
      <w:pPr>
        <w:pStyle w:val="BodyText"/>
        <w:spacing w:before="10"/>
        <w:rPr>
          <w:ins w:id="272" w:author="Huang, Po-kai" w:date="2024-02-15T22:43:00Z"/>
          <w:rFonts w:ascii="TimesNewRoman" w:hAnsi="TimesNewRoman"/>
          <w:color w:val="000000"/>
          <w:sz w:val="20"/>
          <w:szCs w:val="20"/>
        </w:rPr>
      </w:pPr>
    </w:p>
    <w:p w14:paraId="6BD8C3F1" w14:textId="77777777" w:rsidR="009F52F1" w:rsidRPr="009F52F1" w:rsidRDefault="009F52F1" w:rsidP="009F52F1">
      <w:pPr>
        <w:rPr>
          <w:rFonts w:ascii="Arial" w:hAnsi="Arial" w:cs="Arial"/>
          <w:b/>
          <w:bCs/>
          <w:color w:val="000000"/>
          <w:sz w:val="20"/>
          <w:lang w:val="en-US" w:eastAsia="zh-TW"/>
        </w:rPr>
      </w:pPr>
      <w:r w:rsidRPr="009F52F1">
        <w:rPr>
          <w:rFonts w:ascii="Arial" w:hAnsi="Arial" w:cs="Arial"/>
          <w:b/>
          <w:bCs/>
          <w:color w:val="000000"/>
          <w:sz w:val="20"/>
          <w:lang w:val="en-US" w:eastAsia="zh-TW"/>
        </w:rPr>
        <w:t>11.21.2.3 RSNA event request and report</w:t>
      </w:r>
    </w:p>
    <w:p w14:paraId="75E1F520" w14:textId="77777777" w:rsidR="009F52F1" w:rsidRDefault="009F52F1" w:rsidP="009F52F1">
      <w:pPr>
        <w:rPr>
          <w:rFonts w:ascii="TimesNewRoman" w:hAnsi="TimesNewRoman"/>
          <w:b/>
          <w:bCs/>
          <w:i/>
          <w:iCs/>
          <w:color w:val="000000"/>
          <w:szCs w:val="22"/>
          <w:lang w:val="en-US" w:eastAsia="zh-TW"/>
        </w:rPr>
      </w:pPr>
      <w:r w:rsidRPr="009F52F1">
        <w:rPr>
          <w:rFonts w:ascii="TimesNewRoman" w:hAnsi="TimesNewRoman"/>
          <w:b/>
          <w:bCs/>
          <w:i/>
          <w:iCs/>
          <w:color w:val="000000"/>
          <w:szCs w:val="22"/>
          <w:lang w:val="en-US" w:eastAsia="zh-TW"/>
        </w:rPr>
        <w:t>Change the first three paragraphs as follows:</w:t>
      </w:r>
    </w:p>
    <w:p w14:paraId="6FE4DCED" w14:textId="77777777" w:rsidR="009F52F1" w:rsidRPr="009F52F1" w:rsidRDefault="009F52F1" w:rsidP="009F52F1">
      <w:pPr>
        <w:rPr>
          <w:rFonts w:ascii="TimesNewRoman" w:hAnsi="TimesNewRoman"/>
          <w:b/>
          <w:bCs/>
          <w:i/>
          <w:iCs/>
          <w:color w:val="000000"/>
          <w:szCs w:val="22"/>
          <w:lang w:val="en-US" w:eastAsia="zh-TW"/>
        </w:rPr>
      </w:pPr>
    </w:p>
    <w:p w14:paraId="7885C123" w14:textId="49869FEB" w:rsidR="009F52F1" w:rsidRPr="009F52F1" w:rsidRDefault="009F52F1" w:rsidP="009F52F1">
      <w:pPr>
        <w:rPr>
          <w:rFonts w:ascii="TimesNewRoman" w:hAnsi="TimesNewRoman"/>
          <w:color w:val="000000"/>
          <w:sz w:val="20"/>
          <w:lang w:val="en-US" w:eastAsia="zh-TW"/>
        </w:rPr>
      </w:pPr>
      <w:r w:rsidRPr="009F52F1">
        <w:rPr>
          <w:rFonts w:ascii="TimesNewRoman" w:hAnsi="TimesNewRoman"/>
          <w:color w:val="000000"/>
          <w:sz w:val="20"/>
          <w:lang w:val="en-US" w:eastAsia="zh-TW"/>
        </w:rPr>
        <w:t xml:space="preserve">The RSNA Event Report provides authentication events for a given non-AP STA </w:t>
      </w:r>
      <w:r w:rsidRPr="009F52F1">
        <w:rPr>
          <w:rFonts w:ascii="TimesNewRoman" w:hAnsi="TimesNewRoman"/>
          <w:color w:val="000000"/>
          <w:sz w:val="20"/>
          <w:u w:val="single"/>
          <w:lang w:val="en-US" w:eastAsia="zh-TW"/>
        </w:rPr>
        <w:t>(for non-MLO) or non-AP MLD</w:t>
      </w:r>
      <w:del w:id="273" w:author="Huang, Po-kai" w:date="2024-02-15T22:44:00Z">
        <w:r w:rsidRPr="009F52F1" w:rsidDel="009F52F1">
          <w:rPr>
            <w:rFonts w:ascii="TimesNewRoman" w:hAnsi="TimesNewRoman"/>
            <w:color w:val="000000"/>
            <w:sz w:val="20"/>
            <w:u w:val="single"/>
            <w:lang w:val="en-US" w:eastAsia="zh-TW"/>
          </w:rPr>
          <w:delText xml:space="preserve"> (for MLO)</w:delText>
        </w:r>
      </w:del>
      <w:ins w:id="274" w:author="Huang, Po-kai" w:date="2024-02-15T22:45:00Z">
        <w:r>
          <w:rPr>
            <w:rFonts w:ascii="TimesNewRoman" w:hAnsi="TimesNewRoman"/>
            <w:color w:val="000000"/>
            <w:sz w:val="20"/>
            <w:u w:val="single"/>
            <w:lang w:val="en-US" w:eastAsia="zh-TW"/>
          </w:rPr>
          <w:t>(#22220)</w:t>
        </w:r>
      </w:ins>
      <w:r w:rsidRPr="009F52F1">
        <w:rPr>
          <w:rFonts w:ascii="TimesNewRoman" w:hAnsi="TimesNewRoman"/>
          <w:color w:val="000000"/>
          <w:sz w:val="20"/>
          <w:lang w:val="en-US" w:eastAsia="zh-TW"/>
        </w:rPr>
        <w:t>. The RSNA Event Request and Report are only permitted in an infrastructure BSS.</w:t>
      </w:r>
    </w:p>
    <w:p w14:paraId="6044BDE2" w14:textId="77777777" w:rsidR="009F52F1" w:rsidRDefault="009F52F1" w:rsidP="009F52F1">
      <w:pPr>
        <w:pStyle w:val="BodyText"/>
        <w:spacing w:before="10"/>
        <w:rPr>
          <w:rFonts w:ascii="TimesNewRoman" w:hAnsi="TimesNewRoman"/>
          <w:color w:val="000000"/>
          <w:sz w:val="20"/>
          <w:szCs w:val="20"/>
        </w:rPr>
      </w:pPr>
    </w:p>
    <w:p w14:paraId="31FC49A5" w14:textId="687FF26B" w:rsidR="009F52F1" w:rsidRDefault="009F52F1" w:rsidP="009F52F1">
      <w:pPr>
        <w:pStyle w:val="BodyText"/>
        <w:spacing w:before="10"/>
        <w:rPr>
          <w:rFonts w:ascii="TimesNewRoman" w:hAnsi="TimesNewRoman"/>
          <w:color w:val="000000"/>
          <w:sz w:val="20"/>
          <w:szCs w:val="20"/>
        </w:rPr>
      </w:pPr>
      <w:r w:rsidRPr="009F52F1">
        <w:rPr>
          <w:rFonts w:ascii="TimesNewRoman" w:hAnsi="TimesNewRoman"/>
          <w:color w:val="000000"/>
          <w:sz w:val="20"/>
          <w:szCs w:val="20"/>
        </w:rPr>
        <w:t xml:space="preserve">Each STA supporting the RSNA Event shall log up to the last five RSNA events occurring since the STA </w:t>
      </w:r>
      <w:r w:rsidRPr="009F52F1">
        <w:rPr>
          <w:rFonts w:ascii="TimesNewRoman" w:hAnsi="TimesNewRoman"/>
          <w:color w:val="000000"/>
          <w:sz w:val="20"/>
          <w:szCs w:val="20"/>
          <w:u w:val="single"/>
        </w:rPr>
        <w:t>(for non-MLO) or the MLD</w:t>
      </w:r>
      <w:del w:id="275" w:author="Huang, Po-kai" w:date="2024-02-15T22:44:00Z">
        <w:r w:rsidRPr="009F52F1" w:rsidDel="009F52F1">
          <w:rPr>
            <w:rFonts w:ascii="TimesNewRoman" w:hAnsi="TimesNewRoman"/>
            <w:color w:val="000000"/>
            <w:sz w:val="20"/>
            <w:szCs w:val="20"/>
            <w:u w:val="single"/>
          </w:rPr>
          <w:delText xml:space="preserve"> (for MLO)</w:delText>
        </w:r>
      </w:del>
      <w:ins w:id="276" w:author="Huang, Po-kai" w:date="2024-02-15T22:45:00Z">
        <w:r>
          <w:rPr>
            <w:rFonts w:ascii="TimesNewRoman" w:hAnsi="TimesNewRoman"/>
            <w:color w:val="000000"/>
            <w:sz w:val="20"/>
            <w:szCs w:val="20"/>
            <w:u w:val="single"/>
          </w:rPr>
          <w:t>(#22220)</w:t>
        </w:r>
      </w:ins>
      <w:r w:rsidRPr="009F52F1">
        <w:rPr>
          <w:rFonts w:ascii="TimesNewRoman" w:hAnsi="TimesNewRoman"/>
          <w:color w:val="000000"/>
          <w:sz w:val="20"/>
          <w:szCs w:val="20"/>
          <w:u w:val="single"/>
        </w:rPr>
        <w:t>, with which the STA is affiliated,</w:t>
      </w:r>
      <w:r w:rsidRPr="009F52F1">
        <w:rPr>
          <w:rFonts w:ascii="TimesNewRoman" w:hAnsi="TimesNewRoman"/>
          <w:color w:val="000000"/>
          <w:sz w:val="20"/>
          <w:szCs w:val="20"/>
        </w:rPr>
        <w:t xml:space="preserve"> associated to the ESS. A STA may log more than five of the most recent RSNA events.</w:t>
      </w:r>
    </w:p>
    <w:p w14:paraId="0F34F0E2" w14:textId="77777777" w:rsidR="009F52F1" w:rsidRDefault="009F52F1" w:rsidP="009F52F1">
      <w:pPr>
        <w:pStyle w:val="BodyText"/>
        <w:spacing w:before="10"/>
        <w:rPr>
          <w:rFonts w:ascii="TimesNewRoman" w:hAnsi="TimesNewRoman"/>
          <w:color w:val="000000"/>
          <w:sz w:val="20"/>
          <w:szCs w:val="20"/>
        </w:rPr>
      </w:pPr>
    </w:p>
    <w:p w14:paraId="1BF5103F" w14:textId="52EA7A83" w:rsidR="009F52F1" w:rsidRDefault="009F52F1" w:rsidP="009F52F1">
      <w:pPr>
        <w:pStyle w:val="BodyText"/>
        <w:spacing w:before="10"/>
        <w:rPr>
          <w:rFonts w:ascii="TimesNewRoman" w:hAnsi="TimesNewRoman"/>
          <w:color w:val="000000"/>
          <w:sz w:val="20"/>
          <w:szCs w:val="20"/>
          <w:lang w:val="en-GB" w:eastAsia="en-US"/>
        </w:rPr>
      </w:pPr>
      <w:r w:rsidRPr="009F52F1">
        <w:rPr>
          <w:rFonts w:ascii="TimesNewRoman" w:hAnsi="TimesNewRoman"/>
          <w:color w:val="000000"/>
          <w:sz w:val="20"/>
          <w:szCs w:val="20"/>
          <w:lang w:val="en-GB" w:eastAsia="en-US"/>
        </w:rPr>
        <w:t xml:space="preserve">Upon receipt of an Event Request frame containing an Event Request element including an RSNA Event request, the non-AP STA shall respond with an Event Report frame that includes available Event Report elements within the ESS of which the transmitting STA </w:t>
      </w:r>
      <w:r w:rsidRPr="009F52F1">
        <w:rPr>
          <w:rFonts w:ascii="TimesNewRoman" w:hAnsi="TimesNewRoman"/>
          <w:color w:val="000000"/>
          <w:sz w:val="20"/>
          <w:szCs w:val="20"/>
          <w:u w:val="single"/>
          <w:lang w:val="en-GB" w:eastAsia="en-US"/>
        </w:rPr>
        <w:t>(for non-MLO) or the MLD</w:t>
      </w:r>
      <w:del w:id="277" w:author="Huang, Po-kai" w:date="2024-02-15T22:44:00Z">
        <w:r w:rsidRPr="009F52F1" w:rsidDel="009F52F1">
          <w:rPr>
            <w:rFonts w:ascii="TimesNewRoman" w:hAnsi="TimesNewRoman"/>
            <w:color w:val="000000"/>
            <w:sz w:val="20"/>
            <w:szCs w:val="20"/>
            <w:u w:val="single"/>
            <w:lang w:val="en-GB" w:eastAsia="en-US"/>
          </w:rPr>
          <w:delText xml:space="preserve"> (for MLO)</w:delText>
        </w:r>
      </w:del>
      <w:ins w:id="278" w:author="Huang, Po-kai" w:date="2024-02-15T22:45:00Z">
        <w:r>
          <w:rPr>
            <w:rFonts w:ascii="TimesNewRoman" w:hAnsi="TimesNewRoman"/>
            <w:color w:val="000000"/>
            <w:sz w:val="20"/>
            <w:szCs w:val="20"/>
            <w:u w:val="single"/>
            <w:lang w:val="en-GB" w:eastAsia="en-US"/>
          </w:rPr>
          <w:t>(#22220)</w:t>
        </w:r>
      </w:ins>
      <w:r w:rsidRPr="009F52F1">
        <w:rPr>
          <w:rFonts w:ascii="TimesNewRoman" w:hAnsi="TimesNewRoman"/>
          <w:color w:val="000000"/>
          <w:sz w:val="20"/>
          <w:szCs w:val="20"/>
          <w:u w:val="single"/>
          <w:lang w:val="en-GB" w:eastAsia="en-US"/>
        </w:rPr>
        <w:t>, with which the transmitting STA is affiliated,</w:t>
      </w:r>
      <w:r w:rsidRPr="009F52F1">
        <w:rPr>
          <w:rFonts w:ascii="TimesNewRoman" w:hAnsi="TimesNewRoman"/>
          <w:color w:val="000000"/>
          <w:sz w:val="20"/>
          <w:szCs w:val="20"/>
          <w:lang w:val="en-GB" w:eastAsia="en-US"/>
        </w:rPr>
        <w:t xml:space="preserve"> is a member for the RSNA event type.</w:t>
      </w:r>
    </w:p>
    <w:p w14:paraId="7F2B360E" w14:textId="77777777" w:rsidR="00FD5295" w:rsidRDefault="00FD5295" w:rsidP="009F52F1">
      <w:pPr>
        <w:pStyle w:val="BodyText"/>
        <w:spacing w:before="10"/>
        <w:rPr>
          <w:rFonts w:ascii="TimesNewRoman" w:hAnsi="TimesNewRoman"/>
          <w:color w:val="000000"/>
          <w:sz w:val="20"/>
          <w:szCs w:val="20"/>
          <w:lang w:val="en-GB" w:eastAsia="en-US"/>
        </w:rPr>
      </w:pPr>
    </w:p>
    <w:p w14:paraId="10319BF8" w14:textId="0F8AA1BF" w:rsidR="00FD5295" w:rsidRPr="00FD5295" w:rsidRDefault="00FD5295" w:rsidP="00FD529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11.2.3.14 </w:t>
      </w:r>
      <w:r w:rsidRPr="00F756DF">
        <w:rPr>
          <w:i/>
          <w:lang w:eastAsia="ko-KR"/>
        </w:rPr>
        <w:t>as follows (track change</w:t>
      </w:r>
      <w:r w:rsidRPr="00CD48AE">
        <w:rPr>
          <w:i/>
          <w:iCs/>
          <w:lang w:eastAsia="ko-KR"/>
        </w:rPr>
        <w:t xml:space="preserve"> on)</w:t>
      </w:r>
      <w:r>
        <w:rPr>
          <w:i/>
          <w:iCs/>
          <w:lang w:eastAsia="ko-KR"/>
        </w:rPr>
        <w:t>:</w:t>
      </w:r>
    </w:p>
    <w:p w14:paraId="7046E13C" w14:textId="08701281" w:rsidR="00FD5295" w:rsidRDefault="00FD5295" w:rsidP="009F52F1">
      <w:pPr>
        <w:pStyle w:val="BodyText"/>
        <w:spacing w:before="10"/>
        <w:rPr>
          <w:rFonts w:ascii="Arial" w:hAnsi="Arial" w:cs="Arial"/>
          <w:b/>
          <w:bCs/>
          <w:color w:val="000000"/>
          <w:sz w:val="20"/>
          <w:szCs w:val="20"/>
          <w:lang w:val="en-GB" w:eastAsia="en-US"/>
        </w:rPr>
      </w:pPr>
      <w:r w:rsidRPr="00FD5295">
        <w:rPr>
          <w:rFonts w:ascii="Arial" w:hAnsi="Arial" w:cs="Arial"/>
          <w:b/>
          <w:bCs/>
          <w:color w:val="000000"/>
          <w:sz w:val="20"/>
          <w:szCs w:val="20"/>
          <w:lang w:val="en-GB" w:eastAsia="en-US"/>
        </w:rPr>
        <w:t>11.2.3.14 TIM Broadcast</w:t>
      </w:r>
    </w:p>
    <w:p w14:paraId="679C46B9" w14:textId="22045488" w:rsidR="00FD5295" w:rsidRDefault="00C11BB3" w:rsidP="009F52F1">
      <w:pPr>
        <w:pStyle w:val="BodyText"/>
        <w:spacing w:before="10"/>
        <w:rPr>
          <w:sz w:val="19"/>
        </w:rPr>
      </w:pPr>
      <w:r w:rsidRPr="00C11BB3">
        <w:rPr>
          <w:rFonts w:ascii="TimesNewRoman" w:hAnsi="TimesNewRoman"/>
          <w:b/>
          <w:bCs/>
          <w:i/>
          <w:iCs/>
          <w:color w:val="000000"/>
          <w:sz w:val="22"/>
          <w:szCs w:val="22"/>
          <w:lang w:val="en-GB" w:eastAsia="en-US"/>
        </w:rPr>
        <w:t>Change NOTE 4 as follows:</w:t>
      </w:r>
    </w:p>
    <w:p w14:paraId="6EB257AD" w14:textId="6133C02E" w:rsidR="00FD5295" w:rsidRDefault="00C11BB3" w:rsidP="009F52F1">
      <w:pPr>
        <w:pStyle w:val="BodyText"/>
        <w:spacing w:before="10"/>
        <w:rPr>
          <w:rFonts w:ascii="TimesNewRoman" w:hAnsi="TimesNewRoman"/>
          <w:color w:val="000000"/>
          <w:sz w:val="18"/>
          <w:szCs w:val="18"/>
          <w:u w:val="single"/>
          <w:lang w:val="en-GB" w:eastAsia="en-US"/>
        </w:rPr>
      </w:pPr>
      <w:r w:rsidRPr="00C11BB3">
        <w:rPr>
          <w:rFonts w:ascii="TimesNewRoman" w:hAnsi="TimesNewRoman"/>
          <w:color w:val="000000"/>
          <w:sz w:val="18"/>
          <w:szCs w:val="18"/>
          <w:lang w:val="en-GB" w:eastAsia="en-US"/>
        </w:rPr>
        <w:t xml:space="preserve">NOTE 4—Modification of an element means that at least one field in the element is changed, although not all fields in an element can be changed (e.g., the fields that advertise the basic MCS sets in HT Operation, VHT Operation, and HE Operation elements do not change). Inclusion of an element means that the element is included in a Beacon frame. The insertion of an element means that the element was not present in the previous Beacon frame, is present in the current Beacon frame, and will be carried in the next Beacon frame. </w:t>
      </w:r>
      <w:r w:rsidRPr="00C11BB3">
        <w:rPr>
          <w:rFonts w:ascii="TimesNewRoman" w:hAnsi="TimesNewRoman"/>
          <w:color w:val="000000"/>
          <w:sz w:val="18"/>
          <w:szCs w:val="18"/>
          <w:u w:val="single"/>
          <w:lang w:val="en-GB" w:eastAsia="en-US"/>
        </w:rPr>
        <w:t xml:space="preserve">Inclusion/modification of an element for a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is done in a Beacon frame transmitted by the </w:t>
      </w:r>
      <w:ins w:id="279" w:author="Huang, Po-kai" w:date="2024-02-15T22:49:00Z">
        <w:r>
          <w:rPr>
            <w:rFonts w:ascii="TimesNewRoman" w:hAnsi="TimesNewRoman"/>
            <w:color w:val="000000"/>
            <w:sz w:val="18"/>
            <w:szCs w:val="18"/>
            <w:u w:val="single"/>
            <w:lang w:val="en-GB" w:eastAsia="en-US"/>
          </w:rPr>
          <w:t>AP corresponding</w:t>
        </w:r>
      </w:ins>
      <w:ins w:id="280" w:author="Huang, Po-kai" w:date="2024-02-15T22:50:00Z">
        <w:r>
          <w:rPr>
            <w:rFonts w:ascii="TimesNewRoman" w:hAnsi="TimesNewRoman"/>
            <w:color w:val="000000"/>
            <w:sz w:val="18"/>
            <w:szCs w:val="18"/>
            <w:u w:val="single"/>
            <w:lang w:val="en-GB" w:eastAsia="en-US"/>
          </w:rPr>
          <w:t xml:space="preserve"> to </w:t>
        </w:r>
        <w:proofErr w:type="gramStart"/>
        <w:r>
          <w:rPr>
            <w:rFonts w:ascii="TimesNewRoman" w:hAnsi="TimesNewRoman"/>
            <w:color w:val="000000"/>
            <w:sz w:val="18"/>
            <w:szCs w:val="18"/>
            <w:u w:val="single"/>
            <w:lang w:val="en-GB" w:eastAsia="en-US"/>
          </w:rPr>
          <w:t>the</w:t>
        </w:r>
        <w:r w:rsidR="00015FC3">
          <w:rPr>
            <w:rFonts w:ascii="TimesNewRoman" w:hAnsi="TimesNewRoman"/>
            <w:color w:val="000000"/>
            <w:sz w:val="18"/>
            <w:szCs w:val="18"/>
            <w:u w:val="single"/>
            <w:lang w:val="en-GB" w:eastAsia="en-US"/>
          </w:rPr>
          <w:t>(</w:t>
        </w:r>
        <w:proofErr w:type="gramEnd"/>
        <w:r w:rsidR="00015FC3">
          <w:rPr>
            <w:rFonts w:ascii="TimesNewRoman" w:hAnsi="TimesNewRoman"/>
            <w:color w:val="000000"/>
            <w:sz w:val="18"/>
            <w:szCs w:val="18"/>
            <w:u w:val="single"/>
            <w:lang w:val="en-GB" w:eastAsia="en-US"/>
          </w:rPr>
          <w:t>#22401)</w:t>
        </w:r>
        <w:r>
          <w:rPr>
            <w:rFonts w:ascii="TimesNewRoman" w:hAnsi="TimesNewRoman"/>
            <w:color w:val="000000"/>
            <w:sz w:val="18"/>
            <w:szCs w:val="18"/>
            <w:u w:val="single"/>
            <w:lang w:val="en-GB" w:eastAsia="en-US"/>
          </w:rPr>
          <w:t xml:space="preserve"> </w:t>
        </w:r>
      </w:ins>
      <w:r w:rsidRPr="00C11BB3">
        <w:rPr>
          <w:rFonts w:ascii="TimesNewRoman" w:hAnsi="TimesNewRoman"/>
          <w:color w:val="000000"/>
          <w:sz w:val="18"/>
          <w:szCs w:val="18"/>
          <w:u w:val="single"/>
          <w:lang w:val="en-GB" w:eastAsia="en-US"/>
        </w:rPr>
        <w:t xml:space="preserve">transmitted BSSID either by including/modifying the element in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profile of the Multiple BSSID element or by including/modifying the element for the transmitted BSSID if that element is inherited for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(see 11.1.3.8.4 Inheritance of element values).</w:t>
      </w:r>
    </w:p>
    <w:p w14:paraId="7DB59EA5" w14:textId="4F8EA3F1" w:rsidR="001D6CA6" w:rsidRPr="00BE5912" w:rsidRDefault="001D6CA6" w:rsidP="00BE591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04DFE63B" w14:textId="77777777" w:rsidR="001D6CA6" w:rsidRDefault="001D6CA6" w:rsidP="009F52F1">
      <w:pPr>
        <w:pStyle w:val="BodyText"/>
        <w:spacing w:before="10"/>
        <w:rPr>
          <w:rFonts w:ascii="TimesNewRoman" w:hAnsi="TimesNewRoman"/>
          <w:color w:val="000000"/>
          <w:sz w:val="18"/>
          <w:szCs w:val="18"/>
          <w:u w:val="single"/>
          <w:lang w:val="en-GB" w:eastAsia="en-US"/>
        </w:rPr>
      </w:pPr>
    </w:p>
    <w:p w14:paraId="02C16CDB" w14:textId="3134E122" w:rsidR="00211D40" w:rsidRDefault="001D6CA6" w:rsidP="00211D40">
      <w:pPr>
        <w:pStyle w:val="BodyText"/>
        <w:spacing w:before="10"/>
        <w:rPr>
          <w:rFonts w:ascii="Arial" w:hAnsi="Arial" w:cs="Arial"/>
          <w:b/>
          <w:bCs/>
          <w:color w:val="000000"/>
          <w:sz w:val="20"/>
          <w:szCs w:val="20"/>
          <w:lang w:val="en-GB" w:eastAsia="en-US"/>
        </w:rPr>
      </w:pPr>
      <w:r w:rsidRPr="001D6CA6">
        <w:rPr>
          <w:rFonts w:ascii="Arial" w:hAnsi="Arial" w:cs="Arial"/>
          <w:b/>
          <w:bCs/>
          <w:color w:val="000000"/>
          <w:sz w:val="20"/>
          <w:szCs w:val="20"/>
          <w:lang w:val="en-GB" w:eastAsia="en-US"/>
        </w:rPr>
        <w:t>35.3.5.1 ML (re)setup procedure</w:t>
      </w:r>
    </w:p>
    <w:p w14:paraId="335D014A" w14:textId="77777777" w:rsidR="00552285" w:rsidRPr="00211D40" w:rsidRDefault="00552285" w:rsidP="00211D40">
      <w:pPr>
        <w:pStyle w:val="BodyText"/>
        <w:spacing w:before="10"/>
        <w:rPr>
          <w:rFonts w:ascii="Arial" w:hAnsi="Arial" w:cs="Arial"/>
          <w:b/>
          <w:bCs/>
          <w:color w:val="000000"/>
          <w:sz w:val="20"/>
          <w:szCs w:val="20"/>
          <w:lang w:val="en-GB" w:eastAsia="en-US"/>
        </w:rPr>
      </w:pPr>
    </w:p>
    <w:p w14:paraId="4111B811"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44D3D0A" w14:textId="77777777" w:rsidR="00211D40" w:rsidRDefault="00211D40" w:rsidP="00211D40">
      <w:pPr>
        <w:pStyle w:val="BodyText"/>
        <w:spacing w:before="9"/>
        <w:rPr>
          <w:sz w:val="19"/>
        </w:rPr>
      </w:pPr>
    </w:p>
    <w:p w14:paraId="222B5212" w14:textId="7FB0A184" w:rsidR="00211D40"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w:t>
      </w:r>
      <w:ins w:id="281" w:author="Huang, Po-kai" w:date="2024-02-15T23:16:00Z">
        <w:r w:rsidR="00A75DE1">
          <w:rPr>
            <w:rFonts w:ascii="TimesNewRoman" w:hAnsi="TimesNewRoman"/>
            <w:color w:val="000000"/>
            <w:sz w:val="20"/>
            <w:szCs w:val="20"/>
            <w:lang w:val="en-GB" w:eastAsia="en-US"/>
          </w:rPr>
          <w:t>the non-AP MLD</w:t>
        </w:r>
      </w:ins>
      <w:del w:id="282" w:author="Huang, Po-kai" w:date="2024-02-15T23:16:00Z">
        <w:r w:rsidRPr="00552285" w:rsidDel="00A75DE1">
          <w:rPr>
            <w:rFonts w:ascii="TimesNewRoman" w:hAnsi="TimesNewRoman"/>
            <w:color w:val="000000"/>
            <w:sz w:val="20"/>
            <w:szCs w:val="20"/>
            <w:lang w:val="en-GB" w:eastAsia="en-US"/>
          </w:rPr>
          <w:delText>is</w:delText>
        </w:r>
      </w:del>
      <w:r w:rsidRPr="00552285">
        <w:rPr>
          <w:rFonts w:ascii="TimesNewRoman" w:hAnsi="TimesNewRoman"/>
          <w:color w:val="000000"/>
          <w:sz w:val="20"/>
          <w:szCs w:val="20"/>
          <w:lang w:val="en-GB" w:eastAsia="en-US"/>
        </w:rPr>
        <w:t xml:space="preserve"> expect</w:t>
      </w:r>
      <w:ins w:id="283" w:author="Huang, Po-kai" w:date="2024-02-15T23:16:00Z">
        <w:r w:rsidR="00A75DE1">
          <w:rPr>
            <w:rFonts w:ascii="TimesNewRoman" w:hAnsi="TimesNewRoman"/>
            <w:color w:val="000000"/>
            <w:sz w:val="20"/>
            <w:szCs w:val="20"/>
            <w:lang w:val="en-GB" w:eastAsia="en-US"/>
          </w:rPr>
          <w:t>s</w:t>
        </w:r>
      </w:ins>
      <w:del w:id="284" w:author="Huang, Po-kai" w:date="2024-02-15T23:16:00Z">
        <w:r w:rsidRPr="00552285" w:rsidDel="00A75DE1">
          <w:rPr>
            <w:rFonts w:ascii="TimesNewRoman" w:hAnsi="TimesNewRoman"/>
            <w:color w:val="000000"/>
            <w:sz w:val="20"/>
            <w:szCs w:val="20"/>
            <w:lang w:val="en-GB" w:eastAsia="en-US"/>
          </w:rPr>
          <w:delText>ed</w:delText>
        </w:r>
      </w:del>
      <w:r w:rsidRPr="00552285">
        <w:rPr>
          <w:rFonts w:ascii="TimesNewRoman" w:hAnsi="TimesNewRoman"/>
          <w:color w:val="000000"/>
          <w:sz w:val="20"/>
          <w:szCs w:val="20"/>
          <w:lang w:val="en-GB" w:eastAsia="en-US"/>
        </w:rPr>
        <w:t xml:space="preserve"> to be part of the ML (re)</w:t>
      </w:r>
      <w:proofErr w:type="gramStart"/>
      <w:r w:rsidRPr="00552285">
        <w:rPr>
          <w:rFonts w:ascii="TimesNewRoman" w:hAnsi="TimesNewRoman"/>
          <w:color w:val="000000"/>
          <w:sz w:val="20"/>
          <w:szCs w:val="20"/>
          <w:lang w:val="en-GB" w:eastAsia="en-US"/>
        </w:rPr>
        <w:t>setup.</w:t>
      </w:r>
      <w:ins w:id="285" w:author="Huang, Po-kai" w:date="2024-02-15T23:16:00Z">
        <w:r w:rsidR="00A75DE1">
          <w:rPr>
            <w:rFonts w:ascii="TimesNewRoman" w:hAnsi="TimesNewRoman"/>
            <w:color w:val="000000"/>
            <w:sz w:val="20"/>
            <w:szCs w:val="20"/>
            <w:lang w:val="en-GB" w:eastAsia="en-US"/>
          </w:rPr>
          <w:t>(</w:t>
        </w:r>
        <w:proofErr w:type="gramEnd"/>
        <w:r w:rsidR="00A75DE1">
          <w:rPr>
            <w:rFonts w:ascii="TimesNewRoman" w:hAnsi="TimesNewRoman"/>
            <w:color w:val="000000"/>
            <w:sz w:val="20"/>
            <w:szCs w:val="20"/>
            <w:lang w:val="en-GB" w:eastAsia="en-US"/>
          </w:rPr>
          <w:t>#22175)</w:t>
        </w:r>
      </w:ins>
    </w:p>
    <w:p w14:paraId="49F1083B" w14:textId="77777777" w:rsidR="00A2275B" w:rsidRDefault="00A2275B" w:rsidP="00552285">
      <w:pPr>
        <w:pStyle w:val="BodyText"/>
        <w:spacing w:before="10"/>
        <w:rPr>
          <w:rFonts w:ascii="TimesNewRoman" w:hAnsi="TimesNewRoman"/>
          <w:color w:val="000000"/>
          <w:sz w:val="20"/>
          <w:szCs w:val="20"/>
          <w:lang w:val="en-GB" w:eastAsia="en-US"/>
        </w:rPr>
      </w:pPr>
    </w:p>
    <w:p w14:paraId="72F8412C" w14:textId="1AE12264" w:rsidR="00211D40" w:rsidRDefault="00A2275B" w:rsidP="00552285">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233DA5EA" w14:textId="77777777" w:rsidR="00A2275B" w:rsidRDefault="00A2275B" w:rsidP="00552285">
      <w:pPr>
        <w:pStyle w:val="BodyText"/>
        <w:spacing w:before="10"/>
        <w:rPr>
          <w:rFonts w:ascii="TimesNewRoman" w:hAnsi="TimesNewRoman"/>
          <w:color w:val="000000"/>
          <w:sz w:val="20"/>
          <w:szCs w:val="20"/>
          <w:lang w:val="en-GB" w:eastAsia="en-US"/>
        </w:rPr>
      </w:pPr>
    </w:p>
    <w:p w14:paraId="503FEA48" w14:textId="0511B2F7" w:rsidR="00A2275B" w:rsidRPr="00552285" w:rsidRDefault="00A2275B" w:rsidP="00552285">
      <w:pPr>
        <w:pStyle w:val="BodyText"/>
        <w:spacing w:before="10"/>
        <w:rPr>
          <w:rFonts w:ascii="TimesNewRoman" w:hAnsi="TimesNewRoman"/>
          <w:color w:val="000000"/>
          <w:sz w:val="20"/>
          <w:szCs w:val="20"/>
          <w:lang w:val="en-GB" w:eastAsia="en-US"/>
        </w:rPr>
      </w:pPr>
      <w:r w:rsidRPr="00A2275B">
        <w:rPr>
          <w:rFonts w:ascii="TimesNewRoman" w:hAnsi="TimesNewRoman"/>
          <w:color w:val="000000"/>
          <w:sz w:val="20"/>
          <w:szCs w:val="20"/>
          <w:lang w:val="en-GB" w:eastAsia="en-US"/>
        </w:rPr>
        <w:t xml:space="preserve">In the (Re)Association Request frame, the non-AP MLD indicates the link(s) that are requested for (re)setup and the capabilities and operational parameters of the non-AP STA(s) affiliated with the non-AP MLD corresponding to the requested link(s) as described in 35.3.5.4 (Basic Multi-Link element usage in the context of ML (Re)Setup, Authentication, and FT Action frame exchanges between two MLDs). </w:t>
      </w:r>
      <w:del w:id="286" w:author="Huang, Po-kai" w:date="2024-02-22T07:02:00Z">
        <w:r w:rsidRPr="00A2275B" w:rsidDel="006440F1">
          <w:rPr>
            <w:rFonts w:ascii="TimesNewRoman" w:hAnsi="TimesNewRoman"/>
            <w:color w:val="000000"/>
            <w:sz w:val="20"/>
            <w:szCs w:val="20"/>
            <w:lang w:val="en-GB" w:eastAsia="en-US"/>
          </w:rPr>
          <w:delText xml:space="preserve">A </w:delText>
        </w:r>
      </w:del>
      <w:proofErr w:type="gramStart"/>
      <w:ins w:id="287" w:author="Huang, Po-kai" w:date="2024-02-22T07:02:00Z">
        <w:r w:rsidR="006440F1">
          <w:rPr>
            <w:rFonts w:ascii="TimesNewRoman" w:hAnsi="TimesNewRoman"/>
            <w:color w:val="000000"/>
            <w:sz w:val="20"/>
            <w:szCs w:val="20"/>
            <w:lang w:val="en-GB" w:eastAsia="en-US"/>
          </w:rPr>
          <w:t>The(</w:t>
        </w:r>
        <w:proofErr w:type="gramEnd"/>
        <w:r w:rsidR="006440F1">
          <w:rPr>
            <w:rFonts w:ascii="TimesNewRoman" w:hAnsi="TimesNewRoman"/>
            <w:color w:val="000000"/>
            <w:sz w:val="20"/>
            <w:szCs w:val="20"/>
            <w:lang w:val="en-GB" w:eastAsia="en-US"/>
          </w:rPr>
          <w:t>#22174)</w:t>
        </w:r>
        <w:r w:rsidR="006440F1" w:rsidRPr="00A2275B">
          <w:rPr>
            <w:rFonts w:ascii="TimesNewRoman" w:hAnsi="TimesNewRoman"/>
            <w:color w:val="000000"/>
            <w:sz w:val="20"/>
            <w:szCs w:val="20"/>
            <w:lang w:val="en-GB" w:eastAsia="en-US"/>
          </w:rPr>
          <w:t xml:space="preserve"> </w:t>
        </w:r>
      </w:ins>
      <w:r w:rsidRPr="00A2275B">
        <w:rPr>
          <w:rFonts w:ascii="TimesNewRoman" w:hAnsi="TimesNewRoman"/>
          <w:color w:val="000000"/>
          <w:sz w:val="20"/>
          <w:szCs w:val="20"/>
          <w:lang w:val="en-GB" w:eastAsia="en-US"/>
        </w:rPr>
        <w:t>non-AP MLD may request to (re)set up link(s) with a subset of AP(s) affiliated with the AP MLD.</w:t>
      </w:r>
    </w:p>
    <w:p w14:paraId="4F57B360" w14:textId="77777777" w:rsidR="00211D40" w:rsidRPr="00552285" w:rsidRDefault="00211D40" w:rsidP="00552285">
      <w:pPr>
        <w:pStyle w:val="BodyText"/>
        <w:spacing w:before="10"/>
        <w:rPr>
          <w:rFonts w:ascii="TimesNewRoman" w:hAnsi="TimesNewRoman"/>
          <w:color w:val="000000"/>
          <w:sz w:val="20"/>
          <w:szCs w:val="20"/>
          <w:lang w:val="en-GB" w:eastAsia="en-US"/>
        </w:rPr>
      </w:pPr>
    </w:p>
    <w:p w14:paraId="3B3754FA" w14:textId="240046B6" w:rsidR="00552285"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In the (Re)Association Response frame, the AP MLD shall indicate the requested link(s) that are accepted and</w:t>
      </w:r>
      <w:ins w:id="288" w:author="Huang, Po-kai" w:date="2024-02-15T23:22:00Z">
        <w:r w:rsidR="009505D7">
          <w:rPr>
            <w:rFonts w:ascii="TimesNewRoman" w:hAnsi="TimesNewRoman"/>
            <w:color w:val="000000"/>
            <w:sz w:val="20"/>
            <w:szCs w:val="20"/>
            <w:lang w:val="en-GB" w:eastAsia="en-US"/>
          </w:rPr>
          <w:t>/or</w:t>
        </w:r>
      </w:ins>
      <w:r w:rsidRPr="00552285">
        <w:rPr>
          <w:rFonts w:ascii="TimesNewRoman" w:hAnsi="TimesNewRoman"/>
          <w:color w:val="000000"/>
          <w:sz w:val="20"/>
          <w:szCs w:val="20"/>
          <w:lang w:val="en-GB" w:eastAsia="en-US"/>
        </w:rPr>
        <w:t xml:space="preserve"> the requested link(s) that are rejected for (re)setup and the capabilities and operational parameters of the requested link(s) as described in </w:t>
      </w:r>
      <w:hyperlink w:anchor="_bookmark28" w:history="1">
        <w:r w:rsidRPr="00552285">
          <w:rPr>
            <w:rFonts w:ascii="TimesNewRoman" w:hAnsi="TimesNewRoman"/>
            <w:color w:val="000000"/>
            <w:sz w:val="20"/>
            <w:szCs w:val="20"/>
            <w:lang w:val="en-GB" w:eastAsia="en-US"/>
          </w:rPr>
          <w:t>35.3.5.4 (Basic Multi-Link element usage in the context of ML (Re)Setup,</w:t>
        </w:r>
      </w:hyperlink>
      <w:r w:rsidR="00552285">
        <w:rPr>
          <w:rFonts w:ascii="TimesNewRoman" w:hAnsi="TimesNewRoman"/>
          <w:color w:val="000000"/>
          <w:sz w:val="20"/>
          <w:szCs w:val="20"/>
          <w:lang w:val="en-GB" w:eastAsia="en-US"/>
        </w:rPr>
        <w:t xml:space="preserve"> </w:t>
      </w:r>
      <w:hyperlink w:anchor="_bookmark28" w:history="1">
        <w:r w:rsidR="00552285" w:rsidRPr="00552285">
          <w:rPr>
            <w:rFonts w:ascii="TimesNewRoman" w:hAnsi="TimesNewRoman"/>
            <w:color w:val="000000"/>
            <w:sz w:val="20"/>
            <w:szCs w:val="20"/>
            <w:lang w:val="en-GB" w:eastAsia="en-US"/>
          </w:rPr>
          <w:t>Authentication, and FT Action frame exchanges between two MLDs)</w:t>
        </w:r>
      </w:hyperlink>
      <w:r w:rsidR="00552285" w:rsidRPr="00552285">
        <w:rPr>
          <w:rFonts w:ascii="TimesNewRoman" w:hAnsi="TimesNewRoman"/>
          <w:color w:val="000000"/>
          <w:sz w:val="20"/>
          <w:szCs w:val="20"/>
          <w:lang w:val="en-GB" w:eastAsia="en-US"/>
        </w:rPr>
        <w:t>. The AP MLD shall do one of the following:</w:t>
      </w:r>
    </w:p>
    <w:p w14:paraId="54C3D3C2" w14:textId="77777777" w:rsidR="00552285" w:rsidRDefault="00552285" w:rsidP="00552285">
      <w:pPr>
        <w:pStyle w:val="ListParagraph"/>
        <w:widowControl w:val="0"/>
        <w:numPr>
          <w:ilvl w:val="0"/>
          <w:numId w:val="13"/>
        </w:numPr>
        <w:tabs>
          <w:tab w:val="left" w:pos="759"/>
        </w:tabs>
        <w:autoSpaceDE w:val="0"/>
        <w:autoSpaceDN w:val="0"/>
        <w:spacing w:before="62"/>
        <w:ind w:leftChars="0" w:left="759" w:hanging="399"/>
        <w:rPr>
          <w:sz w:val="20"/>
        </w:rPr>
      </w:pPr>
      <w:r>
        <w:rPr>
          <w:sz w:val="20"/>
        </w:rPr>
        <w:t>accept</w:t>
      </w:r>
      <w:r>
        <w:rPr>
          <w:spacing w:val="-5"/>
          <w:sz w:val="20"/>
        </w:rPr>
        <w:t xml:space="preserve"> </w:t>
      </w:r>
      <w:r>
        <w:rPr>
          <w:sz w:val="20"/>
        </w:rPr>
        <w:t>all</w:t>
      </w:r>
      <w:r>
        <w:rPr>
          <w:spacing w:val="-5"/>
          <w:sz w:val="20"/>
        </w:rPr>
        <w:t xml:space="preserve"> </w:t>
      </w:r>
      <w:r>
        <w:rPr>
          <w:sz w:val="20"/>
        </w:rPr>
        <w:t>the</w:t>
      </w:r>
      <w:r>
        <w:rPr>
          <w:spacing w:val="-5"/>
          <w:sz w:val="20"/>
        </w:rPr>
        <w:t xml:space="preserve"> </w:t>
      </w:r>
      <w:r>
        <w:rPr>
          <w:sz w:val="20"/>
        </w:rPr>
        <w:t>links</w:t>
      </w:r>
      <w:r>
        <w:rPr>
          <w:spacing w:val="-5"/>
          <w:sz w:val="20"/>
        </w:rPr>
        <w:t xml:space="preserve"> </w:t>
      </w:r>
      <w:r>
        <w:rPr>
          <w:sz w:val="20"/>
        </w:rPr>
        <w:t>that</w:t>
      </w:r>
      <w:r>
        <w:rPr>
          <w:spacing w:val="-5"/>
          <w:sz w:val="20"/>
        </w:rPr>
        <w:t xml:space="preserve"> </w:t>
      </w:r>
      <w:r>
        <w:rPr>
          <w:sz w:val="20"/>
        </w:rPr>
        <w:t>are</w:t>
      </w:r>
      <w:r>
        <w:rPr>
          <w:spacing w:val="-4"/>
          <w:sz w:val="20"/>
        </w:rPr>
        <w:t xml:space="preserve"> </w:t>
      </w:r>
      <w:r>
        <w:rPr>
          <w:sz w:val="20"/>
        </w:rPr>
        <w:t>requested</w:t>
      </w:r>
      <w:r>
        <w:rPr>
          <w:spacing w:val="-4"/>
          <w:sz w:val="20"/>
        </w:rPr>
        <w:t xml:space="preserve"> </w:t>
      </w:r>
      <w:r>
        <w:rPr>
          <w:sz w:val="20"/>
        </w:rPr>
        <w:t>for</w:t>
      </w:r>
      <w:r>
        <w:rPr>
          <w:spacing w:val="-6"/>
          <w:sz w:val="20"/>
        </w:rPr>
        <w:t xml:space="preserve"> </w:t>
      </w:r>
      <w:r>
        <w:rPr>
          <w:sz w:val="20"/>
        </w:rPr>
        <w:t>(re)setup,</w:t>
      </w:r>
      <w:r>
        <w:rPr>
          <w:spacing w:val="-4"/>
          <w:sz w:val="20"/>
        </w:rPr>
        <w:t xml:space="preserve"> </w:t>
      </w:r>
      <w:r>
        <w:rPr>
          <w:spacing w:val="-5"/>
          <w:sz w:val="20"/>
        </w:rPr>
        <w:t>or</w:t>
      </w:r>
    </w:p>
    <w:p w14:paraId="779FAA9D" w14:textId="77777777" w:rsidR="00552285" w:rsidRDefault="00552285" w:rsidP="00552285">
      <w:pPr>
        <w:pStyle w:val="ListParagraph"/>
        <w:widowControl w:val="0"/>
        <w:numPr>
          <w:ilvl w:val="0"/>
          <w:numId w:val="13"/>
        </w:numPr>
        <w:tabs>
          <w:tab w:val="left" w:pos="759"/>
        </w:tabs>
        <w:autoSpaceDE w:val="0"/>
        <w:autoSpaceDN w:val="0"/>
        <w:spacing w:before="70" w:line="249" w:lineRule="auto"/>
        <w:ind w:leftChars="0" w:left="759" w:right="157"/>
        <w:rPr>
          <w:sz w:val="20"/>
        </w:rPr>
      </w:pPr>
      <w:r>
        <w:rPr>
          <w:sz w:val="20"/>
        </w:rPr>
        <w:t>accept</w:t>
      </w:r>
      <w:r>
        <w:rPr>
          <w:spacing w:val="-7"/>
          <w:sz w:val="20"/>
        </w:rPr>
        <w:t xml:space="preserve"> </w:t>
      </w:r>
      <w:r>
        <w:rPr>
          <w:sz w:val="20"/>
        </w:rPr>
        <w:t>a</w:t>
      </w:r>
      <w:r>
        <w:rPr>
          <w:spacing w:val="-7"/>
          <w:sz w:val="20"/>
        </w:rPr>
        <w:t xml:space="preserve"> </w:t>
      </w:r>
      <w:r>
        <w:rPr>
          <w:sz w:val="20"/>
        </w:rPr>
        <w:t>subset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links</w:t>
      </w:r>
      <w:r>
        <w:rPr>
          <w:spacing w:val="-7"/>
          <w:sz w:val="20"/>
        </w:rPr>
        <w:t xml:space="preserve"> </w:t>
      </w:r>
      <w:r>
        <w:rPr>
          <w:sz w:val="20"/>
        </w:rPr>
        <w:t>that</w:t>
      </w:r>
      <w:r>
        <w:rPr>
          <w:spacing w:val="-6"/>
          <w:sz w:val="20"/>
        </w:rPr>
        <w:t xml:space="preserve"> </w:t>
      </w:r>
      <w:r>
        <w:rPr>
          <w:sz w:val="20"/>
        </w:rPr>
        <w:t>are</w:t>
      </w:r>
      <w:r>
        <w:rPr>
          <w:spacing w:val="-7"/>
          <w:sz w:val="20"/>
        </w:rPr>
        <w:t xml:space="preserve"> </w:t>
      </w:r>
      <w:r>
        <w:rPr>
          <w:sz w:val="20"/>
        </w:rPr>
        <w:t>requested</w:t>
      </w:r>
      <w:r>
        <w:rPr>
          <w:spacing w:val="-7"/>
          <w:sz w:val="20"/>
        </w:rPr>
        <w:t xml:space="preserve"> </w:t>
      </w:r>
      <w:r>
        <w:rPr>
          <w:sz w:val="20"/>
        </w:rPr>
        <w:t>for</w:t>
      </w:r>
      <w:r>
        <w:rPr>
          <w:spacing w:val="-7"/>
          <w:sz w:val="20"/>
        </w:rPr>
        <w:t xml:space="preserve"> </w:t>
      </w:r>
      <w:r>
        <w:rPr>
          <w:sz w:val="20"/>
        </w:rPr>
        <w:t>(re)setup,</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subset</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links</w:t>
      </w:r>
      <w:r>
        <w:rPr>
          <w:spacing w:val="-8"/>
          <w:sz w:val="20"/>
        </w:rPr>
        <w:t xml:space="preserve"> </w:t>
      </w:r>
      <w:r>
        <w:rPr>
          <w:sz w:val="20"/>
        </w:rPr>
        <w:t>include</w:t>
      </w:r>
      <w:r>
        <w:rPr>
          <w:spacing w:val="-6"/>
          <w:sz w:val="20"/>
        </w:rPr>
        <w:t xml:space="preserve"> </w:t>
      </w:r>
      <w:r>
        <w:rPr>
          <w:sz w:val="20"/>
        </w:rPr>
        <w:t>the</w:t>
      </w:r>
      <w:r>
        <w:rPr>
          <w:spacing w:val="-6"/>
          <w:sz w:val="20"/>
        </w:rPr>
        <w:t xml:space="preserve"> </w:t>
      </w:r>
      <w:r>
        <w:rPr>
          <w:sz w:val="20"/>
        </w:rPr>
        <w:t>link on which the (Re)Association Request frame was received, or</w:t>
      </w:r>
    </w:p>
    <w:p w14:paraId="436153E1" w14:textId="77777777" w:rsidR="00552285" w:rsidRDefault="00552285" w:rsidP="00552285">
      <w:pPr>
        <w:pStyle w:val="ListParagraph"/>
        <w:widowControl w:val="0"/>
        <w:numPr>
          <w:ilvl w:val="0"/>
          <w:numId w:val="13"/>
        </w:numPr>
        <w:tabs>
          <w:tab w:val="left" w:pos="759"/>
        </w:tabs>
        <w:autoSpaceDE w:val="0"/>
        <w:autoSpaceDN w:val="0"/>
        <w:spacing w:before="61"/>
        <w:ind w:leftChars="0" w:left="759" w:hanging="399"/>
        <w:rPr>
          <w:sz w:val="20"/>
        </w:rPr>
      </w:pPr>
      <w:r>
        <w:rPr>
          <w:sz w:val="20"/>
        </w:rPr>
        <w:t>reject</w:t>
      </w:r>
      <w:r>
        <w:rPr>
          <w:spacing w:val="-5"/>
          <w:sz w:val="20"/>
        </w:rPr>
        <w:t xml:space="preserve"> </w:t>
      </w:r>
      <w:r>
        <w:rPr>
          <w:sz w:val="20"/>
        </w:rPr>
        <w:t>all</w:t>
      </w:r>
      <w:r>
        <w:rPr>
          <w:spacing w:val="-4"/>
          <w:sz w:val="20"/>
        </w:rPr>
        <w:t xml:space="preserve"> </w:t>
      </w:r>
      <w:r>
        <w:rPr>
          <w:sz w:val="20"/>
        </w:rPr>
        <w:t>the</w:t>
      </w:r>
      <w:r>
        <w:rPr>
          <w:spacing w:val="-3"/>
          <w:sz w:val="20"/>
        </w:rPr>
        <w:t xml:space="preserve"> </w:t>
      </w:r>
      <w:r>
        <w:rPr>
          <w:sz w:val="20"/>
        </w:rPr>
        <w:t>links</w:t>
      </w:r>
      <w:r>
        <w:rPr>
          <w:spacing w:val="-4"/>
          <w:sz w:val="20"/>
        </w:rPr>
        <w:t xml:space="preserve"> </w:t>
      </w:r>
      <w:r>
        <w:rPr>
          <w:sz w:val="20"/>
        </w:rPr>
        <w:t>that</w:t>
      </w:r>
      <w:r>
        <w:rPr>
          <w:spacing w:val="-4"/>
          <w:sz w:val="20"/>
        </w:rPr>
        <w:t xml:space="preserve"> </w:t>
      </w:r>
      <w:r>
        <w:rPr>
          <w:sz w:val="20"/>
        </w:rPr>
        <w:t>are</w:t>
      </w:r>
      <w:r>
        <w:rPr>
          <w:spacing w:val="-3"/>
          <w:sz w:val="20"/>
        </w:rPr>
        <w:t xml:space="preserve"> </w:t>
      </w:r>
      <w:r>
        <w:rPr>
          <w:sz w:val="20"/>
        </w:rPr>
        <w:t>requested</w:t>
      </w:r>
      <w:r>
        <w:rPr>
          <w:spacing w:val="-4"/>
          <w:sz w:val="20"/>
        </w:rPr>
        <w:t xml:space="preserve"> </w:t>
      </w:r>
      <w:r>
        <w:rPr>
          <w:sz w:val="20"/>
        </w:rPr>
        <w:t>for</w:t>
      </w:r>
      <w:r>
        <w:rPr>
          <w:spacing w:val="-4"/>
          <w:sz w:val="20"/>
        </w:rPr>
        <w:t xml:space="preserve"> </w:t>
      </w:r>
      <w:r>
        <w:rPr>
          <w:spacing w:val="-2"/>
          <w:sz w:val="20"/>
        </w:rPr>
        <w:t>(re)setup.</w:t>
      </w:r>
    </w:p>
    <w:p w14:paraId="07DBA88C" w14:textId="77777777" w:rsidR="00552285" w:rsidRDefault="00552285" w:rsidP="00552285">
      <w:pPr>
        <w:pStyle w:val="BodyText"/>
        <w:spacing w:before="9"/>
        <w:rPr>
          <w:sz w:val="21"/>
        </w:rPr>
      </w:pPr>
    </w:p>
    <w:p w14:paraId="3B69A1F8"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E873302" w14:textId="77777777" w:rsidR="00552285" w:rsidRDefault="00552285" w:rsidP="00552285">
      <w:pPr>
        <w:pStyle w:val="BodyText"/>
        <w:spacing w:before="2"/>
      </w:pPr>
    </w:p>
    <w:p w14:paraId="63BCAFF6" w14:textId="3AE40496" w:rsidR="00552285" w:rsidRDefault="00552285" w:rsidP="00552285">
      <w:pPr>
        <w:spacing w:before="1" w:line="254" w:lineRule="auto"/>
        <w:ind w:left="159" w:right="157"/>
        <w:jc w:val="both"/>
        <w:rPr>
          <w:sz w:val="18"/>
        </w:rPr>
      </w:pPr>
      <w:r>
        <w:rPr>
          <w:sz w:val="18"/>
        </w:rPr>
        <w:t xml:space="preserve">NOTE 5—The link(s) that are requested for </w:t>
      </w:r>
      <w:proofErr w:type="spellStart"/>
      <w:r>
        <w:rPr>
          <w:sz w:val="18"/>
        </w:rPr>
        <w:t>resetup</w:t>
      </w:r>
      <w:proofErr w:type="spellEnd"/>
      <w:r w:rsidR="00F5795D">
        <w:rPr>
          <w:sz w:val="18"/>
        </w:rPr>
        <w:t xml:space="preserve"> </w:t>
      </w:r>
      <w:ins w:id="289" w:author="Huang, Po-kai" w:date="2024-02-15T23:18:00Z">
        <w:r w:rsidR="00F5795D">
          <w:rPr>
            <w:sz w:val="18"/>
          </w:rPr>
          <w:t>by a non-AP MLD</w:t>
        </w:r>
      </w:ins>
      <w:r>
        <w:rPr>
          <w:sz w:val="18"/>
        </w:rPr>
        <w:t xml:space="preserve"> are independent of the existing setup link(s) </w:t>
      </w:r>
      <w:ins w:id="290" w:author="Huang, Po-kai" w:date="2024-02-15T23:18:00Z">
        <w:r w:rsidR="001F0C6C">
          <w:rPr>
            <w:sz w:val="18"/>
          </w:rPr>
          <w:t xml:space="preserve">between </w:t>
        </w:r>
        <w:r w:rsidR="00FC451A">
          <w:rPr>
            <w:sz w:val="18"/>
          </w:rPr>
          <w:t xml:space="preserve">the </w:t>
        </w:r>
      </w:ins>
      <w:ins w:id="291" w:author="Huang, Po-kai" w:date="2024-02-15T23:19:00Z">
        <w:r w:rsidR="00FC451A">
          <w:rPr>
            <w:sz w:val="18"/>
          </w:rPr>
          <w:t xml:space="preserve">non-AP MLD and the </w:t>
        </w:r>
      </w:ins>
      <w:del w:id="292" w:author="Huang, Po-kai" w:date="2024-02-15T23:19:00Z">
        <w:r w:rsidDel="00FC451A">
          <w:rPr>
            <w:sz w:val="18"/>
          </w:rPr>
          <w:delText xml:space="preserve">with an </w:delText>
        </w:r>
      </w:del>
      <w:r>
        <w:rPr>
          <w:sz w:val="18"/>
        </w:rPr>
        <w:t xml:space="preserve">associated AP </w:t>
      </w:r>
      <w:proofErr w:type="gramStart"/>
      <w:r>
        <w:rPr>
          <w:sz w:val="18"/>
        </w:rPr>
        <w:t>MLD.</w:t>
      </w:r>
      <w:ins w:id="293" w:author="Huang, Po-kai" w:date="2024-02-15T23:19:00Z">
        <w:r w:rsidR="00FC451A">
          <w:rPr>
            <w:sz w:val="18"/>
          </w:rPr>
          <w:t>(</w:t>
        </w:r>
        <w:proofErr w:type="gramEnd"/>
        <w:r w:rsidR="00FC451A">
          <w:rPr>
            <w:sz w:val="18"/>
          </w:rPr>
          <w:t>#22304)</w:t>
        </w:r>
      </w:ins>
      <w:r>
        <w:rPr>
          <w:sz w:val="18"/>
        </w:rPr>
        <w:t xml:space="preserve"> The capability and operation parameters of each requested link during ML </w:t>
      </w:r>
      <w:proofErr w:type="spellStart"/>
      <w:r>
        <w:rPr>
          <w:sz w:val="18"/>
        </w:rPr>
        <w:t>resetup</w:t>
      </w:r>
      <w:proofErr w:type="spellEnd"/>
      <w:r>
        <w:rPr>
          <w:sz w:val="18"/>
        </w:rPr>
        <w:t xml:space="preserve"> are independent of the capability and operation parameters of each existing setup link with an associated AP MLD.</w:t>
      </w:r>
    </w:p>
    <w:p w14:paraId="43F6505A" w14:textId="77777777" w:rsidR="0038576D" w:rsidRDefault="0038576D" w:rsidP="0038576D">
      <w:pPr>
        <w:pStyle w:val="BodyText"/>
        <w:spacing w:before="10"/>
        <w:rPr>
          <w:rFonts w:ascii="TimesNewRoman" w:hAnsi="TimesNewRoman"/>
          <w:color w:val="000000"/>
          <w:sz w:val="20"/>
          <w:szCs w:val="20"/>
          <w:lang w:val="en-GB" w:eastAsia="en-US"/>
        </w:rPr>
      </w:pPr>
    </w:p>
    <w:p w14:paraId="540162DA" w14:textId="16C5F936" w:rsidR="0038576D" w:rsidRDefault="0038576D" w:rsidP="0038576D">
      <w:pPr>
        <w:pStyle w:val="BodyText"/>
        <w:spacing w:before="10"/>
        <w:rPr>
          <w:ins w:id="294" w:author="Huang, Po-kai" w:date="2024-04-03T12:25:00Z"/>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AFE8BF2" w14:textId="77777777" w:rsidR="00A01F18" w:rsidRDefault="00A01F18" w:rsidP="0038576D">
      <w:pPr>
        <w:pStyle w:val="BodyText"/>
        <w:spacing w:before="10"/>
        <w:rPr>
          <w:rFonts w:ascii="TimesNewRoman" w:hAnsi="TimesNewRoman"/>
          <w:color w:val="000000"/>
          <w:sz w:val="20"/>
          <w:szCs w:val="20"/>
          <w:lang w:val="en-GB" w:eastAsia="en-US"/>
        </w:rPr>
      </w:pPr>
    </w:p>
    <w:p w14:paraId="0CF8F02E" w14:textId="77777777" w:rsidR="00732139" w:rsidRDefault="00633BB6" w:rsidP="00807ABD">
      <w:pPr>
        <w:rPr>
          <w:ins w:id="295" w:author="Huang, Po-kai" w:date="2024-04-17T14:45:00Z"/>
          <w:rFonts w:ascii="TimesNewRoman" w:hAnsi="TimesNewRoman"/>
          <w:color w:val="000000"/>
          <w:sz w:val="20"/>
        </w:rPr>
      </w:pPr>
      <w:r w:rsidRPr="00633BB6">
        <w:rPr>
          <w:rFonts w:ascii="TimesNewRoman" w:hAnsi="TimesNewRoman"/>
          <w:color w:val="000000"/>
          <w:sz w:val="20"/>
        </w:rPr>
        <w:t xml:space="preserve">An AP MLD shall assign a single AID to a non-AP MLD upon successful ML setup. </w:t>
      </w:r>
    </w:p>
    <w:p w14:paraId="73661543" w14:textId="77777777" w:rsidR="00FC13F5" w:rsidRPr="00EA30F8" w:rsidRDefault="00FC13F5" w:rsidP="00807ABD">
      <w:pPr>
        <w:rPr>
          <w:rFonts w:ascii="TimesNewRoman" w:hAnsi="TimesNewRoman"/>
          <w:color w:val="000000"/>
          <w:sz w:val="20"/>
          <w:lang w:val="en-US"/>
        </w:rPr>
      </w:pPr>
    </w:p>
    <w:p w14:paraId="6923A2EF" w14:textId="77777777" w:rsidR="00C46974" w:rsidRDefault="00C46974" w:rsidP="00807ABD">
      <w:pPr>
        <w:rPr>
          <w:rFonts w:ascii="TimesNewRoman" w:hAnsi="TimesNewRoman"/>
          <w:color w:val="000000"/>
          <w:sz w:val="20"/>
        </w:rPr>
      </w:pPr>
    </w:p>
    <w:p w14:paraId="41861CE7" w14:textId="2D85B182" w:rsidR="00B77E5A" w:rsidRPr="001E0AA4" w:rsidRDefault="00C02302" w:rsidP="00B77E5A">
      <w:pPr>
        <w:rPr>
          <w:ins w:id="296" w:author="Huang, Po-kai" w:date="2024-05-12T19:50:00Z"/>
          <w:sz w:val="20"/>
        </w:rPr>
      </w:pPr>
      <w:ins w:id="297" w:author="Huang, Po-kai" w:date="2024-04-21T19:21:00Z">
        <w:r w:rsidRPr="001E0AA4">
          <w:rPr>
            <w:sz w:val="20"/>
          </w:rPr>
          <w:t xml:space="preserve">(#22027) </w:t>
        </w:r>
      </w:ins>
      <w:ins w:id="298" w:author="Huang, Po-kai" w:date="2024-05-12T19:50:00Z">
        <w:r w:rsidR="00B77E5A" w:rsidRPr="001E0AA4">
          <w:rPr>
            <w:sz w:val="20"/>
          </w:rPr>
          <w:t>Upon successful multi-link setup, for each setup link that is accepted as the multi-link setup, the single AID assigned by the AP MLD to the non-AP MLD shall not already be used to identify another non-MLD non-AP STA or non-AP MLD by the AP affiliated with the AP MLD corresponding to th</w:t>
        </w:r>
      </w:ins>
      <w:ins w:id="299" w:author="Huang, Po-kai" w:date="2024-05-13T01:28:00Z">
        <w:r w:rsidR="006935DB">
          <w:rPr>
            <w:sz w:val="20"/>
          </w:rPr>
          <w:t>at</w:t>
        </w:r>
      </w:ins>
      <w:ins w:id="300" w:author="Huang, Po-kai" w:date="2024-05-12T19:50:00Z">
        <w:r w:rsidR="00B77E5A" w:rsidRPr="001E0AA4">
          <w:rPr>
            <w:sz w:val="20"/>
          </w:rPr>
          <w:t xml:space="preserve"> setup link or another AP in the same multiple BSSID set as the AP affiliated with the AP MLD that corresponds to th</w:t>
        </w:r>
      </w:ins>
      <w:ins w:id="301" w:author="Huang, Po-kai" w:date="2024-05-13T01:28:00Z">
        <w:r w:rsidR="006935DB">
          <w:rPr>
            <w:sz w:val="20"/>
          </w:rPr>
          <w:t>at</w:t>
        </w:r>
      </w:ins>
      <w:ins w:id="302" w:author="Huang, Po-kai" w:date="2024-05-12T19:50:00Z">
        <w:r w:rsidR="00B77E5A" w:rsidRPr="001E0AA4">
          <w:rPr>
            <w:sz w:val="20"/>
          </w:rPr>
          <w:t xml:space="preserve"> setup link.</w:t>
        </w:r>
      </w:ins>
    </w:p>
    <w:p w14:paraId="31130B0D" w14:textId="77777777" w:rsidR="007A15D5" w:rsidRPr="001E0AA4" w:rsidRDefault="007A15D5" w:rsidP="00422165">
      <w:pPr>
        <w:rPr>
          <w:ins w:id="303" w:author="Huang, Po-kai" w:date="2024-04-03T07:40:00Z"/>
          <w:sz w:val="18"/>
        </w:rPr>
      </w:pPr>
    </w:p>
    <w:p w14:paraId="1773F12E" w14:textId="77777777" w:rsidR="00422165" w:rsidRDefault="00422165" w:rsidP="00807ABD">
      <w:pPr>
        <w:rPr>
          <w:ins w:id="304" w:author="Huang, Po-kai" w:date="2024-04-03T07:40:00Z"/>
          <w:rFonts w:ascii="TimesNewRoman" w:hAnsi="TimesNewRoman"/>
          <w:color w:val="000000"/>
          <w:sz w:val="20"/>
        </w:rPr>
      </w:pPr>
    </w:p>
    <w:p w14:paraId="3D6D6B22" w14:textId="34E65185" w:rsidR="00633BB6" w:rsidRPr="00807ABD" w:rsidRDefault="00633BB6" w:rsidP="00807ABD">
      <w:pPr>
        <w:rPr>
          <w:rFonts w:ascii="TimesNewRoman" w:hAnsi="TimesNewRoman"/>
          <w:i/>
          <w:iCs/>
          <w:color w:val="000000"/>
          <w:sz w:val="20"/>
          <w:lang w:val="en-US"/>
        </w:rPr>
      </w:pPr>
      <w:r w:rsidRPr="00633BB6">
        <w:rPr>
          <w:rFonts w:ascii="TimesNewRoman" w:hAnsi="TimesNewRoman"/>
          <w:color w:val="000000"/>
          <w:sz w:val="20"/>
        </w:rPr>
        <w:t>All the non-AP STAs affiliated with the non-AP MLD shall have the same AID as the one assigned to the non-AP MLD during ML setup.</w:t>
      </w:r>
    </w:p>
    <w:p w14:paraId="7C2A340C" w14:textId="77777777" w:rsidR="00633BB6" w:rsidRPr="00633BB6" w:rsidRDefault="00633BB6" w:rsidP="00633BB6">
      <w:pPr>
        <w:pStyle w:val="BodyText"/>
        <w:spacing w:before="10"/>
        <w:rPr>
          <w:rFonts w:ascii="TimesNewRoman" w:hAnsi="TimesNewRoman"/>
          <w:color w:val="000000"/>
          <w:sz w:val="20"/>
          <w:szCs w:val="20"/>
          <w:lang w:val="en-GB" w:eastAsia="en-US"/>
        </w:rPr>
      </w:pPr>
    </w:p>
    <w:p w14:paraId="4A6F0F3B" w14:textId="29B3C67A" w:rsidR="00633BB6" w:rsidRPr="00633BB6" w:rsidRDefault="00633BB6" w:rsidP="00633BB6">
      <w:pPr>
        <w:pStyle w:val="BodyText"/>
        <w:spacing w:before="10"/>
        <w:rPr>
          <w:rFonts w:ascii="TimesNewRoman" w:hAnsi="TimesNewRoman"/>
          <w:color w:val="000000"/>
          <w:sz w:val="20"/>
          <w:szCs w:val="20"/>
          <w:lang w:val="en-GB" w:eastAsia="en-US"/>
        </w:rPr>
      </w:pPr>
      <w:r w:rsidRPr="00633BB6">
        <w:rPr>
          <w:rFonts w:ascii="TimesNewRoman" w:hAnsi="TimesNewRoman"/>
          <w:color w:val="000000"/>
          <w:sz w:val="20"/>
          <w:szCs w:val="20"/>
          <w:lang w:val="en-GB" w:eastAsia="en-US"/>
        </w:rPr>
        <w:lastRenderedPageBreak/>
        <w:t xml:space="preserve">An AP affiliated with an AP MLD shall not assign, to a non-AP MLD, an AID value that is less than 2n where n is the maximum of the value carried in the </w:t>
      </w:r>
      <w:proofErr w:type="spellStart"/>
      <w:r w:rsidRPr="00633BB6">
        <w:rPr>
          <w:rFonts w:ascii="TimesNewRoman" w:hAnsi="TimesNewRoman"/>
          <w:color w:val="000000"/>
          <w:sz w:val="20"/>
          <w:szCs w:val="20"/>
          <w:lang w:val="en-GB" w:eastAsia="en-US"/>
        </w:rPr>
        <w:t>MaxBSSID</w:t>
      </w:r>
      <w:proofErr w:type="spellEnd"/>
      <w:r w:rsidRPr="00633BB6">
        <w:rPr>
          <w:rFonts w:ascii="TimesNewRoman" w:hAnsi="TimesNewRoman"/>
          <w:color w:val="000000"/>
          <w:sz w:val="20"/>
          <w:szCs w:val="20"/>
          <w:lang w:val="en-GB" w:eastAsia="en-US"/>
        </w:rPr>
        <w:t xml:space="preserve"> Indicator (n) field of the Multiple BSSID element, corresponding to each link that is accepted as part of the ML (re)setup, if at least one of the APs affiliated with the AP MLD belongs to a multiple BSSID set.</w:t>
      </w:r>
    </w:p>
    <w:p w14:paraId="1CB1BAE1" w14:textId="77777777" w:rsidR="00633BB6" w:rsidRDefault="00633BB6" w:rsidP="00633BB6">
      <w:pPr>
        <w:pStyle w:val="BodyText"/>
        <w:spacing w:before="10"/>
        <w:rPr>
          <w:rFonts w:ascii="TimesNewRoman" w:hAnsi="TimesNewRoman"/>
          <w:color w:val="000000"/>
          <w:sz w:val="20"/>
          <w:szCs w:val="20"/>
        </w:rPr>
      </w:pPr>
    </w:p>
    <w:p w14:paraId="0DDDF767" w14:textId="315FA48C" w:rsidR="00552285" w:rsidRDefault="00633BB6" w:rsidP="00552285">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75098E4" w14:textId="77777777" w:rsidR="00633BB6" w:rsidRPr="00552285" w:rsidRDefault="00633BB6" w:rsidP="00552285">
      <w:pPr>
        <w:pStyle w:val="BodyText"/>
        <w:spacing w:before="10"/>
        <w:rPr>
          <w:rFonts w:ascii="TimesNewRoman" w:hAnsi="TimesNewRoman"/>
          <w:color w:val="000000"/>
          <w:sz w:val="20"/>
          <w:szCs w:val="20"/>
          <w:lang w:val="en-GB" w:eastAsia="en-US"/>
        </w:rPr>
      </w:pPr>
    </w:p>
    <w:p w14:paraId="1768DA4D" w14:textId="1C79C2F8" w:rsidR="00552285" w:rsidRPr="00552285" w:rsidRDefault="00552285"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For each setup link, the corresponding non-AP STA affiliated with the non-AP MLD is in the same associated state as the non-AP MLD and is associated with the corresponding AP affiliated with the AP MLD. For each setup link, </w:t>
      </w:r>
      <w:del w:id="305" w:author="Huang, Po-kai" w:date="2024-02-15T23:10:00Z">
        <w:r w:rsidRPr="00552285" w:rsidDel="00602964">
          <w:rPr>
            <w:rFonts w:ascii="TimesNewRoman" w:hAnsi="TimesNewRoman"/>
            <w:color w:val="000000"/>
            <w:sz w:val="20"/>
            <w:szCs w:val="20"/>
            <w:lang w:val="en-GB" w:eastAsia="en-US"/>
          </w:rPr>
          <w:delText>there is no</w:delText>
        </w:r>
      </w:del>
      <w:ins w:id="306" w:author="Huang, Po-kai" w:date="2024-02-15T23:10:00Z">
        <w:r w:rsidR="00602964">
          <w:rPr>
            <w:rFonts w:ascii="TimesNewRoman" w:hAnsi="TimesNewRoman"/>
            <w:color w:val="000000"/>
            <w:sz w:val="20"/>
            <w:szCs w:val="20"/>
            <w:lang w:val="en-GB" w:eastAsia="en-US"/>
          </w:rPr>
          <w:t>a</w:t>
        </w:r>
      </w:ins>
      <w:r w:rsidRPr="00552285">
        <w:rPr>
          <w:rFonts w:ascii="TimesNewRoman" w:hAnsi="TimesNewRoman"/>
          <w:color w:val="000000"/>
          <w:sz w:val="20"/>
          <w:szCs w:val="20"/>
          <w:lang w:val="en-GB" w:eastAsia="en-US"/>
        </w:rPr>
        <w:t xml:space="preserve"> mapping between the non-AP STA affiliated with the non-AP MLD and the AP affiliated with the AP MLD</w:t>
      </w:r>
      <w:ins w:id="307" w:author="Huang, Po-kai" w:date="2024-02-15T23:10:00Z">
        <w:r w:rsidR="00602964">
          <w:rPr>
            <w:rFonts w:ascii="TimesNewRoman" w:hAnsi="TimesNewRoman"/>
            <w:color w:val="000000"/>
            <w:sz w:val="20"/>
            <w:szCs w:val="20"/>
            <w:lang w:val="en-GB" w:eastAsia="en-US"/>
          </w:rPr>
          <w:t xml:space="preserve"> is not</w:t>
        </w:r>
      </w:ins>
      <w:r w:rsidRPr="00552285">
        <w:rPr>
          <w:rFonts w:ascii="TimesNewRoman" w:hAnsi="TimesNewRoman"/>
          <w:color w:val="000000"/>
          <w:sz w:val="20"/>
          <w:szCs w:val="20"/>
          <w:lang w:val="en-GB" w:eastAsia="en-US"/>
        </w:rPr>
        <w:t xml:space="preserve"> provided to the </w:t>
      </w:r>
      <w:proofErr w:type="gramStart"/>
      <w:r w:rsidRPr="00552285">
        <w:rPr>
          <w:rFonts w:ascii="TimesNewRoman" w:hAnsi="TimesNewRoman"/>
          <w:color w:val="000000"/>
          <w:sz w:val="20"/>
          <w:szCs w:val="20"/>
          <w:lang w:val="en-GB" w:eastAsia="en-US"/>
        </w:rPr>
        <w:t>DS.</w:t>
      </w:r>
      <w:ins w:id="308" w:author="Huang, Po-kai" w:date="2024-02-15T23:10:00Z">
        <w:r w:rsidR="00602964">
          <w:rPr>
            <w:rFonts w:ascii="TimesNewRoman" w:hAnsi="TimesNewRoman"/>
            <w:color w:val="000000"/>
            <w:sz w:val="20"/>
            <w:szCs w:val="20"/>
            <w:lang w:val="en-GB" w:eastAsia="en-US"/>
          </w:rPr>
          <w:t>(</w:t>
        </w:r>
        <w:proofErr w:type="gramEnd"/>
        <w:r w:rsidR="00602964">
          <w:rPr>
            <w:rFonts w:ascii="TimesNewRoman" w:hAnsi="TimesNewRoman"/>
            <w:color w:val="000000"/>
            <w:sz w:val="20"/>
            <w:szCs w:val="20"/>
            <w:lang w:val="en-GB" w:eastAsia="en-US"/>
          </w:rPr>
          <w:t>#22172)</w:t>
        </w:r>
      </w:ins>
    </w:p>
    <w:p w14:paraId="63F4335E"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4F954D85" w14:textId="77777777" w:rsidR="00552285" w:rsidRPr="00231E2A" w:rsidRDefault="00552285" w:rsidP="00552285">
      <w:pPr>
        <w:pStyle w:val="BodyText"/>
        <w:spacing w:before="10"/>
        <w:rPr>
          <w:rFonts w:ascii="TimesNewRoman" w:hAnsi="TimesNewRoman"/>
          <w:color w:val="000000"/>
          <w:sz w:val="20"/>
          <w:szCs w:val="20"/>
          <w:lang w:eastAsia="en-US"/>
        </w:rPr>
      </w:pPr>
    </w:p>
    <w:p w14:paraId="4A742EC5" w14:textId="1DF5ED80" w:rsidR="00A61DBC" w:rsidRPr="00BE5912" w:rsidRDefault="00A61DBC" w:rsidP="00A61DB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A32080">
        <w:rPr>
          <w:i/>
          <w:lang w:eastAsia="ko-KR"/>
        </w:rPr>
        <w:t>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935FE9A" w14:textId="77777777" w:rsidR="00A61DBC" w:rsidRPr="00A61DBC" w:rsidRDefault="00A61DBC" w:rsidP="00552285">
      <w:pPr>
        <w:pStyle w:val="BodyText"/>
        <w:spacing w:before="10"/>
        <w:rPr>
          <w:rFonts w:ascii="TimesNewRoman" w:hAnsi="TimesNewRoman"/>
          <w:color w:val="000000"/>
          <w:sz w:val="20"/>
          <w:szCs w:val="20"/>
          <w:lang w:eastAsia="en-US"/>
        </w:rPr>
      </w:pPr>
    </w:p>
    <w:p w14:paraId="25E118B5" w14:textId="77777777" w:rsidR="00A61DBC" w:rsidRDefault="00A61DBC" w:rsidP="00A61DBC">
      <w:pPr>
        <w:rPr>
          <w:rFonts w:ascii="Arial" w:hAnsi="Arial" w:cs="Arial"/>
          <w:b/>
          <w:bCs/>
          <w:color w:val="000000"/>
          <w:sz w:val="20"/>
          <w:lang w:val="en-US" w:eastAsia="zh-TW"/>
        </w:rPr>
      </w:pPr>
      <w:r w:rsidRPr="00A61DBC">
        <w:rPr>
          <w:rFonts w:ascii="Arial" w:hAnsi="Arial" w:cs="Arial"/>
          <w:b/>
          <w:bCs/>
          <w:color w:val="000000"/>
          <w:sz w:val="20"/>
          <w:lang w:val="en-US" w:eastAsia="zh-TW"/>
        </w:rPr>
        <w:t>35.3.5.2 ML security</w:t>
      </w:r>
    </w:p>
    <w:p w14:paraId="7F40959A" w14:textId="77777777" w:rsidR="00A61DBC" w:rsidRPr="00A61DBC" w:rsidRDefault="00A61DBC" w:rsidP="00A61DBC">
      <w:pPr>
        <w:rPr>
          <w:rFonts w:ascii="Arial" w:hAnsi="Arial" w:cs="Arial"/>
          <w:b/>
          <w:bCs/>
          <w:color w:val="000000"/>
          <w:sz w:val="20"/>
          <w:lang w:val="en-US" w:eastAsia="zh-TW"/>
        </w:rPr>
      </w:pPr>
    </w:p>
    <w:p w14:paraId="29856C31" w14:textId="2B25F44D" w:rsidR="00A61DBC" w:rsidRDefault="00A61DBC" w:rsidP="00A61DBC">
      <w:pPr>
        <w:pStyle w:val="BodyText"/>
        <w:spacing w:before="10"/>
        <w:rPr>
          <w:ins w:id="309" w:author="Huang, Po-kai" w:date="2024-02-15T23:27:00Z"/>
          <w:rFonts w:ascii="TimesNewRoman" w:hAnsi="TimesNewRoman"/>
          <w:color w:val="000000"/>
          <w:sz w:val="20"/>
          <w:szCs w:val="20"/>
        </w:rPr>
      </w:pPr>
      <w:r w:rsidRPr="00A61DBC">
        <w:rPr>
          <w:rFonts w:ascii="TimesNewRoman" w:hAnsi="TimesNewRoman"/>
          <w:color w:val="000000"/>
          <w:sz w:val="20"/>
          <w:szCs w:val="20"/>
        </w:rPr>
        <w:t xml:space="preserve">After a successful ML (re)setup between a non-AP MLD and an AP MLD, a PMKSA and a PTKSA are established between the non-AP MLD and the AP MLD. In addition, a GTKSA, an IGTKSA if management frame protection is enabled, and a BIGTKSA if beacon protection is enabled, are established between the non-AP MLD and the AP MLD for each setup link (see Clause 12 (Security)). The PTKSA is used for cryptographic encapsulation and decapsulation of individually addressed MPDUs across all setup links and the GTKSA of a link is used for cryptographic encapsulation and decapsulation of group addressed MPDUs on </w:t>
      </w:r>
      <w:ins w:id="310" w:author="Huang, Po-kai" w:date="2024-02-15T23:28:00Z">
        <w:r w:rsidR="00FD5B14">
          <w:rPr>
            <w:rFonts w:ascii="TimesNewRoman" w:hAnsi="TimesNewRoman"/>
            <w:color w:val="000000"/>
            <w:sz w:val="20"/>
            <w:szCs w:val="20"/>
          </w:rPr>
          <w:t>that</w:t>
        </w:r>
      </w:ins>
      <w:del w:id="311" w:author="Huang, Po-kai" w:date="2024-02-15T23:28:00Z">
        <w:r w:rsidRPr="00A61DBC" w:rsidDel="00FD5B14">
          <w:rPr>
            <w:rFonts w:ascii="TimesNewRoman" w:hAnsi="TimesNewRoman"/>
            <w:color w:val="000000"/>
            <w:sz w:val="20"/>
            <w:szCs w:val="20"/>
          </w:rPr>
          <w:delText>the</w:delText>
        </w:r>
      </w:del>
      <w:ins w:id="312" w:author="Huang, Po-kai" w:date="2024-02-15T23:28:00Z">
        <w:r w:rsidR="00FD5B14">
          <w:rPr>
            <w:rFonts w:ascii="TimesNewRoman" w:hAnsi="TimesNewRoman"/>
            <w:color w:val="000000"/>
            <w:sz w:val="20"/>
            <w:szCs w:val="20"/>
          </w:rPr>
          <w:t>(</w:t>
        </w:r>
        <w:r w:rsidR="00D61871">
          <w:rPr>
            <w:rFonts w:ascii="TimesNewRoman" w:hAnsi="TimesNewRoman"/>
            <w:color w:val="000000"/>
            <w:sz w:val="20"/>
            <w:szCs w:val="20"/>
          </w:rPr>
          <w:t>#22170</w:t>
        </w:r>
        <w:r w:rsidR="00FD5B14">
          <w:rPr>
            <w:rFonts w:ascii="TimesNewRoman" w:hAnsi="TimesNewRoman"/>
            <w:color w:val="000000"/>
            <w:sz w:val="20"/>
            <w:szCs w:val="20"/>
          </w:rPr>
          <w:t>)</w:t>
        </w:r>
      </w:ins>
      <w:r w:rsidRPr="00A61DBC">
        <w:rPr>
          <w:rFonts w:ascii="TimesNewRoman" w:hAnsi="TimesNewRoman"/>
          <w:color w:val="000000"/>
          <w:sz w:val="20"/>
          <w:szCs w:val="20"/>
        </w:rPr>
        <w:t xml:space="preserve"> link as described in 12.5.2.3 (CCMP cryptographic encapsulation), 12.5.4.3 (GCMP cryptographic encapsulation), 12.5.2.4 (CCMP decapsulation), and 12.5.4.4 (GCMP decapsulation). If management frame protection is enabled, the IGTKSA of a link is used to provide integrity protection for group addressed robust Management frames </w:t>
      </w:r>
      <w:del w:id="313" w:author="Huang, Po-kai" w:date="2024-02-15T23:24:00Z">
        <w:r w:rsidRPr="00A61DBC" w:rsidDel="00A61DBC">
          <w:rPr>
            <w:rFonts w:ascii="TimesNewRoman" w:hAnsi="TimesNewRoman"/>
            <w:color w:val="000000"/>
            <w:sz w:val="20"/>
            <w:szCs w:val="20"/>
          </w:rPr>
          <w:delText xml:space="preserve">across </w:delText>
        </w:r>
      </w:del>
      <w:ins w:id="314" w:author="Huang, Po-kai" w:date="2024-02-15T23:24:00Z">
        <w:r>
          <w:rPr>
            <w:rFonts w:ascii="TimesNewRoman" w:hAnsi="TimesNewRoman"/>
            <w:color w:val="000000"/>
            <w:sz w:val="20"/>
            <w:szCs w:val="20"/>
          </w:rPr>
          <w:t>(#</w:t>
        </w:r>
        <w:proofErr w:type="gramStart"/>
        <w:r>
          <w:rPr>
            <w:rFonts w:ascii="TimesNewRoman" w:hAnsi="TimesNewRoman"/>
            <w:color w:val="000000"/>
            <w:sz w:val="20"/>
            <w:szCs w:val="20"/>
          </w:rPr>
          <w:t>22169)</w:t>
        </w:r>
      </w:ins>
      <w:r w:rsidRPr="00A61DBC">
        <w:rPr>
          <w:rFonts w:ascii="TimesNewRoman" w:hAnsi="TimesNewRoman"/>
          <w:color w:val="000000"/>
          <w:sz w:val="20"/>
          <w:szCs w:val="20"/>
        </w:rPr>
        <w:t>on</w:t>
      </w:r>
      <w:proofErr w:type="gramEnd"/>
      <w:r w:rsidRPr="00A61DBC">
        <w:rPr>
          <w:rFonts w:ascii="TimesNewRoman" w:hAnsi="TimesNewRoman"/>
          <w:color w:val="000000"/>
          <w:sz w:val="20"/>
          <w:szCs w:val="20"/>
        </w:rPr>
        <w:t xml:space="preserve"> </w:t>
      </w:r>
      <w:ins w:id="315" w:author="Huang, Po-kai" w:date="2024-02-15T23:25:00Z">
        <w:r>
          <w:rPr>
            <w:rFonts w:ascii="TimesNewRoman" w:hAnsi="TimesNewRoman"/>
            <w:color w:val="000000"/>
            <w:sz w:val="20"/>
            <w:szCs w:val="20"/>
          </w:rPr>
          <w:t>that</w:t>
        </w:r>
      </w:ins>
      <w:del w:id="316" w:author="Huang, Po-kai" w:date="2024-02-15T23:25:00Z">
        <w:r w:rsidRPr="00A61DBC" w:rsidDel="00A61DBC">
          <w:rPr>
            <w:rFonts w:ascii="TimesNewRoman" w:hAnsi="TimesNewRoman"/>
            <w:color w:val="000000"/>
            <w:sz w:val="20"/>
            <w:szCs w:val="20"/>
          </w:rPr>
          <w:delText>the</w:delText>
        </w:r>
      </w:del>
      <w:ins w:id="317"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12.6.19 (Protection of robust Management frames). When beacon protection is enabled, the BIGTKSA of a link is used to provide integrity protection for Beacon frames on </w:t>
      </w:r>
      <w:ins w:id="318" w:author="Huang, Po-kai" w:date="2024-02-15T23:26:00Z">
        <w:r w:rsidR="003B6CA7">
          <w:rPr>
            <w:rFonts w:ascii="TimesNewRoman" w:hAnsi="TimesNewRoman"/>
            <w:color w:val="000000"/>
            <w:sz w:val="20"/>
            <w:szCs w:val="20"/>
          </w:rPr>
          <w:t>that</w:t>
        </w:r>
      </w:ins>
      <w:del w:id="319" w:author="Huang, Po-kai" w:date="2024-02-15T23:26:00Z">
        <w:r w:rsidRPr="00A61DBC" w:rsidDel="003B6CA7">
          <w:rPr>
            <w:rFonts w:ascii="TimesNewRoman" w:hAnsi="TimesNewRoman"/>
            <w:color w:val="000000"/>
            <w:sz w:val="20"/>
            <w:szCs w:val="20"/>
          </w:rPr>
          <w:delText>th</w:delText>
        </w:r>
        <w:r w:rsidR="003B6CA7" w:rsidDel="003B6CA7">
          <w:rPr>
            <w:rFonts w:ascii="TimesNewRoman" w:hAnsi="TimesNewRoman"/>
            <w:color w:val="000000"/>
            <w:sz w:val="20"/>
            <w:szCs w:val="20"/>
          </w:rPr>
          <w:delText>e</w:delText>
        </w:r>
      </w:del>
      <w:ins w:id="320"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12.6.23 (Protection of Beacon frames).</w:t>
      </w:r>
    </w:p>
    <w:p w14:paraId="02D32BA9" w14:textId="77777777" w:rsidR="00FD5B14" w:rsidRDefault="00FD5B14" w:rsidP="00A61DBC">
      <w:pPr>
        <w:pStyle w:val="BodyText"/>
        <w:spacing w:before="10"/>
        <w:rPr>
          <w:ins w:id="321" w:author="Huang, Po-kai" w:date="2024-02-15T23:27:00Z"/>
          <w:rFonts w:ascii="TimesNewRoman" w:hAnsi="TimesNewRoman"/>
          <w:color w:val="000000"/>
          <w:sz w:val="20"/>
          <w:szCs w:val="20"/>
        </w:rPr>
      </w:pPr>
    </w:p>
    <w:p w14:paraId="5CE0E552" w14:textId="77777777" w:rsidR="00FD5B14" w:rsidRDefault="00FD5B14" w:rsidP="00A61DBC">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A6D5199" w14:textId="77777777" w:rsidR="00A32080" w:rsidRDefault="00A32080" w:rsidP="00A61DBC">
      <w:pPr>
        <w:pStyle w:val="BodyText"/>
        <w:spacing w:before="10"/>
        <w:rPr>
          <w:rFonts w:ascii="TimesNewRoman" w:hAnsi="TimesNewRoman"/>
          <w:color w:val="000000"/>
          <w:sz w:val="20"/>
          <w:szCs w:val="20"/>
          <w:lang w:val="en-GB" w:eastAsia="en-US"/>
        </w:rPr>
      </w:pPr>
    </w:p>
    <w:p w14:paraId="5159F846" w14:textId="0DC25995" w:rsidR="00A32080" w:rsidRPr="00BE5912" w:rsidRDefault="00A32080" w:rsidP="00A3208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FE39BF">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039672B8" w14:textId="77777777" w:rsidR="00A32080" w:rsidRPr="00A61DBC" w:rsidRDefault="00A32080" w:rsidP="00A32080">
      <w:pPr>
        <w:pStyle w:val="BodyText"/>
        <w:spacing w:before="10"/>
        <w:rPr>
          <w:rFonts w:ascii="TimesNewRoman" w:hAnsi="TimesNewRoman"/>
          <w:color w:val="000000"/>
          <w:sz w:val="20"/>
          <w:szCs w:val="20"/>
          <w:lang w:eastAsia="en-US"/>
        </w:rPr>
      </w:pPr>
    </w:p>
    <w:p w14:paraId="7E9FC120" w14:textId="7C69F5DD" w:rsidR="00A32080" w:rsidRDefault="00FE39BF" w:rsidP="00A61DBC">
      <w:pPr>
        <w:pStyle w:val="BodyText"/>
        <w:spacing w:before="10"/>
        <w:rPr>
          <w:rFonts w:ascii="TimesNewRoman" w:hAnsi="TimesNewRoman"/>
          <w:color w:val="000000"/>
          <w:sz w:val="20"/>
          <w:szCs w:val="20"/>
          <w:lang w:val="en-GB" w:eastAsia="en-US"/>
        </w:rPr>
      </w:pPr>
      <w:r w:rsidRPr="00FE39BF">
        <w:rPr>
          <w:rFonts w:ascii="Arial" w:hAnsi="Arial" w:cs="Arial"/>
          <w:b/>
          <w:bCs/>
          <w:color w:val="000000"/>
          <w:sz w:val="20"/>
          <w:szCs w:val="20"/>
          <w:lang w:val="en-GB" w:eastAsia="en-US"/>
        </w:rPr>
        <w:t>35.3.5.4 Basic Multi-Link element usage in the context of ML (Re)Setup, Authentication, and FT Action frame exchanges between two MLDs</w:t>
      </w:r>
    </w:p>
    <w:p w14:paraId="6DC74F15" w14:textId="77777777" w:rsidR="00A32080" w:rsidRDefault="00A32080" w:rsidP="00A32080">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6D275F5" w14:textId="77777777" w:rsidR="00A32080" w:rsidRDefault="00A32080" w:rsidP="00A61DBC">
      <w:pPr>
        <w:pStyle w:val="BodyText"/>
        <w:spacing w:before="10"/>
        <w:rPr>
          <w:rFonts w:ascii="TimesNewRoman" w:hAnsi="TimesNewRoman"/>
          <w:color w:val="000000"/>
          <w:sz w:val="20"/>
          <w:szCs w:val="20"/>
          <w:lang w:val="en-GB" w:eastAsia="en-US"/>
        </w:rPr>
      </w:pPr>
    </w:p>
    <w:p w14:paraId="54247272" w14:textId="6E85E055" w:rsidR="00A32080" w:rsidRDefault="00A4553C" w:rsidP="00A61DBC">
      <w:pPr>
        <w:pStyle w:val="BodyText"/>
        <w:spacing w:before="10"/>
        <w:rPr>
          <w:rFonts w:ascii="TimesNewRoman" w:hAnsi="TimesNewRoman"/>
          <w:color w:val="000000"/>
          <w:sz w:val="20"/>
          <w:szCs w:val="20"/>
          <w:lang w:val="en-GB" w:eastAsia="en-US"/>
        </w:rPr>
      </w:pPr>
      <w:r w:rsidRPr="00A4553C">
        <w:rPr>
          <w:rFonts w:ascii="TimesNewRoman" w:hAnsi="TimesNewRoman"/>
          <w:color w:val="000000"/>
          <w:sz w:val="20"/>
          <w:szCs w:val="20"/>
          <w:lang w:val="en-GB" w:eastAsia="en-US"/>
        </w:rPr>
        <w:t xml:space="preserve">For each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shall indicate SUCCESS if the link is accepted or the failure cause </w:t>
      </w:r>
      <w:ins w:id="322" w:author="Huang, Po-kai" w:date="2024-02-21T07:59:00Z">
        <w:r w:rsidR="00B9353C">
          <w:rPr>
            <w:rFonts w:ascii="TimesNewRoman" w:hAnsi="TimesNewRoman"/>
            <w:color w:val="000000"/>
            <w:sz w:val="20"/>
            <w:szCs w:val="20"/>
            <w:lang w:val="en-GB" w:eastAsia="en-US"/>
          </w:rPr>
          <w:t xml:space="preserve">(see </w:t>
        </w:r>
        <w:r w:rsidR="004753D9">
          <w:rPr>
            <w:rFonts w:ascii="TimesNewRoman" w:hAnsi="TimesNewRoman"/>
            <w:color w:val="000000"/>
            <w:sz w:val="20"/>
            <w:szCs w:val="20"/>
            <w:lang w:val="en-GB" w:eastAsia="en-US"/>
          </w:rPr>
          <w:t>Table 9-</w:t>
        </w:r>
      </w:ins>
      <w:ins w:id="323" w:author="Huang, Po-kai" w:date="2024-02-21T08:11:00Z">
        <w:r w:rsidR="00513821">
          <w:rPr>
            <w:rFonts w:ascii="TimesNewRoman" w:hAnsi="TimesNewRoman"/>
            <w:color w:val="000000"/>
            <w:sz w:val="20"/>
            <w:szCs w:val="20"/>
            <w:lang w:val="en-GB" w:eastAsia="en-US"/>
          </w:rPr>
          <w:t>7</w:t>
        </w:r>
      </w:ins>
      <w:ins w:id="324" w:author="Huang, Po-kai" w:date="2024-02-21T07:59:00Z">
        <w:r w:rsidR="004753D9">
          <w:rPr>
            <w:rFonts w:ascii="TimesNewRoman" w:hAnsi="TimesNewRoman"/>
            <w:color w:val="000000"/>
            <w:sz w:val="20"/>
            <w:szCs w:val="20"/>
            <w:lang w:val="en-GB" w:eastAsia="en-US"/>
          </w:rPr>
          <w:t>8 (Status Code</w:t>
        </w:r>
      </w:ins>
      <w:ins w:id="325" w:author="Huang, Po-kai" w:date="2024-02-21T08:00:00Z">
        <w:r w:rsidR="00BB2379">
          <w:rPr>
            <w:rFonts w:ascii="TimesNewRoman" w:hAnsi="TimesNewRoman"/>
            <w:color w:val="000000"/>
            <w:sz w:val="20"/>
            <w:szCs w:val="20"/>
            <w:lang w:val="en-GB" w:eastAsia="en-US"/>
          </w:rPr>
          <w:t>s</w:t>
        </w:r>
      </w:ins>
      <w:ins w:id="326" w:author="Huang, Po-kai" w:date="2024-02-21T07:59:00Z">
        <w:r w:rsidR="004753D9">
          <w:rPr>
            <w:rFonts w:ascii="TimesNewRoman" w:hAnsi="TimesNewRoman"/>
            <w:color w:val="000000"/>
            <w:sz w:val="20"/>
            <w:szCs w:val="20"/>
            <w:lang w:val="en-GB" w:eastAsia="en-US"/>
          </w:rPr>
          <w:t>)</w:t>
        </w:r>
        <w:r w:rsidR="00B9353C">
          <w:rPr>
            <w:rFonts w:ascii="TimesNewRoman" w:hAnsi="TimesNewRoman"/>
            <w:color w:val="000000"/>
            <w:sz w:val="20"/>
            <w:szCs w:val="20"/>
            <w:lang w:val="en-GB" w:eastAsia="en-US"/>
          </w:rPr>
          <w:t xml:space="preserve">) </w:t>
        </w:r>
      </w:ins>
      <w:r w:rsidRPr="00A4553C">
        <w:rPr>
          <w:rFonts w:ascii="TimesNewRoman" w:hAnsi="TimesNewRoman"/>
          <w:color w:val="000000"/>
          <w:sz w:val="20"/>
          <w:szCs w:val="20"/>
          <w:lang w:val="en-GB" w:eastAsia="en-US"/>
        </w:rPr>
        <w:t xml:space="preserve">if the link is not accepted. </w:t>
      </w:r>
      <w:r w:rsidRPr="00A4553C">
        <w:rPr>
          <w:rFonts w:ascii="TimesNewRoman" w:hAnsi="TimesNewRoman"/>
          <w:color w:val="000000"/>
          <w:sz w:val="20"/>
          <w:szCs w:val="20"/>
          <w:lang w:val="en-GB" w:eastAsia="en-US"/>
        </w:rPr>
        <w:lastRenderedPageBreak/>
        <w:t xml:space="preserve">The Status Code field in the (Re)Association Response frame body shall indicate, as defined in 9.4.1.9 (Status Code field), whether the link on which the (Re)Association Request frame is received is accepted or not. </w:t>
      </w:r>
      <w:ins w:id="327" w:author="Huang, Po-kai" w:date="2024-02-15T23:38:00Z">
        <w:r w:rsidR="007B17FE">
          <w:rPr>
            <w:rFonts w:ascii="TimesNewRoman" w:hAnsi="TimesNewRoman"/>
            <w:color w:val="000000"/>
            <w:sz w:val="20"/>
            <w:szCs w:val="20"/>
            <w:lang w:val="en-GB" w:eastAsia="en-US"/>
          </w:rPr>
          <w:t>If the</w:t>
        </w:r>
        <w:r w:rsidR="007B17FE" w:rsidRPr="00A32080">
          <w:rPr>
            <w:rFonts w:ascii="TimesNewRoman" w:hAnsi="TimesNewRoman"/>
            <w:color w:val="000000"/>
            <w:sz w:val="20"/>
            <w:szCs w:val="20"/>
            <w:lang w:val="en-GB" w:eastAsia="en-US"/>
          </w:rPr>
          <w:t xml:space="preserve"> link corresponding to </w:t>
        </w:r>
      </w:ins>
      <w:ins w:id="328" w:author="Huang, Po-kai" w:date="2024-02-15T23:41:00Z">
        <w:r w:rsidR="000D758B">
          <w:rPr>
            <w:rFonts w:ascii="TimesNewRoman" w:hAnsi="TimesNewRoman"/>
            <w:color w:val="000000"/>
            <w:sz w:val="20"/>
            <w:szCs w:val="20"/>
            <w:lang w:val="en-GB" w:eastAsia="en-US"/>
          </w:rPr>
          <w:t xml:space="preserve">a </w:t>
        </w:r>
      </w:ins>
      <w:ins w:id="329" w:author="Huang, Po-kai" w:date="2024-02-15T23:38:00Z">
        <w:r w:rsidR="007B17FE" w:rsidRPr="00A32080">
          <w:rPr>
            <w:rFonts w:ascii="TimesNewRoman" w:hAnsi="TimesNewRoman"/>
            <w:color w:val="000000"/>
            <w:sz w:val="20"/>
            <w:szCs w:val="20"/>
            <w:lang w:val="en-GB" w:eastAsia="en-US"/>
          </w:rPr>
          <w:t xml:space="preserve">Per-STA Profile </w:t>
        </w:r>
        <w:proofErr w:type="spellStart"/>
        <w:r w:rsidR="007B17FE" w:rsidRPr="00A32080">
          <w:rPr>
            <w:rFonts w:ascii="TimesNewRoman" w:hAnsi="TimesNewRoman"/>
            <w:color w:val="000000"/>
            <w:sz w:val="20"/>
            <w:szCs w:val="20"/>
            <w:lang w:val="en-GB" w:eastAsia="en-US"/>
          </w:rPr>
          <w:t>subelement</w:t>
        </w:r>
        <w:proofErr w:type="spellEnd"/>
        <w:r w:rsidR="007B17FE" w:rsidRPr="00A32080">
          <w:rPr>
            <w:rFonts w:ascii="TimesNewRoman" w:hAnsi="TimesNewRoman"/>
            <w:color w:val="000000"/>
            <w:sz w:val="20"/>
            <w:szCs w:val="20"/>
            <w:lang w:val="en-GB" w:eastAsia="en-US"/>
          </w:rPr>
          <w:t xml:space="preserve"> is not accepted only because the link on which the (Re)Association Request frame is transmitted is not accepted</w:t>
        </w:r>
      </w:ins>
      <w:ins w:id="330" w:author="Huang, Po-kai" w:date="2024-02-15T23:42:00Z">
        <w:r w:rsidR="00AC20B1">
          <w:rPr>
            <w:rFonts w:ascii="TimesNewRoman" w:hAnsi="TimesNewRoman"/>
            <w:color w:val="000000"/>
            <w:sz w:val="20"/>
            <w:szCs w:val="20"/>
            <w:lang w:val="en-GB" w:eastAsia="en-US"/>
          </w:rPr>
          <w:t>, then t</w:t>
        </w:r>
      </w:ins>
      <w:del w:id="331" w:author="Huang, Po-kai" w:date="2024-02-15T23:42:00Z">
        <w:r w:rsidR="00A32080" w:rsidRPr="00A32080" w:rsidDel="00AC20B1">
          <w:rPr>
            <w:rFonts w:ascii="TimesNewRoman" w:hAnsi="TimesNewRoman"/>
            <w:color w:val="000000"/>
            <w:sz w:val="20"/>
            <w:szCs w:val="20"/>
            <w:lang w:val="en-GB" w:eastAsia="en-US"/>
          </w:rPr>
          <w:delText>T</w:delText>
        </w:r>
      </w:del>
      <w:r w:rsidR="00A32080" w:rsidRPr="00A32080">
        <w:rPr>
          <w:rFonts w:ascii="TimesNewRoman" w:hAnsi="TimesNewRoman"/>
          <w:color w:val="000000"/>
          <w:sz w:val="20"/>
          <w:szCs w:val="20"/>
          <w:lang w:val="en-GB" w:eastAsia="en-US"/>
        </w:rPr>
        <w:t xml:space="preserve">he Status Code field included in the STA Profile subfield of the Per-STA Profile </w:t>
      </w:r>
      <w:proofErr w:type="spellStart"/>
      <w:r w:rsidR="00A32080" w:rsidRPr="00A32080">
        <w:rPr>
          <w:rFonts w:ascii="TimesNewRoman" w:hAnsi="TimesNewRoman"/>
          <w:color w:val="000000"/>
          <w:sz w:val="20"/>
          <w:szCs w:val="20"/>
          <w:lang w:val="en-GB" w:eastAsia="en-US"/>
        </w:rPr>
        <w:t>subelement</w:t>
      </w:r>
      <w:proofErr w:type="spellEnd"/>
      <w:r w:rsidR="00A32080" w:rsidRPr="00A32080">
        <w:rPr>
          <w:rFonts w:ascii="TimesNewRoman" w:hAnsi="TimesNewRoman"/>
          <w:color w:val="000000"/>
          <w:sz w:val="20"/>
          <w:szCs w:val="20"/>
          <w:lang w:val="en-GB" w:eastAsia="en-US"/>
        </w:rPr>
        <w:t xml:space="preserve"> shall indicate DENIED_LINK_ON_WHICH_THE_(Re)ASSOCIATION_REQUEST_FRAME_IS_TRANSMITTED_N OT_ACCEPTED </w:t>
      </w:r>
      <w:ins w:id="332" w:author="Huang, Po-kai" w:date="2024-02-21T08:10:00Z">
        <w:r w:rsidR="00A466C0">
          <w:rPr>
            <w:rFonts w:ascii="TimesNewRoman" w:hAnsi="TimesNewRoman"/>
            <w:color w:val="000000"/>
            <w:sz w:val="20"/>
            <w:szCs w:val="20"/>
            <w:lang w:val="en-GB" w:eastAsia="en-US"/>
          </w:rPr>
          <w:t xml:space="preserve">unless </w:t>
        </w:r>
      </w:ins>
      <w:del w:id="333" w:author="Huang, Po-kai" w:date="2024-02-15T23:42:00Z">
        <w:r w:rsidR="00A32080" w:rsidRPr="00A32080" w:rsidDel="00AC20B1">
          <w:rPr>
            <w:rFonts w:ascii="TimesNewRoman" w:hAnsi="TimesNewRoman"/>
            <w:color w:val="000000"/>
            <w:sz w:val="20"/>
            <w:szCs w:val="20"/>
            <w:lang w:val="en-GB" w:eastAsia="en-US"/>
          </w:rPr>
          <w:delText>if</w:delText>
        </w:r>
      </w:del>
      <w:del w:id="334" w:author="Huang, Po-kai" w:date="2024-02-21T08:02:00Z">
        <w:r w:rsidR="00A32080" w:rsidRPr="00A32080" w:rsidDel="003329F7">
          <w:rPr>
            <w:rFonts w:ascii="TimesNewRoman" w:hAnsi="TimesNewRoman"/>
            <w:color w:val="000000"/>
            <w:sz w:val="20"/>
            <w:szCs w:val="20"/>
            <w:lang w:val="en-GB" w:eastAsia="en-US"/>
          </w:rPr>
          <w:delText xml:space="preserve"> </w:delText>
        </w:r>
      </w:del>
      <w:r w:rsidR="00A32080" w:rsidRPr="00A32080">
        <w:rPr>
          <w:rFonts w:ascii="TimesNewRoman" w:hAnsi="TimesNewRoman"/>
          <w:color w:val="000000"/>
          <w:sz w:val="20"/>
          <w:szCs w:val="20"/>
          <w:lang w:val="en-GB" w:eastAsia="en-US"/>
        </w:rPr>
        <w:t xml:space="preserve">the Status Code field is </w:t>
      </w:r>
      <w:del w:id="335" w:author="Huang, Po-kai" w:date="2024-02-15T23:42:00Z">
        <w:r w:rsidR="00A32080" w:rsidRPr="00A32080" w:rsidDel="00AC20B1">
          <w:rPr>
            <w:rFonts w:ascii="TimesNewRoman" w:hAnsi="TimesNewRoman"/>
            <w:color w:val="000000"/>
            <w:sz w:val="20"/>
            <w:szCs w:val="20"/>
            <w:lang w:val="en-GB" w:eastAsia="en-US"/>
          </w:rPr>
          <w:delText xml:space="preserve">not </w:delText>
        </w:r>
      </w:del>
      <w:r w:rsidR="00A32080" w:rsidRPr="00A32080">
        <w:rPr>
          <w:rFonts w:ascii="TimesNewRoman" w:hAnsi="TimesNewRoman"/>
          <w:color w:val="000000"/>
          <w:sz w:val="20"/>
          <w:szCs w:val="20"/>
          <w:lang w:val="en-GB" w:eastAsia="en-US"/>
        </w:rPr>
        <w:t>set to REFUSED_REASON_UNSPECIFIED</w:t>
      </w:r>
      <w:del w:id="336" w:author="Huang, Po-kai" w:date="2024-02-15T23:42:00Z">
        <w:r w:rsidR="00A32080" w:rsidRPr="00A32080" w:rsidDel="00AC20B1">
          <w:rPr>
            <w:rFonts w:ascii="TimesNewRoman" w:hAnsi="TimesNewRoman"/>
            <w:color w:val="000000"/>
            <w:sz w:val="20"/>
            <w:szCs w:val="20"/>
            <w:lang w:val="en-GB" w:eastAsia="en-US"/>
          </w:rPr>
          <w:delText xml:space="preserve"> and the link corresponding to the Per-STA Profile subelement is not accepted only because the link on which the (Re)Association Request frame is transmitted is not accepted</w:delText>
        </w:r>
      </w:del>
      <w:r w:rsidR="00A32080" w:rsidRPr="00A32080">
        <w:rPr>
          <w:rFonts w:ascii="TimesNewRoman" w:hAnsi="TimesNewRoman"/>
          <w:color w:val="000000"/>
          <w:sz w:val="20"/>
          <w:szCs w:val="20"/>
          <w:lang w:val="en-GB" w:eastAsia="en-US"/>
        </w:rPr>
        <w:t>.</w:t>
      </w:r>
      <w:ins w:id="337" w:author="Huang, Po-kai" w:date="2024-02-15T23:43:00Z">
        <w:r w:rsidR="00E42DA9">
          <w:rPr>
            <w:rFonts w:ascii="TimesNewRoman" w:hAnsi="TimesNewRoman"/>
            <w:color w:val="000000"/>
            <w:sz w:val="20"/>
            <w:szCs w:val="20"/>
            <w:lang w:val="en-GB" w:eastAsia="en-US"/>
          </w:rPr>
          <w:t>(#22157)</w:t>
        </w:r>
      </w:ins>
    </w:p>
    <w:p w14:paraId="670365D1" w14:textId="77777777" w:rsidR="00FE39BF" w:rsidRDefault="00FE39BF" w:rsidP="00A61DBC">
      <w:pPr>
        <w:pStyle w:val="BodyText"/>
        <w:spacing w:before="10"/>
        <w:rPr>
          <w:rFonts w:ascii="TimesNewRoman" w:hAnsi="TimesNewRoman"/>
          <w:color w:val="000000"/>
          <w:sz w:val="20"/>
          <w:szCs w:val="20"/>
          <w:lang w:val="en-GB" w:eastAsia="en-US"/>
        </w:rPr>
      </w:pPr>
    </w:p>
    <w:p w14:paraId="4C223164" w14:textId="77777777" w:rsidR="00FE39BF" w:rsidRDefault="00FE39BF" w:rsidP="00FE39BF">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28C6CAA3" w14:textId="596EB0DE" w:rsidR="00F761A9" w:rsidRPr="00F761A9" w:rsidRDefault="00F761A9" w:rsidP="00F761A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9.1 </w:t>
      </w:r>
      <w:r w:rsidRPr="00F756DF">
        <w:rPr>
          <w:i/>
          <w:lang w:eastAsia="ko-KR"/>
        </w:rPr>
        <w:t>as follows (track change</w:t>
      </w:r>
      <w:r w:rsidRPr="00CD48AE">
        <w:rPr>
          <w:i/>
          <w:iCs/>
          <w:lang w:eastAsia="ko-KR"/>
        </w:rPr>
        <w:t xml:space="preserve"> on)</w:t>
      </w:r>
      <w:r>
        <w:rPr>
          <w:i/>
          <w:iCs/>
          <w:lang w:eastAsia="ko-KR"/>
        </w:rPr>
        <w:t>:</w:t>
      </w:r>
    </w:p>
    <w:p w14:paraId="7CD63DF8" w14:textId="18D2F16C" w:rsidR="00F761A9" w:rsidRDefault="00F761A9" w:rsidP="00F761A9">
      <w:pPr>
        <w:rPr>
          <w:rFonts w:ascii="Arial" w:hAnsi="Arial" w:cs="Arial"/>
          <w:b/>
          <w:bCs/>
          <w:color w:val="000000"/>
          <w:szCs w:val="22"/>
          <w:lang w:val="en-US" w:eastAsia="zh-TW"/>
        </w:rPr>
      </w:pPr>
      <w:r w:rsidRPr="00F761A9">
        <w:rPr>
          <w:rFonts w:ascii="Arial" w:hAnsi="Arial" w:cs="Arial"/>
          <w:b/>
          <w:bCs/>
          <w:color w:val="000000"/>
          <w:szCs w:val="22"/>
          <w:lang w:val="en-US" w:eastAsia="zh-TW"/>
        </w:rPr>
        <w:t>9.1 General requirements</w:t>
      </w:r>
    </w:p>
    <w:p w14:paraId="1BA30E41" w14:textId="77777777" w:rsidR="00F761A9" w:rsidRPr="00F761A9" w:rsidRDefault="00F761A9" w:rsidP="00F761A9">
      <w:pPr>
        <w:rPr>
          <w:rFonts w:ascii="Arial" w:hAnsi="Arial" w:cs="Arial"/>
          <w:b/>
          <w:bCs/>
          <w:color w:val="000000"/>
          <w:szCs w:val="22"/>
          <w:lang w:val="en-US" w:eastAsia="zh-TW"/>
        </w:rPr>
      </w:pPr>
    </w:p>
    <w:p w14:paraId="421443B6" w14:textId="6843EA18"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 xml:space="preserve">The format of the MAC frames is specified in this clause. A STA shall properly construct a subset of the frames specified in this clause for transmission and decode a (potentially different) subset of the frames specified in this clause upon validation following reception. The </w:t>
      </w:r>
      <w:proofErr w:type="gramStart"/>
      <w:r w:rsidRPr="00F761A9">
        <w:rPr>
          <w:rFonts w:ascii="TimesNewRoman" w:hAnsi="TimesNewRoman"/>
          <w:color w:val="000000"/>
          <w:sz w:val="20"/>
          <w:szCs w:val="20"/>
          <w:lang w:val="en-GB" w:eastAsia="en-US"/>
        </w:rPr>
        <w:t>particular subset</w:t>
      </w:r>
      <w:proofErr w:type="gramEnd"/>
      <w:r w:rsidRPr="00F761A9">
        <w:rPr>
          <w:rFonts w:ascii="TimesNewRoman" w:hAnsi="TimesNewRoman"/>
          <w:color w:val="000000"/>
          <w:sz w:val="20"/>
          <w:szCs w:val="20"/>
          <w:lang w:val="en-GB" w:eastAsia="en-US"/>
        </w:rPr>
        <w:t xml:space="preserve"> of these frames that a STA constructs and decodes is determined by the functions supported by that particular STA. A STA shall validate every received frame using the frame check sequence (FCS) and to interpret certain fields from the MAC headers of all frames.</w:t>
      </w:r>
    </w:p>
    <w:p w14:paraId="67FB88E8" w14:textId="77777777" w:rsidR="00F761A9" w:rsidRPr="00F761A9" w:rsidRDefault="00F761A9" w:rsidP="00F761A9">
      <w:pPr>
        <w:pStyle w:val="BodyText"/>
        <w:spacing w:before="10"/>
        <w:rPr>
          <w:rFonts w:ascii="TimesNewRoman" w:hAnsi="TimesNewRoman"/>
          <w:color w:val="000000"/>
          <w:sz w:val="20"/>
          <w:szCs w:val="20"/>
          <w:lang w:val="en-GB" w:eastAsia="en-US"/>
        </w:rPr>
      </w:pPr>
    </w:p>
    <w:p w14:paraId="1C709648" w14:textId="77777777"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A STA shall transmit frames using only the frame formats described in Clause 9 (Frame formats).</w:t>
      </w:r>
    </w:p>
    <w:p w14:paraId="6E6E42C4" w14:textId="77777777" w:rsidR="00F761A9" w:rsidRDefault="00F761A9" w:rsidP="00F761A9">
      <w:pPr>
        <w:pStyle w:val="BodyText"/>
        <w:spacing w:before="10"/>
        <w:rPr>
          <w:ins w:id="338" w:author="Huang, Po-kai" w:date="2024-03-11T07:34:00Z"/>
          <w:rFonts w:ascii="TimesNewRoman" w:hAnsi="TimesNewRoman"/>
          <w:color w:val="000000"/>
          <w:sz w:val="20"/>
          <w:szCs w:val="20"/>
        </w:rPr>
      </w:pPr>
    </w:p>
    <w:p w14:paraId="69B73694" w14:textId="77777777" w:rsidR="00C2027E" w:rsidRDefault="00A9537B" w:rsidP="00C2027E">
      <w:pPr>
        <w:pStyle w:val="BodyText"/>
        <w:spacing w:before="10"/>
        <w:rPr>
          <w:ins w:id="339" w:author="Huang, Po-kai" w:date="2024-03-11T07:34:00Z"/>
        </w:rPr>
      </w:pPr>
      <w:ins w:id="340" w:author="Huang, Po-kai" w:date="2024-03-11T07:34:00Z">
        <w:r>
          <w:rPr>
            <w:rFonts w:ascii="TimesNewRoman" w:hAnsi="TimesNewRoman"/>
            <w:color w:val="000000"/>
            <w:sz w:val="20"/>
            <w:szCs w:val="20"/>
          </w:rPr>
          <w:t xml:space="preserve">An EHT STA shall not use a status code unless the corresponding condition </w:t>
        </w:r>
        <w:r w:rsidR="00C2027E" w:rsidRPr="00F761A9">
          <w:rPr>
            <w:rFonts w:ascii="TimesNewRoman" w:hAnsi="TimesNewRoman"/>
            <w:color w:val="000000"/>
            <w:sz w:val="20"/>
            <w:szCs w:val="20"/>
            <w:lang w:val="en-GB" w:eastAsia="en-US"/>
          </w:rPr>
          <w:t xml:space="preserve">described in </w:t>
        </w:r>
        <w:r w:rsidR="00C2027E">
          <w:rPr>
            <w:rFonts w:ascii="TimesNewRoman" w:hAnsi="TimesNewRoman"/>
            <w:color w:val="000000"/>
            <w:sz w:val="20"/>
            <w:szCs w:val="20"/>
            <w:lang w:val="en-GB" w:eastAsia="en-US"/>
          </w:rPr>
          <w:t xml:space="preserve">the </w:t>
        </w:r>
        <w:r w:rsidR="00C2027E" w:rsidRPr="00F761A9">
          <w:rPr>
            <w:rFonts w:ascii="TimesNewRoman" w:hAnsi="TimesNewRoman"/>
            <w:color w:val="000000"/>
            <w:sz w:val="20"/>
            <w:szCs w:val="20"/>
            <w:lang w:val="en-GB" w:eastAsia="en-US"/>
          </w:rPr>
          <w:t xml:space="preserve">meaning column of </w:t>
        </w:r>
        <w:r w:rsidR="00C2027E">
          <w:rPr>
            <w:rFonts w:ascii="TimesNewRoman" w:hAnsi="TimesNewRoman"/>
            <w:color w:val="000000"/>
            <w:sz w:val="20"/>
            <w:szCs w:val="20"/>
            <w:lang w:val="en-GB" w:eastAsia="en-US"/>
          </w:rPr>
          <w:t>Table 9-78 (Status Codes)</w:t>
        </w:r>
        <w:r w:rsidR="00C2027E" w:rsidRPr="00F761A9">
          <w:rPr>
            <w:rFonts w:ascii="TimesNewRoman" w:hAnsi="TimesNewRoman"/>
            <w:color w:val="000000"/>
            <w:sz w:val="20"/>
            <w:szCs w:val="20"/>
            <w:lang w:val="en-GB" w:eastAsia="en-US"/>
          </w:rPr>
          <w:t xml:space="preserve"> is </w:t>
        </w:r>
        <w:proofErr w:type="gramStart"/>
        <w:r w:rsidR="00C2027E" w:rsidRPr="00F761A9">
          <w:rPr>
            <w:rFonts w:ascii="TimesNewRoman" w:hAnsi="TimesNewRoman"/>
            <w:color w:val="000000"/>
            <w:sz w:val="20"/>
            <w:szCs w:val="20"/>
            <w:lang w:val="en-GB" w:eastAsia="en-US"/>
          </w:rPr>
          <w:t>met.</w:t>
        </w:r>
        <w:r w:rsidR="00C2027E">
          <w:rPr>
            <w:rFonts w:ascii="TimesNewRoman" w:hAnsi="TimesNewRoman"/>
            <w:color w:val="000000"/>
            <w:sz w:val="20"/>
            <w:szCs w:val="20"/>
            <w:lang w:val="en-GB" w:eastAsia="en-US"/>
          </w:rPr>
          <w:t>(</w:t>
        </w:r>
        <w:proofErr w:type="gramEnd"/>
        <w:r w:rsidR="00C2027E">
          <w:rPr>
            <w:rFonts w:ascii="TimesNewRoman" w:hAnsi="TimesNewRoman"/>
            <w:color w:val="000000"/>
            <w:sz w:val="20"/>
            <w:szCs w:val="20"/>
            <w:lang w:val="en-GB" w:eastAsia="en-US"/>
          </w:rPr>
          <w:t>#22250)</w:t>
        </w:r>
        <w:r w:rsidR="00C2027E">
          <w:t xml:space="preserve"> </w:t>
        </w:r>
      </w:ins>
    </w:p>
    <w:p w14:paraId="07A1DD14" w14:textId="34B5BCE9" w:rsidR="00A9537B" w:rsidDel="00C2027E" w:rsidRDefault="00A9537B" w:rsidP="00F761A9">
      <w:pPr>
        <w:pStyle w:val="BodyText"/>
        <w:spacing w:before="10"/>
        <w:rPr>
          <w:del w:id="341" w:author="Huang, Po-kai" w:date="2024-03-11T07:34:00Z"/>
          <w:rFonts w:ascii="TimesNewRoman" w:hAnsi="TimesNewRoman"/>
          <w:color w:val="000000"/>
          <w:sz w:val="20"/>
          <w:szCs w:val="20"/>
        </w:rPr>
      </w:pPr>
    </w:p>
    <w:p w14:paraId="182550D2" w14:textId="3A5FD757" w:rsidR="00211D40" w:rsidDel="00C2027E" w:rsidRDefault="00231E2A" w:rsidP="009F52F1">
      <w:pPr>
        <w:pStyle w:val="BodyText"/>
        <w:spacing w:before="10"/>
        <w:rPr>
          <w:del w:id="342" w:author="Huang, Po-kai" w:date="2024-03-11T07:34:00Z"/>
        </w:rPr>
      </w:pPr>
      <w:del w:id="343" w:author="Huang, Po-kai" w:date="2024-03-11T07:34:00Z">
        <w:r w:rsidDel="00C2027E">
          <w:delText xml:space="preserve"> </w:delText>
        </w:r>
      </w:del>
    </w:p>
    <w:p w14:paraId="5EBF1EB7" w14:textId="77777777" w:rsidR="00F57366" w:rsidRDefault="00F57366" w:rsidP="009F52F1">
      <w:pPr>
        <w:pStyle w:val="BodyText"/>
        <w:spacing w:before="10"/>
      </w:pPr>
    </w:p>
    <w:p w14:paraId="595AD3C6" w14:textId="77777777" w:rsidR="0067748F" w:rsidRDefault="0067748F" w:rsidP="005D0D9C">
      <w:pPr>
        <w:pStyle w:val="H4"/>
        <w:rPr>
          <w:ins w:id="344" w:author="Huang, Po-kai" w:date="2024-02-20T14:18: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35.3.14.1 </w:t>
      </w:r>
      <w:r w:rsidRPr="00F756DF">
        <w:rPr>
          <w:i/>
          <w:lang w:eastAsia="ko-KR"/>
        </w:rPr>
        <w:t>as follows (track change</w:t>
      </w:r>
      <w:r w:rsidRPr="00CD48AE">
        <w:rPr>
          <w:i/>
          <w:iCs/>
          <w:lang w:eastAsia="ko-KR"/>
        </w:rPr>
        <w:t xml:space="preserve"> on)</w:t>
      </w:r>
      <w:r>
        <w:rPr>
          <w:i/>
          <w:iCs/>
          <w:lang w:eastAsia="ko-KR"/>
        </w:rPr>
        <w:t>:</w:t>
      </w:r>
    </w:p>
    <w:p w14:paraId="0C7B3C0F" w14:textId="77777777" w:rsidR="0067748F" w:rsidRDefault="0067748F" w:rsidP="00FF6E20">
      <w:pPr>
        <w:rPr>
          <w:ins w:id="345" w:author="Huang, Po-kai" w:date="2024-02-20T14:18:00Z"/>
          <w:lang w:eastAsia="ko-KR"/>
        </w:rPr>
      </w:pPr>
    </w:p>
    <w:p w14:paraId="6EBBB8DA" w14:textId="77777777" w:rsidR="0067748F" w:rsidRDefault="0067748F" w:rsidP="00FF6E20">
      <w:pPr>
        <w:rPr>
          <w:rFonts w:ascii="Arial" w:hAnsi="Arial" w:cs="Arial"/>
          <w:b/>
          <w:bCs/>
          <w:color w:val="000000"/>
          <w:sz w:val="20"/>
        </w:rPr>
      </w:pPr>
      <w:r w:rsidRPr="00FF6E20">
        <w:rPr>
          <w:rFonts w:ascii="Arial" w:hAnsi="Arial" w:cs="Arial"/>
          <w:b/>
          <w:bCs/>
          <w:color w:val="000000"/>
          <w:sz w:val="20"/>
        </w:rPr>
        <w:t>35.3.14.1 General</w:t>
      </w:r>
    </w:p>
    <w:p w14:paraId="32AF863F" w14:textId="77777777" w:rsidR="0067748F" w:rsidRPr="00FF6E20" w:rsidRDefault="0067748F" w:rsidP="00FF6E20">
      <w:pPr>
        <w:rPr>
          <w:lang w:eastAsia="ko-KR"/>
          <w:rPrChange w:id="346" w:author="Huang, Po-kai" w:date="2024-02-20T14:18:00Z">
            <w:rPr>
              <w:i/>
              <w:iCs/>
              <w:lang w:eastAsia="ko-KR"/>
            </w:rPr>
          </w:rPrChange>
        </w:rPr>
      </w:pPr>
    </w:p>
    <w:p w14:paraId="12BDECE4" w14:textId="77777777" w:rsidR="0067748F" w:rsidRDefault="0067748F" w:rsidP="00C40CA4">
      <w:pPr>
        <w:rPr>
          <w:rFonts w:ascii="TimesNewRoman" w:hAnsi="TimesNewRoman"/>
          <w:color w:val="000000"/>
          <w:sz w:val="20"/>
        </w:rPr>
      </w:pPr>
      <w:r>
        <w:rPr>
          <w:rFonts w:ascii="TimesNewRoman" w:hAnsi="TimesNewRoman"/>
          <w:color w:val="000000"/>
          <w:sz w:val="20"/>
        </w:rPr>
        <w:t>(…existing texts…)</w:t>
      </w:r>
    </w:p>
    <w:p w14:paraId="1B359DAE" w14:textId="77777777" w:rsidR="0067748F" w:rsidRDefault="0067748F" w:rsidP="00C40CA4">
      <w:pPr>
        <w:rPr>
          <w:rFonts w:ascii="TimesNewRoman" w:hAnsi="TimesNewRoman"/>
          <w:color w:val="000000"/>
          <w:sz w:val="20"/>
        </w:rPr>
      </w:pPr>
    </w:p>
    <w:p w14:paraId="72EECE2F" w14:textId="77777777" w:rsidR="0067748F" w:rsidRPr="00C40CA4" w:rsidRDefault="0067748F" w:rsidP="00C40CA4">
      <w:pPr>
        <w:rPr>
          <w:rFonts w:ascii="TimesNewRoman" w:hAnsi="TimesNewRoman"/>
          <w:color w:val="000000"/>
          <w:sz w:val="20"/>
        </w:rPr>
      </w:pPr>
      <w:r w:rsidRPr="00C40CA4">
        <w:rPr>
          <w:rFonts w:ascii="TimesNewRoman" w:hAnsi="TimesNewRoman"/>
          <w:color w:val="000000"/>
          <w:sz w:val="20"/>
        </w:rPr>
        <w:t>Between an AP MLD and a non-AP MLD, the following individually addressed MMPDUs shall be intended for an MLD:</w:t>
      </w:r>
    </w:p>
    <w:p w14:paraId="4E68E732"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Authentication frame that includes a Basic Multi-Link element</w:t>
      </w:r>
    </w:p>
    <w:p w14:paraId="297A4866"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(Re)Association Request/Response frame that includes a Basic Multi-Link </w:t>
      </w:r>
      <w:proofErr w:type="gramStart"/>
      <w:r w:rsidRPr="00C40CA4">
        <w:rPr>
          <w:rFonts w:ascii="TimesNewRoman" w:hAnsi="TimesNewRoman"/>
          <w:color w:val="000000"/>
          <w:sz w:val="20"/>
          <w:szCs w:val="20"/>
        </w:rPr>
        <w:t>element</w:t>
      </w:r>
      <w:proofErr w:type="gramEnd"/>
      <w:r w:rsidRPr="00C40CA4">
        <w:rPr>
          <w:rFonts w:ascii="TimesNewRoman" w:hAnsi="TimesNewRoman"/>
          <w:color w:val="000000"/>
          <w:sz w:val="20"/>
          <w:szCs w:val="20"/>
        </w:rPr>
        <w:t xml:space="preserve"> </w:t>
      </w:r>
    </w:p>
    <w:p w14:paraId="533845B9"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proofErr w:type="spellStart"/>
      <w:r w:rsidRPr="00C40CA4">
        <w:rPr>
          <w:rFonts w:ascii="TimesNewRoman" w:hAnsi="TimesNewRoman"/>
          <w:color w:val="000000"/>
          <w:sz w:val="20"/>
          <w:szCs w:val="20"/>
        </w:rPr>
        <w:t>Deauthentication</w:t>
      </w:r>
      <w:proofErr w:type="spellEnd"/>
      <w:r w:rsidRPr="00C40CA4">
        <w:rPr>
          <w:rFonts w:ascii="TimesNewRoman" w:hAnsi="TimesNewRoman"/>
          <w:color w:val="000000"/>
          <w:sz w:val="20"/>
          <w:szCs w:val="20"/>
        </w:rPr>
        <w:t xml:space="preserve"> frame</w:t>
      </w:r>
    </w:p>
    <w:p w14:paraId="30D7ADCA"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Disassociation frame </w:t>
      </w:r>
    </w:p>
    <w:p w14:paraId="5D32E138"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Block Ack Action </w:t>
      </w:r>
      <w:proofErr w:type="gramStart"/>
      <w:r w:rsidRPr="00C40CA4">
        <w:rPr>
          <w:rFonts w:ascii="TimesNewRoman" w:hAnsi="TimesNewRoman"/>
          <w:color w:val="000000"/>
          <w:sz w:val="20"/>
          <w:szCs w:val="20"/>
        </w:rPr>
        <w:t>frame</w:t>
      </w:r>
      <w:proofErr w:type="gramEnd"/>
      <w:r w:rsidRPr="00C40CA4">
        <w:rPr>
          <w:rFonts w:ascii="TimesNewRoman" w:hAnsi="TimesNewRoman"/>
          <w:color w:val="000000"/>
          <w:sz w:val="20"/>
          <w:szCs w:val="20"/>
        </w:rPr>
        <w:t xml:space="preserve"> </w:t>
      </w:r>
    </w:p>
    <w:p w14:paraId="03F6FC16"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SA Query Action frame</w:t>
      </w:r>
    </w:p>
    <w:p w14:paraId="35318A32"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Multi-link probe request/response</w:t>
      </w:r>
    </w:p>
    <w:p w14:paraId="488F6E77"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WNM Sleep Mode Request/Response frame</w:t>
      </w:r>
    </w:p>
    <w:p w14:paraId="418D9DF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TID-To-Link Mapping Request/Response/Teardown frame</w:t>
      </w:r>
    </w:p>
    <w:p w14:paraId="70F1617F"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lastRenderedPageBreak/>
        <w:t xml:space="preserve">EPCS Priority Access Enable Request/Enable Response/Teardown </w:t>
      </w:r>
      <w:proofErr w:type="gramStart"/>
      <w:r w:rsidRPr="00C40CA4">
        <w:rPr>
          <w:rFonts w:ascii="TimesNewRoman" w:hAnsi="TimesNewRoman"/>
          <w:color w:val="000000"/>
          <w:sz w:val="20"/>
          <w:szCs w:val="20"/>
        </w:rPr>
        <w:t>frame</w:t>
      </w:r>
      <w:proofErr w:type="gramEnd"/>
      <w:r w:rsidRPr="00C40CA4">
        <w:rPr>
          <w:rFonts w:ascii="TimesNewRoman" w:hAnsi="TimesNewRoman"/>
          <w:color w:val="000000"/>
          <w:sz w:val="20"/>
          <w:szCs w:val="20"/>
        </w:rPr>
        <w:t xml:space="preserve"> </w:t>
      </w:r>
    </w:p>
    <w:p w14:paraId="7736266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EML Operating Mode Notification frame</w:t>
      </w:r>
    </w:p>
    <w:p w14:paraId="736BC1D6"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SCS Request/Response frame</w:t>
      </w:r>
    </w:p>
    <w:p w14:paraId="07F82429"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MSCS Request/Response frame</w:t>
      </w:r>
    </w:p>
    <w:p w14:paraId="558FDE48"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BSS Transition Management Request/Response frame </w:t>
      </w:r>
    </w:p>
    <w:p w14:paraId="0B4F6280"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FT Action frame</w:t>
      </w:r>
    </w:p>
    <w:p w14:paraId="7F82830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Link Recommendation </w:t>
      </w:r>
      <w:proofErr w:type="gramStart"/>
      <w:r w:rsidRPr="00C40CA4">
        <w:rPr>
          <w:rFonts w:ascii="TimesNewRoman" w:hAnsi="TimesNewRoman"/>
          <w:color w:val="000000"/>
          <w:sz w:val="20"/>
          <w:szCs w:val="20"/>
        </w:rPr>
        <w:t>frame</w:t>
      </w:r>
      <w:proofErr w:type="gramEnd"/>
    </w:p>
    <w:p w14:paraId="4CE92B56" w14:textId="77777777" w:rsidR="0067748F" w:rsidRPr="00C71C57" w:rsidRDefault="0067748F" w:rsidP="0067748F">
      <w:pPr>
        <w:pStyle w:val="ListParagraph"/>
        <w:numPr>
          <w:ilvl w:val="0"/>
          <w:numId w:val="17"/>
        </w:numPr>
        <w:ind w:leftChars="0"/>
        <w:rPr>
          <w:rFonts w:ascii="Arial" w:hAnsi="Arial" w:cs="Arial"/>
          <w:b/>
          <w:bCs/>
          <w:color w:val="000000"/>
          <w:sz w:val="20"/>
        </w:rPr>
      </w:pPr>
      <w:r w:rsidRPr="00C40CA4">
        <w:rPr>
          <w:rFonts w:ascii="TimesNewRoman" w:hAnsi="TimesNewRoman"/>
          <w:color w:val="000000"/>
          <w:sz w:val="20"/>
          <w:szCs w:val="20"/>
        </w:rPr>
        <w:t xml:space="preserve">Link Reconfiguration Notify/Request/Response </w:t>
      </w:r>
      <w:proofErr w:type="gramStart"/>
      <w:r w:rsidRPr="00C40CA4">
        <w:rPr>
          <w:rFonts w:ascii="TimesNewRoman" w:hAnsi="TimesNewRoman"/>
          <w:color w:val="000000"/>
          <w:sz w:val="20"/>
          <w:szCs w:val="20"/>
        </w:rPr>
        <w:t>frame</w:t>
      </w:r>
      <w:proofErr w:type="gramEnd"/>
      <w:r w:rsidRPr="00C40CA4">
        <w:rPr>
          <w:rFonts w:ascii="TimesNewRoman" w:hAnsi="TimesNewRoman"/>
          <w:color w:val="000000"/>
          <w:sz w:val="20"/>
          <w:szCs w:val="20"/>
        </w:rPr>
        <w:t xml:space="preserve"> </w:t>
      </w:r>
    </w:p>
    <w:p w14:paraId="283057E3" w14:textId="77777777" w:rsidR="0067748F" w:rsidRPr="00AA7484" w:rsidRDefault="0067748F" w:rsidP="0067748F">
      <w:pPr>
        <w:pStyle w:val="ListParagraph"/>
        <w:numPr>
          <w:ilvl w:val="0"/>
          <w:numId w:val="17"/>
        </w:numPr>
        <w:ind w:leftChars="0"/>
        <w:rPr>
          <w:ins w:id="347" w:author="Huang, Po-kai" w:date="2024-02-20T13:54:00Z"/>
          <w:rFonts w:ascii="Arial" w:hAnsi="Arial" w:cs="Arial"/>
          <w:b/>
          <w:bCs/>
          <w:color w:val="000000"/>
          <w:sz w:val="20"/>
          <w:rPrChange w:id="348" w:author="Huang, Po-kai" w:date="2024-02-20T13:54:00Z">
            <w:rPr>
              <w:ins w:id="349" w:author="Huang, Po-kai" w:date="2024-02-20T13:54:00Z"/>
              <w:rFonts w:ascii="TimesNewRoman" w:hAnsi="TimesNewRoman"/>
              <w:color w:val="000000"/>
              <w:sz w:val="20"/>
              <w:szCs w:val="20"/>
            </w:rPr>
          </w:rPrChange>
        </w:rPr>
      </w:pPr>
      <w:r w:rsidRPr="00C40CA4">
        <w:rPr>
          <w:rFonts w:ascii="TimesNewRoman" w:hAnsi="TimesNewRoman"/>
          <w:color w:val="000000"/>
          <w:sz w:val="20"/>
          <w:szCs w:val="20"/>
        </w:rPr>
        <w:t xml:space="preserve">QMF Policy Change frame and QMF Policy </w:t>
      </w:r>
      <w:proofErr w:type="gramStart"/>
      <w:r w:rsidRPr="00C40CA4">
        <w:rPr>
          <w:rFonts w:ascii="TimesNewRoman" w:hAnsi="TimesNewRoman"/>
          <w:color w:val="000000"/>
          <w:sz w:val="20"/>
          <w:szCs w:val="20"/>
        </w:rPr>
        <w:t>frame</w:t>
      </w:r>
      <w:proofErr w:type="gramEnd"/>
    </w:p>
    <w:p w14:paraId="61A86A8B" w14:textId="77777777" w:rsidR="0067748F" w:rsidRPr="00FF6E20" w:rsidRDefault="0067748F" w:rsidP="0067748F">
      <w:pPr>
        <w:pStyle w:val="ListParagraph"/>
        <w:numPr>
          <w:ilvl w:val="0"/>
          <w:numId w:val="17"/>
        </w:numPr>
        <w:ind w:leftChars="0"/>
        <w:rPr>
          <w:rFonts w:ascii="Arial" w:hAnsi="Arial" w:cs="Arial"/>
          <w:b/>
          <w:bCs/>
          <w:color w:val="000000"/>
          <w:sz w:val="20"/>
        </w:rPr>
      </w:pPr>
      <w:ins w:id="350" w:author="Huang, Po-kai" w:date="2024-02-20T13:54:00Z">
        <w:r>
          <w:rPr>
            <w:rFonts w:ascii="TimesNewRoman" w:hAnsi="TimesNewRoman"/>
            <w:color w:val="000000"/>
            <w:sz w:val="20"/>
            <w:szCs w:val="20"/>
          </w:rPr>
          <w:t xml:space="preserve">QoS Map Configure </w:t>
        </w:r>
        <w:proofErr w:type="gramStart"/>
        <w:r>
          <w:rPr>
            <w:rFonts w:ascii="TimesNewRoman" w:hAnsi="TimesNewRoman"/>
            <w:color w:val="000000"/>
            <w:sz w:val="20"/>
            <w:szCs w:val="20"/>
          </w:rPr>
          <w:t>frame</w:t>
        </w:r>
      </w:ins>
      <w:ins w:id="351" w:author="Huang, Po-kai" w:date="2024-02-20T13:55:00Z">
        <w:r>
          <w:rPr>
            <w:rFonts w:ascii="TimesNewRoman" w:hAnsi="TimesNewRoman"/>
            <w:color w:val="000000"/>
            <w:sz w:val="20"/>
            <w:szCs w:val="20"/>
          </w:rPr>
          <w:t>(</w:t>
        </w:r>
        <w:proofErr w:type="gramEnd"/>
        <w:r>
          <w:rPr>
            <w:rFonts w:ascii="TimesNewRoman" w:hAnsi="TimesNewRoman"/>
            <w:color w:val="000000"/>
            <w:sz w:val="20"/>
            <w:szCs w:val="20"/>
          </w:rPr>
          <w:t>#22343)</w:t>
        </w:r>
      </w:ins>
    </w:p>
    <w:p w14:paraId="150C307D" w14:textId="77777777" w:rsidR="0067748F" w:rsidRPr="00FF6E20" w:rsidRDefault="0067748F" w:rsidP="00FF6E20">
      <w:pPr>
        <w:rPr>
          <w:rFonts w:ascii="Arial" w:hAnsi="Arial" w:cs="Arial"/>
          <w:b/>
          <w:bCs/>
          <w:color w:val="000000"/>
          <w:sz w:val="20"/>
        </w:rPr>
      </w:pPr>
      <w:r>
        <w:rPr>
          <w:rFonts w:ascii="TimesNewRoman" w:hAnsi="TimesNewRoman"/>
          <w:color w:val="000000"/>
          <w:sz w:val="20"/>
        </w:rPr>
        <w:t>(…existing texts…)</w:t>
      </w:r>
    </w:p>
    <w:p w14:paraId="0FACE4A9" w14:textId="77777777" w:rsidR="0067748F" w:rsidRPr="00FF6E20" w:rsidRDefault="0067748F" w:rsidP="00FF6E20">
      <w:pPr>
        <w:rPr>
          <w:rFonts w:ascii="Arial" w:hAnsi="Arial" w:cs="Arial"/>
          <w:b/>
          <w:bCs/>
          <w:color w:val="000000"/>
          <w:sz w:val="20"/>
        </w:rPr>
      </w:pPr>
    </w:p>
    <w:p w14:paraId="76CCD22D" w14:textId="77777777" w:rsidR="0067748F" w:rsidRPr="00C40CA4" w:rsidRDefault="0067748F" w:rsidP="00AA7484">
      <w:pPr>
        <w:pStyle w:val="ListParagraph"/>
        <w:ind w:leftChars="0" w:left="720"/>
        <w:rPr>
          <w:rFonts w:ascii="Arial" w:hAnsi="Arial" w:cs="Arial"/>
          <w:b/>
          <w:bCs/>
          <w:color w:val="000000"/>
          <w:sz w:val="20"/>
        </w:rPr>
      </w:pPr>
    </w:p>
    <w:p w14:paraId="2AA7FDB0" w14:textId="77777777" w:rsidR="0067748F" w:rsidRDefault="0067748F"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11.22.9 </w:t>
      </w:r>
      <w:r w:rsidRPr="00F756DF">
        <w:rPr>
          <w:i/>
          <w:lang w:eastAsia="ko-KR"/>
        </w:rPr>
        <w:t>as follows (track change</w:t>
      </w:r>
      <w:r w:rsidRPr="00CD48AE">
        <w:rPr>
          <w:i/>
          <w:iCs/>
          <w:lang w:eastAsia="ko-KR"/>
        </w:rPr>
        <w:t xml:space="preserve"> on)</w:t>
      </w:r>
      <w:r>
        <w:rPr>
          <w:i/>
          <w:iCs/>
          <w:lang w:eastAsia="ko-KR"/>
        </w:rPr>
        <w:t>:</w:t>
      </w:r>
    </w:p>
    <w:p w14:paraId="09BC0DCD" w14:textId="77777777" w:rsidR="0067748F" w:rsidRPr="00547CC4" w:rsidRDefault="0067748F" w:rsidP="004E7C9C">
      <w:pPr>
        <w:pStyle w:val="ListParagraph"/>
        <w:widowControl w:val="0"/>
        <w:tabs>
          <w:tab w:val="left" w:pos="784"/>
        </w:tabs>
        <w:autoSpaceDE w:val="0"/>
        <w:autoSpaceDN w:val="0"/>
        <w:ind w:leftChars="0" w:left="720"/>
        <w:rPr>
          <w:rFonts w:ascii="Arial"/>
          <w:b/>
          <w:sz w:val="20"/>
        </w:rPr>
      </w:pPr>
    </w:p>
    <w:p w14:paraId="0E6A222E" w14:textId="77777777" w:rsidR="0067748F" w:rsidRPr="004E7C9C" w:rsidRDefault="0067748F" w:rsidP="0067748F">
      <w:pPr>
        <w:pStyle w:val="ListParagraph"/>
        <w:numPr>
          <w:ilvl w:val="2"/>
          <w:numId w:val="15"/>
        </w:numPr>
        <w:ind w:leftChars="0"/>
        <w:rPr>
          <w:rFonts w:ascii="Arial" w:hAnsi="Arial" w:cs="Arial"/>
          <w:b/>
          <w:bCs/>
          <w:color w:val="000000"/>
          <w:sz w:val="20"/>
        </w:rPr>
      </w:pPr>
      <w:r w:rsidRPr="004E7C9C">
        <w:rPr>
          <w:rFonts w:ascii="Arial" w:hAnsi="Arial" w:cs="Arial"/>
          <w:b/>
          <w:bCs/>
          <w:color w:val="000000"/>
          <w:sz w:val="20"/>
        </w:rPr>
        <w:t xml:space="preserve">Interworking procedures: support for QoS mapping from external </w:t>
      </w:r>
      <w:proofErr w:type="gramStart"/>
      <w:r w:rsidRPr="004E7C9C">
        <w:rPr>
          <w:rFonts w:ascii="Arial" w:hAnsi="Arial" w:cs="Arial"/>
          <w:b/>
          <w:bCs/>
          <w:color w:val="000000"/>
          <w:sz w:val="20"/>
        </w:rPr>
        <w:t>networks</w:t>
      </w:r>
      <w:ins w:id="352" w:author="Huang, Po-kai" w:date="2024-02-20T13:57:00Z">
        <w:r>
          <w:rPr>
            <w:rFonts w:ascii="Arial" w:hAnsi="Arial" w:cs="Arial"/>
            <w:b/>
            <w:bCs/>
            <w:color w:val="000000"/>
            <w:sz w:val="20"/>
          </w:rPr>
          <w:t>(</w:t>
        </w:r>
        <w:proofErr w:type="gramEnd"/>
        <w:r>
          <w:rPr>
            <w:rFonts w:ascii="Arial" w:hAnsi="Arial" w:cs="Arial"/>
            <w:b/>
            <w:bCs/>
            <w:color w:val="000000"/>
            <w:sz w:val="20"/>
          </w:rPr>
          <w:t>#22343)</w:t>
        </w:r>
      </w:ins>
    </w:p>
    <w:p w14:paraId="18ADF4BD" w14:textId="77777777" w:rsidR="0067748F" w:rsidRDefault="0067748F" w:rsidP="004E7C9C">
      <w:pPr>
        <w:pStyle w:val="ListParagraph"/>
        <w:ind w:leftChars="0" w:left="720"/>
        <w:rPr>
          <w:rFonts w:ascii="TimesNewRoman" w:hAnsi="TimesNewRoman"/>
          <w:color w:val="000000"/>
          <w:sz w:val="20"/>
        </w:rPr>
      </w:pPr>
    </w:p>
    <w:p w14:paraId="6492A8B6" w14:textId="77777777" w:rsidR="0067748F" w:rsidRPr="004E7C9C" w:rsidRDefault="0067748F" w:rsidP="004E7C9C">
      <w:pPr>
        <w:rPr>
          <w:rFonts w:ascii="TimesNewRoman" w:hAnsi="TimesNewRoman"/>
          <w:color w:val="000000"/>
          <w:sz w:val="20"/>
        </w:rPr>
      </w:pPr>
      <w:r w:rsidRPr="004E7C9C">
        <w:rPr>
          <w:rFonts w:ascii="TimesNewRoman" w:hAnsi="TimesNewRoman"/>
          <w:color w:val="000000"/>
          <w:sz w:val="20"/>
        </w:rPr>
        <w:t>Maintaining proper end-to-end QoS is an important factor when providing interworking service. This is because the external networks might employ different network-layer (Layer 3) QoS practices. For example, the use of a particular differentiated services code point (DSCP) for a given service might be different between different networks. To provide proper QoS over-the-air in the IEEE 802.11 infrastructure, the mapping from DSCP to UP for the corresponding network needs to be identified and made known to the STAs</w:t>
      </w:r>
      <w:ins w:id="353" w:author="Huang, Po-kai" w:date="2024-02-20T13:57:00Z">
        <w:r>
          <w:rPr>
            <w:rFonts w:ascii="TimesNewRoman" w:hAnsi="TimesNewRoman"/>
            <w:color w:val="000000"/>
            <w:sz w:val="20"/>
          </w:rPr>
          <w:t xml:space="preserve"> or non-AP MLDs</w:t>
        </w:r>
      </w:ins>
      <w:r w:rsidRPr="004E7C9C">
        <w:rPr>
          <w:rFonts w:ascii="TimesNewRoman" w:hAnsi="TimesNewRoman"/>
          <w:color w:val="000000"/>
          <w:sz w:val="20"/>
        </w:rPr>
        <w:t xml:space="preserve">. If an inconsistent mapping is </w:t>
      </w:r>
      <w:proofErr w:type="gramStart"/>
      <w:r w:rsidRPr="004E7C9C">
        <w:rPr>
          <w:rFonts w:ascii="TimesNewRoman" w:hAnsi="TimesNewRoman"/>
          <w:color w:val="000000"/>
          <w:sz w:val="20"/>
        </w:rPr>
        <w:t>used</w:t>
      </w:r>
      <w:proofErr w:type="gramEnd"/>
      <w:r w:rsidRPr="004E7C9C">
        <w:rPr>
          <w:rFonts w:ascii="TimesNewRoman" w:hAnsi="TimesNewRoman"/>
          <w:color w:val="000000"/>
          <w:sz w:val="20"/>
        </w:rPr>
        <w:t xml:space="preserve"> then:</w:t>
      </w:r>
    </w:p>
    <w:p w14:paraId="047B1D70" w14:textId="2B6F298D" w:rsidR="0067748F" w:rsidRPr="00EE736C" w:rsidRDefault="0067748F" w:rsidP="00EE736C">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 xml:space="preserve">Admission control at the AP may incorrectly reject a service </w:t>
      </w:r>
      <w:proofErr w:type="gramStart"/>
      <w:r w:rsidRPr="004E7C9C">
        <w:rPr>
          <w:rFonts w:ascii="TimesNewRoman" w:hAnsi="TimesNewRoman"/>
          <w:color w:val="000000"/>
          <w:sz w:val="20"/>
        </w:rPr>
        <w:t>request, because</w:t>
      </w:r>
      <w:proofErr w:type="gramEnd"/>
      <w:r w:rsidRPr="004E7C9C">
        <w:rPr>
          <w:rFonts w:ascii="TimesNewRoman" w:hAnsi="TimesNewRoman"/>
          <w:color w:val="000000"/>
          <w:sz w:val="20"/>
        </w:rPr>
        <w:t xml:space="preserve"> the non-AP STA</w:t>
      </w:r>
      <w:r w:rsidR="00731468">
        <w:rPr>
          <w:rFonts w:ascii="TimesNewRoman" w:hAnsi="TimesNewRoman"/>
          <w:color w:val="000000"/>
          <w:sz w:val="20"/>
        </w:rPr>
        <w:t xml:space="preserve"> </w:t>
      </w:r>
      <w:r w:rsidRPr="004E7C9C">
        <w:rPr>
          <w:rFonts w:ascii="TimesNewRoman" w:hAnsi="TimesNewRoman"/>
          <w:color w:val="000000"/>
          <w:sz w:val="20"/>
        </w:rPr>
        <w:t>used</w:t>
      </w:r>
      <w:r w:rsidR="00EE736C">
        <w:rPr>
          <w:rFonts w:ascii="TimesNewRoman" w:hAnsi="TimesNewRoman"/>
          <w:color w:val="000000"/>
          <w:sz w:val="20"/>
        </w:rPr>
        <w:t xml:space="preserve"> </w:t>
      </w:r>
      <w:r w:rsidRPr="00EE736C">
        <w:rPr>
          <w:rFonts w:ascii="TimesNewRoman" w:hAnsi="TimesNewRoman"/>
          <w:color w:val="000000"/>
          <w:sz w:val="20"/>
        </w:rPr>
        <w:t>the incorrect UP.</w:t>
      </w:r>
    </w:p>
    <w:p w14:paraId="0224F26F" w14:textId="77777777" w:rsidR="0067748F" w:rsidRPr="004E7C9C" w:rsidRDefault="0067748F" w:rsidP="0067748F">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 xml:space="preserve">Non-AP STAs </w:t>
      </w:r>
      <w:ins w:id="354" w:author="Huang, Po-kai" w:date="2024-02-20T13:58:00Z">
        <w:r>
          <w:rPr>
            <w:rFonts w:ascii="TimesNewRoman" w:hAnsi="TimesNewRoman"/>
            <w:color w:val="000000"/>
            <w:sz w:val="20"/>
          </w:rPr>
          <w:t xml:space="preserve">or non-AP MLDs </w:t>
        </w:r>
      </w:ins>
      <w:r w:rsidRPr="004E7C9C">
        <w:rPr>
          <w:rFonts w:ascii="TimesNewRoman" w:hAnsi="TimesNewRoman"/>
          <w:color w:val="000000"/>
          <w:sz w:val="20"/>
        </w:rPr>
        <w:t>might use the incorrect value for User Priority in TSPEC and TCLAS elements.</w:t>
      </w:r>
    </w:p>
    <w:p w14:paraId="5E754E42" w14:textId="77777777" w:rsidR="0067748F" w:rsidRPr="004E7C9C" w:rsidRDefault="0067748F" w:rsidP="0067748F">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The user might be given a different QoS over the IEEE 802.11 network than expected, e.g., a lower</w:t>
      </w:r>
    </w:p>
    <w:p w14:paraId="55483430" w14:textId="77777777" w:rsidR="0067748F" w:rsidRDefault="0067748F" w:rsidP="005D0D9C">
      <w:pPr>
        <w:pStyle w:val="ListParagraph"/>
        <w:ind w:leftChars="0" w:left="645"/>
        <w:rPr>
          <w:rFonts w:ascii="TimesNewRoman" w:hAnsi="TimesNewRoman"/>
          <w:color w:val="000000"/>
          <w:sz w:val="20"/>
        </w:rPr>
      </w:pPr>
      <w:r w:rsidRPr="004E7C9C">
        <w:rPr>
          <w:rFonts w:ascii="TimesNewRoman" w:hAnsi="TimesNewRoman"/>
          <w:color w:val="000000"/>
          <w:sz w:val="20"/>
        </w:rPr>
        <w:t>QoS might be provided than the STA expected.</w:t>
      </w:r>
    </w:p>
    <w:p w14:paraId="4E06E9BB" w14:textId="77777777" w:rsidR="0067748F" w:rsidRPr="004E7C9C" w:rsidRDefault="0067748F" w:rsidP="004E7C9C">
      <w:pPr>
        <w:pStyle w:val="ListParagraph"/>
        <w:ind w:leftChars="0" w:left="645"/>
        <w:rPr>
          <w:rFonts w:ascii="TimesNewRoman" w:hAnsi="TimesNewRoman"/>
          <w:color w:val="000000"/>
          <w:sz w:val="20"/>
        </w:rPr>
      </w:pPr>
    </w:p>
    <w:p w14:paraId="7A419208" w14:textId="77777777" w:rsidR="0067748F" w:rsidRDefault="0067748F" w:rsidP="005D0D9C">
      <w:pPr>
        <w:rPr>
          <w:ins w:id="355" w:author="Huang, Po-kai" w:date="2024-02-20T13:58:00Z"/>
          <w:rFonts w:ascii="TimesNewRoman" w:hAnsi="TimesNewRoman"/>
          <w:color w:val="000000"/>
          <w:sz w:val="20"/>
        </w:rPr>
      </w:pPr>
      <w:r w:rsidRPr="005D0D9C">
        <w:rPr>
          <w:rFonts w:ascii="TimesNewRoman" w:hAnsi="TimesNewRoman"/>
          <w:color w:val="000000"/>
          <w:sz w:val="20"/>
        </w:rPr>
        <w:t xml:space="preserve">Therefore, APs with dot11QosMapActivated equal true shall set the QoS Map field in the Extended Capabilities element to 1; APs with dot11QosMapActivated equal false shall set the QoS Map field in the Extended Capabilities element to 0. </w:t>
      </w:r>
      <w:ins w:id="356" w:author="Huang, Po-kai" w:date="2024-02-20T13:58:00Z">
        <w:r>
          <w:rPr>
            <w:rFonts w:ascii="TimesNewRoman" w:hAnsi="TimesNewRoman"/>
            <w:color w:val="000000"/>
            <w:sz w:val="20"/>
          </w:rPr>
          <w:t xml:space="preserve">APs affiliated with the same AP MLD shall </w:t>
        </w:r>
      </w:ins>
      <w:ins w:id="357" w:author="Huang, Po-kai" w:date="2024-02-20T14:07:00Z">
        <w:r>
          <w:rPr>
            <w:rFonts w:ascii="TimesNewRoman" w:hAnsi="TimesNewRoman"/>
            <w:color w:val="000000"/>
            <w:sz w:val="20"/>
          </w:rPr>
          <w:t xml:space="preserve">have </w:t>
        </w:r>
        <w:r w:rsidRPr="005D0D9C">
          <w:rPr>
            <w:rFonts w:ascii="TimesNewRoman" w:hAnsi="TimesNewRoman"/>
            <w:color w:val="000000"/>
            <w:sz w:val="20"/>
          </w:rPr>
          <w:t>dot11QosMapActivated</w:t>
        </w:r>
        <w:r>
          <w:rPr>
            <w:rFonts w:ascii="TimesNewRoman" w:hAnsi="TimesNewRoman"/>
            <w:color w:val="000000"/>
            <w:sz w:val="20"/>
          </w:rPr>
          <w:t xml:space="preserve"> </w:t>
        </w:r>
      </w:ins>
      <w:ins w:id="358" w:author="Huang, Po-kai" w:date="2024-02-20T14:08:00Z">
        <w:r>
          <w:rPr>
            <w:rFonts w:ascii="TimesNewRoman" w:hAnsi="TimesNewRoman"/>
            <w:color w:val="000000"/>
            <w:sz w:val="20"/>
          </w:rPr>
          <w:t>set</w:t>
        </w:r>
      </w:ins>
      <w:ins w:id="359" w:author="Huang, Po-kai" w:date="2024-02-20T14:07:00Z">
        <w:r>
          <w:rPr>
            <w:rFonts w:ascii="TimesNewRoman" w:hAnsi="TimesNewRoman"/>
            <w:color w:val="000000"/>
            <w:sz w:val="20"/>
          </w:rPr>
          <w:t xml:space="preserve"> to the same value.</w:t>
        </w:r>
      </w:ins>
    </w:p>
    <w:p w14:paraId="408C3AB6" w14:textId="77777777" w:rsidR="0067748F" w:rsidRDefault="0067748F" w:rsidP="005D0D9C">
      <w:pPr>
        <w:rPr>
          <w:ins w:id="360" w:author="Huang, Po-kai" w:date="2024-02-20T13:58:00Z"/>
          <w:rFonts w:ascii="TimesNewRoman" w:hAnsi="TimesNewRoman"/>
          <w:color w:val="000000"/>
          <w:sz w:val="20"/>
        </w:rPr>
      </w:pPr>
    </w:p>
    <w:p w14:paraId="5EB5310E"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The AP’s</w:t>
      </w:r>
      <w:ins w:id="361" w:author="Huang, Po-kai" w:date="2024-02-20T14:08:00Z">
        <w:r>
          <w:rPr>
            <w:rFonts w:ascii="TimesNewRoman" w:hAnsi="TimesNewRoman"/>
            <w:color w:val="000000"/>
            <w:sz w:val="20"/>
          </w:rPr>
          <w:t xml:space="preserve"> or AP MLD’s</w:t>
        </w:r>
      </w:ins>
      <w:r w:rsidRPr="005D0D9C">
        <w:rPr>
          <w:rFonts w:ascii="TimesNewRoman" w:hAnsi="TimesNewRoman"/>
          <w:color w:val="000000"/>
          <w:sz w:val="20"/>
        </w:rPr>
        <w:t xml:space="preserve"> SME causes the QoS mapping to be available to higher layer protocols or applications so they </w:t>
      </w:r>
      <w:r w:rsidRPr="005D0D9C">
        <w:rPr>
          <w:rFonts w:ascii="TimesNewRoman" w:hAnsi="TimesNewRoman"/>
          <w:color w:val="218A21"/>
          <w:sz w:val="20"/>
        </w:rPr>
        <w:t>(M</w:t>
      </w:r>
      <w:proofErr w:type="gramStart"/>
      <w:r w:rsidRPr="005D0D9C">
        <w:rPr>
          <w:rFonts w:ascii="TimesNewRoman" w:hAnsi="TimesNewRoman"/>
          <w:color w:val="218A21"/>
          <w:sz w:val="20"/>
        </w:rPr>
        <w:t>118)</w:t>
      </w:r>
      <w:r w:rsidRPr="005D0D9C">
        <w:rPr>
          <w:rFonts w:ascii="TimesNewRoman" w:hAnsi="TimesNewRoman"/>
          <w:color w:val="000000"/>
          <w:sz w:val="20"/>
        </w:rPr>
        <w:t>are</w:t>
      </w:r>
      <w:proofErr w:type="gramEnd"/>
      <w:r w:rsidRPr="005D0D9C">
        <w:rPr>
          <w:rFonts w:ascii="TimesNewRoman" w:hAnsi="TimesNewRoman"/>
          <w:color w:val="000000"/>
          <w:sz w:val="20"/>
        </w:rPr>
        <w:t xml:space="preserve"> able to set the correct priority in an MA-</w:t>
      </w:r>
      <w:proofErr w:type="spellStart"/>
      <w:r w:rsidRPr="005D0D9C">
        <w:rPr>
          <w:rFonts w:ascii="TimesNewRoman" w:hAnsi="TimesNewRoman"/>
          <w:color w:val="000000"/>
          <w:sz w:val="20"/>
        </w:rPr>
        <w:t>UNITDATA.request</w:t>
      </w:r>
      <w:proofErr w:type="spellEnd"/>
      <w:r w:rsidRPr="005D0D9C">
        <w:rPr>
          <w:rFonts w:ascii="TimesNewRoman" w:hAnsi="TimesNewRoman"/>
          <w:color w:val="000000"/>
          <w:sz w:val="20"/>
        </w:rPr>
        <w:t xml:space="preserve"> primitive.</w:t>
      </w:r>
    </w:p>
    <w:p w14:paraId="6827D73A" w14:textId="77777777" w:rsidR="0067748F" w:rsidRPr="004E7C9C" w:rsidRDefault="0067748F" w:rsidP="004E7C9C">
      <w:pPr>
        <w:pStyle w:val="ListParagraph"/>
        <w:ind w:leftChars="0" w:left="645"/>
        <w:rPr>
          <w:rFonts w:ascii="TimesNewRoman" w:hAnsi="TimesNewRoman"/>
          <w:color w:val="000000"/>
          <w:sz w:val="20"/>
        </w:rPr>
      </w:pPr>
    </w:p>
    <w:p w14:paraId="5B78B08C"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For frames transmitted by an AP belonging to an admitted TS, the UP obtained from the TS’s TCLAS element shall be used instead of the UP derived from the QoS mapping. For frames transmitted by an AP belonging to an admitted TS not having a TCLAS element, the UP shall be derived from the QoS mapping.</w:t>
      </w:r>
    </w:p>
    <w:p w14:paraId="4019DAF4" w14:textId="77777777" w:rsidR="0067748F" w:rsidRPr="004E7C9C" w:rsidRDefault="0067748F" w:rsidP="004E7C9C">
      <w:pPr>
        <w:pStyle w:val="ListParagraph"/>
        <w:ind w:leftChars="0" w:left="645"/>
        <w:rPr>
          <w:rFonts w:ascii="TimesNewRoman" w:hAnsi="TimesNewRoman"/>
          <w:color w:val="000000"/>
          <w:sz w:val="20"/>
        </w:rPr>
      </w:pPr>
    </w:p>
    <w:p w14:paraId="3AF1924A"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 xml:space="preserve">Non-AP STAs, when dot11QosMapActivated is equal true, shall set the QoS Map field in the Extended Capabilities element to 1. </w:t>
      </w:r>
      <w:ins w:id="362" w:author="Huang, Po-kai" w:date="2024-02-20T14:08:00Z">
        <w:r>
          <w:rPr>
            <w:rFonts w:ascii="TimesNewRoman" w:hAnsi="TimesNewRoman"/>
            <w:color w:val="000000"/>
            <w:sz w:val="20"/>
          </w:rPr>
          <w:t xml:space="preserve">Non-AP STAs affiliated with the same non-AP MLD shall have </w:t>
        </w:r>
        <w:r w:rsidRPr="005D0D9C">
          <w:rPr>
            <w:rFonts w:ascii="TimesNewRoman" w:hAnsi="TimesNewRoman"/>
            <w:color w:val="000000"/>
            <w:sz w:val="20"/>
          </w:rPr>
          <w:t>dot11QosMapActivated</w:t>
        </w:r>
        <w:r>
          <w:rPr>
            <w:rFonts w:ascii="TimesNewRoman" w:hAnsi="TimesNewRoman"/>
            <w:color w:val="000000"/>
            <w:sz w:val="20"/>
          </w:rPr>
          <w:t xml:space="preserve"> set to the same value. </w:t>
        </w:r>
      </w:ins>
      <w:r w:rsidRPr="005D0D9C">
        <w:rPr>
          <w:rFonts w:ascii="TimesNewRoman" w:hAnsi="TimesNewRoman"/>
          <w:color w:val="000000"/>
          <w:sz w:val="20"/>
        </w:rPr>
        <w:t xml:space="preserve">An AP receiving an Association Request frame or Reassociation Request frame </w:t>
      </w:r>
      <w:ins w:id="363" w:author="Huang, Po-kai" w:date="2024-02-20T14:09:00Z">
        <w:r>
          <w:rPr>
            <w:rFonts w:ascii="TimesNewRoman" w:hAnsi="TimesNewRoman"/>
            <w:color w:val="000000"/>
            <w:sz w:val="20"/>
          </w:rPr>
          <w:t xml:space="preserve">or an AP MLD </w:t>
        </w:r>
        <w:r w:rsidRPr="005D0D9C">
          <w:rPr>
            <w:rFonts w:ascii="TimesNewRoman" w:hAnsi="TimesNewRoman"/>
            <w:color w:val="000000"/>
            <w:sz w:val="20"/>
          </w:rPr>
          <w:t xml:space="preserve">receiving an Association Request frame or Reassociation Request frame </w:t>
        </w:r>
        <w:r>
          <w:rPr>
            <w:rFonts w:ascii="TimesNewRoman" w:hAnsi="TimesNewRoman"/>
            <w:color w:val="000000"/>
            <w:sz w:val="20"/>
          </w:rPr>
          <w:t xml:space="preserve">through its affiliated AP </w:t>
        </w:r>
      </w:ins>
      <w:r w:rsidRPr="005D0D9C">
        <w:rPr>
          <w:rFonts w:ascii="TimesNewRoman" w:hAnsi="TimesNewRoman"/>
          <w:color w:val="000000"/>
          <w:sz w:val="20"/>
        </w:rPr>
        <w:t>when the QoS Map field in the Extended Capabilities element is equal 1 shall include the QoS Map element in the corresponding Association Response frame or Reassociation Response frame as defined in 9.3.3.6 (Association Response frame format) or 9.3.3.8 (Reassociation Response frame format), respectively. Upon receiving the QoS Map element, the non-AP STA’s</w:t>
      </w:r>
      <w:ins w:id="364" w:author="Huang, Po-kai" w:date="2024-02-20T14:10:00Z">
        <w:r>
          <w:rPr>
            <w:rFonts w:ascii="TimesNewRoman" w:hAnsi="TimesNewRoman"/>
            <w:color w:val="000000"/>
            <w:sz w:val="20"/>
          </w:rPr>
          <w:t xml:space="preserve"> or non-AP MLD’s</w:t>
        </w:r>
      </w:ins>
      <w:r w:rsidRPr="005D0D9C">
        <w:rPr>
          <w:rFonts w:ascii="TimesNewRoman" w:hAnsi="TimesNewRoman"/>
          <w:color w:val="000000"/>
          <w:sz w:val="20"/>
        </w:rPr>
        <w:t xml:space="preserve"> SME causes the QoS mapping to be available to higher layer protocols or </w:t>
      </w:r>
      <w:proofErr w:type="gramStart"/>
      <w:r w:rsidRPr="005D0D9C">
        <w:rPr>
          <w:rFonts w:ascii="TimesNewRoman" w:hAnsi="TimesNewRoman"/>
          <w:color w:val="000000"/>
          <w:sz w:val="20"/>
        </w:rPr>
        <w:t>applications</w:t>
      </w:r>
      <w:proofErr w:type="gramEnd"/>
      <w:r w:rsidRPr="005D0D9C">
        <w:rPr>
          <w:rFonts w:ascii="TimesNewRoman" w:hAnsi="TimesNewRoman"/>
          <w:color w:val="000000"/>
          <w:sz w:val="20"/>
        </w:rPr>
        <w:t xml:space="preserve"> so they are able to set the correct priority in an MA-</w:t>
      </w:r>
      <w:proofErr w:type="spellStart"/>
      <w:r w:rsidRPr="005D0D9C">
        <w:rPr>
          <w:rFonts w:ascii="TimesNewRoman" w:hAnsi="TimesNewRoman"/>
          <w:color w:val="000000"/>
          <w:sz w:val="20"/>
        </w:rPr>
        <w:t>UNITDATA.request</w:t>
      </w:r>
      <w:proofErr w:type="spellEnd"/>
      <w:r w:rsidRPr="005D0D9C">
        <w:rPr>
          <w:rFonts w:ascii="TimesNewRoman" w:hAnsi="TimesNewRoman"/>
          <w:color w:val="000000"/>
          <w:sz w:val="20"/>
        </w:rPr>
        <w:t xml:space="preserve"> primitive.</w:t>
      </w:r>
    </w:p>
    <w:p w14:paraId="6085FDF1" w14:textId="77777777" w:rsidR="0067748F" w:rsidRPr="004E7C9C" w:rsidRDefault="0067748F" w:rsidP="004E7C9C">
      <w:pPr>
        <w:pStyle w:val="ListParagraph"/>
        <w:ind w:leftChars="0" w:left="645"/>
        <w:rPr>
          <w:rFonts w:ascii="TimesNewRoman" w:hAnsi="TimesNewRoman"/>
          <w:color w:val="000000"/>
          <w:sz w:val="20"/>
        </w:rPr>
      </w:pPr>
    </w:p>
    <w:p w14:paraId="0F6BF752" w14:textId="77777777" w:rsidR="0067748F" w:rsidRDefault="0067748F" w:rsidP="005D0D9C">
      <w:pPr>
        <w:rPr>
          <w:ins w:id="365" w:author="Huang, Po-kai" w:date="2024-02-20T13:57:00Z"/>
          <w:rFonts w:ascii="TimesNewRoman" w:hAnsi="TimesNewRoman"/>
          <w:color w:val="000000"/>
          <w:sz w:val="20"/>
        </w:rPr>
      </w:pPr>
      <w:r w:rsidRPr="005D0D9C">
        <w:rPr>
          <w:rFonts w:ascii="TimesNewRoman" w:hAnsi="TimesNewRoman"/>
          <w:color w:val="000000"/>
          <w:sz w:val="20"/>
        </w:rPr>
        <w:lastRenderedPageBreak/>
        <w:t>When the AP’s SME detects a change in the QoS mapping information, it shall update the non-AP STA with the new QoS Map element. It accomplishes this update by invoking the MLME-QOS-</w:t>
      </w:r>
      <w:proofErr w:type="spellStart"/>
      <w:r w:rsidRPr="005D0D9C">
        <w:rPr>
          <w:rFonts w:ascii="TimesNewRoman" w:hAnsi="TimesNewRoman"/>
          <w:color w:val="000000"/>
          <w:sz w:val="20"/>
        </w:rPr>
        <w:t>MAP.request</w:t>
      </w:r>
      <w:proofErr w:type="spellEnd"/>
      <w:r w:rsidRPr="005D0D9C">
        <w:rPr>
          <w:rFonts w:ascii="TimesNewRoman" w:hAnsi="TimesNewRoman"/>
          <w:color w:val="000000"/>
          <w:sz w:val="20"/>
        </w:rPr>
        <w:t xml:space="preserve"> primitive.</w:t>
      </w:r>
    </w:p>
    <w:p w14:paraId="3BFBC66D" w14:textId="77777777" w:rsidR="0067748F" w:rsidRDefault="0067748F" w:rsidP="005D0D9C">
      <w:pPr>
        <w:rPr>
          <w:ins w:id="366" w:author="Huang, Po-kai" w:date="2024-02-20T13:57:00Z"/>
          <w:rFonts w:ascii="TimesNewRoman" w:hAnsi="TimesNewRoman"/>
          <w:color w:val="000000"/>
          <w:sz w:val="20"/>
        </w:rPr>
      </w:pPr>
    </w:p>
    <w:p w14:paraId="44F821EF" w14:textId="77777777" w:rsidR="0067748F" w:rsidRPr="005D0D9C" w:rsidRDefault="0067748F" w:rsidP="002C0477">
      <w:pPr>
        <w:rPr>
          <w:ins w:id="367" w:author="Huang, Po-kai" w:date="2024-02-20T13:57:00Z"/>
          <w:rFonts w:ascii="TimesNewRoman" w:hAnsi="TimesNewRoman"/>
          <w:color w:val="000000"/>
          <w:sz w:val="20"/>
        </w:rPr>
      </w:pPr>
      <w:ins w:id="368" w:author="Huang, Po-kai" w:date="2024-02-20T13:57:00Z">
        <w:r w:rsidRPr="005D0D9C">
          <w:rPr>
            <w:rFonts w:ascii="TimesNewRoman" w:hAnsi="TimesNewRoman"/>
            <w:color w:val="000000"/>
            <w:sz w:val="20"/>
          </w:rPr>
          <w:t>When the AP</w:t>
        </w:r>
        <w:r>
          <w:rPr>
            <w:rFonts w:ascii="TimesNewRoman" w:hAnsi="TimesNewRoman"/>
            <w:color w:val="000000"/>
            <w:sz w:val="20"/>
          </w:rPr>
          <w:t xml:space="preserve"> MLD</w:t>
        </w:r>
        <w:r w:rsidRPr="005D0D9C">
          <w:rPr>
            <w:rFonts w:ascii="TimesNewRoman" w:hAnsi="TimesNewRoman"/>
            <w:color w:val="000000"/>
            <w:sz w:val="20"/>
          </w:rPr>
          <w:t xml:space="preserve">’s SME detects a change in the QoS mapping information, it shall update the </w:t>
        </w:r>
        <w:r>
          <w:rPr>
            <w:rFonts w:ascii="TimesNewRoman" w:hAnsi="TimesNewRoman"/>
            <w:color w:val="000000"/>
            <w:sz w:val="20"/>
          </w:rPr>
          <w:t>non-AP MLD</w:t>
        </w:r>
        <w:r w:rsidRPr="005D0D9C">
          <w:rPr>
            <w:rFonts w:ascii="TimesNewRoman" w:hAnsi="TimesNewRoman"/>
            <w:color w:val="000000"/>
            <w:sz w:val="20"/>
          </w:rPr>
          <w:t xml:space="preserve"> with the new QoS Map element. It accomplishes this update by invoking the MLME-QOS-</w:t>
        </w:r>
        <w:proofErr w:type="spellStart"/>
        <w:r w:rsidRPr="005D0D9C">
          <w:rPr>
            <w:rFonts w:ascii="TimesNewRoman" w:hAnsi="TimesNewRoman"/>
            <w:color w:val="000000"/>
            <w:sz w:val="20"/>
          </w:rPr>
          <w:t>MAP.request</w:t>
        </w:r>
        <w:proofErr w:type="spellEnd"/>
        <w:r w:rsidRPr="005D0D9C">
          <w:rPr>
            <w:rFonts w:ascii="TimesNewRoman" w:hAnsi="TimesNewRoman"/>
            <w:color w:val="000000"/>
            <w:sz w:val="20"/>
          </w:rPr>
          <w:t xml:space="preserve"> primitive.</w:t>
        </w:r>
      </w:ins>
    </w:p>
    <w:p w14:paraId="7E3A9B99" w14:textId="77777777" w:rsidR="0067748F" w:rsidRPr="005D0D9C" w:rsidRDefault="0067748F" w:rsidP="005D0D9C">
      <w:pPr>
        <w:rPr>
          <w:rFonts w:ascii="TimesNewRoman" w:hAnsi="TimesNewRoman"/>
          <w:color w:val="000000"/>
          <w:sz w:val="20"/>
        </w:rPr>
      </w:pPr>
    </w:p>
    <w:p w14:paraId="29702B41" w14:textId="77777777" w:rsidR="0067748F" w:rsidRPr="004E7C9C" w:rsidRDefault="0067748F" w:rsidP="004E7C9C">
      <w:pPr>
        <w:pStyle w:val="ListParagraph"/>
        <w:ind w:leftChars="0" w:left="645"/>
        <w:rPr>
          <w:rFonts w:ascii="TimesNewRoman" w:hAnsi="TimesNewRoman"/>
          <w:color w:val="000000"/>
          <w:sz w:val="20"/>
        </w:rPr>
      </w:pPr>
    </w:p>
    <w:p w14:paraId="4F381B07"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 xml:space="preserve">When the MAC entity at the non-AP STA receives a QoS Map Configure frame from the AP, </w:t>
      </w:r>
      <w:ins w:id="369" w:author="Huang, Po-kai" w:date="2024-02-20T13:55:00Z">
        <w:r>
          <w:rPr>
            <w:rFonts w:ascii="TimesNewRoman" w:hAnsi="TimesNewRoman"/>
            <w:color w:val="000000"/>
            <w:sz w:val="20"/>
          </w:rPr>
          <w:t xml:space="preserve">or </w:t>
        </w:r>
      </w:ins>
      <w:ins w:id="370" w:author="Huang, Po-kai" w:date="2024-02-20T13:56:00Z">
        <w:r>
          <w:rPr>
            <w:rFonts w:ascii="TimesNewRoman" w:hAnsi="TimesNewRoman"/>
            <w:color w:val="000000"/>
            <w:sz w:val="20"/>
          </w:rPr>
          <w:t xml:space="preserve">when </w:t>
        </w:r>
      </w:ins>
      <w:ins w:id="371" w:author="Huang, Po-kai" w:date="2024-02-20T13:55:00Z">
        <w:r>
          <w:rPr>
            <w:rFonts w:ascii="TimesNewRoman" w:hAnsi="TimesNewRoman"/>
            <w:color w:val="000000"/>
            <w:sz w:val="20"/>
          </w:rPr>
          <w:t>the non-AP</w:t>
        </w:r>
      </w:ins>
      <w:ins w:id="372" w:author="Huang, Po-kai" w:date="2024-02-20T13:56:00Z">
        <w:r>
          <w:rPr>
            <w:rFonts w:ascii="TimesNewRoman" w:hAnsi="TimesNewRoman"/>
            <w:color w:val="000000"/>
            <w:sz w:val="20"/>
          </w:rPr>
          <w:t xml:space="preserve"> MLD receives a QoS Map Configure frame through its affiliated non-AP STA, </w:t>
        </w:r>
      </w:ins>
      <w:r w:rsidRPr="005D0D9C">
        <w:rPr>
          <w:rFonts w:ascii="TimesNewRoman" w:hAnsi="TimesNewRoman"/>
          <w:color w:val="000000"/>
          <w:sz w:val="20"/>
        </w:rPr>
        <w:t>the MLME shall issue an MLME-QOS-</w:t>
      </w:r>
      <w:proofErr w:type="spellStart"/>
      <w:r w:rsidRPr="005D0D9C">
        <w:rPr>
          <w:rFonts w:ascii="TimesNewRoman" w:hAnsi="TimesNewRoman"/>
          <w:color w:val="000000"/>
          <w:sz w:val="20"/>
        </w:rPr>
        <w:t>MAP.indication</w:t>
      </w:r>
      <w:proofErr w:type="spellEnd"/>
      <w:r w:rsidRPr="005D0D9C">
        <w:rPr>
          <w:rFonts w:ascii="TimesNewRoman" w:hAnsi="TimesNewRoman"/>
          <w:color w:val="000000"/>
          <w:sz w:val="20"/>
        </w:rPr>
        <w:t xml:space="preserve"> primitive to its SME.</w:t>
      </w:r>
    </w:p>
    <w:p w14:paraId="3671C126" w14:textId="77777777" w:rsidR="0067748F" w:rsidRPr="004E7C9C" w:rsidRDefault="0067748F" w:rsidP="004E7C9C">
      <w:pPr>
        <w:pStyle w:val="ListParagraph"/>
        <w:ind w:leftChars="0" w:left="645"/>
        <w:rPr>
          <w:rFonts w:ascii="TimesNewRoman" w:hAnsi="TimesNewRoman"/>
          <w:color w:val="000000"/>
          <w:sz w:val="20"/>
        </w:rPr>
      </w:pPr>
    </w:p>
    <w:p w14:paraId="450B8DF8" w14:textId="77777777" w:rsidR="0067748F" w:rsidRDefault="0067748F">
      <w:r w:rsidRPr="004E7C9C">
        <w:rPr>
          <w:rFonts w:ascii="TimesNewRoman" w:hAnsi="TimesNewRoman"/>
          <w:color w:val="000000"/>
          <w:sz w:val="20"/>
        </w:rPr>
        <w:t>When the non-AP STA’s SME</w:t>
      </w:r>
      <w:ins w:id="373" w:author="Huang, Po-kai" w:date="2024-02-20T13:55:00Z">
        <w:r>
          <w:rPr>
            <w:rFonts w:ascii="TimesNewRoman" w:hAnsi="TimesNewRoman"/>
            <w:color w:val="000000"/>
            <w:sz w:val="20"/>
          </w:rPr>
          <w:t xml:space="preserve"> or non-AP MLD’s SME</w:t>
        </w:r>
      </w:ins>
      <w:r w:rsidRPr="004E7C9C">
        <w:rPr>
          <w:rFonts w:ascii="TimesNewRoman" w:hAnsi="TimesNewRoman"/>
          <w:color w:val="000000"/>
          <w:sz w:val="20"/>
        </w:rPr>
        <w:t xml:space="preserve"> receives the QoS Map response, it shall make the QoS Map available to higher layers so that in turn, they can invoke the MA-</w:t>
      </w:r>
      <w:proofErr w:type="spellStart"/>
      <w:r w:rsidRPr="004E7C9C">
        <w:rPr>
          <w:rFonts w:ascii="TimesNewRoman" w:hAnsi="TimesNewRoman"/>
          <w:color w:val="000000"/>
          <w:sz w:val="20"/>
        </w:rPr>
        <w:t>UNITDATA.request</w:t>
      </w:r>
      <w:proofErr w:type="spellEnd"/>
      <w:r w:rsidRPr="004E7C9C">
        <w:rPr>
          <w:rFonts w:ascii="TimesNewRoman" w:hAnsi="TimesNewRoman"/>
          <w:color w:val="000000"/>
          <w:sz w:val="20"/>
        </w:rPr>
        <w:t xml:space="preserve"> primitive with the correct priority.</w:t>
      </w:r>
    </w:p>
    <w:p w14:paraId="0B7FF260" w14:textId="77777777" w:rsidR="00F57366" w:rsidRDefault="00F57366" w:rsidP="009F52F1">
      <w:pPr>
        <w:pStyle w:val="BodyText"/>
        <w:spacing w:before="10"/>
        <w:rPr>
          <w:sz w:val="19"/>
          <w:u w:val="single"/>
          <w:lang w:val="en-GB"/>
        </w:rPr>
      </w:pPr>
    </w:p>
    <w:p w14:paraId="7DA36E92" w14:textId="1F089C13" w:rsidR="00633AF7" w:rsidRPr="00633AF7" w:rsidRDefault="00633AF7" w:rsidP="00633AF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11.3.6.4 </w:t>
      </w:r>
      <w:r w:rsidRPr="00F756DF">
        <w:rPr>
          <w:i/>
          <w:lang w:eastAsia="ko-KR"/>
        </w:rPr>
        <w:t>as follows (track change</w:t>
      </w:r>
      <w:r w:rsidRPr="00CD48AE">
        <w:rPr>
          <w:i/>
          <w:iCs/>
          <w:lang w:eastAsia="ko-KR"/>
        </w:rPr>
        <w:t xml:space="preserve"> on)</w:t>
      </w:r>
      <w:r>
        <w:rPr>
          <w:i/>
          <w:iCs/>
          <w:lang w:eastAsia="ko-KR"/>
        </w:rPr>
        <w:t>:</w:t>
      </w:r>
    </w:p>
    <w:p w14:paraId="01D5C15E" w14:textId="685CF33A" w:rsidR="00633AF7" w:rsidRPr="00633AF7" w:rsidRDefault="00633AF7" w:rsidP="00633AF7">
      <w:pPr>
        <w:pStyle w:val="ListParagraph"/>
        <w:widowControl w:val="0"/>
        <w:numPr>
          <w:ilvl w:val="3"/>
          <w:numId w:val="20"/>
        </w:numPr>
        <w:tabs>
          <w:tab w:val="left" w:pos="894"/>
        </w:tabs>
        <w:autoSpaceDE w:val="0"/>
        <w:autoSpaceDN w:val="0"/>
        <w:spacing w:before="1"/>
        <w:ind w:leftChars="0"/>
        <w:rPr>
          <w:rFonts w:ascii="Arial"/>
          <w:b/>
          <w:sz w:val="20"/>
        </w:rPr>
      </w:pPr>
      <w:bookmarkStart w:id="374" w:name="11.3.6.4_Non-AP_STA,_non-AP_MLD,_and_non"/>
      <w:bookmarkStart w:id="375" w:name="_bookmark5"/>
      <w:bookmarkEnd w:id="374"/>
      <w:bookmarkEnd w:id="375"/>
      <w:r w:rsidRPr="00633AF7">
        <w:rPr>
          <w:rFonts w:ascii="Arial"/>
          <w:b/>
          <w:sz w:val="20"/>
        </w:rPr>
        <w:t>Non-AP</w:t>
      </w:r>
      <w:r w:rsidRPr="00633AF7">
        <w:rPr>
          <w:rFonts w:ascii="Arial"/>
          <w:b/>
          <w:spacing w:val="-8"/>
          <w:sz w:val="20"/>
        </w:rPr>
        <w:t xml:space="preserve"> </w:t>
      </w:r>
      <w:r w:rsidRPr="00633AF7">
        <w:rPr>
          <w:rFonts w:ascii="Arial"/>
          <w:b/>
          <w:sz w:val="20"/>
          <w:u w:val="thick"/>
        </w:rPr>
        <w:t>STA,</w:t>
      </w:r>
      <w:r w:rsidRPr="00633AF7">
        <w:rPr>
          <w:rFonts w:ascii="Arial"/>
          <w:b/>
          <w:spacing w:val="-7"/>
          <w:sz w:val="20"/>
          <w:u w:val="thick"/>
        </w:rPr>
        <w:t xml:space="preserve"> </w:t>
      </w:r>
      <w:r w:rsidRPr="00633AF7">
        <w:rPr>
          <w:rFonts w:ascii="Arial"/>
          <w:b/>
          <w:sz w:val="20"/>
          <w:u w:val="thick"/>
        </w:rPr>
        <w:t>non-AP</w:t>
      </w:r>
      <w:r w:rsidRPr="00633AF7">
        <w:rPr>
          <w:rFonts w:ascii="Arial"/>
          <w:b/>
          <w:spacing w:val="-8"/>
          <w:sz w:val="20"/>
          <w:u w:val="thick"/>
        </w:rPr>
        <w:t xml:space="preserve"> </w:t>
      </w:r>
      <w:r w:rsidRPr="00633AF7">
        <w:rPr>
          <w:rFonts w:ascii="Arial"/>
          <w:b/>
          <w:sz w:val="20"/>
          <w:u w:val="thick"/>
        </w:rPr>
        <w:t>MLD,</w:t>
      </w:r>
      <w:r w:rsidRPr="00633AF7">
        <w:rPr>
          <w:rFonts w:ascii="Arial"/>
          <w:b/>
          <w:spacing w:val="-6"/>
          <w:sz w:val="20"/>
        </w:rPr>
        <w:t xml:space="preserve"> </w:t>
      </w:r>
      <w:r w:rsidRPr="00633AF7">
        <w:rPr>
          <w:rFonts w:ascii="Arial"/>
          <w:b/>
          <w:sz w:val="20"/>
        </w:rPr>
        <w:t>and</w:t>
      </w:r>
      <w:r w:rsidRPr="00633AF7">
        <w:rPr>
          <w:rFonts w:ascii="Arial"/>
          <w:b/>
          <w:spacing w:val="-8"/>
          <w:sz w:val="20"/>
        </w:rPr>
        <w:t xml:space="preserve"> </w:t>
      </w:r>
      <w:r w:rsidRPr="00633AF7">
        <w:rPr>
          <w:rFonts w:ascii="Arial"/>
          <w:b/>
          <w:sz w:val="20"/>
        </w:rPr>
        <w:t>non-PCP</w:t>
      </w:r>
      <w:r w:rsidRPr="00633AF7">
        <w:rPr>
          <w:rFonts w:ascii="Arial"/>
          <w:b/>
          <w:spacing w:val="-7"/>
          <w:sz w:val="20"/>
        </w:rPr>
        <w:t xml:space="preserve"> </w:t>
      </w:r>
      <w:r w:rsidRPr="00633AF7">
        <w:rPr>
          <w:rFonts w:ascii="Arial"/>
          <w:b/>
          <w:sz w:val="20"/>
        </w:rPr>
        <w:t>STA</w:t>
      </w:r>
      <w:r w:rsidRPr="00633AF7">
        <w:rPr>
          <w:rFonts w:ascii="Arial"/>
          <w:b/>
          <w:spacing w:val="-8"/>
          <w:sz w:val="20"/>
        </w:rPr>
        <w:t xml:space="preserve"> </w:t>
      </w:r>
      <w:r w:rsidRPr="00633AF7">
        <w:rPr>
          <w:rFonts w:ascii="Arial"/>
          <w:b/>
          <w:sz w:val="20"/>
        </w:rPr>
        <w:t>reassociation</w:t>
      </w:r>
      <w:r w:rsidRPr="00633AF7">
        <w:rPr>
          <w:rFonts w:ascii="Arial"/>
          <w:b/>
          <w:spacing w:val="-7"/>
          <w:sz w:val="20"/>
        </w:rPr>
        <w:t xml:space="preserve"> </w:t>
      </w:r>
      <w:r w:rsidRPr="00633AF7">
        <w:rPr>
          <w:rFonts w:ascii="Arial"/>
          <w:b/>
          <w:sz w:val="20"/>
        </w:rPr>
        <w:t>initiation</w:t>
      </w:r>
      <w:r w:rsidRPr="00633AF7">
        <w:rPr>
          <w:rFonts w:ascii="Arial"/>
          <w:b/>
          <w:spacing w:val="-8"/>
          <w:sz w:val="20"/>
        </w:rPr>
        <w:t xml:space="preserve"> </w:t>
      </w:r>
      <w:r w:rsidRPr="00633AF7">
        <w:rPr>
          <w:rFonts w:ascii="Arial"/>
          <w:b/>
          <w:spacing w:val="-2"/>
          <w:sz w:val="20"/>
        </w:rPr>
        <w:t>procedures</w:t>
      </w:r>
    </w:p>
    <w:p w14:paraId="0067DD0A" w14:textId="77777777" w:rsidR="00633AF7" w:rsidRDefault="00633AF7" w:rsidP="00633AF7">
      <w:pPr>
        <w:pStyle w:val="BodyText"/>
        <w:spacing w:before="3"/>
        <w:rPr>
          <w:rFonts w:ascii="Arial"/>
          <w:b/>
          <w:sz w:val="21"/>
        </w:rPr>
      </w:pPr>
    </w:p>
    <w:p w14:paraId="3862D07E" w14:textId="1147EA81" w:rsidR="00633AF7" w:rsidRDefault="00C5493F" w:rsidP="00633AF7">
      <w:pPr>
        <w:pStyle w:val="BodyText"/>
        <w:spacing w:before="5"/>
        <w:rPr>
          <w:sz w:val="19"/>
        </w:rPr>
      </w:pPr>
      <w:proofErr w:type="gramStart"/>
      <w:r>
        <w:rPr>
          <w:sz w:val="19"/>
        </w:rPr>
        <w:t>…(</w:t>
      </w:r>
      <w:proofErr w:type="gramEnd"/>
      <w:r>
        <w:rPr>
          <w:sz w:val="19"/>
        </w:rPr>
        <w:t>existing texts)….</w:t>
      </w:r>
    </w:p>
    <w:p w14:paraId="41E53FED" w14:textId="77777777" w:rsidR="00633AF7" w:rsidRPr="00C5493F" w:rsidRDefault="00633AF7" w:rsidP="00C5493F">
      <w:pPr>
        <w:pStyle w:val="H4"/>
        <w:rPr>
          <w:i/>
          <w:lang w:eastAsia="ko-KR"/>
        </w:rPr>
      </w:pPr>
      <w:r>
        <w:rPr>
          <w:i/>
          <w:lang w:eastAsia="ko-KR"/>
        </w:rPr>
        <w:t>Change</w:t>
      </w:r>
      <w:r w:rsidRPr="00C5493F">
        <w:rPr>
          <w:i/>
          <w:lang w:eastAsia="ko-KR"/>
        </w:rPr>
        <w:t xml:space="preserve"> </w:t>
      </w:r>
      <w:r>
        <w:rPr>
          <w:i/>
          <w:lang w:eastAsia="ko-KR"/>
        </w:rPr>
        <w:t>the</w:t>
      </w:r>
      <w:r w:rsidRPr="00C5493F">
        <w:rPr>
          <w:i/>
          <w:lang w:eastAsia="ko-KR"/>
        </w:rPr>
        <w:t xml:space="preserve"> </w:t>
      </w:r>
      <w:r>
        <w:rPr>
          <w:i/>
          <w:lang w:eastAsia="ko-KR"/>
        </w:rPr>
        <w:t>now-shifted</w:t>
      </w:r>
      <w:r w:rsidRPr="00C5493F">
        <w:rPr>
          <w:i/>
          <w:lang w:eastAsia="ko-KR"/>
        </w:rPr>
        <w:t xml:space="preserve"> </w:t>
      </w:r>
      <w:r>
        <w:rPr>
          <w:i/>
          <w:lang w:eastAsia="ko-KR"/>
        </w:rPr>
        <w:t>sixth</w:t>
      </w:r>
      <w:r w:rsidRPr="00C5493F">
        <w:rPr>
          <w:i/>
          <w:lang w:eastAsia="ko-KR"/>
        </w:rPr>
        <w:t xml:space="preserve"> </w:t>
      </w:r>
      <w:r>
        <w:rPr>
          <w:i/>
          <w:lang w:eastAsia="ko-KR"/>
        </w:rPr>
        <w:t>paragraph</w:t>
      </w:r>
      <w:r w:rsidRPr="00C5493F">
        <w:rPr>
          <w:i/>
          <w:lang w:eastAsia="ko-KR"/>
        </w:rPr>
        <w:t xml:space="preserve"> </w:t>
      </w:r>
      <w:r>
        <w:rPr>
          <w:i/>
          <w:lang w:eastAsia="ko-KR"/>
        </w:rPr>
        <w:t>as</w:t>
      </w:r>
      <w:r w:rsidRPr="00C5493F">
        <w:rPr>
          <w:i/>
          <w:lang w:eastAsia="ko-KR"/>
        </w:rPr>
        <w:t xml:space="preserve"> follows:</w:t>
      </w:r>
    </w:p>
    <w:p w14:paraId="12D22BE3" w14:textId="77777777" w:rsidR="00633AF7" w:rsidRDefault="00633AF7" w:rsidP="00633AF7">
      <w:pPr>
        <w:pStyle w:val="BodyText"/>
        <w:spacing w:before="4"/>
        <w:rPr>
          <w:b/>
          <w:i/>
          <w:sz w:val="21"/>
        </w:rPr>
      </w:pPr>
    </w:p>
    <w:p w14:paraId="23EA4D34" w14:textId="77777777" w:rsidR="00633AF7" w:rsidRPr="00413A6E" w:rsidRDefault="00633AF7" w:rsidP="00633AF7">
      <w:pPr>
        <w:pStyle w:val="BodyText"/>
        <w:spacing w:line="249" w:lineRule="auto"/>
        <w:ind w:left="119" w:right="117"/>
        <w:jc w:val="both"/>
        <w:rPr>
          <w:sz w:val="20"/>
          <w:szCs w:val="20"/>
        </w:rPr>
      </w:pPr>
      <w:r w:rsidRPr="00413A6E">
        <w:rPr>
          <w:sz w:val="20"/>
          <w:szCs w:val="20"/>
        </w:rPr>
        <w:t>Upon</w:t>
      </w:r>
      <w:r w:rsidRPr="00413A6E">
        <w:rPr>
          <w:spacing w:val="-4"/>
          <w:sz w:val="20"/>
          <w:szCs w:val="20"/>
        </w:rPr>
        <w:t xml:space="preserve"> </w:t>
      </w:r>
      <w:r w:rsidRPr="00413A6E">
        <w:rPr>
          <w:sz w:val="20"/>
          <w:szCs w:val="20"/>
        </w:rPr>
        <w:t>receipt</w:t>
      </w:r>
      <w:r w:rsidRPr="00413A6E">
        <w:rPr>
          <w:spacing w:val="-3"/>
          <w:sz w:val="20"/>
          <w:szCs w:val="20"/>
        </w:rPr>
        <w:t xml:space="preserve"> </w:t>
      </w:r>
      <w:r w:rsidRPr="00413A6E">
        <w:rPr>
          <w:sz w:val="20"/>
          <w:szCs w:val="20"/>
        </w:rPr>
        <w:t>of</w:t>
      </w:r>
      <w:r w:rsidRPr="00413A6E">
        <w:rPr>
          <w:spacing w:val="-3"/>
          <w:sz w:val="20"/>
          <w:szCs w:val="20"/>
        </w:rPr>
        <w:t xml:space="preserve"> </w:t>
      </w:r>
      <w:r w:rsidRPr="00413A6E">
        <w:rPr>
          <w:sz w:val="20"/>
          <w:szCs w:val="20"/>
        </w:rPr>
        <w:t>an</w:t>
      </w:r>
      <w:r w:rsidRPr="00413A6E">
        <w:rPr>
          <w:spacing w:val="-3"/>
          <w:sz w:val="20"/>
          <w:szCs w:val="20"/>
        </w:rPr>
        <w:t xml:space="preserve"> </w:t>
      </w:r>
      <w:r w:rsidRPr="00413A6E">
        <w:rPr>
          <w:sz w:val="20"/>
          <w:szCs w:val="20"/>
        </w:rPr>
        <w:t>MLME-</w:t>
      </w:r>
      <w:proofErr w:type="spellStart"/>
      <w:r w:rsidRPr="00413A6E">
        <w:rPr>
          <w:sz w:val="20"/>
          <w:szCs w:val="20"/>
        </w:rPr>
        <w:t>REASSOCIATE.request</w:t>
      </w:r>
      <w:proofErr w:type="spellEnd"/>
      <w:r w:rsidRPr="00413A6E">
        <w:rPr>
          <w:spacing w:val="-5"/>
          <w:sz w:val="20"/>
          <w:szCs w:val="20"/>
        </w:rPr>
        <w:t xml:space="preserve"> </w:t>
      </w:r>
      <w:r w:rsidRPr="00413A6E">
        <w:rPr>
          <w:sz w:val="20"/>
          <w:szCs w:val="20"/>
        </w:rPr>
        <w:t>primitive,</w:t>
      </w:r>
      <w:r w:rsidRPr="00413A6E">
        <w:rPr>
          <w:spacing w:val="-3"/>
          <w:sz w:val="20"/>
          <w:szCs w:val="20"/>
        </w:rPr>
        <w:t xml:space="preserve"> </w:t>
      </w:r>
      <w:r w:rsidRPr="00413A6E">
        <w:rPr>
          <w:sz w:val="20"/>
          <w:szCs w:val="20"/>
        </w:rPr>
        <w:t>a</w:t>
      </w:r>
      <w:r w:rsidRPr="00413A6E">
        <w:rPr>
          <w:spacing w:val="-3"/>
          <w:sz w:val="20"/>
          <w:szCs w:val="20"/>
        </w:rPr>
        <w:t xml:space="preserve"> </w:t>
      </w:r>
      <w:r w:rsidRPr="00413A6E">
        <w:rPr>
          <w:sz w:val="20"/>
          <w:szCs w:val="20"/>
        </w:rPr>
        <w:t>non-AP</w:t>
      </w:r>
      <w:r w:rsidRPr="00413A6E">
        <w:rPr>
          <w:spacing w:val="-5"/>
          <w:sz w:val="20"/>
          <w:szCs w:val="20"/>
        </w:rPr>
        <w:t xml:space="preserve"> </w:t>
      </w:r>
      <w:r w:rsidRPr="00413A6E">
        <w:rPr>
          <w:sz w:val="20"/>
          <w:szCs w:val="20"/>
          <w:u w:val="single"/>
        </w:rPr>
        <w:t>STA,</w:t>
      </w:r>
      <w:r w:rsidRPr="00413A6E">
        <w:rPr>
          <w:spacing w:val="-3"/>
          <w:sz w:val="20"/>
          <w:szCs w:val="20"/>
          <w:u w:val="single"/>
        </w:rPr>
        <w:t xml:space="preserve"> </w:t>
      </w:r>
      <w:r w:rsidRPr="00413A6E">
        <w:rPr>
          <w:sz w:val="20"/>
          <w:szCs w:val="20"/>
          <w:u w:val="single"/>
        </w:rPr>
        <w:t>non-AP</w:t>
      </w:r>
      <w:r w:rsidRPr="00413A6E">
        <w:rPr>
          <w:spacing w:val="-3"/>
          <w:sz w:val="20"/>
          <w:szCs w:val="20"/>
          <w:u w:val="single"/>
        </w:rPr>
        <w:t xml:space="preserve"> </w:t>
      </w:r>
      <w:r w:rsidRPr="00413A6E">
        <w:rPr>
          <w:sz w:val="20"/>
          <w:szCs w:val="20"/>
          <w:u w:val="single"/>
        </w:rPr>
        <w:t>MLD,</w:t>
      </w:r>
      <w:r w:rsidRPr="00413A6E">
        <w:rPr>
          <w:spacing w:val="-3"/>
          <w:sz w:val="20"/>
          <w:szCs w:val="20"/>
        </w:rPr>
        <w:t xml:space="preserve"> </w:t>
      </w:r>
      <w:r w:rsidRPr="00413A6E">
        <w:rPr>
          <w:sz w:val="20"/>
          <w:szCs w:val="20"/>
        </w:rPr>
        <w:t>and</w:t>
      </w:r>
      <w:r w:rsidRPr="00413A6E">
        <w:rPr>
          <w:spacing w:val="-4"/>
          <w:sz w:val="20"/>
          <w:szCs w:val="20"/>
        </w:rPr>
        <w:t xml:space="preserve"> </w:t>
      </w:r>
      <w:r w:rsidRPr="00413A6E">
        <w:rPr>
          <w:sz w:val="20"/>
          <w:szCs w:val="20"/>
        </w:rPr>
        <w:t>non-PCP STA</w:t>
      </w:r>
      <w:r w:rsidRPr="00413A6E">
        <w:rPr>
          <w:spacing w:val="-5"/>
          <w:sz w:val="20"/>
          <w:szCs w:val="20"/>
        </w:rPr>
        <w:t xml:space="preserve"> </w:t>
      </w:r>
      <w:r w:rsidRPr="00413A6E">
        <w:rPr>
          <w:sz w:val="20"/>
          <w:szCs w:val="20"/>
        </w:rPr>
        <w:t>shall</w:t>
      </w:r>
      <w:r w:rsidRPr="00413A6E">
        <w:rPr>
          <w:spacing w:val="-5"/>
          <w:sz w:val="20"/>
          <w:szCs w:val="20"/>
        </w:rPr>
        <w:t xml:space="preserve"> </w:t>
      </w:r>
      <w:r w:rsidRPr="00413A6E">
        <w:rPr>
          <w:sz w:val="20"/>
          <w:szCs w:val="20"/>
        </w:rPr>
        <w:t>reassociate</w:t>
      </w:r>
      <w:r w:rsidRPr="00413A6E">
        <w:rPr>
          <w:spacing w:val="-5"/>
          <w:sz w:val="20"/>
          <w:szCs w:val="20"/>
        </w:rPr>
        <w:t xml:space="preserve"> </w:t>
      </w:r>
      <w:r w:rsidRPr="00413A6E">
        <w:rPr>
          <w:sz w:val="20"/>
          <w:szCs w:val="20"/>
        </w:rPr>
        <w:t>with</w:t>
      </w:r>
      <w:r w:rsidRPr="00413A6E">
        <w:rPr>
          <w:spacing w:val="-5"/>
          <w:sz w:val="20"/>
          <w:szCs w:val="20"/>
        </w:rPr>
        <w:t xml:space="preserve"> </w:t>
      </w:r>
      <w:r w:rsidRPr="00413A6E">
        <w:rPr>
          <w:sz w:val="20"/>
          <w:szCs w:val="20"/>
        </w:rPr>
        <w:t>an</w:t>
      </w:r>
      <w:r w:rsidRPr="00413A6E">
        <w:rPr>
          <w:spacing w:val="-5"/>
          <w:sz w:val="20"/>
          <w:szCs w:val="20"/>
        </w:rPr>
        <w:t xml:space="preserve"> </w:t>
      </w:r>
      <w:r w:rsidRPr="00413A6E">
        <w:rPr>
          <w:sz w:val="20"/>
          <w:szCs w:val="20"/>
        </w:rPr>
        <w:t>AP</w:t>
      </w:r>
      <w:r w:rsidRPr="00413A6E">
        <w:rPr>
          <w:sz w:val="20"/>
          <w:szCs w:val="20"/>
          <w:u w:val="single"/>
        </w:rPr>
        <w:t>,</w:t>
      </w:r>
      <w:r w:rsidRPr="00413A6E">
        <w:rPr>
          <w:spacing w:val="-5"/>
          <w:sz w:val="20"/>
          <w:szCs w:val="20"/>
          <w:u w:val="single"/>
        </w:rPr>
        <w:t xml:space="preserve"> </w:t>
      </w:r>
      <w:r w:rsidRPr="00413A6E">
        <w:rPr>
          <w:sz w:val="20"/>
          <w:szCs w:val="20"/>
          <w:u w:val="single"/>
        </w:rPr>
        <w:t>AP</w:t>
      </w:r>
      <w:r w:rsidRPr="00413A6E">
        <w:rPr>
          <w:spacing w:val="-5"/>
          <w:sz w:val="20"/>
          <w:szCs w:val="20"/>
          <w:u w:val="single"/>
        </w:rPr>
        <w:t xml:space="preserve"> </w:t>
      </w:r>
      <w:r w:rsidRPr="00413A6E">
        <w:rPr>
          <w:sz w:val="20"/>
          <w:szCs w:val="20"/>
          <w:u w:val="single"/>
        </w:rPr>
        <w:t>MLD,</w:t>
      </w:r>
      <w:r w:rsidRPr="00413A6E">
        <w:rPr>
          <w:spacing w:val="-4"/>
          <w:sz w:val="20"/>
          <w:szCs w:val="20"/>
        </w:rPr>
        <w:t xml:space="preserve"> </w:t>
      </w:r>
      <w:r w:rsidRPr="00413A6E">
        <w:rPr>
          <w:sz w:val="20"/>
          <w:szCs w:val="20"/>
        </w:rPr>
        <w:t>or</w:t>
      </w:r>
      <w:r w:rsidRPr="00413A6E">
        <w:rPr>
          <w:spacing w:val="-5"/>
          <w:sz w:val="20"/>
          <w:szCs w:val="20"/>
        </w:rPr>
        <w:t xml:space="preserve"> </w:t>
      </w:r>
      <w:r w:rsidRPr="00413A6E">
        <w:rPr>
          <w:sz w:val="20"/>
          <w:szCs w:val="20"/>
        </w:rPr>
        <w:t>PCP</w:t>
      </w:r>
      <w:r w:rsidRPr="00413A6E">
        <w:rPr>
          <w:sz w:val="20"/>
          <w:szCs w:val="20"/>
          <w:u w:val="single"/>
        </w:rPr>
        <w:t>,</w:t>
      </w:r>
      <w:r w:rsidRPr="00413A6E">
        <w:rPr>
          <w:spacing w:val="-5"/>
          <w:sz w:val="20"/>
          <w:szCs w:val="20"/>
          <w:u w:val="single"/>
        </w:rPr>
        <w:t xml:space="preserve"> </w:t>
      </w:r>
      <w:r w:rsidRPr="00413A6E">
        <w:rPr>
          <w:sz w:val="20"/>
          <w:szCs w:val="20"/>
          <w:u w:val="single"/>
        </w:rPr>
        <w:t>respectively,</w:t>
      </w:r>
      <w:r w:rsidRPr="00413A6E">
        <w:rPr>
          <w:spacing w:val="-5"/>
          <w:sz w:val="20"/>
          <w:szCs w:val="20"/>
        </w:rPr>
        <w:t xml:space="preserve"> </w:t>
      </w:r>
      <w:r w:rsidRPr="00413A6E">
        <w:rPr>
          <w:sz w:val="20"/>
          <w:szCs w:val="20"/>
        </w:rPr>
        <w:t>using</w:t>
      </w:r>
      <w:r w:rsidRPr="00413A6E">
        <w:rPr>
          <w:spacing w:val="-5"/>
          <w:sz w:val="20"/>
          <w:szCs w:val="20"/>
        </w:rPr>
        <w:t xml:space="preserve"> </w:t>
      </w:r>
      <w:r w:rsidRPr="00413A6E">
        <w:rPr>
          <w:sz w:val="20"/>
          <w:szCs w:val="20"/>
        </w:rPr>
        <w:t>the</w:t>
      </w:r>
      <w:r w:rsidRPr="00413A6E">
        <w:rPr>
          <w:spacing w:val="-5"/>
          <w:sz w:val="20"/>
          <w:szCs w:val="20"/>
        </w:rPr>
        <w:t xml:space="preserve"> </w:t>
      </w:r>
      <w:r w:rsidRPr="00413A6E">
        <w:rPr>
          <w:sz w:val="20"/>
          <w:szCs w:val="20"/>
        </w:rPr>
        <w:t>following</w:t>
      </w:r>
      <w:r w:rsidRPr="00413A6E">
        <w:rPr>
          <w:spacing w:val="-6"/>
          <w:sz w:val="20"/>
          <w:szCs w:val="20"/>
        </w:rPr>
        <w:t xml:space="preserve"> </w:t>
      </w:r>
      <w:r w:rsidRPr="00413A6E">
        <w:rPr>
          <w:sz w:val="20"/>
          <w:szCs w:val="20"/>
        </w:rPr>
        <w:t>procedure:</w:t>
      </w:r>
    </w:p>
    <w:p w14:paraId="6EA07E08" w14:textId="77777777" w:rsidR="00633AF7" w:rsidRDefault="00633AF7" w:rsidP="00633AF7">
      <w:pPr>
        <w:pStyle w:val="ListParagraph"/>
        <w:widowControl w:val="0"/>
        <w:numPr>
          <w:ilvl w:val="4"/>
          <w:numId w:val="18"/>
        </w:numPr>
        <w:tabs>
          <w:tab w:val="left" w:pos="757"/>
          <w:tab w:val="left" w:pos="759"/>
        </w:tabs>
        <w:autoSpaceDE w:val="0"/>
        <w:autoSpaceDN w:val="0"/>
        <w:spacing w:before="62" w:line="249" w:lineRule="auto"/>
        <w:ind w:leftChars="0" w:right="118"/>
        <w:jc w:val="both"/>
        <w:rPr>
          <w:sz w:val="20"/>
        </w:rPr>
      </w:pPr>
      <w:r>
        <w:rPr>
          <w:sz w:val="20"/>
        </w:rPr>
        <w:t>If the STA</w:t>
      </w:r>
      <w:r>
        <w:rPr>
          <w:sz w:val="20"/>
          <w:u w:val="single"/>
        </w:rPr>
        <w:t xml:space="preserve"> (with respect to the AP or PCP) or non-AP MLD (with respect to the AP MLD) </w:t>
      </w:r>
      <w:r>
        <w:rPr>
          <w:sz w:val="20"/>
        </w:rPr>
        <w:t>is not associated</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same</w:t>
      </w:r>
      <w:r>
        <w:rPr>
          <w:spacing w:val="-6"/>
          <w:sz w:val="20"/>
        </w:rPr>
        <w:t xml:space="preserve"> </w:t>
      </w:r>
      <w:r>
        <w:rPr>
          <w:sz w:val="20"/>
        </w:rPr>
        <w:t>ESS</w:t>
      </w:r>
      <w:r>
        <w:rPr>
          <w:spacing w:val="-7"/>
          <w:sz w:val="20"/>
        </w:rPr>
        <w:t xml:space="preserve"> </w:t>
      </w:r>
      <w:r>
        <w:rPr>
          <w:sz w:val="20"/>
        </w:rPr>
        <w:t>or</w:t>
      </w:r>
      <w:r>
        <w:rPr>
          <w:spacing w:val="-7"/>
          <w:sz w:val="20"/>
        </w:rPr>
        <w:t xml:space="preserve"> </w:t>
      </w:r>
      <w:r>
        <w:rPr>
          <w:sz w:val="20"/>
        </w:rPr>
        <w:t>the</w:t>
      </w:r>
      <w:r>
        <w:rPr>
          <w:spacing w:val="-7"/>
          <w:sz w:val="20"/>
        </w:rPr>
        <w:t xml:space="preserve"> </w:t>
      </w:r>
      <w:r>
        <w:rPr>
          <w:sz w:val="20"/>
        </w:rPr>
        <w:t>state</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new</w:t>
      </w:r>
      <w:r>
        <w:rPr>
          <w:spacing w:val="-7"/>
          <w:sz w:val="20"/>
        </w:rPr>
        <w:t xml:space="preserve"> </w:t>
      </w:r>
      <w:r>
        <w:rPr>
          <w:sz w:val="20"/>
        </w:rPr>
        <w:t>AP,</w:t>
      </w:r>
      <w:r>
        <w:rPr>
          <w:spacing w:val="-7"/>
          <w:sz w:val="20"/>
          <w:u w:val="single"/>
        </w:rPr>
        <w:t xml:space="preserve"> </w:t>
      </w:r>
      <w:r>
        <w:rPr>
          <w:sz w:val="20"/>
          <w:u w:val="single"/>
        </w:rPr>
        <w:t>AP</w:t>
      </w:r>
      <w:r>
        <w:rPr>
          <w:spacing w:val="-7"/>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is</w:t>
      </w:r>
      <w:r>
        <w:rPr>
          <w:spacing w:val="-7"/>
          <w:sz w:val="20"/>
        </w:rPr>
        <w:t xml:space="preserve"> </w:t>
      </w:r>
      <w:r>
        <w:rPr>
          <w:sz w:val="20"/>
        </w:rPr>
        <w:t>State</w:t>
      </w:r>
      <w:r>
        <w:rPr>
          <w:spacing w:val="-6"/>
          <w:sz w:val="20"/>
        </w:rPr>
        <w:t xml:space="preserve"> </w:t>
      </w:r>
      <w:r>
        <w:rPr>
          <w:sz w:val="20"/>
        </w:rPr>
        <w:t>1,</w:t>
      </w:r>
      <w:r>
        <w:rPr>
          <w:spacing w:val="-8"/>
          <w:sz w:val="20"/>
        </w:rPr>
        <w:t xml:space="preserve"> </w:t>
      </w:r>
      <w:r>
        <w:rPr>
          <w:sz w:val="20"/>
        </w:rPr>
        <w:t>the</w:t>
      </w:r>
      <w:r>
        <w:rPr>
          <w:spacing w:val="-6"/>
          <w:sz w:val="20"/>
        </w:rPr>
        <w:t xml:space="preserve"> </w:t>
      </w:r>
      <w:r>
        <w:rPr>
          <w:sz w:val="20"/>
        </w:rPr>
        <w:t>MLME</w:t>
      </w:r>
      <w:r>
        <w:rPr>
          <w:spacing w:val="-8"/>
          <w:sz w:val="20"/>
        </w:rPr>
        <w:t xml:space="preserve"> </w:t>
      </w:r>
      <w:r>
        <w:rPr>
          <w:sz w:val="20"/>
        </w:rPr>
        <w:t>shall inform the SME of the failure of the reassociation by issuing an MLME-</w:t>
      </w:r>
      <w:proofErr w:type="spellStart"/>
      <w:r>
        <w:rPr>
          <w:sz w:val="20"/>
        </w:rPr>
        <w:t>REASSOCIATE.confirm</w:t>
      </w:r>
      <w:proofErr w:type="spellEnd"/>
      <w:r>
        <w:rPr>
          <w:sz w:val="20"/>
        </w:rPr>
        <w:t xml:space="preserve"> primitive, and this procedure ends.</w:t>
      </w:r>
    </w:p>
    <w:p w14:paraId="1E0FF750" w14:textId="77777777" w:rsidR="00633AF7" w:rsidRDefault="00633AF7" w:rsidP="00633AF7">
      <w:pPr>
        <w:pStyle w:val="ListParagraph"/>
        <w:widowControl w:val="0"/>
        <w:numPr>
          <w:ilvl w:val="4"/>
          <w:numId w:val="18"/>
        </w:numPr>
        <w:tabs>
          <w:tab w:val="left" w:pos="756"/>
          <w:tab w:val="left" w:pos="759"/>
        </w:tabs>
        <w:autoSpaceDE w:val="0"/>
        <w:autoSpaceDN w:val="0"/>
        <w:spacing w:before="63" w:line="249" w:lineRule="auto"/>
        <w:ind w:leftChars="0" w:right="116"/>
        <w:jc w:val="both"/>
        <w:rPr>
          <w:sz w:val="20"/>
        </w:rPr>
      </w:pPr>
      <w:r>
        <w:rPr>
          <w:sz w:val="20"/>
        </w:rPr>
        <w:t xml:space="preserve">The </w:t>
      </w:r>
      <w:proofErr w:type="spellStart"/>
      <w:r>
        <w:rPr>
          <w:strike/>
          <w:sz w:val="20"/>
        </w:rPr>
        <w:t>MLME</w:t>
      </w:r>
      <w:r>
        <w:rPr>
          <w:sz w:val="20"/>
          <w:u w:val="single"/>
        </w:rPr>
        <w:t>non</w:t>
      </w:r>
      <w:proofErr w:type="spellEnd"/>
      <w:r>
        <w:rPr>
          <w:sz w:val="20"/>
          <w:u w:val="single"/>
        </w:rPr>
        <w:t>-AP STA</w:t>
      </w:r>
      <w:r>
        <w:rPr>
          <w:sz w:val="20"/>
        </w:rPr>
        <w:t xml:space="preserve"> shall transmit a Reassociation Request frame to the new AP or PCP</w:t>
      </w:r>
      <w:r>
        <w:rPr>
          <w:sz w:val="20"/>
          <w:u w:val="single"/>
        </w:rPr>
        <w:t>, or a</w:t>
      </w:r>
      <w:r>
        <w:rPr>
          <w:sz w:val="20"/>
        </w:rPr>
        <w:t xml:space="preserve"> </w:t>
      </w:r>
      <w:r>
        <w:rPr>
          <w:sz w:val="20"/>
          <w:u w:val="single"/>
        </w:rPr>
        <w:t>non-AP STA affiliated with the non-AP MLD shall transmit a Reassociation Request frame with</w:t>
      </w:r>
      <w:r>
        <w:rPr>
          <w:sz w:val="20"/>
        </w:rPr>
        <w:t xml:space="preserve"> </w:t>
      </w:r>
      <w:r>
        <w:rPr>
          <w:sz w:val="20"/>
          <w:u w:val="single"/>
        </w:rPr>
        <w:t>Basic Multi-Link element in the Reassociation Request frame to an AP affiliated with the new AP</w:t>
      </w:r>
      <w:r>
        <w:rPr>
          <w:sz w:val="20"/>
        </w:rPr>
        <w:t xml:space="preserve"> </w:t>
      </w:r>
      <w:r>
        <w:rPr>
          <w:sz w:val="20"/>
          <w:u w:val="single"/>
        </w:rPr>
        <w:t>MLD</w:t>
      </w:r>
      <w:r>
        <w:rPr>
          <w:sz w:val="20"/>
        </w:rPr>
        <w:t xml:space="preserve">. </w:t>
      </w:r>
      <w:r>
        <w:rPr>
          <w:sz w:val="20"/>
          <w:u w:val="single"/>
        </w:rPr>
        <w:t>The non-AP STA affiliated with a non-AP MLD may initiate the transmission of the</w:t>
      </w:r>
      <w:r>
        <w:rPr>
          <w:sz w:val="20"/>
        </w:rPr>
        <w:t xml:space="preserve"> </w:t>
      </w:r>
      <w:r>
        <w:rPr>
          <w:sz w:val="20"/>
          <w:u w:val="single"/>
        </w:rPr>
        <w:t>Reassociation Request frame on the recommended link included in the MLME-</w:t>
      </w:r>
      <w:r>
        <w:rPr>
          <w:sz w:val="20"/>
        </w:rPr>
        <w:t xml:space="preserve"> </w:t>
      </w:r>
      <w:proofErr w:type="spellStart"/>
      <w:r>
        <w:rPr>
          <w:sz w:val="20"/>
          <w:u w:val="single"/>
        </w:rPr>
        <w:t>REASSOCIATE.request</w:t>
      </w:r>
      <w:proofErr w:type="spellEnd"/>
      <w:r>
        <w:rPr>
          <w:spacing w:val="-3"/>
          <w:sz w:val="20"/>
          <w:u w:val="single"/>
        </w:rPr>
        <w:t xml:space="preserve"> </w:t>
      </w:r>
      <w:r>
        <w:rPr>
          <w:sz w:val="20"/>
          <w:u w:val="single"/>
        </w:rPr>
        <w:t>primitive,</w:t>
      </w:r>
      <w:r>
        <w:rPr>
          <w:spacing w:val="-3"/>
          <w:sz w:val="20"/>
          <w:u w:val="single"/>
        </w:rPr>
        <w:t xml:space="preserve"> </w:t>
      </w:r>
      <w:r>
        <w:rPr>
          <w:sz w:val="20"/>
          <w:u w:val="single"/>
        </w:rPr>
        <w:t>unless</w:t>
      </w:r>
      <w:r>
        <w:rPr>
          <w:spacing w:val="-3"/>
          <w:sz w:val="20"/>
          <w:u w:val="single"/>
        </w:rPr>
        <w:t xml:space="preserve"> </w:t>
      </w:r>
      <w:r>
        <w:rPr>
          <w:sz w:val="20"/>
          <w:u w:val="single"/>
        </w:rPr>
        <w:t>specified</w:t>
      </w:r>
      <w:r>
        <w:rPr>
          <w:spacing w:val="-2"/>
          <w:sz w:val="20"/>
          <w:u w:val="single"/>
        </w:rPr>
        <w:t xml:space="preserve"> </w:t>
      </w:r>
      <w:r>
        <w:rPr>
          <w:sz w:val="20"/>
          <w:u w:val="single"/>
        </w:rPr>
        <w:t>otherwise.</w:t>
      </w:r>
      <w:r>
        <w:rPr>
          <w:sz w:val="20"/>
        </w:rPr>
        <w:t xml:space="preserve"> The</w:t>
      </w:r>
      <w:r>
        <w:rPr>
          <w:spacing w:val="-3"/>
          <w:sz w:val="20"/>
        </w:rPr>
        <w:t xml:space="preserve"> </w:t>
      </w:r>
      <w:r>
        <w:rPr>
          <w:sz w:val="20"/>
        </w:rPr>
        <w:t>RSNE</w:t>
      </w:r>
      <w:r>
        <w:rPr>
          <w:spacing w:val="-1"/>
          <w:sz w:val="20"/>
        </w:rPr>
        <w:t xml:space="preserve"> </w:t>
      </w:r>
      <w:r>
        <w:rPr>
          <w:sz w:val="20"/>
        </w:rPr>
        <w:t>contained</w:t>
      </w:r>
      <w:r>
        <w:rPr>
          <w:spacing w:val="-2"/>
          <w:sz w:val="20"/>
        </w:rPr>
        <w:t xml:space="preserve"> </w:t>
      </w:r>
      <w:r>
        <w:rPr>
          <w:sz w:val="20"/>
        </w:rPr>
        <w:t>in</w:t>
      </w:r>
      <w:r>
        <w:rPr>
          <w:spacing w:val="-2"/>
          <w:sz w:val="20"/>
        </w:rPr>
        <w:t xml:space="preserve"> </w:t>
      </w:r>
      <w:r>
        <w:rPr>
          <w:sz w:val="20"/>
        </w:rPr>
        <w:t>the</w:t>
      </w:r>
      <w:r>
        <w:rPr>
          <w:spacing w:val="-1"/>
          <w:sz w:val="20"/>
        </w:rPr>
        <w:t xml:space="preserve"> </w:t>
      </w:r>
      <w:r>
        <w:rPr>
          <w:sz w:val="20"/>
        </w:rPr>
        <w:t xml:space="preserve">MLME- </w:t>
      </w:r>
      <w:proofErr w:type="spellStart"/>
      <w:r>
        <w:rPr>
          <w:sz w:val="20"/>
        </w:rPr>
        <w:t>ASSOCIATE.request</w:t>
      </w:r>
      <w:proofErr w:type="spellEnd"/>
      <w:r>
        <w:rPr>
          <w:sz w:val="20"/>
        </w:rPr>
        <w:t xml:space="preserve"> primitive shall be included in the Reassociation Request frame. The RSNE shall specify exactly one pairwise cipher suite and exactly one AKM suite. If the MLME- </w:t>
      </w:r>
      <w:proofErr w:type="spellStart"/>
      <w:r>
        <w:rPr>
          <w:sz w:val="20"/>
        </w:rPr>
        <w:t>REASSOCIATE.request</w:t>
      </w:r>
      <w:proofErr w:type="spellEnd"/>
      <w:r>
        <w:rPr>
          <w:sz w:val="20"/>
        </w:rPr>
        <w:t xml:space="preserve"> primitive contained the EmergencyServices parameter equal to true, an Interworking element with the UESA field set to 1 shall be included in the Reassociation Request </w:t>
      </w:r>
      <w:r>
        <w:rPr>
          <w:spacing w:val="-2"/>
          <w:sz w:val="20"/>
        </w:rPr>
        <w:t>frame.</w:t>
      </w:r>
    </w:p>
    <w:p w14:paraId="658F7C05" w14:textId="77777777" w:rsidR="00633AF7" w:rsidRDefault="00633AF7" w:rsidP="00633AF7">
      <w:pPr>
        <w:pStyle w:val="ListParagraph"/>
        <w:widowControl w:val="0"/>
        <w:numPr>
          <w:ilvl w:val="4"/>
          <w:numId w:val="18"/>
        </w:numPr>
        <w:tabs>
          <w:tab w:val="left" w:pos="757"/>
          <w:tab w:val="left" w:pos="759"/>
        </w:tabs>
        <w:autoSpaceDE w:val="0"/>
        <w:autoSpaceDN w:val="0"/>
        <w:spacing w:before="71" w:line="249" w:lineRule="auto"/>
        <w:ind w:leftChars="0" w:right="117"/>
        <w:jc w:val="both"/>
        <w:rPr>
          <w:sz w:val="20"/>
        </w:rPr>
      </w:pPr>
      <w:r>
        <w:rPr>
          <w:sz w:val="20"/>
        </w:rPr>
        <w:t>If</w:t>
      </w:r>
      <w:r>
        <w:rPr>
          <w:spacing w:val="-4"/>
          <w:sz w:val="20"/>
        </w:rPr>
        <w:t xml:space="preserve"> </w:t>
      </w:r>
      <w:r>
        <w:rPr>
          <w:sz w:val="20"/>
        </w:rPr>
        <w:t>a</w:t>
      </w:r>
      <w:r>
        <w:rPr>
          <w:spacing w:val="-5"/>
          <w:sz w:val="20"/>
        </w:rPr>
        <w:t xml:space="preserve"> </w:t>
      </w:r>
      <w:r>
        <w:rPr>
          <w:sz w:val="20"/>
        </w:rPr>
        <w:t>Reassociation</w:t>
      </w:r>
      <w:r>
        <w:rPr>
          <w:spacing w:val="-4"/>
          <w:sz w:val="20"/>
        </w:rPr>
        <w:t xml:space="preserve"> </w:t>
      </w:r>
      <w:r>
        <w:rPr>
          <w:sz w:val="20"/>
        </w:rPr>
        <w:t>Response</w:t>
      </w:r>
      <w:r>
        <w:rPr>
          <w:spacing w:val="-4"/>
          <w:sz w:val="20"/>
        </w:rPr>
        <w:t xml:space="preserve"> </w:t>
      </w:r>
      <w:r>
        <w:rPr>
          <w:sz w:val="20"/>
        </w:rPr>
        <w:t>frame</w:t>
      </w:r>
      <w:r>
        <w:rPr>
          <w:spacing w:val="-4"/>
          <w:sz w:val="20"/>
        </w:rPr>
        <w:t xml:space="preserve"> </w:t>
      </w:r>
      <w:r>
        <w:rPr>
          <w:sz w:val="20"/>
        </w:rPr>
        <w:t>is</w:t>
      </w:r>
      <w:r>
        <w:rPr>
          <w:spacing w:val="-4"/>
          <w:sz w:val="20"/>
        </w:rPr>
        <w:t xml:space="preserve"> </w:t>
      </w:r>
      <w:r>
        <w:rPr>
          <w:sz w:val="20"/>
        </w:rPr>
        <w:t>received</w:t>
      </w:r>
      <w:r>
        <w:rPr>
          <w:spacing w:val="-5"/>
          <w:sz w:val="20"/>
        </w:rPr>
        <w:t xml:space="preserve"> </w:t>
      </w:r>
      <w:r>
        <w:rPr>
          <w:sz w:val="20"/>
        </w:rPr>
        <w:t>with</w:t>
      </w:r>
      <w:r>
        <w:rPr>
          <w:spacing w:val="-4"/>
          <w:sz w:val="20"/>
        </w:rPr>
        <w:t xml:space="preserve"> </w:t>
      </w:r>
      <w:r>
        <w:rPr>
          <w:sz w:val="20"/>
        </w:rPr>
        <w:t>a</w:t>
      </w:r>
      <w:r>
        <w:rPr>
          <w:spacing w:val="-5"/>
          <w:sz w:val="20"/>
        </w:rPr>
        <w:t xml:space="preserve"> </w:t>
      </w:r>
      <w:r>
        <w:rPr>
          <w:sz w:val="20"/>
        </w:rPr>
        <w:t>status</w:t>
      </w:r>
      <w:r>
        <w:rPr>
          <w:spacing w:val="-5"/>
          <w:sz w:val="20"/>
        </w:rPr>
        <w:t xml:space="preserve"> </w:t>
      </w:r>
      <w:r>
        <w:rPr>
          <w:sz w:val="20"/>
        </w:rPr>
        <w:t>code</w:t>
      </w:r>
      <w:r>
        <w:rPr>
          <w:spacing w:val="-4"/>
          <w:sz w:val="20"/>
        </w:rPr>
        <w:t xml:space="preserve"> </w:t>
      </w:r>
      <w:r>
        <w:rPr>
          <w:sz w:val="20"/>
        </w:rPr>
        <w:t>of</w:t>
      </w:r>
      <w:r>
        <w:rPr>
          <w:spacing w:val="-4"/>
          <w:sz w:val="20"/>
        </w:rPr>
        <w:t xml:space="preserve"> </w:t>
      </w:r>
      <w:r>
        <w:rPr>
          <w:sz w:val="20"/>
        </w:rPr>
        <w:t>SUCCESS,</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variable</w:t>
      </w:r>
      <w:r>
        <w:rPr>
          <w:spacing w:val="-4"/>
          <w:sz w:val="20"/>
        </w:rPr>
        <w:t xml:space="preserve"> </w:t>
      </w:r>
      <w:r>
        <w:rPr>
          <w:sz w:val="20"/>
        </w:rPr>
        <w:t>for the</w:t>
      </w:r>
      <w:r>
        <w:rPr>
          <w:spacing w:val="-7"/>
          <w:sz w:val="20"/>
        </w:rPr>
        <w:t xml:space="preserve"> </w:t>
      </w:r>
      <w:r>
        <w:rPr>
          <w:sz w:val="20"/>
        </w:rPr>
        <w:t>new</w:t>
      </w:r>
      <w:r>
        <w:rPr>
          <w:spacing w:val="-7"/>
          <w:sz w:val="20"/>
        </w:rPr>
        <w:t xml:space="preserve"> </w:t>
      </w:r>
      <w:r>
        <w:rPr>
          <w:sz w:val="20"/>
        </w:rPr>
        <w:t>AP</w:t>
      </w:r>
      <w:r>
        <w:rPr>
          <w:sz w:val="20"/>
          <w:u w:val="single"/>
        </w:rPr>
        <w:t>,</w:t>
      </w:r>
      <w:r>
        <w:rPr>
          <w:spacing w:val="-6"/>
          <w:sz w:val="20"/>
          <w:u w:val="single"/>
        </w:rPr>
        <w:t xml:space="preserve"> </w:t>
      </w:r>
      <w:r>
        <w:rPr>
          <w:sz w:val="20"/>
          <w:u w:val="single"/>
        </w:rPr>
        <w:t>AP</w:t>
      </w:r>
      <w:r>
        <w:rPr>
          <w:spacing w:val="-6"/>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set</w:t>
      </w:r>
      <w:r>
        <w:rPr>
          <w:spacing w:val="-7"/>
          <w:sz w:val="20"/>
        </w:rPr>
        <w:t xml:space="preserve"> </w:t>
      </w:r>
      <w:r>
        <w:rPr>
          <w:sz w:val="20"/>
        </w:rPr>
        <w:t>to</w:t>
      </w:r>
      <w:r>
        <w:rPr>
          <w:spacing w:val="-7"/>
          <w:sz w:val="20"/>
        </w:rPr>
        <w:t xml:space="preserve"> </w:t>
      </w:r>
      <w:r>
        <w:rPr>
          <w:sz w:val="20"/>
        </w:rPr>
        <w:t>State</w:t>
      </w:r>
      <w:r>
        <w:rPr>
          <w:spacing w:val="-7"/>
          <w:sz w:val="20"/>
        </w:rPr>
        <w:t xml:space="preserve"> </w:t>
      </w:r>
      <w:r>
        <w:rPr>
          <w:sz w:val="20"/>
        </w:rPr>
        <w:t>4</w:t>
      </w:r>
      <w:r>
        <w:rPr>
          <w:spacing w:val="-6"/>
          <w:sz w:val="20"/>
        </w:rPr>
        <w:t xml:space="preserve"> </w:t>
      </w:r>
      <w:r>
        <w:rPr>
          <w:sz w:val="20"/>
        </w:rPr>
        <w:t>or</w:t>
      </w:r>
      <w:r>
        <w:rPr>
          <w:spacing w:val="-6"/>
          <w:sz w:val="20"/>
        </w:rPr>
        <w:t xml:space="preserve"> </w:t>
      </w:r>
      <w:r>
        <w:rPr>
          <w:sz w:val="20"/>
        </w:rPr>
        <w:t>to</w:t>
      </w:r>
      <w:r>
        <w:rPr>
          <w:spacing w:val="-7"/>
          <w:sz w:val="20"/>
        </w:rPr>
        <w:t xml:space="preserve"> </w:t>
      </w:r>
      <w:r>
        <w:rPr>
          <w:sz w:val="20"/>
        </w:rPr>
        <w:t>State</w:t>
      </w:r>
      <w:r>
        <w:rPr>
          <w:spacing w:val="-7"/>
          <w:sz w:val="20"/>
        </w:rPr>
        <w:t xml:space="preserve"> </w:t>
      </w:r>
      <w:r>
        <w:rPr>
          <w:sz w:val="20"/>
        </w:rPr>
        <w:t>3</w:t>
      </w:r>
      <w:r>
        <w:rPr>
          <w:spacing w:val="-6"/>
          <w:sz w:val="20"/>
        </w:rPr>
        <w:t xml:space="preserve"> </w:t>
      </w:r>
      <w:r>
        <w:rPr>
          <w:sz w:val="20"/>
        </w:rPr>
        <w:t>if</w:t>
      </w:r>
      <w:r>
        <w:rPr>
          <w:spacing w:val="-7"/>
          <w:sz w:val="20"/>
        </w:rPr>
        <w:t xml:space="preserve"> </w:t>
      </w:r>
      <w:r>
        <w:rPr>
          <w:sz w:val="20"/>
        </w:rPr>
        <w:t>dot11RSNAActivated</w:t>
      </w:r>
      <w:r>
        <w:rPr>
          <w:spacing w:val="-7"/>
          <w:sz w:val="20"/>
        </w:rPr>
        <w:t xml:space="preserve"> </w:t>
      </w:r>
      <w:r>
        <w:rPr>
          <w:sz w:val="20"/>
        </w:rPr>
        <w:t>is</w:t>
      </w:r>
      <w:r>
        <w:rPr>
          <w:spacing w:val="-8"/>
          <w:sz w:val="20"/>
        </w:rPr>
        <w:t xml:space="preserve"> </w:t>
      </w:r>
      <w:r>
        <w:rPr>
          <w:sz w:val="20"/>
        </w:rPr>
        <w:t>true</w:t>
      </w:r>
      <w:r>
        <w:rPr>
          <w:spacing w:val="-5"/>
          <w:sz w:val="20"/>
        </w:rPr>
        <w:t xml:space="preserve"> </w:t>
      </w:r>
      <w:r>
        <w:rPr>
          <w:sz w:val="20"/>
        </w:rPr>
        <w:t>and the</w:t>
      </w:r>
      <w:r>
        <w:rPr>
          <w:spacing w:val="-7"/>
          <w:sz w:val="20"/>
        </w:rPr>
        <w:t xml:space="preserve"> </w:t>
      </w:r>
      <w:r>
        <w:rPr>
          <w:sz w:val="20"/>
        </w:rPr>
        <w:t>FT</w:t>
      </w:r>
      <w:r>
        <w:rPr>
          <w:spacing w:val="-7"/>
          <w:sz w:val="20"/>
        </w:rPr>
        <w:t xml:space="preserve"> </w:t>
      </w:r>
      <w:r>
        <w:rPr>
          <w:sz w:val="20"/>
        </w:rPr>
        <w:t>protocol</w:t>
      </w:r>
      <w:r>
        <w:rPr>
          <w:spacing w:val="-6"/>
          <w:sz w:val="20"/>
        </w:rPr>
        <w:t xml:space="preserve"> </w:t>
      </w:r>
      <w:r>
        <w:rPr>
          <w:sz w:val="20"/>
        </w:rPr>
        <w:t>is</w:t>
      </w:r>
      <w:r>
        <w:rPr>
          <w:spacing w:val="-6"/>
          <w:sz w:val="20"/>
        </w:rPr>
        <w:t xml:space="preserve"> </w:t>
      </w:r>
      <w:r>
        <w:rPr>
          <w:sz w:val="20"/>
        </w:rPr>
        <w:t>not</w:t>
      </w:r>
      <w:r>
        <w:rPr>
          <w:spacing w:val="-6"/>
          <w:sz w:val="20"/>
        </w:rPr>
        <w:t xml:space="preserve"> </w:t>
      </w:r>
      <w:r>
        <w:rPr>
          <w:sz w:val="20"/>
        </w:rPr>
        <w:t>used</w:t>
      </w:r>
      <w:r>
        <w:rPr>
          <w:spacing w:val="-6"/>
          <w:sz w:val="20"/>
        </w:rPr>
        <w:t xml:space="preserve"> </w:t>
      </w:r>
      <w:r>
        <w:rPr>
          <w:sz w:val="20"/>
        </w:rPr>
        <w:t>with</w:t>
      </w:r>
      <w:r>
        <w:rPr>
          <w:spacing w:val="-6"/>
          <w:sz w:val="20"/>
        </w:rPr>
        <w:t xml:space="preserve"> </w:t>
      </w:r>
      <w:r>
        <w:rPr>
          <w:sz w:val="20"/>
        </w:rPr>
        <w:t>respect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new</w:t>
      </w:r>
      <w:r>
        <w:rPr>
          <w:spacing w:val="-6"/>
          <w:sz w:val="20"/>
        </w:rPr>
        <w:t xml:space="preserve"> </w:t>
      </w:r>
      <w:r>
        <w:rPr>
          <w:sz w:val="20"/>
        </w:rPr>
        <w:t>AP</w:t>
      </w:r>
      <w:r>
        <w:rPr>
          <w:sz w:val="20"/>
          <w:u w:val="single"/>
        </w:rPr>
        <w:t>,</w:t>
      </w:r>
      <w:r>
        <w:rPr>
          <w:spacing w:val="-6"/>
          <w:sz w:val="20"/>
          <w:u w:val="single"/>
        </w:rPr>
        <w:t xml:space="preserve"> </w:t>
      </w:r>
      <w:r>
        <w:rPr>
          <w:sz w:val="20"/>
          <w:u w:val="single"/>
        </w:rPr>
        <w:t>AP</w:t>
      </w:r>
      <w:r>
        <w:rPr>
          <w:spacing w:val="-5"/>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6"/>
          <w:sz w:val="20"/>
        </w:rPr>
        <w:t xml:space="preserve"> </w:t>
      </w:r>
      <w:r>
        <w:rPr>
          <w:sz w:val="20"/>
        </w:rPr>
        <w:t>and,</w:t>
      </w:r>
      <w:r>
        <w:rPr>
          <w:spacing w:val="-6"/>
          <w:sz w:val="20"/>
        </w:rPr>
        <w:t xml:space="preserve"> </w:t>
      </w:r>
      <w:r>
        <w:rPr>
          <w:sz w:val="20"/>
        </w:rPr>
        <w:t>unless</w:t>
      </w:r>
      <w:r>
        <w:rPr>
          <w:spacing w:val="-6"/>
          <w:sz w:val="20"/>
        </w:rPr>
        <w:t xml:space="preserve"> </w:t>
      </w:r>
      <w:r>
        <w:rPr>
          <w:sz w:val="20"/>
        </w:rPr>
        <w:t>the</w:t>
      </w:r>
      <w:r>
        <w:rPr>
          <w:spacing w:val="-6"/>
          <w:sz w:val="20"/>
        </w:rPr>
        <w:t xml:space="preserve"> </w:t>
      </w:r>
      <w:r>
        <w:rPr>
          <w:sz w:val="20"/>
        </w:rPr>
        <w:t>old</w:t>
      </w:r>
      <w:r>
        <w:rPr>
          <w:spacing w:val="-6"/>
          <w:sz w:val="20"/>
        </w:rPr>
        <w:t xml:space="preserve"> </w:t>
      </w:r>
      <w:r>
        <w:rPr>
          <w:sz w:val="20"/>
        </w:rPr>
        <w:t>AP</w:t>
      </w:r>
      <w:r>
        <w:rPr>
          <w:sz w:val="20"/>
          <w:u w:val="single"/>
        </w:rPr>
        <w:t>,</w:t>
      </w:r>
      <w:r>
        <w:rPr>
          <w:spacing w:val="-6"/>
          <w:sz w:val="20"/>
          <w:u w:val="single"/>
        </w:rPr>
        <w:t xml:space="preserve"> </w:t>
      </w:r>
      <w:r>
        <w:rPr>
          <w:sz w:val="20"/>
          <w:u w:val="single"/>
        </w:rPr>
        <w:t>AP</w:t>
      </w:r>
      <w:r>
        <w:rPr>
          <w:sz w:val="20"/>
        </w:rPr>
        <w:t xml:space="preserve"> </w:t>
      </w:r>
      <w:r>
        <w:rPr>
          <w:sz w:val="20"/>
          <w:u w:val="single"/>
        </w:rPr>
        <w:t>MLD,</w:t>
      </w:r>
      <w:r>
        <w:rPr>
          <w:sz w:val="20"/>
        </w:rPr>
        <w:t xml:space="preserve"> or PCP and new AP</w:t>
      </w:r>
      <w:r>
        <w:rPr>
          <w:sz w:val="20"/>
          <w:u w:val="single"/>
        </w:rPr>
        <w:t>, AP MLD,</w:t>
      </w:r>
      <w:r>
        <w:rPr>
          <w:sz w:val="20"/>
        </w:rPr>
        <w:t xml:space="preserve"> or PCP</w:t>
      </w:r>
      <w:r>
        <w:rPr>
          <w:sz w:val="20"/>
          <w:u w:val="single"/>
        </w:rPr>
        <w:t>, respectively,</w:t>
      </w:r>
      <w:r>
        <w:rPr>
          <w:sz w:val="20"/>
        </w:rPr>
        <w:t xml:space="preserve"> are the same, to State 2 with respect to the old AP</w:t>
      </w:r>
      <w:r>
        <w:rPr>
          <w:sz w:val="20"/>
          <w:u w:val="single"/>
        </w:rPr>
        <w:t>, AP MLD,</w:t>
      </w:r>
      <w:r>
        <w:rPr>
          <w:sz w:val="20"/>
        </w:rPr>
        <w:t xml:space="preserve"> or PCP, and the MLME shall issue an MLME-</w:t>
      </w:r>
      <w:proofErr w:type="spellStart"/>
      <w:r>
        <w:rPr>
          <w:sz w:val="20"/>
        </w:rPr>
        <w:t>REASSOCIATE.confirm</w:t>
      </w:r>
      <w:proofErr w:type="spellEnd"/>
      <w:r>
        <w:rPr>
          <w:sz w:val="20"/>
        </w:rPr>
        <w:t xml:space="preserve"> primitive to inform the SME of the successful completion of the reassociation.</w:t>
      </w:r>
    </w:p>
    <w:p w14:paraId="4C95C25A" w14:textId="77777777" w:rsidR="00633AF7" w:rsidRPr="00413A6E" w:rsidRDefault="00633AF7" w:rsidP="00633AF7">
      <w:pPr>
        <w:pStyle w:val="BodyText"/>
        <w:spacing w:before="64" w:line="249" w:lineRule="auto"/>
        <w:ind w:left="759" w:right="117"/>
        <w:jc w:val="both"/>
        <w:rPr>
          <w:sz w:val="20"/>
          <w:szCs w:val="20"/>
        </w:rPr>
      </w:pPr>
      <w:r w:rsidRPr="00413A6E">
        <w:rPr>
          <w:sz w:val="20"/>
          <w:szCs w:val="20"/>
        </w:rPr>
        <w:t>If the MLME-</w:t>
      </w:r>
      <w:proofErr w:type="spellStart"/>
      <w:r w:rsidRPr="00413A6E">
        <w:rPr>
          <w:sz w:val="20"/>
          <w:szCs w:val="20"/>
        </w:rPr>
        <w:t>REASSOCIATION.request</w:t>
      </w:r>
      <w:proofErr w:type="spellEnd"/>
      <w:r w:rsidRPr="00413A6E">
        <w:rPr>
          <w:sz w:val="20"/>
          <w:szCs w:val="20"/>
        </w:rPr>
        <w:t xml:space="preserve"> primitive has the new AP’s</w:t>
      </w:r>
      <w:r w:rsidRPr="00413A6E">
        <w:rPr>
          <w:sz w:val="20"/>
          <w:szCs w:val="20"/>
          <w:u w:val="single"/>
        </w:rPr>
        <w:t>, AP MLD’s,</w:t>
      </w:r>
      <w:r w:rsidRPr="00413A6E">
        <w:rPr>
          <w:sz w:val="20"/>
          <w:szCs w:val="20"/>
        </w:rPr>
        <w:t xml:space="preserve"> or PCP’s MAC address in the </w:t>
      </w:r>
      <w:proofErr w:type="spellStart"/>
      <w:r w:rsidRPr="00413A6E">
        <w:rPr>
          <w:sz w:val="20"/>
          <w:szCs w:val="20"/>
        </w:rPr>
        <w:t>CurrentAPAddress</w:t>
      </w:r>
      <w:proofErr w:type="spellEnd"/>
      <w:r w:rsidRPr="00413A6E">
        <w:rPr>
          <w:sz w:val="20"/>
          <w:szCs w:val="20"/>
        </w:rPr>
        <w:t xml:space="preserve"> parameter (reassociation to the same AP</w:t>
      </w:r>
      <w:r w:rsidRPr="00413A6E">
        <w:rPr>
          <w:sz w:val="20"/>
          <w:szCs w:val="20"/>
          <w:u w:val="single"/>
        </w:rPr>
        <w:t>, AP MLD,</w:t>
      </w:r>
      <w:r w:rsidRPr="00413A6E">
        <w:rPr>
          <w:sz w:val="20"/>
          <w:szCs w:val="20"/>
        </w:rPr>
        <w:t xml:space="preserve"> or PCP), the following states, agreements and allocations shall be deleted or reset to initial values:</w:t>
      </w:r>
    </w:p>
    <w:p w14:paraId="284DDE2C" w14:textId="77777777" w:rsidR="00633AF7" w:rsidRDefault="00633AF7" w:rsidP="00633AF7">
      <w:pPr>
        <w:pStyle w:val="ListParagraph"/>
        <w:widowControl w:val="0"/>
        <w:numPr>
          <w:ilvl w:val="5"/>
          <w:numId w:val="18"/>
        </w:numPr>
        <w:tabs>
          <w:tab w:val="left" w:pos="1160"/>
        </w:tabs>
        <w:autoSpaceDE w:val="0"/>
        <w:autoSpaceDN w:val="0"/>
        <w:spacing w:before="63"/>
        <w:ind w:leftChars="0" w:hanging="401"/>
        <w:rPr>
          <w:sz w:val="20"/>
        </w:rPr>
      </w:pPr>
      <w:r>
        <w:rPr>
          <w:sz w:val="20"/>
        </w:rPr>
        <w:lastRenderedPageBreak/>
        <w:t>All</w:t>
      </w:r>
      <w:r>
        <w:rPr>
          <w:spacing w:val="-5"/>
          <w:sz w:val="20"/>
        </w:rPr>
        <w:t xml:space="preserve"> </w:t>
      </w:r>
      <w:r>
        <w:rPr>
          <w:sz w:val="20"/>
        </w:rPr>
        <w:t>EDCAF</w:t>
      </w:r>
      <w:r>
        <w:rPr>
          <w:spacing w:val="-5"/>
          <w:sz w:val="20"/>
        </w:rPr>
        <w:t xml:space="preserve"> </w:t>
      </w:r>
      <w:r>
        <w:rPr>
          <w:spacing w:val="-2"/>
          <w:sz w:val="20"/>
        </w:rPr>
        <w:t>state</w:t>
      </w:r>
    </w:p>
    <w:p w14:paraId="4E5111E7"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Any</w:t>
      </w:r>
      <w:r>
        <w:rPr>
          <w:spacing w:val="-4"/>
          <w:sz w:val="20"/>
        </w:rPr>
        <w:t xml:space="preserve"> </w:t>
      </w:r>
      <w:r>
        <w:rPr>
          <w:sz w:val="20"/>
        </w:rPr>
        <w:t>block</w:t>
      </w:r>
      <w:r>
        <w:rPr>
          <w:spacing w:val="-4"/>
          <w:sz w:val="20"/>
        </w:rPr>
        <w:t xml:space="preserve"> </w:t>
      </w:r>
      <w:r>
        <w:rPr>
          <w:sz w:val="20"/>
        </w:rPr>
        <w:t>ack</w:t>
      </w:r>
      <w:r>
        <w:rPr>
          <w:spacing w:val="-4"/>
          <w:sz w:val="20"/>
        </w:rPr>
        <w:t xml:space="preserve"> </w:t>
      </w:r>
      <w:r>
        <w:rPr>
          <w:sz w:val="20"/>
        </w:rPr>
        <w:t>agreements</w:t>
      </w:r>
      <w:r>
        <w:rPr>
          <w:spacing w:val="-4"/>
          <w:sz w:val="20"/>
        </w:rPr>
        <w:t xml:space="preserve"> </w:t>
      </w:r>
      <w:r>
        <w:rPr>
          <w:sz w:val="20"/>
        </w:rPr>
        <w:t>that</w:t>
      </w:r>
      <w:r>
        <w:rPr>
          <w:spacing w:val="-4"/>
          <w:sz w:val="20"/>
        </w:rPr>
        <w:t xml:space="preserve"> </w:t>
      </w:r>
      <w:r>
        <w:rPr>
          <w:sz w:val="20"/>
        </w:rPr>
        <w:t>are</w:t>
      </w:r>
      <w:r>
        <w:rPr>
          <w:spacing w:val="-5"/>
          <w:sz w:val="20"/>
        </w:rPr>
        <w:t xml:space="preserve"> </w:t>
      </w:r>
      <w:r>
        <w:rPr>
          <w:sz w:val="20"/>
        </w:rPr>
        <w:t>not</w:t>
      </w:r>
      <w:r>
        <w:rPr>
          <w:spacing w:val="-3"/>
          <w:sz w:val="20"/>
        </w:rPr>
        <w:t xml:space="preserve"> </w:t>
      </w:r>
      <w:r>
        <w:rPr>
          <w:sz w:val="20"/>
        </w:rPr>
        <w:t>GCR</w:t>
      </w:r>
      <w:r>
        <w:rPr>
          <w:spacing w:val="-4"/>
          <w:sz w:val="20"/>
        </w:rPr>
        <w:t xml:space="preserve"> </w:t>
      </w:r>
      <w:proofErr w:type="gramStart"/>
      <w:r>
        <w:rPr>
          <w:spacing w:val="-2"/>
          <w:sz w:val="20"/>
        </w:rPr>
        <w:t>agreements</w:t>
      </w:r>
      <w:proofErr w:type="gramEnd"/>
    </w:p>
    <w:p w14:paraId="38E74E39" w14:textId="42AE71A4" w:rsidR="00633AF7" w:rsidRPr="00BF24F6"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Sequence</w:t>
      </w:r>
      <w:r>
        <w:rPr>
          <w:spacing w:val="-7"/>
          <w:sz w:val="20"/>
        </w:rPr>
        <w:t xml:space="preserve"> </w:t>
      </w:r>
      <w:proofErr w:type="gramStart"/>
      <w:r>
        <w:rPr>
          <w:spacing w:val="-2"/>
          <w:sz w:val="20"/>
        </w:rPr>
        <w:t>number</w:t>
      </w:r>
      <w:proofErr w:type="gramEnd"/>
    </w:p>
    <w:p w14:paraId="78C6E0BB" w14:textId="77777777" w:rsidR="00633AF7" w:rsidRDefault="00633AF7" w:rsidP="00633AF7">
      <w:pPr>
        <w:pStyle w:val="ListParagraph"/>
        <w:widowControl w:val="0"/>
        <w:numPr>
          <w:ilvl w:val="5"/>
          <w:numId w:val="18"/>
        </w:numPr>
        <w:tabs>
          <w:tab w:val="left" w:pos="1160"/>
        </w:tabs>
        <w:autoSpaceDE w:val="0"/>
        <w:autoSpaceDN w:val="0"/>
        <w:spacing w:before="94"/>
        <w:ind w:leftChars="0" w:hanging="401"/>
        <w:rPr>
          <w:sz w:val="20"/>
        </w:rPr>
      </w:pPr>
      <w:r>
        <w:rPr>
          <w:sz w:val="20"/>
        </w:rPr>
        <w:t>Duplicate</w:t>
      </w:r>
      <w:r>
        <w:rPr>
          <w:spacing w:val="-8"/>
          <w:sz w:val="20"/>
        </w:rPr>
        <w:t xml:space="preserve"> </w:t>
      </w:r>
      <w:r>
        <w:rPr>
          <w:sz w:val="20"/>
        </w:rPr>
        <w:t>detection</w:t>
      </w:r>
      <w:r>
        <w:rPr>
          <w:spacing w:val="-9"/>
          <w:sz w:val="20"/>
        </w:rPr>
        <w:t xml:space="preserve"> </w:t>
      </w:r>
      <w:r>
        <w:rPr>
          <w:spacing w:val="-2"/>
          <w:sz w:val="20"/>
        </w:rPr>
        <w:t>caches</w:t>
      </w:r>
    </w:p>
    <w:p w14:paraId="00A84E3D"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Anything</w:t>
      </w:r>
      <w:r>
        <w:rPr>
          <w:spacing w:val="-5"/>
          <w:sz w:val="20"/>
        </w:rPr>
        <w:t xml:space="preserve"> </w:t>
      </w:r>
      <w:r>
        <w:rPr>
          <w:sz w:val="20"/>
        </w:rPr>
        <w:t>queued</w:t>
      </w:r>
      <w:r>
        <w:rPr>
          <w:spacing w:val="-5"/>
          <w:sz w:val="20"/>
        </w:rPr>
        <w:t xml:space="preserve"> </w:t>
      </w:r>
      <w:r>
        <w:rPr>
          <w:sz w:val="20"/>
        </w:rPr>
        <w:t>for</w:t>
      </w:r>
      <w:r>
        <w:rPr>
          <w:spacing w:val="-4"/>
          <w:sz w:val="20"/>
        </w:rPr>
        <w:t xml:space="preserve"> </w:t>
      </w:r>
      <w:proofErr w:type="gramStart"/>
      <w:r>
        <w:rPr>
          <w:spacing w:val="-2"/>
          <w:sz w:val="20"/>
        </w:rPr>
        <w:t>transmission</w:t>
      </w:r>
      <w:proofErr w:type="gramEnd"/>
    </w:p>
    <w:p w14:paraId="53CE27A4"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Fragmentation</w:t>
      </w:r>
      <w:r>
        <w:rPr>
          <w:spacing w:val="-8"/>
          <w:sz w:val="20"/>
        </w:rPr>
        <w:t xml:space="preserve"> </w:t>
      </w:r>
      <w:r>
        <w:rPr>
          <w:sz w:val="20"/>
        </w:rPr>
        <w:t>and</w:t>
      </w:r>
      <w:r>
        <w:rPr>
          <w:spacing w:val="-7"/>
          <w:sz w:val="20"/>
        </w:rPr>
        <w:t xml:space="preserve"> </w:t>
      </w:r>
      <w:r>
        <w:rPr>
          <w:sz w:val="20"/>
        </w:rPr>
        <w:t>reassembly</w:t>
      </w:r>
      <w:r>
        <w:rPr>
          <w:spacing w:val="-7"/>
          <w:sz w:val="20"/>
        </w:rPr>
        <w:t xml:space="preserve"> </w:t>
      </w:r>
      <w:r>
        <w:rPr>
          <w:spacing w:val="-2"/>
          <w:sz w:val="20"/>
        </w:rPr>
        <w:t>buffers</w:t>
      </w:r>
    </w:p>
    <w:p w14:paraId="26D3A23C"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Power</w:t>
      </w:r>
      <w:r>
        <w:rPr>
          <w:spacing w:val="-8"/>
          <w:sz w:val="20"/>
        </w:rPr>
        <w:t xml:space="preserve"> </w:t>
      </w:r>
      <w:r>
        <w:rPr>
          <w:sz w:val="20"/>
        </w:rPr>
        <w:t>management</w:t>
      </w:r>
      <w:r>
        <w:rPr>
          <w:spacing w:val="-7"/>
          <w:sz w:val="20"/>
        </w:rPr>
        <w:t xml:space="preserve"> </w:t>
      </w:r>
      <w:r>
        <w:rPr>
          <w:spacing w:val="-4"/>
          <w:sz w:val="20"/>
        </w:rPr>
        <w:t>mode</w:t>
      </w:r>
    </w:p>
    <w:p w14:paraId="2003AD11"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WNM</w:t>
      </w:r>
      <w:r>
        <w:rPr>
          <w:spacing w:val="-5"/>
          <w:sz w:val="20"/>
        </w:rPr>
        <w:t xml:space="preserve"> </w:t>
      </w:r>
      <w:r>
        <w:rPr>
          <w:sz w:val="20"/>
        </w:rPr>
        <w:t>sleep</w:t>
      </w:r>
      <w:r>
        <w:rPr>
          <w:spacing w:val="-5"/>
          <w:sz w:val="20"/>
        </w:rPr>
        <w:t xml:space="preserve"> </w:t>
      </w:r>
      <w:r>
        <w:rPr>
          <w:spacing w:val="-4"/>
          <w:sz w:val="20"/>
        </w:rPr>
        <w:t>mode</w:t>
      </w:r>
    </w:p>
    <w:p w14:paraId="481333C7"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TDLS</w:t>
      </w:r>
      <w:r>
        <w:rPr>
          <w:spacing w:val="-5"/>
          <w:sz w:val="20"/>
        </w:rPr>
        <w:t xml:space="preserve"> </w:t>
      </w:r>
      <w:r>
        <w:rPr>
          <w:spacing w:val="-2"/>
          <w:sz w:val="20"/>
        </w:rPr>
        <w:t>agreements</w:t>
      </w:r>
    </w:p>
    <w:p w14:paraId="23B6218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TPKSAs</w:t>
      </w:r>
      <w:r>
        <w:rPr>
          <w:spacing w:val="-5"/>
          <w:sz w:val="20"/>
        </w:rPr>
        <w:t xml:space="preserve"> </w:t>
      </w:r>
      <w:r>
        <w:rPr>
          <w:sz w:val="20"/>
        </w:rPr>
        <w:t>established</w:t>
      </w:r>
      <w:r>
        <w:rPr>
          <w:spacing w:val="-6"/>
          <w:sz w:val="20"/>
        </w:rPr>
        <w:t xml:space="preserve"> </w:t>
      </w:r>
      <w:r>
        <w:rPr>
          <w:sz w:val="20"/>
        </w:rPr>
        <w:t>with</w:t>
      </w:r>
      <w:r>
        <w:rPr>
          <w:spacing w:val="-5"/>
          <w:sz w:val="20"/>
        </w:rPr>
        <w:t xml:space="preserve"> </w:t>
      </w:r>
      <w:r>
        <w:rPr>
          <w:sz w:val="20"/>
        </w:rPr>
        <w:t>any</w:t>
      </w:r>
      <w:r>
        <w:rPr>
          <w:spacing w:val="-6"/>
          <w:sz w:val="20"/>
        </w:rPr>
        <w:t xml:space="preserve"> </w:t>
      </w:r>
      <w:proofErr w:type="gramStart"/>
      <w:r>
        <w:rPr>
          <w:spacing w:val="-2"/>
          <w:sz w:val="20"/>
        </w:rPr>
        <w:t>peers</w:t>
      </w:r>
      <w:proofErr w:type="gramEnd"/>
    </w:p>
    <w:p w14:paraId="1D30EF6B"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2"/>
          <w:sz w:val="20"/>
        </w:rPr>
        <w:t>TSPECs</w:t>
      </w:r>
    </w:p>
    <w:p w14:paraId="795D9843"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DMG</w:t>
      </w:r>
      <w:r>
        <w:rPr>
          <w:spacing w:val="-5"/>
          <w:sz w:val="20"/>
        </w:rPr>
        <w:t xml:space="preserve"> </w:t>
      </w:r>
      <w:r>
        <w:rPr>
          <w:spacing w:val="-2"/>
          <w:sz w:val="20"/>
        </w:rPr>
        <w:t>TSPECs</w:t>
      </w:r>
    </w:p>
    <w:p w14:paraId="16A72B9E"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GLK-GCR</w:t>
      </w:r>
      <w:r>
        <w:rPr>
          <w:spacing w:val="-10"/>
          <w:sz w:val="20"/>
        </w:rPr>
        <w:t xml:space="preserve"> </w:t>
      </w:r>
      <w:r>
        <w:rPr>
          <w:spacing w:val="-2"/>
          <w:sz w:val="20"/>
        </w:rPr>
        <w:t>agreement</w:t>
      </w:r>
    </w:p>
    <w:p w14:paraId="264107D2"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4"/>
          <w:sz w:val="20"/>
        </w:rPr>
        <w:t>MSCS</w:t>
      </w:r>
    </w:p>
    <w:p w14:paraId="27D5B85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pacing w:val="-5"/>
          <w:sz w:val="20"/>
        </w:rPr>
        <w:t>SCS</w:t>
      </w:r>
    </w:p>
    <w:p w14:paraId="4D0DAC29" w14:textId="77777777" w:rsidR="00633AF7" w:rsidRPr="00602508" w:rsidRDefault="00633AF7" w:rsidP="00633AF7">
      <w:pPr>
        <w:pStyle w:val="BodyText"/>
        <w:spacing w:before="70"/>
        <w:ind w:left="759"/>
        <w:rPr>
          <w:sz w:val="20"/>
          <w:szCs w:val="20"/>
        </w:rPr>
      </w:pPr>
      <w:r w:rsidRPr="00602508">
        <w:rPr>
          <w:sz w:val="20"/>
          <w:szCs w:val="20"/>
          <w:u w:val="single"/>
        </w:rPr>
        <w:t>15a)</w:t>
      </w:r>
      <w:r w:rsidRPr="00602508">
        <w:rPr>
          <w:spacing w:val="-8"/>
          <w:sz w:val="20"/>
          <w:szCs w:val="20"/>
          <w:u w:val="single"/>
        </w:rPr>
        <w:t xml:space="preserve"> </w:t>
      </w:r>
      <w:r w:rsidRPr="00602508">
        <w:rPr>
          <w:spacing w:val="-5"/>
          <w:sz w:val="20"/>
          <w:szCs w:val="20"/>
          <w:u w:val="single"/>
        </w:rPr>
        <w:t>TWT</w:t>
      </w:r>
    </w:p>
    <w:p w14:paraId="20927078" w14:textId="6EF900BD" w:rsidR="00633AF7" w:rsidRPr="00602508" w:rsidRDefault="00633AF7" w:rsidP="00633AF7">
      <w:pPr>
        <w:pStyle w:val="BodyText"/>
        <w:spacing w:before="130" w:line="249" w:lineRule="auto"/>
        <w:ind w:left="759"/>
        <w:rPr>
          <w:sz w:val="20"/>
          <w:szCs w:val="20"/>
        </w:rPr>
      </w:pPr>
      <w:r w:rsidRPr="00602508">
        <w:rPr>
          <w:sz w:val="20"/>
          <w:szCs w:val="20"/>
        </w:rPr>
        <w:t>If</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reassociation</w:t>
      </w:r>
      <w:r w:rsidRPr="00602508">
        <w:rPr>
          <w:spacing w:val="20"/>
          <w:sz w:val="20"/>
          <w:szCs w:val="20"/>
        </w:rPr>
        <w:t xml:space="preserve"> </w:t>
      </w:r>
      <w:r w:rsidRPr="00602508">
        <w:rPr>
          <w:sz w:val="20"/>
          <w:szCs w:val="20"/>
        </w:rPr>
        <w:t>is</w:t>
      </w:r>
      <w:r w:rsidRPr="00602508">
        <w:rPr>
          <w:spacing w:val="19"/>
          <w:sz w:val="20"/>
          <w:szCs w:val="20"/>
        </w:rPr>
        <w:t xml:space="preserve"> </w:t>
      </w:r>
      <w:r w:rsidRPr="00602508">
        <w:rPr>
          <w:sz w:val="20"/>
          <w:szCs w:val="20"/>
        </w:rPr>
        <w:t>to</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same</w:t>
      </w:r>
      <w:r w:rsidRPr="00602508">
        <w:rPr>
          <w:spacing w:val="20"/>
          <w:sz w:val="20"/>
          <w:szCs w:val="20"/>
        </w:rPr>
        <w:t xml:space="preserve"> </w:t>
      </w:r>
      <w:r w:rsidRPr="00602508">
        <w:rPr>
          <w:sz w:val="20"/>
          <w:szCs w:val="20"/>
        </w:rPr>
        <w:t>AP</w:t>
      </w:r>
      <w:r w:rsidRPr="00602508">
        <w:rPr>
          <w:spacing w:val="20"/>
          <w:sz w:val="20"/>
          <w:szCs w:val="20"/>
        </w:rPr>
        <w:t xml:space="preserve"> </w:t>
      </w:r>
      <w:del w:id="376" w:author="Huang, Po-kai" w:date="2024-02-20T19:50:00Z">
        <w:r w:rsidRPr="00602508" w:rsidDel="00176C79">
          <w:rPr>
            <w:sz w:val="20"/>
            <w:szCs w:val="20"/>
            <w:u w:val="single"/>
          </w:rPr>
          <w:delText>or</w:delText>
        </w:r>
        <w:r w:rsidRPr="00602508" w:rsidDel="00176C79">
          <w:rPr>
            <w:spacing w:val="20"/>
            <w:sz w:val="20"/>
            <w:szCs w:val="20"/>
            <w:u w:val="single"/>
          </w:rPr>
          <w:delText xml:space="preserve"> </w:delText>
        </w:r>
        <w:r w:rsidRPr="00602508" w:rsidDel="00176C79">
          <w:rPr>
            <w:sz w:val="20"/>
            <w:szCs w:val="20"/>
            <w:u w:val="single"/>
          </w:rPr>
          <w:delText>the</w:delText>
        </w:r>
        <w:r w:rsidRPr="00602508" w:rsidDel="00176C79">
          <w:rPr>
            <w:spacing w:val="20"/>
            <w:sz w:val="20"/>
            <w:szCs w:val="20"/>
            <w:u w:val="single"/>
          </w:rPr>
          <w:delText xml:space="preserve"> </w:delText>
        </w:r>
        <w:r w:rsidRPr="00602508" w:rsidDel="00176C79">
          <w:rPr>
            <w:sz w:val="20"/>
            <w:szCs w:val="20"/>
            <w:u w:val="single"/>
          </w:rPr>
          <w:delText>same</w:delText>
        </w:r>
        <w:r w:rsidRPr="00602508" w:rsidDel="00176C79">
          <w:rPr>
            <w:spacing w:val="20"/>
            <w:sz w:val="20"/>
            <w:szCs w:val="20"/>
            <w:u w:val="single"/>
          </w:rPr>
          <w:delText xml:space="preserve"> </w:delText>
        </w:r>
        <w:r w:rsidRPr="00602508" w:rsidDel="00176C79">
          <w:rPr>
            <w:sz w:val="20"/>
            <w:szCs w:val="20"/>
            <w:u w:val="single"/>
          </w:rPr>
          <w:delText>AP</w:delText>
        </w:r>
        <w:r w:rsidRPr="00602508" w:rsidDel="00176C79">
          <w:rPr>
            <w:spacing w:val="20"/>
            <w:sz w:val="20"/>
            <w:szCs w:val="20"/>
            <w:u w:val="single"/>
          </w:rPr>
          <w:delText xml:space="preserve"> </w:delText>
        </w:r>
        <w:r w:rsidRPr="00602508" w:rsidDel="00176C79">
          <w:rPr>
            <w:sz w:val="20"/>
            <w:szCs w:val="20"/>
            <w:u w:val="single"/>
          </w:rPr>
          <w:delText>MLD</w:delText>
        </w:r>
        <w:r w:rsidRPr="00602508" w:rsidDel="00176C79">
          <w:rPr>
            <w:spacing w:val="20"/>
            <w:sz w:val="20"/>
            <w:szCs w:val="20"/>
            <w:u w:val="single"/>
          </w:rPr>
          <w:delText xml:space="preserve"> </w:delText>
        </w:r>
      </w:del>
      <w:r w:rsidRPr="00602508">
        <w:rPr>
          <w:sz w:val="20"/>
          <w:szCs w:val="20"/>
        </w:rPr>
        <w:t>(as</w:t>
      </w:r>
      <w:r w:rsidRPr="00602508">
        <w:rPr>
          <w:spacing w:val="20"/>
          <w:sz w:val="20"/>
          <w:szCs w:val="20"/>
        </w:rPr>
        <w:t xml:space="preserve"> </w:t>
      </w:r>
      <w:r w:rsidRPr="00602508">
        <w:rPr>
          <w:sz w:val="20"/>
          <w:szCs w:val="20"/>
        </w:rPr>
        <w:t>described</w:t>
      </w:r>
      <w:r w:rsidRPr="00602508">
        <w:rPr>
          <w:spacing w:val="20"/>
          <w:sz w:val="20"/>
          <w:szCs w:val="20"/>
        </w:rPr>
        <w:t xml:space="preserve"> </w:t>
      </w:r>
      <w:r w:rsidRPr="00602508">
        <w:rPr>
          <w:sz w:val="20"/>
          <w:szCs w:val="20"/>
        </w:rPr>
        <w:t>above)</w:t>
      </w:r>
      <w:ins w:id="377" w:author="Huang, Po-kai" w:date="2024-02-20T19:50:00Z">
        <w:r w:rsidR="00FD4960">
          <w:rPr>
            <w:sz w:val="20"/>
            <w:szCs w:val="20"/>
          </w:rPr>
          <w:t xml:space="preserve"> and the </w:t>
        </w:r>
      </w:ins>
      <w:ins w:id="378" w:author="Huang, Po-kai" w:date="2024-02-20T19:52:00Z">
        <w:r w:rsidR="00F90C2B">
          <w:rPr>
            <w:sz w:val="20"/>
            <w:szCs w:val="20"/>
          </w:rPr>
          <w:t xml:space="preserve">existing </w:t>
        </w:r>
      </w:ins>
      <w:ins w:id="379" w:author="Huang, Po-kai" w:date="2024-02-20T19:50:00Z">
        <w:r w:rsidR="00FD4960">
          <w:rPr>
            <w:sz w:val="20"/>
            <w:szCs w:val="20"/>
          </w:rPr>
          <w:t xml:space="preserve">association is not </w:t>
        </w:r>
      </w:ins>
      <w:ins w:id="380" w:author="Huang, Po-kai" w:date="2024-02-20T19:54:00Z">
        <w:r w:rsidR="00AF2BE5">
          <w:rPr>
            <w:sz w:val="20"/>
            <w:szCs w:val="20"/>
          </w:rPr>
          <w:t>between</w:t>
        </w:r>
      </w:ins>
      <w:ins w:id="381" w:author="Huang, Po-kai" w:date="2024-02-20T19:53:00Z">
        <w:r w:rsidR="00F90C2B">
          <w:rPr>
            <w:sz w:val="20"/>
            <w:szCs w:val="20"/>
          </w:rPr>
          <w:t xml:space="preserve"> </w:t>
        </w:r>
        <w:proofErr w:type="gramStart"/>
        <w:r w:rsidR="00F90C2B">
          <w:rPr>
            <w:sz w:val="20"/>
            <w:szCs w:val="20"/>
          </w:rPr>
          <w:t>ML</w:t>
        </w:r>
      </w:ins>
      <w:ins w:id="382" w:author="Huang, Po-kai" w:date="2024-02-20T19:54:00Z">
        <w:r w:rsidR="00AF2BE5">
          <w:rPr>
            <w:sz w:val="20"/>
            <w:szCs w:val="20"/>
          </w:rPr>
          <w:t>Ds</w:t>
        </w:r>
      </w:ins>
      <w:ins w:id="383" w:author="Huang, Po-kai" w:date="2024-02-20T19:51:00Z">
        <w:r w:rsidR="00794819">
          <w:rPr>
            <w:sz w:val="20"/>
            <w:szCs w:val="20"/>
          </w:rPr>
          <w:t>(</w:t>
        </w:r>
        <w:proofErr w:type="gramEnd"/>
        <w:r w:rsidR="00794819">
          <w:rPr>
            <w:sz w:val="20"/>
            <w:szCs w:val="20"/>
          </w:rPr>
          <w:t>#22014)</w:t>
        </w:r>
      </w:ins>
      <w:r w:rsidRPr="00602508">
        <w:rPr>
          <w:sz w:val="20"/>
          <w:szCs w:val="20"/>
        </w:rPr>
        <w:t>,</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 xml:space="preserve">following states, agreements and allocations </w:t>
      </w:r>
      <w:r w:rsidRPr="00602508">
        <w:rPr>
          <w:sz w:val="20"/>
          <w:szCs w:val="20"/>
          <w:u w:val="single"/>
        </w:rPr>
        <w:t>(if it exists)</w:t>
      </w:r>
      <w:r w:rsidRPr="00602508">
        <w:rPr>
          <w:sz w:val="20"/>
          <w:szCs w:val="20"/>
        </w:rPr>
        <w:t xml:space="preserve"> are not affected by the reassociation procedure:</w:t>
      </w:r>
    </w:p>
    <w:p w14:paraId="2CF181B0" w14:textId="77777777" w:rsidR="00633AF7" w:rsidRDefault="00633AF7" w:rsidP="00633AF7">
      <w:pPr>
        <w:pStyle w:val="ListParagraph"/>
        <w:widowControl w:val="0"/>
        <w:numPr>
          <w:ilvl w:val="5"/>
          <w:numId w:val="18"/>
        </w:numPr>
        <w:tabs>
          <w:tab w:val="left" w:pos="1158"/>
        </w:tabs>
        <w:autoSpaceDE w:val="0"/>
        <w:autoSpaceDN w:val="0"/>
        <w:spacing w:before="62"/>
        <w:ind w:leftChars="0" w:left="1158" w:hanging="399"/>
        <w:rPr>
          <w:sz w:val="20"/>
        </w:rPr>
      </w:pPr>
      <w:r>
        <w:rPr>
          <w:spacing w:val="-2"/>
          <w:sz w:val="20"/>
        </w:rPr>
        <w:t>Enablement/</w:t>
      </w:r>
      <w:proofErr w:type="spellStart"/>
      <w:r>
        <w:rPr>
          <w:spacing w:val="-2"/>
          <w:sz w:val="20"/>
        </w:rPr>
        <w:t>Deenablement</w:t>
      </w:r>
      <w:proofErr w:type="spellEnd"/>
    </w:p>
    <w:p w14:paraId="48090B76"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GDD</w:t>
      </w:r>
      <w:r>
        <w:rPr>
          <w:spacing w:val="-5"/>
          <w:sz w:val="20"/>
        </w:rPr>
        <w:t xml:space="preserve"> </w:t>
      </w:r>
      <w:r>
        <w:rPr>
          <w:spacing w:val="-2"/>
          <w:sz w:val="20"/>
        </w:rPr>
        <w:t>enablement</w:t>
      </w:r>
    </w:p>
    <w:p w14:paraId="1E09957F"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2"/>
          <w:sz w:val="20"/>
        </w:rPr>
        <w:t>MMSLs</w:t>
      </w:r>
    </w:p>
    <w:p w14:paraId="70B8E4A1"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GCR</w:t>
      </w:r>
      <w:r>
        <w:rPr>
          <w:spacing w:val="-6"/>
          <w:sz w:val="20"/>
        </w:rPr>
        <w:t xml:space="preserve"> </w:t>
      </w:r>
      <w:r>
        <w:rPr>
          <w:sz w:val="20"/>
        </w:rPr>
        <w:t>agreements</w:t>
      </w:r>
      <w:r>
        <w:rPr>
          <w:spacing w:val="-5"/>
          <w:sz w:val="20"/>
        </w:rPr>
        <w:t xml:space="preserve"> </w:t>
      </w:r>
      <w:r>
        <w:rPr>
          <w:sz w:val="20"/>
        </w:rPr>
        <w:t>that</w:t>
      </w:r>
      <w:r>
        <w:rPr>
          <w:spacing w:val="-5"/>
          <w:sz w:val="20"/>
        </w:rPr>
        <w:t xml:space="preserve"> </w:t>
      </w:r>
      <w:r>
        <w:rPr>
          <w:sz w:val="20"/>
        </w:rPr>
        <w:t>are</w:t>
      </w:r>
      <w:r>
        <w:rPr>
          <w:spacing w:val="-6"/>
          <w:sz w:val="20"/>
        </w:rPr>
        <w:t xml:space="preserve"> </w:t>
      </w:r>
      <w:r>
        <w:rPr>
          <w:sz w:val="20"/>
        </w:rPr>
        <w:t>not</w:t>
      </w:r>
      <w:r>
        <w:rPr>
          <w:spacing w:val="-5"/>
          <w:sz w:val="20"/>
        </w:rPr>
        <w:t xml:space="preserve"> </w:t>
      </w:r>
      <w:r>
        <w:rPr>
          <w:sz w:val="20"/>
        </w:rPr>
        <w:t>GLK-GCR</w:t>
      </w:r>
      <w:r>
        <w:rPr>
          <w:spacing w:val="-5"/>
          <w:sz w:val="20"/>
        </w:rPr>
        <w:t xml:space="preserve"> </w:t>
      </w:r>
      <w:proofErr w:type="gramStart"/>
      <w:r>
        <w:rPr>
          <w:spacing w:val="-2"/>
          <w:sz w:val="20"/>
        </w:rPr>
        <w:t>agreements</w:t>
      </w:r>
      <w:proofErr w:type="gramEnd"/>
    </w:p>
    <w:p w14:paraId="0027D6E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DMS</w:t>
      </w:r>
      <w:r>
        <w:rPr>
          <w:spacing w:val="-5"/>
          <w:sz w:val="20"/>
        </w:rPr>
        <w:t xml:space="preserve"> </w:t>
      </w:r>
      <w:r>
        <w:rPr>
          <w:spacing w:val="-2"/>
          <w:sz w:val="20"/>
        </w:rPr>
        <w:t>agreements</w:t>
      </w:r>
    </w:p>
    <w:p w14:paraId="136AEF86"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TFS</w:t>
      </w:r>
      <w:r>
        <w:rPr>
          <w:spacing w:val="-6"/>
          <w:sz w:val="20"/>
        </w:rPr>
        <w:t xml:space="preserve"> </w:t>
      </w:r>
      <w:r>
        <w:rPr>
          <w:spacing w:val="-2"/>
          <w:sz w:val="20"/>
        </w:rPr>
        <w:t>agreements</w:t>
      </w:r>
    </w:p>
    <w:p w14:paraId="0873983D"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FMS</w:t>
      </w:r>
      <w:r>
        <w:rPr>
          <w:spacing w:val="-8"/>
          <w:sz w:val="20"/>
        </w:rPr>
        <w:t xml:space="preserve"> </w:t>
      </w:r>
      <w:r>
        <w:rPr>
          <w:spacing w:val="-2"/>
          <w:sz w:val="20"/>
        </w:rPr>
        <w:t>agreements</w:t>
      </w:r>
    </w:p>
    <w:p w14:paraId="55A4129D"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Triggered</w:t>
      </w:r>
      <w:r>
        <w:rPr>
          <w:spacing w:val="-7"/>
          <w:sz w:val="20"/>
        </w:rPr>
        <w:t xml:space="preserve"> </w:t>
      </w:r>
      <w:r>
        <w:rPr>
          <w:sz w:val="20"/>
        </w:rPr>
        <w:t>autonomous</w:t>
      </w:r>
      <w:r>
        <w:rPr>
          <w:spacing w:val="-7"/>
          <w:sz w:val="20"/>
        </w:rPr>
        <w:t xml:space="preserve"> </w:t>
      </w:r>
      <w:r>
        <w:rPr>
          <w:sz w:val="20"/>
        </w:rPr>
        <w:t>reporting</w:t>
      </w:r>
      <w:r>
        <w:rPr>
          <w:spacing w:val="-7"/>
          <w:sz w:val="20"/>
        </w:rPr>
        <w:t xml:space="preserve"> </w:t>
      </w:r>
      <w:proofErr w:type="gramStart"/>
      <w:r>
        <w:rPr>
          <w:spacing w:val="-2"/>
          <w:sz w:val="20"/>
        </w:rPr>
        <w:t>agreements</w:t>
      </w:r>
      <w:proofErr w:type="gramEnd"/>
    </w:p>
    <w:p w14:paraId="126AF4C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FTM</w:t>
      </w:r>
      <w:r>
        <w:rPr>
          <w:spacing w:val="-6"/>
          <w:sz w:val="20"/>
        </w:rPr>
        <w:t xml:space="preserve"> </w:t>
      </w:r>
      <w:r>
        <w:rPr>
          <w:spacing w:val="-2"/>
          <w:sz w:val="20"/>
        </w:rPr>
        <w:t>sessions</w:t>
      </w:r>
    </w:p>
    <w:p w14:paraId="2C3C1C0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DMG</w:t>
      </w:r>
      <w:r>
        <w:rPr>
          <w:spacing w:val="-6"/>
          <w:sz w:val="20"/>
        </w:rPr>
        <w:t xml:space="preserve"> </w:t>
      </w:r>
      <w:r>
        <w:rPr>
          <w:sz w:val="20"/>
        </w:rPr>
        <w:t>SP</w:t>
      </w:r>
      <w:r>
        <w:rPr>
          <w:spacing w:val="-4"/>
          <w:sz w:val="20"/>
        </w:rPr>
        <w:t xml:space="preserve"> </w:t>
      </w:r>
      <w:r>
        <w:rPr>
          <w:sz w:val="20"/>
        </w:rPr>
        <w:t>and</w:t>
      </w:r>
      <w:r>
        <w:rPr>
          <w:spacing w:val="-4"/>
          <w:sz w:val="20"/>
        </w:rPr>
        <w:t xml:space="preserve"> </w:t>
      </w:r>
      <w:r>
        <w:rPr>
          <w:sz w:val="20"/>
        </w:rPr>
        <w:t>CBAP</w:t>
      </w:r>
      <w:r>
        <w:rPr>
          <w:spacing w:val="-3"/>
          <w:sz w:val="20"/>
        </w:rPr>
        <w:t xml:space="preserve"> </w:t>
      </w:r>
      <w:r>
        <w:rPr>
          <w:spacing w:val="-2"/>
          <w:sz w:val="20"/>
        </w:rPr>
        <w:t>allocations</w:t>
      </w:r>
    </w:p>
    <w:p w14:paraId="190C0DD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PTP</w:t>
      </w:r>
      <w:r>
        <w:rPr>
          <w:spacing w:val="-6"/>
          <w:sz w:val="20"/>
        </w:rPr>
        <w:t xml:space="preserve"> </w:t>
      </w:r>
      <w:r>
        <w:rPr>
          <w:spacing w:val="-2"/>
          <w:sz w:val="20"/>
        </w:rPr>
        <w:t>TSPECs.</w:t>
      </w:r>
    </w:p>
    <w:p w14:paraId="7E7AB329" w14:textId="32D41BDE" w:rsidR="00633AF7" w:rsidRPr="00602508" w:rsidRDefault="00633AF7" w:rsidP="00633AF7">
      <w:pPr>
        <w:pStyle w:val="BodyText"/>
        <w:spacing w:before="70" w:line="249" w:lineRule="auto"/>
        <w:ind w:left="759" w:right="117"/>
        <w:jc w:val="both"/>
        <w:rPr>
          <w:sz w:val="20"/>
          <w:szCs w:val="20"/>
        </w:rPr>
      </w:pPr>
      <w:r w:rsidRPr="00602508">
        <w:rPr>
          <w:sz w:val="20"/>
          <w:szCs w:val="20"/>
        </w:rPr>
        <w:t>In</w:t>
      </w:r>
      <w:r w:rsidRPr="00602508">
        <w:rPr>
          <w:spacing w:val="-5"/>
          <w:sz w:val="20"/>
          <w:szCs w:val="20"/>
        </w:rPr>
        <w:t xml:space="preserve"> </w:t>
      </w:r>
      <w:r w:rsidRPr="00602508">
        <w:rPr>
          <w:sz w:val="20"/>
          <w:szCs w:val="20"/>
        </w:rPr>
        <w:t>the</w:t>
      </w:r>
      <w:r w:rsidRPr="00602508">
        <w:rPr>
          <w:spacing w:val="-5"/>
          <w:sz w:val="20"/>
          <w:szCs w:val="20"/>
        </w:rPr>
        <w:t xml:space="preserve"> </w:t>
      </w:r>
      <w:r w:rsidRPr="00602508">
        <w:rPr>
          <w:sz w:val="20"/>
          <w:szCs w:val="20"/>
        </w:rPr>
        <w:t>case</w:t>
      </w:r>
      <w:r w:rsidRPr="00602508">
        <w:rPr>
          <w:spacing w:val="-5"/>
          <w:sz w:val="20"/>
          <w:szCs w:val="20"/>
        </w:rPr>
        <w:t xml:space="preserve"> </w:t>
      </w:r>
      <w:r w:rsidRPr="00602508">
        <w:rPr>
          <w:sz w:val="20"/>
          <w:szCs w:val="20"/>
        </w:rPr>
        <w:t>of</w:t>
      </w:r>
      <w:r w:rsidRPr="00602508">
        <w:rPr>
          <w:spacing w:val="-6"/>
          <w:sz w:val="20"/>
          <w:szCs w:val="20"/>
        </w:rPr>
        <w:t xml:space="preserve"> </w:t>
      </w:r>
      <w:r w:rsidRPr="00602508">
        <w:rPr>
          <w:sz w:val="20"/>
          <w:szCs w:val="20"/>
        </w:rPr>
        <w:t>reassociation</w:t>
      </w:r>
      <w:r w:rsidRPr="00602508">
        <w:rPr>
          <w:spacing w:val="-5"/>
          <w:sz w:val="20"/>
          <w:szCs w:val="20"/>
        </w:rPr>
        <w:t xml:space="preserve"> </w:t>
      </w:r>
      <w:r w:rsidRPr="00602508">
        <w:rPr>
          <w:sz w:val="20"/>
          <w:szCs w:val="20"/>
        </w:rPr>
        <w:t>to</w:t>
      </w:r>
      <w:r w:rsidRPr="00602508">
        <w:rPr>
          <w:spacing w:val="-5"/>
          <w:sz w:val="20"/>
          <w:szCs w:val="20"/>
        </w:rPr>
        <w:t xml:space="preserve"> </w:t>
      </w:r>
      <w:r w:rsidRPr="00602508">
        <w:rPr>
          <w:sz w:val="20"/>
          <w:szCs w:val="20"/>
        </w:rPr>
        <w:t>a</w:t>
      </w:r>
      <w:r w:rsidRPr="00602508">
        <w:rPr>
          <w:spacing w:val="-5"/>
          <w:sz w:val="20"/>
          <w:szCs w:val="20"/>
        </w:rPr>
        <w:t xml:space="preserve"> </w:t>
      </w:r>
      <w:r w:rsidRPr="00602508">
        <w:rPr>
          <w:sz w:val="20"/>
          <w:szCs w:val="20"/>
        </w:rPr>
        <w:t>different</w:t>
      </w:r>
      <w:r w:rsidRPr="00602508">
        <w:rPr>
          <w:spacing w:val="-5"/>
          <w:sz w:val="20"/>
          <w:szCs w:val="20"/>
        </w:rPr>
        <w:t xml:space="preserve"> </w:t>
      </w:r>
      <w:r w:rsidRPr="00602508">
        <w:rPr>
          <w:sz w:val="20"/>
          <w:szCs w:val="20"/>
        </w:rPr>
        <w:t>AP</w:t>
      </w:r>
      <w:r w:rsidRPr="00602508">
        <w:rPr>
          <w:sz w:val="20"/>
          <w:szCs w:val="20"/>
          <w:u w:val="single"/>
        </w:rPr>
        <w:t>,</w:t>
      </w:r>
      <w:r w:rsidRPr="00602508">
        <w:rPr>
          <w:spacing w:val="-6"/>
          <w:sz w:val="20"/>
          <w:szCs w:val="20"/>
          <w:u w:val="single"/>
        </w:rPr>
        <w:t xml:space="preserve"> </w:t>
      </w:r>
      <w:r w:rsidRPr="00602508">
        <w:rPr>
          <w:sz w:val="20"/>
          <w:szCs w:val="20"/>
          <w:u w:val="single"/>
        </w:rPr>
        <w:t>AP</w:t>
      </w:r>
      <w:r w:rsidRPr="00602508">
        <w:rPr>
          <w:spacing w:val="-5"/>
          <w:sz w:val="20"/>
          <w:szCs w:val="20"/>
          <w:u w:val="single"/>
        </w:rPr>
        <w:t xml:space="preserve"> </w:t>
      </w:r>
      <w:r w:rsidRPr="00602508">
        <w:rPr>
          <w:sz w:val="20"/>
          <w:szCs w:val="20"/>
          <w:u w:val="single"/>
        </w:rPr>
        <w:t>MLD,</w:t>
      </w:r>
      <w:r w:rsidRPr="00602508">
        <w:rPr>
          <w:spacing w:val="-6"/>
          <w:sz w:val="20"/>
          <w:szCs w:val="20"/>
        </w:rPr>
        <w:t xml:space="preserve"> </w:t>
      </w:r>
      <w:r w:rsidRPr="00602508">
        <w:rPr>
          <w:sz w:val="20"/>
          <w:szCs w:val="20"/>
        </w:rPr>
        <w:t>or</w:t>
      </w:r>
      <w:r w:rsidRPr="00602508">
        <w:rPr>
          <w:spacing w:val="-6"/>
          <w:sz w:val="20"/>
          <w:szCs w:val="20"/>
        </w:rPr>
        <w:t xml:space="preserve"> </w:t>
      </w:r>
      <w:r w:rsidRPr="00602508">
        <w:rPr>
          <w:sz w:val="20"/>
          <w:szCs w:val="20"/>
        </w:rPr>
        <w:t>PCP</w:t>
      </w:r>
      <w:r w:rsidRPr="00602508">
        <w:rPr>
          <w:spacing w:val="-6"/>
          <w:sz w:val="20"/>
          <w:szCs w:val="20"/>
        </w:rPr>
        <w:t xml:space="preserve"> </w:t>
      </w:r>
      <w:r w:rsidRPr="00602508">
        <w:rPr>
          <w:sz w:val="20"/>
          <w:szCs w:val="20"/>
        </w:rPr>
        <w:t>(the</w:t>
      </w:r>
      <w:r w:rsidRPr="00602508">
        <w:rPr>
          <w:spacing w:val="-5"/>
          <w:sz w:val="20"/>
          <w:szCs w:val="20"/>
        </w:rPr>
        <w:t xml:space="preserve"> </w:t>
      </w:r>
      <w:proofErr w:type="spellStart"/>
      <w:r w:rsidRPr="00602508">
        <w:rPr>
          <w:sz w:val="20"/>
          <w:szCs w:val="20"/>
        </w:rPr>
        <w:t>CurrentAPAddress</w:t>
      </w:r>
      <w:proofErr w:type="spellEnd"/>
      <w:r w:rsidRPr="00602508">
        <w:rPr>
          <w:spacing w:val="-6"/>
          <w:sz w:val="20"/>
          <w:szCs w:val="20"/>
        </w:rPr>
        <w:t xml:space="preserve"> </w:t>
      </w:r>
      <w:r w:rsidRPr="00602508">
        <w:rPr>
          <w:sz w:val="20"/>
          <w:szCs w:val="20"/>
        </w:rPr>
        <w:t>parameter</w:t>
      </w:r>
      <w:r w:rsidRPr="00602508">
        <w:rPr>
          <w:spacing w:val="-5"/>
          <w:sz w:val="20"/>
          <w:szCs w:val="20"/>
        </w:rPr>
        <w:t xml:space="preserve"> </w:t>
      </w:r>
      <w:r w:rsidRPr="00602508">
        <w:rPr>
          <w:sz w:val="20"/>
          <w:szCs w:val="20"/>
        </w:rPr>
        <w:t>is not</w:t>
      </w:r>
      <w:r w:rsidRPr="00602508">
        <w:rPr>
          <w:spacing w:val="-6"/>
          <w:sz w:val="20"/>
          <w:szCs w:val="20"/>
        </w:rPr>
        <w:t xml:space="preserve"> </w:t>
      </w:r>
      <w:r w:rsidRPr="00602508">
        <w:rPr>
          <w:sz w:val="20"/>
          <w:szCs w:val="20"/>
        </w:rPr>
        <w:t>the</w:t>
      </w:r>
      <w:r w:rsidRPr="00602508">
        <w:rPr>
          <w:spacing w:val="-6"/>
          <w:sz w:val="20"/>
          <w:szCs w:val="20"/>
        </w:rPr>
        <w:t xml:space="preserve"> </w:t>
      </w:r>
      <w:r w:rsidRPr="00602508">
        <w:rPr>
          <w:sz w:val="20"/>
          <w:szCs w:val="20"/>
        </w:rPr>
        <w:t>new</w:t>
      </w:r>
      <w:r w:rsidRPr="00602508">
        <w:rPr>
          <w:spacing w:val="-6"/>
          <w:sz w:val="20"/>
          <w:szCs w:val="20"/>
        </w:rPr>
        <w:t xml:space="preserve"> </w:t>
      </w:r>
      <w:r w:rsidRPr="00602508">
        <w:rPr>
          <w:sz w:val="20"/>
          <w:szCs w:val="20"/>
        </w:rPr>
        <w:t>AP’s</w:t>
      </w:r>
      <w:r w:rsidRPr="00602508">
        <w:rPr>
          <w:spacing w:val="-4"/>
          <w:sz w:val="20"/>
          <w:szCs w:val="20"/>
        </w:rPr>
        <w:t xml:space="preserve"> </w:t>
      </w:r>
      <w:r w:rsidRPr="00602508">
        <w:rPr>
          <w:sz w:val="20"/>
          <w:szCs w:val="20"/>
        </w:rPr>
        <w:t>or</w:t>
      </w:r>
      <w:r w:rsidRPr="00602508">
        <w:rPr>
          <w:spacing w:val="-4"/>
          <w:sz w:val="20"/>
          <w:szCs w:val="20"/>
        </w:rPr>
        <w:t xml:space="preserve"> </w:t>
      </w:r>
      <w:r w:rsidRPr="00602508">
        <w:rPr>
          <w:sz w:val="20"/>
          <w:szCs w:val="20"/>
        </w:rPr>
        <w:t>PCP’s</w:t>
      </w:r>
      <w:r w:rsidRPr="00602508">
        <w:rPr>
          <w:spacing w:val="-4"/>
          <w:sz w:val="20"/>
          <w:szCs w:val="20"/>
        </w:rPr>
        <w:t xml:space="preserve"> </w:t>
      </w:r>
      <w:r w:rsidRPr="00602508">
        <w:rPr>
          <w:sz w:val="20"/>
          <w:szCs w:val="20"/>
        </w:rPr>
        <w:t>MAC</w:t>
      </w:r>
      <w:r w:rsidRPr="00602508">
        <w:rPr>
          <w:spacing w:val="-6"/>
          <w:sz w:val="20"/>
          <w:szCs w:val="20"/>
        </w:rPr>
        <w:t xml:space="preserve"> </w:t>
      </w:r>
      <w:r w:rsidRPr="00602508">
        <w:rPr>
          <w:sz w:val="20"/>
          <w:szCs w:val="20"/>
        </w:rPr>
        <w:t>address</w:t>
      </w:r>
      <w:r w:rsidRPr="00602508">
        <w:rPr>
          <w:spacing w:val="-6"/>
          <w:sz w:val="20"/>
          <w:szCs w:val="20"/>
          <w:u w:val="single"/>
        </w:rPr>
        <w:t xml:space="preserve"> </w:t>
      </w:r>
      <w:r w:rsidRPr="00602508">
        <w:rPr>
          <w:sz w:val="20"/>
          <w:szCs w:val="20"/>
          <w:u w:val="single"/>
        </w:rPr>
        <w:t>or</w:t>
      </w:r>
      <w:r w:rsidRPr="00602508">
        <w:rPr>
          <w:spacing w:val="-6"/>
          <w:sz w:val="20"/>
          <w:szCs w:val="20"/>
          <w:u w:val="single"/>
        </w:rPr>
        <w:t xml:space="preserve"> </w:t>
      </w:r>
      <w:r w:rsidRPr="00602508">
        <w:rPr>
          <w:sz w:val="20"/>
          <w:szCs w:val="20"/>
          <w:u w:val="single"/>
        </w:rPr>
        <w:t>the</w:t>
      </w:r>
      <w:r w:rsidRPr="00602508">
        <w:rPr>
          <w:spacing w:val="-5"/>
          <w:sz w:val="20"/>
          <w:szCs w:val="20"/>
          <w:u w:val="single"/>
        </w:rPr>
        <w:t xml:space="preserve"> </w:t>
      </w:r>
      <w:r w:rsidRPr="00602508">
        <w:rPr>
          <w:sz w:val="20"/>
          <w:szCs w:val="20"/>
          <w:u w:val="single"/>
        </w:rPr>
        <w:t>new</w:t>
      </w:r>
      <w:r w:rsidRPr="00602508">
        <w:rPr>
          <w:spacing w:val="-6"/>
          <w:sz w:val="20"/>
          <w:szCs w:val="20"/>
          <w:u w:val="single"/>
        </w:rPr>
        <w:t xml:space="preserve"> </w:t>
      </w:r>
      <w:r w:rsidRPr="00602508">
        <w:rPr>
          <w:sz w:val="20"/>
          <w:szCs w:val="20"/>
          <w:u w:val="single"/>
        </w:rPr>
        <w:t>AP</w:t>
      </w:r>
      <w:r w:rsidRPr="00602508">
        <w:rPr>
          <w:spacing w:val="-6"/>
          <w:sz w:val="20"/>
          <w:szCs w:val="20"/>
          <w:u w:val="single"/>
        </w:rPr>
        <w:t xml:space="preserve"> </w:t>
      </w:r>
      <w:r w:rsidRPr="00602508">
        <w:rPr>
          <w:sz w:val="20"/>
          <w:szCs w:val="20"/>
          <w:u w:val="single"/>
        </w:rPr>
        <w:t>MLD’s</w:t>
      </w:r>
      <w:r w:rsidRPr="00602508">
        <w:rPr>
          <w:spacing w:val="-5"/>
          <w:sz w:val="20"/>
          <w:szCs w:val="20"/>
          <w:u w:val="single"/>
        </w:rPr>
        <w:t xml:space="preserve"> </w:t>
      </w:r>
      <w:r w:rsidRPr="00602508">
        <w:rPr>
          <w:sz w:val="20"/>
          <w:szCs w:val="20"/>
          <w:u w:val="single"/>
        </w:rPr>
        <w:t>MAC</w:t>
      </w:r>
      <w:r w:rsidRPr="00602508">
        <w:rPr>
          <w:spacing w:val="-5"/>
          <w:sz w:val="20"/>
          <w:szCs w:val="20"/>
          <w:u w:val="single"/>
        </w:rPr>
        <w:t xml:space="preserve"> </w:t>
      </w:r>
      <w:r w:rsidRPr="00602508">
        <w:rPr>
          <w:sz w:val="20"/>
          <w:szCs w:val="20"/>
          <w:u w:val="single"/>
        </w:rPr>
        <w:t>address</w:t>
      </w:r>
      <w:r w:rsidRPr="00602508">
        <w:rPr>
          <w:sz w:val="20"/>
          <w:szCs w:val="20"/>
        </w:rPr>
        <w:t>)</w:t>
      </w:r>
      <w:ins w:id="384" w:author="Huang, Po-kai" w:date="2024-02-20T19:53:00Z">
        <w:r w:rsidR="002F7616">
          <w:rPr>
            <w:sz w:val="20"/>
            <w:szCs w:val="20"/>
          </w:rPr>
          <w:t xml:space="preserve"> or i</w:t>
        </w:r>
        <w:r w:rsidR="002F7616" w:rsidRPr="00602508">
          <w:rPr>
            <w:sz w:val="20"/>
            <w:szCs w:val="20"/>
          </w:rPr>
          <w:t>n</w:t>
        </w:r>
        <w:r w:rsidR="002F7616" w:rsidRPr="00602508">
          <w:rPr>
            <w:spacing w:val="-5"/>
            <w:sz w:val="20"/>
            <w:szCs w:val="20"/>
          </w:rPr>
          <w:t xml:space="preserve"> </w:t>
        </w:r>
        <w:r w:rsidR="002F7616" w:rsidRPr="00602508">
          <w:rPr>
            <w:sz w:val="20"/>
            <w:szCs w:val="20"/>
          </w:rPr>
          <w:t>the</w:t>
        </w:r>
        <w:r w:rsidR="002F7616" w:rsidRPr="00602508">
          <w:rPr>
            <w:spacing w:val="-5"/>
            <w:sz w:val="20"/>
            <w:szCs w:val="20"/>
          </w:rPr>
          <w:t xml:space="preserve"> </w:t>
        </w:r>
        <w:r w:rsidR="002F7616" w:rsidRPr="00602508">
          <w:rPr>
            <w:sz w:val="20"/>
            <w:szCs w:val="20"/>
          </w:rPr>
          <w:t>case</w:t>
        </w:r>
        <w:r w:rsidR="002F7616" w:rsidRPr="00602508">
          <w:rPr>
            <w:spacing w:val="-5"/>
            <w:sz w:val="20"/>
            <w:szCs w:val="20"/>
          </w:rPr>
          <w:t xml:space="preserve"> </w:t>
        </w:r>
        <w:r w:rsidR="002F7616" w:rsidRPr="00602508">
          <w:rPr>
            <w:sz w:val="20"/>
            <w:szCs w:val="20"/>
          </w:rPr>
          <w:t>of</w:t>
        </w:r>
        <w:r w:rsidR="002F7616" w:rsidRPr="00602508">
          <w:rPr>
            <w:spacing w:val="-6"/>
            <w:sz w:val="20"/>
            <w:szCs w:val="20"/>
          </w:rPr>
          <w:t xml:space="preserve"> </w:t>
        </w:r>
        <w:r w:rsidR="002F7616" w:rsidRPr="00602508">
          <w:rPr>
            <w:sz w:val="20"/>
            <w:szCs w:val="20"/>
          </w:rPr>
          <w:t>reassociation</w:t>
        </w:r>
        <w:r w:rsidR="002F7616" w:rsidRPr="00602508">
          <w:rPr>
            <w:spacing w:val="-5"/>
            <w:sz w:val="20"/>
            <w:szCs w:val="20"/>
          </w:rPr>
          <w:t xml:space="preserve"> </w:t>
        </w:r>
        <w:r w:rsidR="002F7616" w:rsidRPr="00602508">
          <w:rPr>
            <w:sz w:val="20"/>
            <w:szCs w:val="20"/>
          </w:rPr>
          <w:t>to</w:t>
        </w:r>
        <w:r w:rsidR="002F7616">
          <w:rPr>
            <w:sz w:val="20"/>
            <w:szCs w:val="20"/>
          </w:rPr>
          <w:t xml:space="preserve"> </w:t>
        </w:r>
      </w:ins>
      <w:ins w:id="385" w:author="Huang, Po-kai" w:date="2024-02-21T08:26:00Z">
        <w:r w:rsidR="00E2036E">
          <w:rPr>
            <w:sz w:val="20"/>
            <w:szCs w:val="20"/>
          </w:rPr>
          <w:t>an</w:t>
        </w:r>
      </w:ins>
      <w:ins w:id="386" w:author="Huang, Po-kai" w:date="2024-02-20T19:53:00Z">
        <w:r w:rsidR="002F7616">
          <w:rPr>
            <w:sz w:val="20"/>
            <w:szCs w:val="20"/>
          </w:rPr>
          <w:t xml:space="preserve"> </w:t>
        </w:r>
      </w:ins>
      <w:ins w:id="387" w:author="Huang, Po-kai" w:date="2024-02-20T19:54:00Z">
        <w:r w:rsidR="00AF2BE5">
          <w:rPr>
            <w:sz w:val="20"/>
            <w:szCs w:val="20"/>
          </w:rPr>
          <w:t>AP</w:t>
        </w:r>
      </w:ins>
      <w:ins w:id="388" w:author="Huang, Po-kai" w:date="2024-02-21T08:26:00Z">
        <w:r w:rsidR="00E2036E">
          <w:rPr>
            <w:sz w:val="20"/>
            <w:szCs w:val="20"/>
          </w:rPr>
          <w:t>, where</w:t>
        </w:r>
      </w:ins>
      <w:ins w:id="389" w:author="Huang, Po-kai" w:date="2024-02-20T19:54:00Z">
        <w:r w:rsidR="00AF2BE5">
          <w:rPr>
            <w:sz w:val="20"/>
            <w:szCs w:val="20"/>
          </w:rPr>
          <w:t xml:space="preserve"> </w:t>
        </w:r>
      </w:ins>
      <w:ins w:id="390" w:author="Huang, Po-kai" w:date="2024-02-21T08:26:00Z">
        <w:r w:rsidR="00E2036E">
          <w:rPr>
            <w:sz w:val="20"/>
            <w:szCs w:val="20"/>
          </w:rPr>
          <w:t xml:space="preserve">the </w:t>
        </w:r>
      </w:ins>
      <w:ins w:id="391" w:author="Huang, Po-kai" w:date="2024-02-21T08:24:00Z">
        <w:r w:rsidR="00BD5498">
          <w:rPr>
            <w:sz w:val="20"/>
            <w:szCs w:val="20"/>
          </w:rPr>
          <w:t xml:space="preserve">new AP address is </w:t>
        </w:r>
      </w:ins>
      <w:ins w:id="392" w:author="Huang, Po-kai" w:date="2024-02-21T08:25:00Z">
        <w:r w:rsidR="005C3B2F">
          <w:rPr>
            <w:sz w:val="20"/>
            <w:szCs w:val="20"/>
          </w:rPr>
          <w:t>same as the value in</w:t>
        </w:r>
      </w:ins>
      <w:ins w:id="393" w:author="Huang, Po-kai" w:date="2024-02-21T08:24:00Z">
        <w:r w:rsidR="00BD5498" w:rsidRPr="00413A6E">
          <w:rPr>
            <w:sz w:val="20"/>
            <w:szCs w:val="20"/>
          </w:rPr>
          <w:t xml:space="preserve"> the </w:t>
        </w:r>
        <w:proofErr w:type="spellStart"/>
        <w:r w:rsidR="00BD5498" w:rsidRPr="00413A6E">
          <w:rPr>
            <w:sz w:val="20"/>
            <w:szCs w:val="20"/>
          </w:rPr>
          <w:t>CurrentAPAddress</w:t>
        </w:r>
        <w:proofErr w:type="spellEnd"/>
        <w:r w:rsidR="00BD5498" w:rsidRPr="00413A6E">
          <w:rPr>
            <w:sz w:val="20"/>
            <w:szCs w:val="20"/>
          </w:rPr>
          <w:t xml:space="preserve"> parameter</w:t>
        </w:r>
      </w:ins>
      <w:ins w:id="394" w:author="Huang, Po-kai" w:date="2024-02-21T08:27:00Z">
        <w:r w:rsidR="00E2036E">
          <w:rPr>
            <w:sz w:val="20"/>
            <w:szCs w:val="20"/>
          </w:rPr>
          <w:t>,</w:t>
        </w:r>
      </w:ins>
      <w:ins w:id="395" w:author="Huang, Po-kai" w:date="2024-02-20T19:54:00Z">
        <w:r w:rsidR="009503A4">
          <w:rPr>
            <w:sz w:val="20"/>
            <w:szCs w:val="20"/>
          </w:rPr>
          <w:t xml:space="preserve"> and th</w:t>
        </w:r>
      </w:ins>
      <w:ins w:id="396" w:author="Huang, Po-kai" w:date="2024-02-20T19:55:00Z">
        <w:r w:rsidR="009503A4">
          <w:rPr>
            <w:sz w:val="20"/>
            <w:szCs w:val="20"/>
          </w:rPr>
          <w:t xml:space="preserve">e existing association is </w:t>
        </w:r>
      </w:ins>
      <w:ins w:id="397" w:author="Huang, Po-kai" w:date="2024-02-20T19:57:00Z">
        <w:r w:rsidR="003E7D4B">
          <w:rPr>
            <w:sz w:val="20"/>
            <w:szCs w:val="20"/>
          </w:rPr>
          <w:t>between MLDs</w:t>
        </w:r>
      </w:ins>
      <w:ins w:id="398" w:author="Huang, Po-kai" w:date="2024-02-20T19:55:00Z">
        <w:r w:rsidR="009503A4">
          <w:rPr>
            <w:sz w:val="20"/>
            <w:szCs w:val="20"/>
          </w:rPr>
          <w:t xml:space="preserve"> or i</w:t>
        </w:r>
        <w:r w:rsidR="009503A4" w:rsidRPr="00602508">
          <w:rPr>
            <w:sz w:val="20"/>
            <w:szCs w:val="20"/>
          </w:rPr>
          <w:t>n</w:t>
        </w:r>
        <w:r w:rsidR="009503A4" w:rsidRPr="00602508">
          <w:rPr>
            <w:spacing w:val="-5"/>
            <w:sz w:val="20"/>
            <w:szCs w:val="20"/>
          </w:rPr>
          <w:t xml:space="preserve"> </w:t>
        </w:r>
        <w:r w:rsidR="009503A4" w:rsidRPr="00602508">
          <w:rPr>
            <w:sz w:val="20"/>
            <w:szCs w:val="20"/>
          </w:rPr>
          <w:t>the</w:t>
        </w:r>
        <w:r w:rsidR="009503A4" w:rsidRPr="00602508">
          <w:rPr>
            <w:spacing w:val="-5"/>
            <w:sz w:val="20"/>
            <w:szCs w:val="20"/>
          </w:rPr>
          <w:t xml:space="preserve"> </w:t>
        </w:r>
        <w:r w:rsidR="009503A4" w:rsidRPr="00602508">
          <w:rPr>
            <w:sz w:val="20"/>
            <w:szCs w:val="20"/>
          </w:rPr>
          <w:t>case</w:t>
        </w:r>
        <w:r w:rsidR="009503A4" w:rsidRPr="00602508">
          <w:rPr>
            <w:spacing w:val="-5"/>
            <w:sz w:val="20"/>
            <w:szCs w:val="20"/>
          </w:rPr>
          <w:t xml:space="preserve"> </w:t>
        </w:r>
        <w:r w:rsidR="009503A4" w:rsidRPr="00602508">
          <w:rPr>
            <w:sz w:val="20"/>
            <w:szCs w:val="20"/>
          </w:rPr>
          <w:t>of</w:t>
        </w:r>
        <w:r w:rsidR="009503A4" w:rsidRPr="00602508">
          <w:rPr>
            <w:spacing w:val="-6"/>
            <w:sz w:val="20"/>
            <w:szCs w:val="20"/>
          </w:rPr>
          <w:t xml:space="preserve"> </w:t>
        </w:r>
        <w:r w:rsidR="009503A4" w:rsidRPr="00602508">
          <w:rPr>
            <w:sz w:val="20"/>
            <w:szCs w:val="20"/>
          </w:rPr>
          <w:t>reassociation</w:t>
        </w:r>
        <w:r w:rsidR="009503A4" w:rsidRPr="00602508">
          <w:rPr>
            <w:spacing w:val="-5"/>
            <w:sz w:val="20"/>
            <w:szCs w:val="20"/>
          </w:rPr>
          <w:t xml:space="preserve"> </w:t>
        </w:r>
        <w:r w:rsidR="009503A4" w:rsidRPr="00602508">
          <w:rPr>
            <w:sz w:val="20"/>
            <w:szCs w:val="20"/>
          </w:rPr>
          <w:t>to</w:t>
        </w:r>
        <w:r w:rsidR="009503A4">
          <w:rPr>
            <w:sz w:val="20"/>
            <w:szCs w:val="20"/>
          </w:rPr>
          <w:t xml:space="preserve"> </w:t>
        </w:r>
      </w:ins>
      <w:ins w:id="399" w:author="Huang, Po-kai" w:date="2024-02-21T08:27:00Z">
        <w:r w:rsidR="00E2036E">
          <w:rPr>
            <w:sz w:val="20"/>
            <w:szCs w:val="20"/>
          </w:rPr>
          <w:t>an</w:t>
        </w:r>
      </w:ins>
      <w:ins w:id="400" w:author="Huang, Po-kai" w:date="2024-02-20T19:55:00Z">
        <w:r w:rsidR="009503A4">
          <w:rPr>
            <w:sz w:val="20"/>
            <w:szCs w:val="20"/>
          </w:rPr>
          <w:t xml:space="preserve"> AP MLD </w:t>
        </w:r>
      </w:ins>
      <w:ins w:id="401" w:author="Huang, Po-kai" w:date="2024-02-21T08:27:00Z">
        <w:r w:rsidR="00E2036E">
          <w:rPr>
            <w:sz w:val="20"/>
            <w:szCs w:val="20"/>
          </w:rPr>
          <w:t xml:space="preserve">, where the </w:t>
        </w:r>
      </w:ins>
      <w:ins w:id="402" w:author="Huang, Po-kai" w:date="2024-02-21T08:26:00Z">
        <w:r w:rsidR="005C3B2F">
          <w:rPr>
            <w:sz w:val="20"/>
            <w:szCs w:val="20"/>
          </w:rPr>
          <w:t>new AP MLD address is same as the value in</w:t>
        </w:r>
        <w:r w:rsidR="005C3B2F" w:rsidRPr="00413A6E">
          <w:rPr>
            <w:sz w:val="20"/>
            <w:szCs w:val="20"/>
          </w:rPr>
          <w:t xml:space="preserve"> the </w:t>
        </w:r>
        <w:proofErr w:type="spellStart"/>
        <w:r w:rsidR="005C3B2F" w:rsidRPr="00413A6E">
          <w:rPr>
            <w:sz w:val="20"/>
            <w:szCs w:val="20"/>
          </w:rPr>
          <w:t>CurrentAPAddress</w:t>
        </w:r>
        <w:proofErr w:type="spellEnd"/>
        <w:r w:rsidR="005C3B2F" w:rsidRPr="00413A6E">
          <w:rPr>
            <w:sz w:val="20"/>
            <w:szCs w:val="20"/>
          </w:rPr>
          <w:t xml:space="preserve"> parameter</w:t>
        </w:r>
      </w:ins>
      <w:ins w:id="403" w:author="Huang, Po-kai" w:date="2024-02-21T08:27:00Z">
        <w:r w:rsidR="00E2036E">
          <w:rPr>
            <w:sz w:val="20"/>
            <w:szCs w:val="20"/>
          </w:rPr>
          <w:t>,</w:t>
        </w:r>
      </w:ins>
      <w:ins w:id="404" w:author="Huang, Po-kai" w:date="2024-02-20T19:55:00Z">
        <w:r w:rsidR="005770B4">
          <w:rPr>
            <w:sz w:val="20"/>
            <w:szCs w:val="20"/>
          </w:rPr>
          <w:t xml:space="preserve"> and the existing association is </w:t>
        </w:r>
      </w:ins>
      <w:ins w:id="405" w:author="Huang, Po-kai" w:date="2024-02-20T19:57:00Z">
        <w:r w:rsidR="003E7D4B">
          <w:rPr>
            <w:sz w:val="20"/>
            <w:szCs w:val="20"/>
          </w:rPr>
          <w:t>not between MLDs</w:t>
        </w:r>
      </w:ins>
      <w:ins w:id="406" w:author="Huang, Po-kai" w:date="2024-02-20T19:56:00Z">
        <w:r w:rsidR="005770B4">
          <w:rPr>
            <w:sz w:val="20"/>
            <w:szCs w:val="20"/>
          </w:rPr>
          <w:t>(#22014)</w:t>
        </w:r>
      </w:ins>
      <w:r w:rsidRPr="00602508">
        <w:rPr>
          <w:sz w:val="20"/>
          <w:szCs w:val="20"/>
        </w:rPr>
        <w:t>,</w:t>
      </w:r>
      <w:r w:rsidRPr="00602508">
        <w:rPr>
          <w:spacing w:val="-5"/>
          <w:sz w:val="20"/>
          <w:szCs w:val="20"/>
        </w:rPr>
        <w:t xml:space="preserve"> </w:t>
      </w:r>
      <w:r w:rsidRPr="00602508">
        <w:rPr>
          <w:sz w:val="20"/>
          <w:szCs w:val="20"/>
        </w:rPr>
        <w:t>all</w:t>
      </w:r>
      <w:r w:rsidRPr="00602508">
        <w:rPr>
          <w:spacing w:val="-5"/>
          <w:sz w:val="20"/>
          <w:szCs w:val="20"/>
        </w:rPr>
        <w:t xml:space="preserve"> </w:t>
      </w:r>
      <w:r w:rsidRPr="00602508">
        <w:rPr>
          <w:sz w:val="20"/>
          <w:szCs w:val="20"/>
        </w:rPr>
        <w:t>the</w:t>
      </w:r>
      <w:r w:rsidRPr="00602508">
        <w:rPr>
          <w:spacing w:val="-5"/>
          <w:sz w:val="20"/>
          <w:szCs w:val="20"/>
        </w:rPr>
        <w:t xml:space="preserve"> </w:t>
      </w:r>
      <w:r w:rsidRPr="00602508">
        <w:rPr>
          <w:sz w:val="20"/>
          <w:szCs w:val="20"/>
        </w:rPr>
        <w:t>states,</w:t>
      </w:r>
      <w:r w:rsidRPr="00602508">
        <w:rPr>
          <w:spacing w:val="-5"/>
          <w:sz w:val="20"/>
          <w:szCs w:val="20"/>
        </w:rPr>
        <w:t xml:space="preserve"> </w:t>
      </w:r>
      <w:r w:rsidRPr="00602508">
        <w:rPr>
          <w:sz w:val="20"/>
          <w:szCs w:val="20"/>
        </w:rPr>
        <w:t>agreements and allocations listed above are deleted or reset to initial values.</w:t>
      </w:r>
    </w:p>
    <w:p w14:paraId="7327AE86" w14:textId="77777777" w:rsidR="005358B1" w:rsidRPr="00633AF7" w:rsidRDefault="005358B1" w:rsidP="009F52F1">
      <w:pPr>
        <w:pStyle w:val="BodyText"/>
        <w:spacing w:before="10"/>
        <w:rPr>
          <w:sz w:val="19"/>
          <w:u w:val="single"/>
        </w:rPr>
      </w:pPr>
    </w:p>
    <w:sectPr w:rsidR="005358B1" w:rsidRPr="00633AF7" w:rsidSect="00871DF3">
      <w:headerReference w:type="default" r:id="rId12"/>
      <w:footerReference w:type="default" r:id="rId13"/>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9" w:author="Huang, Po-kai" w:date="2024-02-15T15:44:00Z" w:initials="PH">
    <w:p w14:paraId="2C0C23D9" w14:textId="77777777" w:rsidR="005E629D" w:rsidRDefault="005E629D" w:rsidP="005E629D">
      <w:pPr>
        <w:pStyle w:val="CommentText"/>
      </w:pPr>
      <w:r>
        <w:rPr>
          <w:rStyle w:val="CommentReference"/>
        </w:rPr>
        <w:annotationRef/>
      </w:r>
      <w:r>
        <w:t>Missing underline</w:t>
      </w:r>
    </w:p>
  </w:comment>
  <w:comment w:id="213" w:author="Huang, Po-kai" w:date="2024-02-15T15:43:00Z" w:initials="PH">
    <w:p w14:paraId="642F7499" w14:textId="6C6204BE" w:rsidR="005E629D" w:rsidRDefault="005E629D" w:rsidP="005E629D">
      <w:pPr>
        <w:pStyle w:val="CommentText"/>
      </w:pPr>
      <w:r>
        <w:rPr>
          <w:rStyle w:val="CommentReference"/>
        </w:rPr>
        <w:annotationRef/>
      </w:r>
      <w:r>
        <w:t>Revme updates the paragraph to below.</w:t>
      </w:r>
    </w:p>
  </w:comment>
  <w:comment w:id="220" w:author="Huang, Po-kai" w:date="2024-02-15T15:43:00Z" w:initials="PH">
    <w:p w14:paraId="5C00F92C" w14:textId="77777777" w:rsidR="00513506" w:rsidRDefault="00513506" w:rsidP="00513506">
      <w:pPr>
        <w:pStyle w:val="CommentText"/>
      </w:pPr>
      <w:r>
        <w:rPr>
          <w:rStyle w:val="CommentReference"/>
        </w:rPr>
        <w:annotationRef/>
      </w:r>
      <w:r>
        <w:t>Revme updates the paragraph to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C23D9" w15:done="0"/>
  <w15:commentEx w15:paraId="642F7499" w15:done="0"/>
  <w15:commentEx w15:paraId="5C00F9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D1DF0B" w16cex:dateUtc="2024-02-15T23:44:00Z"/>
  <w16cex:commentExtensible w16cex:durableId="71D6F94D" w16cex:dateUtc="2024-02-15T23:43:00Z"/>
  <w16cex:commentExtensible w16cex:durableId="64A0D945" w16cex:dateUtc="2024-02-15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C23D9" w16cid:durableId="66D1DF0B"/>
  <w16cid:commentId w16cid:paraId="642F7499" w16cid:durableId="71D6F94D"/>
  <w16cid:commentId w16cid:paraId="5C00F92C" w16cid:durableId="64A0D9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E4CA" w14:textId="77777777" w:rsidR="00871DF3" w:rsidRDefault="00871DF3">
      <w:r>
        <w:separator/>
      </w:r>
    </w:p>
  </w:endnote>
  <w:endnote w:type="continuationSeparator" w:id="0">
    <w:p w14:paraId="1D86E3A4" w14:textId="77777777" w:rsidR="00871DF3" w:rsidRDefault="0087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6935DB">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B0EC" w14:textId="77777777" w:rsidR="00871DF3" w:rsidRDefault="00871DF3">
      <w:r>
        <w:separator/>
      </w:r>
    </w:p>
  </w:footnote>
  <w:footnote w:type="continuationSeparator" w:id="0">
    <w:p w14:paraId="23B0D144" w14:textId="77777777" w:rsidR="00871DF3" w:rsidRDefault="00871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47902AB2" w:rsidR="0029020B" w:rsidRDefault="00197DFD" w:rsidP="008D5345">
    <w:pPr>
      <w:pStyle w:val="Header"/>
      <w:tabs>
        <w:tab w:val="clear" w:pos="6480"/>
        <w:tab w:val="center" w:pos="4680"/>
        <w:tab w:val="right" w:pos="10080"/>
      </w:tabs>
    </w:pPr>
    <w:r>
      <w:t>February</w:t>
    </w:r>
    <w:r w:rsidR="002370A9">
      <w:t xml:space="preserve"> 202</w:t>
    </w:r>
    <w:r>
      <w:t>4</w:t>
    </w:r>
    <w:r w:rsidR="0029020B">
      <w:tab/>
    </w:r>
    <w:r w:rsidR="0029020B">
      <w:tab/>
    </w:r>
    <w:r w:rsidR="006935DB">
      <w:fldChar w:fldCharType="begin"/>
    </w:r>
    <w:r w:rsidR="006935DB">
      <w:instrText xml:space="preserve"> TITLE  \* MERGEFORMAT </w:instrText>
    </w:r>
    <w:r w:rsidR="006935DB">
      <w:fldChar w:fldCharType="separate"/>
    </w:r>
    <w:r w:rsidR="00364887">
      <w:t>doc.: IEEE 802.11-24/0296r</w:t>
    </w:r>
    <w:r w:rsidR="00BA32E2">
      <w:t>1</w:t>
    </w:r>
    <w:r w:rsidR="002B5CBD">
      <w:t>2</w:t>
    </w:r>
    <w:r w:rsidR="006935D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9B4373"/>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4"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06138B"/>
    <w:multiLevelType w:val="multilevel"/>
    <w:tmpl w:val="D28CE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023F2"/>
    <w:multiLevelType w:val="multilevel"/>
    <w:tmpl w:val="8B34F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D1531"/>
    <w:multiLevelType w:val="multilevel"/>
    <w:tmpl w:val="6584EEB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0"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2" w15:restartNumberingAfterBreak="0">
    <w:nsid w:val="3B5B526C"/>
    <w:multiLevelType w:val="multilevel"/>
    <w:tmpl w:val="83E68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4" w15:restartNumberingAfterBreak="0">
    <w:nsid w:val="3F781E2C"/>
    <w:multiLevelType w:val="multilevel"/>
    <w:tmpl w:val="7032BF06"/>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5"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7" w15:restartNumberingAfterBreak="0">
    <w:nsid w:val="4F8F7545"/>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9073605"/>
    <w:multiLevelType w:val="multilevel"/>
    <w:tmpl w:val="4950D7A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2C09AD"/>
    <w:multiLevelType w:val="multilevel"/>
    <w:tmpl w:val="CFAEE99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22"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23"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6"/>
  </w:num>
  <w:num w:numId="2" w16cid:durableId="864683257">
    <w:abstractNumId w:val="13"/>
  </w:num>
  <w:num w:numId="3" w16cid:durableId="2108959152">
    <w:abstractNumId w:val="0"/>
  </w:num>
  <w:num w:numId="4" w16cid:durableId="301662868">
    <w:abstractNumId w:val="11"/>
  </w:num>
  <w:num w:numId="5" w16cid:durableId="211114351">
    <w:abstractNumId w:val="15"/>
  </w:num>
  <w:num w:numId="6" w16cid:durableId="941062037">
    <w:abstractNumId w:val="4"/>
  </w:num>
  <w:num w:numId="7" w16cid:durableId="1560823711">
    <w:abstractNumId w:val="10"/>
  </w:num>
  <w:num w:numId="8" w16cid:durableId="1378512367">
    <w:abstractNumId w:val="16"/>
  </w:num>
  <w:num w:numId="9" w16cid:durableId="1982272392">
    <w:abstractNumId w:val="24"/>
  </w:num>
  <w:num w:numId="10" w16cid:durableId="1181048773">
    <w:abstractNumId w:val="3"/>
  </w:num>
  <w:num w:numId="11" w16cid:durableId="375468834">
    <w:abstractNumId w:val="22"/>
  </w:num>
  <w:num w:numId="12" w16cid:durableId="1693335697">
    <w:abstractNumId w:val="19"/>
  </w:num>
  <w:num w:numId="13" w16cid:durableId="381682808">
    <w:abstractNumId w:val="21"/>
  </w:num>
  <w:num w:numId="14" w16cid:durableId="1251425739">
    <w:abstractNumId w:val="9"/>
  </w:num>
  <w:num w:numId="15" w16cid:durableId="166091945">
    <w:abstractNumId w:val="23"/>
  </w:num>
  <w:num w:numId="16" w16cid:durableId="572785102">
    <w:abstractNumId w:val="1"/>
  </w:num>
  <w:num w:numId="17" w16cid:durableId="809521691">
    <w:abstractNumId w:val="8"/>
  </w:num>
  <w:num w:numId="18" w16cid:durableId="641429834">
    <w:abstractNumId w:val="14"/>
  </w:num>
  <w:num w:numId="19" w16cid:durableId="1017200316">
    <w:abstractNumId w:val="20"/>
  </w:num>
  <w:num w:numId="20" w16cid:durableId="1860464543">
    <w:abstractNumId w:val="18"/>
  </w:num>
  <w:num w:numId="21" w16cid:durableId="1797943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1703463">
    <w:abstractNumId w:val="17"/>
  </w:num>
  <w:num w:numId="23" w16cid:durableId="316539583">
    <w:abstractNumId w:val="2"/>
  </w:num>
  <w:num w:numId="24" w16cid:durableId="1100563784">
    <w:abstractNumId w:val="12"/>
  </w:num>
  <w:num w:numId="25" w16cid:durableId="775515140">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10F0"/>
    <w:rsid w:val="00014A16"/>
    <w:rsid w:val="00015B7C"/>
    <w:rsid w:val="00015FC3"/>
    <w:rsid w:val="00026C0F"/>
    <w:rsid w:val="0003533E"/>
    <w:rsid w:val="0003631D"/>
    <w:rsid w:val="0004148F"/>
    <w:rsid w:val="00041FAD"/>
    <w:rsid w:val="000436A6"/>
    <w:rsid w:val="0005048F"/>
    <w:rsid w:val="00053EBC"/>
    <w:rsid w:val="00056A02"/>
    <w:rsid w:val="00086A76"/>
    <w:rsid w:val="000B59FC"/>
    <w:rsid w:val="000C2285"/>
    <w:rsid w:val="000C292F"/>
    <w:rsid w:val="000C4D25"/>
    <w:rsid w:val="000D758B"/>
    <w:rsid w:val="000E5FB0"/>
    <w:rsid w:val="000E66BF"/>
    <w:rsid w:val="000F3D92"/>
    <w:rsid w:val="00101352"/>
    <w:rsid w:val="00107547"/>
    <w:rsid w:val="00110274"/>
    <w:rsid w:val="00110B28"/>
    <w:rsid w:val="0011172F"/>
    <w:rsid w:val="0011583F"/>
    <w:rsid w:val="00120593"/>
    <w:rsid w:val="00127AA7"/>
    <w:rsid w:val="001349DC"/>
    <w:rsid w:val="00136B08"/>
    <w:rsid w:val="00140B72"/>
    <w:rsid w:val="00141A5F"/>
    <w:rsid w:val="0014291E"/>
    <w:rsid w:val="00146885"/>
    <w:rsid w:val="0015134C"/>
    <w:rsid w:val="001552CB"/>
    <w:rsid w:val="0016520C"/>
    <w:rsid w:val="00171979"/>
    <w:rsid w:val="00176C79"/>
    <w:rsid w:val="00180CCD"/>
    <w:rsid w:val="00195423"/>
    <w:rsid w:val="00195E95"/>
    <w:rsid w:val="00197DFD"/>
    <w:rsid w:val="001A24B4"/>
    <w:rsid w:val="001A3985"/>
    <w:rsid w:val="001A6F84"/>
    <w:rsid w:val="001A6F9B"/>
    <w:rsid w:val="001A7812"/>
    <w:rsid w:val="001B5CF4"/>
    <w:rsid w:val="001C1537"/>
    <w:rsid w:val="001D195D"/>
    <w:rsid w:val="001D6CA6"/>
    <w:rsid w:val="001D723B"/>
    <w:rsid w:val="001E096D"/>
    <w:rsid w:val="001E0AA4"/>
    <w:rsid w:val="001E2ECD"/>
    <w:rsid w:val="001E67D7"/>
    <w:rsid w:val="001F0170"/>
    <w:rsid w:val="001F0AEC"/>
    <w:rsid w:val="001F0C6C"/>
    <w:rsid w:val="00200BDF"/>
    <w:rsid w:val="0020484A"/>
    <w:rsid w:val="00207A9C"/>
    <w:rsid w:val="00211748"/>
    <w:rsid w:val="00211B76"/>
    <w:rsid w:val="00211D40"/>
    <w:rsid w:val="00212328"/>
    <w:rsid w:val="00215863"/>
    <w:rsid w:val="00216C0E"/>
    <w:rsid w:val="00225524"/>
    <w:rsid w:val="00227290"/>
    <w:rsid w:val="00231B99"/>
    <w:rsid w:val="00231E2A"/>
    <w:rsid w:val="00235919"/>
    <w:rsid w:val="002370A9"/>
    <w:rsid w:val="00244F02"/>
    <w:rsid w:val="00257D9C"/>
    <w:rsid w:val="00264B97"/>
    <w:rsid w:val="00271179"/>
    <w:rsid w:val="0027546B"/>
    <w:rsid w:val="0029020B"/>
    <w:rsid w:val="00294576"/>
    <w:rsid w:val="00295B8A"/>
    <w:rsid w:val="00295E9B"/>
    <w:rsid w:val="002A0D43"/>
    <w:rsid w:val="002A404F"/>
    <w:rsid w:val="002A766B"/>
    <w:rsid w:val="002B24C1"/>
    <w:rsid w:val="002B49CC"/>
    <w:rsid w:val="002B5CBD"/>
    <w:rsid w:val="002B733A"/>
    <w:rsid w:val="002D44BE"/>
    <w:rsid w:val="002D5455"/>
    <w:rsid w:val="002D7319"/>
    <w:rsid w:val="002E518B"/>
    <w:rsid w:val="002F1200"/>
    <w:rsid w:val="002F1A1F"/>
    <w:rsid w:val="002F4E6E"/>
    <w:rsid w:val="002F7616"/>
    <w:rsid w:val="00303280"/>
    <w:rsid w:val="00311B79"/>
    <w:rsid w:val="00314D70"/>
    <w:rsid w:val="0032077E"/>
    <w:rsid w:val="00320979"/>
    <w:rsid w:val="00325C57"/>
    <w:rsid w:val="00327E74"/>
    <w:rsid w:val="003329F7"/>
    <w:rsid w:val="00342AAA"/>
    <w:rsid w:val="00357C7C"/>
    <w:rsid w:val="00360CCB"/>
    <w:rsid w:val="00361F07"/>
    <w:rsid w:val="00364887"/>
    <w:rsid w:val="00365BD6"/>
    <w:rsid w:val="003767C2"/>
    <w:rsid w:val="00382812"/>
    <w:rsid w:val="00385268"/>
    <w:rsid w:val="0038576D"/>
    <w:rsid w:val="00397A8B"/>
    <w:rsid w:val="003A4160"/>
    <w:rsid w:val="003B6CA7"/>
    <w:rsid w:val="003B6DAC"/>
    <w:rsid w:val="003C417B"/>
    <w:rsid w:val="003D0714"/>
    <w:rsid w:val="003D5131"/>
    <w:rsid w:val="003D662D"/>
    <w:rsid w:val="003D6A1A"/>
    <w:rsid w:val="003E7D4B"/>
    <w:rsid w:val="003F1A1F"/>
    <w:rsid w:val="003F235E"/>
    <w:rsid w:val="003F4303"/>
    <w:rsid w:val="003F523E"/>
    <w:rsid w:val="003F5AA3"/>
    <w:rsid w:val="004071FE"/>
    <w:rsid w:val="004103F1"/>
    <w:rsid w:val="00411DDD"/>
    <w:rsid w:val="00413A6E"/>
    <w:rsid w:val="004177DC"/>
    <w:rsid w:val="00422165"/>
    <w:rsid w:val="00442037"/>
    <w:rsid w:val="00453BF4"/>
    <w:rsid w:val="00456A7B"/>
    <w:rsid w:val="004673C9"/>
    <w:rsid w:val="00467A02"/>
    <w:rsid w:val="00467DD2"/>
    <w:rsid w:val="004727D7"/>
    <w:rsid w:val="004753D9"/>
    <w:rsid w:val="00477985"/>
    <w:rsid w:val="00480555"/>
    <w:rsid w:val="0048511B"/>
    <w:rsid w:val="0049529D"/>
    <w:rsid w:val="004A5497"/>
    <w:rsid w:val="004A712B"/>
    <w:rsid w:val="004B064B"/>
    <w:rsid w:val="004B1ACC"/>
    <w:rsid w:val="004B1B9D"/>
    <w:rsid w:val="004B2454"/>
    <w:rsid w:val="004C281F"/>
    <w:rsid w:val="004C366C"/>
    <w:rsid w:val="004D3561"/>
    <w:rsid w:val="004D4616"/>
    <w:rsid w:val="004E0B18"/>
    <w:rsid w:val="004E41DD"/>
    <w:rsid w:val="004E72C3"/>
    <w:rsid w:val="004F0E39"/>
    <w:rsid w:val="004F6B64"/>
    <w:rsid w:val="005078BC"/>
    <w:rsid w:val="00512534"/>
    <w:rsid w:val="00513506"/>
    <w:rsid w:val="00513821"/>
    <w:rsid w:val="00521730"/>
    <w:rsid w:val="00525813"/>
    <w:rsid w:val="00531413"/>
    <w:rsid w:val="00531941"/>
    <w:rsid w:val="00534618"/>
    <w:rsid w:val="00534F92"/>
    <w:rsid w:val="00535766"/>
    <w:rsid w:val="005358B1"/>
    <w:rsid w:val="00544CD5"/>
    <w:rsid w:val="0054554A"/>
    <w:rsid w:val="0054694E"/>
    <w:rsid w:val="00547CC4"/>
    <w:rsid w:val="00552285"/>
    <w:rsid w:val="00554AA9"/>
    <w:rsid w:val="00560BE2"/>
    <w:rsid w:val="00562FDD"/>
    <w:rsid w:val="00574924"/>
    <w:rsid w:val="00575CDF"/>
    <w:rsid w:val="005770B4"/>
    <w:rsid w:val="00591728"/>
    <w:rsid w:val="00594479"/>
    <w:rsid w:val="005A099A"/>
    <w:rsid w:val="005A548C"/>
    <w:rsid w:val="005A637E"/>
    <w:rsid w:val="005A662F"/>
    <w:rsid w:val="005A6FCA"/>
    <w:rsid w:val="005A79DF"/>
    <w:rsid w:val="005B2563"/>
    <w:rsid w:val="005B4214"/>
    <w:rsid w:val="005C3B2F"/>
    <w:rsid w:val="005D20B7"/>
    <w:rsid w:val="005E1680"/>
    <w:rsid w:val="005E2AC8"/>
    <w:rsid w:val="005E629D"/>
    <w:rsid w:val="005E7113"/>
    <w:rsid w:val="005E72E7"/>
    <w:rsid w:val="005F526F"/>
    <w:rsid w:val="00601282"/>
    <w:rsid w:val="00602508"/>
    <w:rsid w:val="00602964"/>
    <w:rsid w:val="00603BBB"/>
    <w:rsid w:val="006057A6"/>
    <w:rsid w:val="006112BC"/>
    <w:rsid w:val="00613934"/>
    <w:rsid w:val="006158EC"/>
    <w:rsid w:val="00621CCB"/>
    <w:rsid w:val="00623A2F"/>
    <w:rsid w:val="00623FC0"/>
    <w:rsid w:val="00624361"/>
    <w:rsid w:val="0062440B"/>
    <w:rsid w:val="00633AF7"/>
    <w:rsid w:val="00633BB6"/>
    <w:rsid w:val="00634016"/>
    <w:rsid w:val="00634592"/>
    <w:rsid w:val="006347A3"/>
    <w:rsid w:val="00636C4D"/>
    <w:rsid w:val="00640E41"/>
    <w:rsid w:val="006440F1"/>
    <w:rsid w:val="00645211"/>
    <w:rsid w:val="00657031"/>
    <w:rsid w:val="006609FE"/>
    <w:rsid w:val="006632BE"/>
    <w:rsid w:val="00665B8E"/>
    <w:rsid w:val="006724A9"/>
    <w:rsid w:val="00673CF5"/>
    <w:rsid w:val="00675FE2"/>
    <w:rsid w:val="0067748F"/>
    <w:rsid w:val="00683AB5"/>
    <w:rsid w:val="006935DB"/>
    <w:rsid w:val="00696C6C"/>
    <w:rsid w:val="006A2009"/>
    <w:rsid w:val="006B6CAF"/>
    <w:rsid w:val="006C0727"/>
    <w:rsid w:val="006C1CCC"/>
    <w:rsid w:val="006C1EF7"/>
    <w:rsid w:val="006C26B7"/>
    <w:rsid w:val="006C33DA"/>
    <w:rsid w:val="006C4DB1"/>
    <w:rsid w:val="006C6000"/>
    <w:rsid w:val="006D02CC"/>
    <w:rsid w:val="006D21F3"/>
    <w:rsid w:val="006D70C3"/>
    <w:rsid w:val="006E145F"/>
    <w:rsid w:val="006F382A"/>
    <w:rsid w:val="00700B58"/>
    <w:rsid w:val="00710FA4"/>
    <w:rsid w:val="00713682"/>
    <w:rsid w:val="00723A3D"/>
    <w:rsid w:val="00731468"/>
    <w:rsid w:val="00732139"/>
    <w:rsid w:val="00733D22"/>
    <w:rsid w:val="00745EBB"/>
    <w:rsid w:val="007473CA"/>
    <w:rsid w:val="0074773B"/>
    <w:rsid w:val="00754F61"/>
    <w:rsid w:val="00757BAC"/>
    <w:rsid w:val="007600E5"/>
    <w:rsid w:val="00767F89"/>
    <w:rsid w:val="00770572"/>
    <w:rsid w:val="00780D1A"/>
    <w:rsid w:val="0078421F"/>
    <w:rsid w:val="007933EF"/>
    <w:rsid w:val="00794819"/>
    <w:rsid w:val="007967FA"/>
    <w:rsid w:val="007A15D5"/>
    <w:rsid w:val="007A39A8"/>
    <w:rsid w:val="007A4DC3"/>
    <w:rsid w:val="007B17FE"/>
    <w:rsid w:val="007B18BA"/>
    <w:rsid w:val="007B50F7"/>
    <w:rsid w:val="007B61D5"/>
    <w:rsid w:val="007C5BE2"/>
    <w:rsid w:val="007C5D41"/>
    <w:rsid w:val="007D2354"/>
    <w:rsid w:val="007E333B"/>
    <w:rsid w:val="007E63FA"/>
    <w:rsid w:val="007E7C7B"/>
    <w:rsid w:val="007F0762"/>
    <w:rsid w:val="00802D0E"/>
    <w:rsid w:val="00804C56"/>
    <w:rsid w:val="008057B6"/>
    <w:rsid w:val="00807ABD"/>
    <w:rsid w:val="008164B1"/>
    <w:rsid w:val="00820B2F"/>
    <w:rsid w:val="00833D28"/>
    <w:rsid w:val="0083518A"/>
    <w:rsid w:val="00835898"/>
    <w:rsid w:val="008465FE"/>
    <w:rsid w:val="00847AE4"/>
    <w:rsid w:val="0085299F"/>
    <w:rsid w:val="0085391E"/>
    <w:rsid w:val="00871DF3"/>
    <w:rsid w:val="0087200C"/>
    <w:rsid w:val="0087666E"/>
    <w:rsid w:val="00884A9E"/>
    <w:rsid w:val="008903AD"/>
    <w:rsid w:val="00893272"/>
    <w:rsid w:val="008A12BA"/>
    <w:rsid w:val="008A4CCA"/>
    <w:rsid w:val="008B083B"/>
    <w:rsid w:val="008B182A"/>
    <w:rsid w:val="008B5E2B"/>
    <w:rsid w:val="008C1D54"/>
    <w:rsid w:val="008C4FDD"/>
    <w:rsid w:val="008D12EC"/>
    <w:rsid w:val="008D5345"/>
    <w:rsid w:val="008D63CA"/>
    <w:rsid w:val="008E1B48"/>
    <w:rsid w:val="008E4745"/>
    <w:rsid w:val="008E6F57"/>
    <w:rsid w:val="008E739C"/>
    <w:rsid w:val="00901B5C"/>
    <w:rsid w:val="00907110"/>
    <w:rsid w:val="00914D7C"/>
    <w:rsid w:val="00922F8E"/>
    <w:rsid w:val="00925476"/>
    <w:rsid w:val="009273F6"/>
    <w:rsid w:val="009278D1"/>
    <w:rsid w:val="00930AF6"/>
    <w:rsid w:val="009355A6"/>
    <w:rsid w:val="00936E28"/>
    <w:rsid w:val="009503A4"/>
    <w:rsid w:val="009505D7"/>
    <w:rsid w:val="00962F98"/>
    <w:rsid w:val="0097229A"/>
    <w:rsid w:val="00975C97"/>
    <w:rsid w:val="00976B70"/>
    <w:rsid w:val="00981AE1"/>
    <w:rsid w:val="00983541"/>
    <w:rsid w:val="009843B4"/>
    <w:rsid w:val="009906E0"/>
    <w:rsid w:val="009958D3"/>
    <w:rsid w:val="009A2295"/>
    <w:rsid w:val="009A24D4"/>
    <w:rsid w:val="009B212A"/>
    <w:rsid w:val="009C074E"/>
    <w:rsid w:val="009C0784"/>
    <w:rsid w:val="009C5ED6"/>
    <w:rsid w:val="009D1856"/>
    <w:rsid w:val="009D7D56"/>
    <w:rsid w:val="009E3069"/>
    <w:rsid w:val="009F2FBC"/>
    <w:rsid w:val="009F52F1"/>
    <w:rsid w:val="00A01F18"/>
    <w:rsid w:val="00A03D73"/>
    <w:rsid w:val="00A055C9"/>
    <w:rsid w:val="00A070F3"/>
    <w:rsid w:val="00A1217D"/>
    <w:rsid w:val="00A14FAC"/>
    <w:rsid w:val="00A17229"/>
    <w:rsid w:val="00A17AE5"/>
    <w:rsid w:val="00A2275B"/>
    <w:rsid w:val="00A32080"/>
    <w:rsid w:val="00A43F7D"/>
    <w:rsid w:val="00A45027"/>
    <w:rsid w:val="00A4553C"/>
    <w:rsid w:val="00A466C0"/>
    <w:rsid w:val="00A5542A"/>
    <w:rsid w:val="00A56C59"/>
    <w:rsid w:val="00A57485"/>
    <w:rsid w:val="00A61DBC"/>
    <w:rsid w:val="00A626BA"/>
    <w:rsid w:val="00A65A0B"/>
    <w:rsid w:val="00A70322"/>
    <w:rsid w:val="00A735B7"/>
    <w:rsid w:val="00A75DE1"/>
    <w:rsid w:val="00A77AB3"/>
    <w:rsid w:val="00A77FC1"/>
    <w:rsid w:val="00A81854"/>
    <w:rsid w:val="00A865A1"/>
    <w:rsid w:val="00A86924"/>
    <w:rsid w:val="00A87CFA"/>
    <w:rsid w:val="00A9390A"/>
    <w:rsid w:val="00A9537B"/>
    <w:rsid w:val="00AA427C"/>
    <w:rsid w:val="00AA434A"/>
    <w:rsid w:val="00AA75F5"/>
    <w:rsid w:val="00AB4EB1"/>
    <w:rsid w:val="00AB58A9"/>
    <w:rsid w:val="00AC20B1"/>
    <w:rsid w:val="00AC2536"/>
    <w:rsid w:val="00AC4EA2"/>
    <w:rsid w:val="00AC6B14"/>
    <w:rsid w:val="00AD776D"/>
    <w:rsid w:val="00AF2BE5"/>
    <w:rsid w:val="00AF512A"/>
    <w:rsid w:val="00B02935"/>
    <w:rsid w:val="00B063C7"/>
    <w:rsid w:val="00B113D4"/>
    <w:rsid w:val="00B309E8"/>
    <w:rsid w:val="00B30D5D"/>
    <w:rsid w:val="00B33AD4"/>
    <w:rsid w:val="00B33CB6"/>
    <w:rsid w:val="00B35CBD"/>
    <w:rsid w:val="00B411FF"/>
    <w:rsid w:val="00B41701"/>
    <w:rsid w:val="00B435D9"/>
    <w:rsid w:val="00B61653"/>
    <w:rsid w:val="00B61ACA"/>
    <w:rsid w:val="00B62290"/>
    <w:rsid w:val="00B700FC"/>
    <w:rsid w:val="00B7398E"/>
    <w:rsid w:val="00B75A63"/>
    <w:rsid w:val="00B77E5A"/>
    <w:rsid w:val="00B82E1C"/>
    <w:rsid w:val="00B92BEB"/>
    <w:rsid w:val="00B9353C"/>
    <w:rsid w:val="00BA25F5"/>
    <w:rsid w:val="00BA32E2"/>
    <w:rsid w:val="00BB2379"/>
    <w:rsid w:val="00BC0B46"/>
    <w:rsid w:val="00BC3206"/>
    <w:rsid w:val="00BD0C17"/>
    <w:rsid w:val="00BD5498"/>
    <w:rsid w:val="00BD76FA"/>
    <w:rsid w:val="00BD79FF"/>
    <w:rsid w:val="00BE071D"/>
    <w:rsid w:val="00BE5912"/>
    <w:rsid w:val="00BE68C2"/>
    <w:rsid w:val="00BE76B3"/>
    <w:rsid w:val="00BF24F6"/>
    <w:rsid w:val="00BF2BAC"/>
    <w:rsid w:val="00C01716"/>
    <w:rsid w:val="00C02302"/>
    <w:rsid w:val="00C04142"/>
    <w:rsid w:val="00C07BC1"/>
    <w:rsid w:val="00C11BB3"/>
    <w:rsid w:val="00C17FE9"/>
    <w:rsid w:val="00C2002F"/>
    <w:rsid w:val="00C2027E"/>
    <w:rsid w:val="00C25E31"/>
    <w:rsid w:val="00C25F4D"/>
    <w:rsid w:val="00C3010C"/>
    <w:rsid w:val="00C30D14"/>
    <w:rsid w:val="00C31319"/>
    <w:rsid w:val="00C33724"/>
    <w:rsid w:val="00C37C95"/>
    <w:rsid w:val="00C435E1"/>
    <w:rsid w:val="00C46974"/>
    <w:rsid w:val="00C505FD"/>
    <w:rsid w:val="00C53B57"/>
    <w:rsid w:val="00C53CEF"/>
    <w:rsid w:val="00C5493F"/>
    <w:rsid w:val="00C57270"/>
    <w:rsid w:val="00C600E0"/>
    <w:rsid w:val="00C63ED4"/>
    <w:rsid w:val="00C65519"/>
    <w:rsid w:val="00C815C2"/>
    <w:rsid w:val="00C85ACB"/>
    <w:rsid w:val="00C85F17"/>
    <w:rsid w:val="00C86FF3"/>
    <w:rsid w:val="00C874D8"/>
    <w:rsid w:val="00C9585D"/>
    <w:rsid w:val="00C97071"/>
    <w:rsid w:val="00CA04A4"/>
    <w:rsid w:val="00CA09B2"/>
    <w:rsid w:val="00CA60CC"/>
    <w:rsid w:val="00CB1620"/>
    <w:rsid w:val="00CB6B4A"/>
    <w:rsid w:val="00CC0C27"/>
    <w:rsid w:val="00CD251F"/>
    <w:rsid w:val="00CD25FF"/>
    <w:rsid w:val="00CD4985"/>
    <w:rsid w:val="00CE0420"/>
    <w:rsid w:val="00CE67CA"/>
    <w:rsid w:val="00CF47BF"/>
    <w:rsid w:val="00CF5F08"/>
    <w:rsid w:val="00D004AC"/>
    <w:rsid w:val="00D06712"/>
    <w:rsid w:val="00D06ED5"/>
    <w:rsid w:val="00D0738F"/>
    <w:rsid w:val="00D102DA"/>
    <w:rsid w:val="00D1248C"/>
    <w:rsid w:val="00D14A57"/>
    <w:rsid w:val="00D17890"/>
    <w:rsid w:val="00D22E13"/>
    <w:rsid w:val="00D245F4"/>
    <w:rsid w:val="00D408F3"/>
    <w:rsid w:val="00D4176D"/>
    <w:rsid w:val="00D4625F"/>
    <w:rsid w:val="00D51DD0"/>
    <w:rsid w:val="00D52D09"/>
    <w:rsid w:val="00D53C52"/>
    <w:rsid w:val="00D61871"/>
    <w:rsid w:val="00D7281D"/>
    <w:rsid w:val="00D77C8F"/>
    <w:rsid w:val="00D81A71"/>
    <w:rsid w:val="00D84492"/>
    <w:rsid w:val="00D870AE"/>
    <w:rsid w:val="00D94D75"/>
    <w:rsid w:val="00DB0703"/>
    <w:rsid w:val="00DB23A3"/>
    <w:rsid w:val="00DB4830"/>
    <w:rsid w:val="00DB5276"/>
    <w:rsid w:val="00DB778F"/>
    <w:rsid w:val="00DC0F5C"/>
    <w:rsid w:val="00DC2BA5"/>
    <w:rsid w:val="00DC3833"/>
    <w:rsid w:val="00DC413B"/>
    <w:rsid w:val="00DC5A7B"/>
    <w:rsid w:val="00DC6779"/>
    <w:rsid w:val="00DD14DB"/>
    <w:rsid w:val="00DD7DC1"/>
    <w:rsid w:val="00DE0914"/>
    <w:rsid w:val="00DE33FA"/>
    <w:rsid w:val="00DF0B9D"/>
    <w:rsid w:val="00E0082B"/>
    <w:rsid w:val="00E00B4A"/>
    <w:rsid w:val="00E0679F"/>
    <w:rsid w:val="00E13A36"/>
    <w:rsid w:val="00E2036E"/>
    <w:rsid w:val="00E35123"/>
    <w:rsid w:val="00E42DA9"/>
    <w:rsid w:val="00E45F31"/>
    <w:rsid w:val="00E466F2"/>
    <w:rsid w:val="00E5146F"/>
    <w:rsid w:val="00E54F2D"/>
    <w:rsid w:val="00E63949"/>
    <w:rsid w:val="00E70932"/>
    <w:rsid w:val="00E81123"/>
    <w:rsid w:val="00E87CB5"/>
    <w:rsid w:val="00E91A17"/>
    <w:rsid w:val="00E927D7"/>
    <w:rsid w:val="00E95CE0"/>
    <w:rsid w:val="00E97A16"/>
    <w:rsid w:val="00EA089E"/>
    <w:rsid w:val="00EA1679"/>
    <w:rsid w:val="00EA2840"/>
    <w:rsid w:val="00EA30F8"/>
    <w:rsid w:val="00EA3A7B"/>
    <w:rsid w:val="00EB0ACD"/>
    <w:rsid w:val="00EB65A9"/>
    <w:rsid w:val="00EC0FB9"/>
    <w:rsid w:val="00EC1187"/>
    <w:rsid w:val="00EC3503"/>
    <w:rsid w:val="00ED09CA"/>
    <w:rsid w:val="00ED1F0E"/>
    <w:rsid w:val="00EE0C8C"/>
    <w:rsid w:val="00EE241D"/>
    <w:rsid w:val="00EE4FE7"/>
    <w:rsid w:val="00EE6D27"/>
    <w:rsid w:val="00EE713B"/>
    <w:rsid w:val="00EE736C"/>
    <w:rsid w:val="00EF0354"/>
    <w:rsid w:val="00EF08D1"/>
    <w:rsid w:val="00EF7BDE"/>
    <w:rsid w:val="00F00517"/>
    <w:rsid w:val="00F02B5A"/>
    <w:rsid w:val="00F05A3D"/>
    <w:rsid w:val="00F079B4"/>
    <w:rsid w:val="00F13AD4"/>
    <w:rsid w:val="00F22D36"/>
    <w:rsid w:val="00F2638F"/>
    <w:rsid w:val="00F31651"/>
    <w:rsid w:val="00F32E54"/>
    <w:rsid w:val="00F43E04"/>
    <w:rsid w:val="00F4444B"/>
    <w:rsid w:val="00F44827"/>
    <w:rsid w:val="00F52306"/>
    <w:rsid w:val="00F55D0C"/>
    <w:rsid w:val="00F57366"/>
    <w:rsid w:val="00F5795D"/>
    <w:rsid w:val="00F62302"/>
    <w:rsid w:val="00F63B08"/>
    <w:rsid w:val="00F7237F"/>
    <w:rsid w:val="00F74BFE"/>
    <w:rsid w:val="00F75FE7"/>
    <w:rsid w:val="00F761A9"/>
    <w:rsid w:val="00F76EEA"/>
    <w:rsid w:val="00F77383"/>
    <w:rsid w:val="00F82797"/>
    <w:rsid w:val="00F90909"/>
    <w:rsid w:val="00F90C2B"/>
    <w:rsid w:val="00F92E25"/>
    <w:rsid w:val="00F97C00"/>
    <w:rsid w:val="00FA66BD"/>
    <w:rsid w:val="00FB68BB"/>
    <w:rsid w:val="00FB7655"/>
    <w:rsid w:val="00FB7DC7"/>
    <w:rsid w:val="00FC13F5"/>
    <w:rsid w:val="00FC1AC7"/>
    <w:rsid w:val="00FC451A"/>
    <w:rsid w:val="00FC5E78"/>
    <w:rsid w:val="00FD2064"/>
    <w:rsid w:val="00FD4960"/>
    <w:rsid w:val="00FD5295"/>
    <w:rsid w:val="00FD5B14"/>
    <w:rsid w:val="00FD6841"/>
    <w:rsid w:val="00FE32F6"/>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sz w:val="24"/>
      <w:szCs w:val="24"/>
      <w:lang w:val="en-US" w:eastAsia="zh-TW"/>
    </w:rPr>
  </w:style>
  <w:style w:type="paragraph" w:styleId="BodyText">
    <w:name w:val="Body Text"/>
    <w:basedOn w:val="Normal"/>
    <w:link w:val="BodyTextChar"/>
    <w:uiPriority w:val="1"/>
    <w:unhideWhenUsed/>
    <w:qFormat/>
    <w:rsid w:val="00981AE1"/>
    <w:pPr>
      <w:spacing w:after="120"/>
    </w:pPr>
    <w:rPr>
      <w:sz w:val="24"/>
      <w:szCs w:val="24"/>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1479</TotalTime>
  <Pages>19</Pages>
  <Words>7420</Words>
  <Characters>38719</Characters>
  <Application>Microsoft Office Word</Application>
  <DocSecurity>0</DocSecurity>
  <Lines>322</Lines>
  <Paragraphs>92</Paragraphs>
  <ScaleCrop>false</ScaleCrop>
  <HeadingPairs>
    <vt:vector size="2" baseType="variant">
      <vt:variant>
        <vt:lpstr>Title</vt:lpstr>
      </vt:variant>
      <vt:variant>
        <vt:i4>1</vt:i4>
      </vt:variant>
    </vt:vector>
  </HeadingPairs>
  <TitlesOfParts>
    <vt:vector size="1" baseType="lpstr">
      <vt:lpstr>doc.: IEEE 802.11-24/0296r11</vt:lpstr>
    </vt:vector>
  </TitlesOfParts>
  <Company>Some Company</Company>
  <LinksUpToDate>false</LinksUpToDate>
  <CharactersWithSpaces>46047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802.11-24/0296r12</dc:title>
  <dc:subject>Submission</dc:subject>
  <dc:creator>Huang, Po-kai</dc:creator>
  <cp:keywords>February 2024</cp:keywords>
  <dc:description>Po-Kai Huang, Intel</dc:description>
  <cp:lastModifiedBy>Huang, Po-kai</cp:lastModifiedBy>
  <cp:revision>654</cp:revision>
  <cp:lastPrinted>1900-01-01T08:00:00Z</cp:lastPrinted>
  <dcterms:created xsi:type="dcterms:W3CDTF">2023-09-18T20:53:00Z</dcterms:created>
  <dcterms:modified xsi:type="dcterms:W3CDTF">2024-05-13T08:28:00Z</dcterms:modified>
</cp:coreProperties>
</file>