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BD6FB0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Specification Framework for </w:t>
            </w:r>
            <w:proofErr w:type="spellStart"/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>TG</w:t>
            </w:r>
            <w:r w:rsidR="00BD3207">
              <w:rPr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="00C12E01">
              <w:rPr>
                <w:b/>
                <w:bCs/>
                <w:color w:val="000000"/>
                <w:sz w:val="28"/>
                <w:szCs w:val="28"/>
                <w:lang w:val="en-US"/>
              </w:rPr>
              <w:t>n</w:t>
            </w:r>
            <w:proofErr w:type="spellEnd"/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3207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BD6FB0">
              <w:rPr>
                <w:color w:val="000000"/>
                <w:sz w:val="20"/>
                <w:lang w:val="en-US"/>
              </w:rPr>
              <w:t xml:space="preserve">  20</w:t>
            </w:r>
            <w:r w:rsidR="00C12E01">
              <w:rPr>
                <w:color w:val="000000"/>
                <w:sz w:val="20"/>
                <w:lang w:val="en-US"/>
              </w:rPr>
              <w:t>24</w:t>
            </w:r>
            <w:r w:rsidR="00F44D0F">
              <w:rPr>
                <w:color w:val="000000"/>
                <w:sz w:val="20"/>
                <w:lang w:val="en-US"/>
              </w:rPr>
              <w:t>-0</w:t>
            </w:r>
            <w:r w:rsidR="004B5FC8">
              <w:rPr>
                <w:color w:val="000000"/>
                <w:sz w:val="20"/>
                <w:lang w:val="en-US"/>
              </w:rPr>
              <w:t>3</w:t>
            </w:r>
            <w:r w:rsidRPr="00BD6FB0">
              <w:rPr>
                <w:color w:val="000000"/>
                <w:sz w:val="20"/>
                <w:lang w:val="en-US"/>
              </w:rPr>
              <w:t>-</w:t>
            </w:r>
            <w:r w:rsidR="00C12E01">
              <w:rPr>
                <w:color w:val="000000"/>
                <w:sz w:val="20"/>
                <w:lang w:val="en-US"/>
              </w:rPr>
              <w:t>2</w:t>
            </w:r>
            <w:r w:rsidR="00BD3207">
              <w:rPr>
                <w:color w:val="000000"/>
                <w:sz w:val="20"/>
                <w:lang w:val="en-US"/>
              </w:rPr>
              <w:t>5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C12E01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Ross Jian Yu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Huawei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207" w:rsidRPr="00BD6FB0" w:rsidRDefault="00BF1A06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Bui</w:t>
            </w:r>
            <w:r w:rsidR="009E4433">
              <w:rPr>
                <w:color w:val="000000"/>
                <w:sz w:val="20"/>
                <w:lang w:val="en-US"/>
              </w:rPr>
              <w:t>l</w:t>
            </w:r>
            <w:r>
              <w:rPr>
                <w:color w:val="000000"/>
                <w:sz w:val="20"/>
                <w:lang w:val="en-US"/>
              </w:rPr>
              <w:t xml:space="preserve">ding F3, 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HUAWEI Industrial Base, Bantian, </w:t>
            </w:r>
            <w:proofErr w:type="spellStart"/>
            <w:r w:rsidR="00C12E01" w:rsidRPr="00C12E01">
              <w:rPr>
                <w:color w:val="000000"/>
                <w:sz w:val="20"/>
                <w:lang w:val="en-US"/>
              </w:rPr>
              <w:t>Longgang</w:t>
            </w:r>
            <w:proofErr w:type="spellEnd"/>
            <w:r w:rsidR="00C12E01" w:rsidRPr="00C12E01">
              <w:rPr>
                <w:color w:val="000000"/>
                <w:sz w:val="20"/>
                <w:lang w:val="en-US"/>
              </w:rPr>
              <w:t xml:space="preserve"> District, Shenzhen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518129</w:t>
            </w:r>
            <w:r w:rsidR="00C12E01">
              <w:rPr>
                <w:color w:val="000000"/>
                <w:sz w:val="20"/>
                <w:lang w:val="en-US"/>
              </w:rPr>
              <w:t>,</w:t>
            </w:r>
            <w:r w:rsidR="00C12E01" w:rsidRPr="00C12E01">
              <w:rPr>
                <w:color w:val="000000"/>
                <w:sz w:val="20"/>
                <w:lang w:val="en-US"/>
              </w:rPr>
              <w:t xml:space="preserve"> P.R. China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F42356" w:rsidP="00BD32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hyperlink r:id="rId8" w:history="1">
              <w:r w:rsidR="00C12E01" w:rsidRPr="00943D35">
                <w:rPr>
                  <w:rStyle w:val="a6"/>
                  <w:sz w:val="16"/>
                  <w:szCs w:val="16"/>
                  <w:lang w:val="en-US"/>
                </w:rPr>
                <w:t>ross.yujian@huawei.com</w:t>
              </w:r>
            </w:hyperlink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6C" w:rsidRDefault="00F962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9626C" w:rsidRDefault="00F9626C" w:rsidP="00EA6B47">
                            <w:pPr>
                              <w:jc w:val="both"/>
                            </w:pPr>
                            <w:r>
                              <w:t>This document provides the fra</w:t>
                            </w:r>
                            <w:r w:rsidR="009F4693">
                              <w:t xml:space="preserve">mework from which the draft </w:t>
                            </w:r>
                            <w:proofErr w:type="spellStart"/>
                            <w:r w:rsidR="009F4693">
                              <w:t>TGb</w:t>
                            </w:r>
                            <w:r w:rsidR="00C12E01">
                              <w:t>n</w:t>
                            </w:r>
                            <w:proofErr w:type="spellEnd"/>
                            <w:r>
                              <w:t xml:space="preserve"> amendment will be developed.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provides an outline of each the functional blocks that will be a part of the final amendment.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is intended to reflect the working consensus of the group on the broad outline for the draft specification.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As such it is expected to begin with minimal detail reflecting agreement on specific techniques and highlighting areas on which agreement is still required.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It may also begin with an incomplete feature list with additional features added as they are justified. </w:t>
                            </w:r>
                            <w:r w:rsidR="009F4693">
                              <w:t xml:space="preserve"> </w:t>
                            </w:r>
                            <w:r>
                              <w:t>The document will evolve over time until it includes sufficient detail on all the functional blocks and their inter-dependencies so that work can begin on the draft amendment itself.</w:t>
                            </w: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:rsidR="00F9626C" w:rsidRDefault="00F962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9626C" w:rsidRDefault="00F9626C" w:rsidP="00EA6B47">
                      <w:pPr>
                        <w:jc w:val="both"/>
                      </w:pPr>
                      <w:r>
                        <w:t>This document provides the fra</w:t>
                      </w:r>
                      <w:r w:rsidR="009F4693">
                        <w:t xml:space="preserve">mework from which the draft </w:t>
                      </w:r>
                      <w:proofErr w:type="spellStart"/>
                      <w:r w:rsidR="009F4693">
                        <w:t>TGb</w:t>
                      </w:r>
                      <w:r w:rsidR="00C12E01">
                        <w:t>n</w:t>
                      </w:r>
                      <w:proofErr w:type="spellEnd"/>
                      <w:r>
                        <w:t xml:space="preserve"> amendment will be developed. </w:t>
                      </w:r>
                      <w:r w:rsidR="009F4693">
                        <w:t xml:space="preserve"> </w:t>
                      </w:r>
                      <w:r>
                        <w:t xml:space="preserve">The document provides an outline of each the functional blocks that will be a part of the final amendment. </w:t>
                      </w:r>
                      <w:r w:rsidR="009F4693">
                        <w:t xml:space="preserve"> </w:t>
                      </w:r>
                      <w:r>
                        <w:t xml:space="preserve">The document is intended to reflect the working consensus of the group on the broad outline for the draft specification. </w:t>
                      </w:r>
                      <w:r w:rsidR="009F4693">
                        <w:t xml:space="preserve"> </w:t>
                      </w:r>
                      <w:r>
                        <w:t xml:space="preserve">As such it is expected to begin with minimal detail reflecting agreement on specific techniques and highlighting areas on which agreement is still required. </w:t>
                      </w:r>
                      <w:r w:rsidR="009F4693">
                        <w:t xml:space="preserve"> </w:t>
                      </w:r>
                      <w:r>
                        <w:t xml:space="preserve">It may also begin with an incomplete feature list with additional features added as they are justified. </w:t>
                      </w:r>
                      <w:r w:rsidR="009F4693">
                        <w:t xml:space="preserve"> </w:t>
                      </w:r>
                      <w:r>
                        <w:t>The document will evolve over time until it includes sufficient detail on all the functional blocks and their inter-dependencies so that work can begin on the draft amendment itself.</w:t>
                      </w:r>
                    </w:p>
                    <w:p w:rsidR="00F9626C" w:rsidRDefault="00F9626C" w:rsidP="00A8394A">
                      <w:pPr>
                        <w:jc w:val="both"/>
                      </w:pPr>
                    </w:p>
                    <w:p w:rsidR="00F9626C" w:rsidRDefault="00F9626C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44F0F" w:rsidRDefault="00CA09B2" w:rsidP="000036D3">
      <w:pPr>
        <w:pStyle w:val="1"/>
        <w:numPr>
          <w:ilvl w:val="0"/>
          <w:numId w:val="0"/>
        </w:numPr>
      </w:pPr>
      <w:r w:rsidRPr="00044F0F">
        <w:br w:type="page"/>
      </w:r>
      <w:bookmarkStart w:id="0" w:name="_Toc162341695"/>
      <w:r w:rsidR="00F639BA">
        <w:lastRenderedPageBreak/>
        <w:t>Revision history</w:t>
      </w:r>
      <w:bookmarkEnd w:id="0"/>
    </w:p>
    <w:p w:rsidR="0020305D" w:rsidRPr="0020305D" w:rsidRDefault="0020305D" w:rsidP="0020305D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65"/>
        <w:gridCol w:w="1890"/>
        <w:gridCol w:w="6295"/>
      </w:tblGrid>
      <w:tr w:rsidR="00F639BA" w:rsidTr="0039564A">
        <w:tc>
          <w:tcPr>
            <w:tcW w:w="1165" w:type="dxa"/>
          </w:tcPr>
          <w:p w:rsidR="00F639BA" w:rsidRDefault="00F639BA" w:rsidP="00F639BA">
            <w:r>
              <w:t>Revision</w:t>
            </w:r>
          </w:p>
        </w:tc>
        <w:tc>
          <w:tcPr>
            <w:tcW w:w="1890" w:type="dxa"/>
          </w:tcPr>
          <w:p w:rsidR="00F639BA" w:rsidRDefault="00F639BA" w:rsidP="00F639BA">
            <w:r>
              <w:t>Date</w:t>
            </w:r>
          </w:p>
        </w:tc>
        <w:tc>
          <w:tcPr>
            <w:tcW w:w="6295" w:type="dxa"/>
          </w:tcPr>
          <w:p w:rsidR="00F639BA" w:rsidRDefault="00F639BA" w:rsidP="00F639BA">
            <w:r>
              <w:t>Changes</w:t>
            </w:r>
          </w:p>
        </w:tc>
      </w:tr>
      <w:tr w:rsidR="00F639BA" w:rsidTr="0039564A">
        <w:tc>
          <w:tcPr>
            <w:tcW w:w="1165" w:type="dxa"/>
          </w:tcPr>
          <w:p w:rsidR="00F639BA" w:rsidRDefault="00F639BA" w:rsidP="00F639BA">
            <w:r>
              <w:t>0</w:t>
            </w:r>
          </w:p>
        </w:tc>
        <w:tc>
          <w:tcPr>
            <w:tcW w:w="1890" w:type="dxa"/>
          </w:tcPr>
          <w:p w:rsidR="00F639BA" w:rsidRDefault="00C12E01" w:rsidP="0020305D">
            <w:r>
              <w:t>Jan</w:t>
            </w:r>
            <w:r w:rsidR="0020305D">
              <w:t xml:space="preserve"> </w:t>
            </w:r>
            <w:r>
              <w:t>2</w:t>
            </w:r>
            <w:r w:rsidR="0020305D">
              <w:t>5, 20</w:t>
            </w:r>
            <w:r>
              <w:t>24</w:t>
            </w:r>
          </w:p>
        </w:tc>
        <w:tc>
          <w:tcPr>
            <w:tcW w:w="6295" w:type="dxa"/>
          </w:tcPr>
          <w:p w:rsidR="00F639BA" w:rsidRDefault="0020305D" w:rsidP="00DD7017">
            <w:r>
              <w:t>Initial version</w:t>
            </w:r>
          </w:p>
        </w:tc>
      </w:tr>
      <w:tr w:rsidR="004B5FC8" w:rsidTr="0039564A">
        <w:tc>
          <w:tcPr>
            <w:tcW w:w="1165" w:type="dxa"/>
          </w:tcPr>
          <w:p w:rsidR="004B5FC8" w:rsidRDefault="004B5FC8" w:rsidP="00F639B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890" w:type="dxa"/>
          </w:tcPr>
          <w:p w:rsidR="004B5FC8" w:rsidRDefault="004B5FC8" w:rsidP="0020305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ar 25, 2024</w:t>
            </w:r>
          </w:p>
        </w:tc>
        <w:tc>
          <w:tcPr>
            <w:tcW w:w="6295" w:type="dxa"/>
          </w:tcPr>
          <w:p w:rsidR="004B5FC8" w:rsidRDefault="004B5FC8" w:rsidP="00DD701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motions passed in </w:t>
            </w:r>
            <w:r w:rsidR="00757BE3">
              <w:rPr>
                <w:lang w:eastAsia="zh-CN"/>
              </w:rPr>
              <w:t xml:space="preserve">2024 </w:t>
            </w:r>
            <w:r>
              <w:rPr>
                <w:lang w:eastAsia="zh-CN"/>
              </w:rPr>
              <w:t>March meeting</w:t>
            </w:r>
          </w:p>
        </w:tc>
      </w:tr>
    </w:tbl>
    <w:p w:rsidR="00F04D2B" w:rsidRDefault="00F04D2B"/>
    <w:p w:rsidR="00F04D2B" w:rsidRDefault="00F04D2B">
      <w:r>
        <w:br w:type="page"/>
      </w:r>
      <w:bookmarkStart w:id="1" w:name="_GoBack"/>
      <w:bookmarkEnd w:id="1"/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402106549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</w:rPr>
      </w:sdtEndPr>
      <w:sdtContent>
        <w:p w:rsidR="00F04D2B" w:rsidRDefault="00F04D2B">
          <w:pPr>
            <w:pStyle w:val="TOC"/>
            <w:rPr>
              <w:rFonts w:ascii="Times New Roman" w:hAnsi="Times New Roman" w:cs="Times New Roman"/>
              <w:b/>
              <w:color w:val="auto"/>
            </w:rPr>
          </w:pPr>
          <w:r w:rsidRPr="00F04D2B">
            <w:rPr>
              <w:rFonts w:ascii="Times New Roman" w:hAnsi="Times New Roman" w:cs="Times New Roman"/>
              <w:b/>
              <w:color w:val="auto"/>
            </w:rPr>
            <w:t>Table of Contents</w:t>
          </w:r>
        </w:p>
        <w:p w:rsidR="00F04D2B" w:rsidRPr="00F04D2B" w:rsidRDefault="00F04D2B" w:rsidP="00F04D2B">
          <w:pPr>
            <w:rPr>
              <w:lang w:val="en-US"/>
            </w:rPr>
          </w:pPr>
        </w:p>
        <w:p w:rsidR="0041261F" w:rsidRDefault="00F04D2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62341695" w:history="1">
            <w:r w:rsidR="0041261F" w:rsidRPr="0021781A">
              <w:rPr>
                <w:rStyle w:val="a6"/>
                <w:noProof/>
              </w:rPr>
              <w:t>Revision history</w:t>
            </w:r>
            <w:r w:rsidR="0041261F">
              <w:rPr>
                <w:noProof/>
                <w:webHidden/>
              </w:rPr>
              <w:tab/>
            </w:r>
            <w:r w:rsidR="0041261F">
              <w:rPr>
                <w:noProof/>
                <w:webHidden/>
              </w:rPr>
              <w:fldChar w:fldCharType="begin"/>
            </w:r>
            <w:r w:rsidR="0041261F">
              <w:rPr>
                <w:noProof/>
                <w:webHidden/>
              </w:rPr>
              <w:instrText xml:space="preserve"> PAGEREF _Toc162341695 \h </w:instrText>
            </w:r>
            <w:r w:rsidR="0041261F">
              <w:rPr>
                <w:noProof/>
                <w:webHidden/>
              </w:rPr>
            </w:r>
            <w:r w:rsidR="0041261F">
              <w:rPr>
                <w:noProof/>
                <w:webHidden/>
              </w:rPr>
              <w:fldChar w:fldCharType="separate"/>
            </w:r>
            <w:r w:rsidR="0041261F">
              <w:rPr>
                <w:noProof/>
                <w:webHidden/>
              </w:rPr>
              <w:t>2</w:t>
            </w:r>
            <w:r w:rsidR="0041261F">
              <w:rPr>
                <w:noProof/>
                <w:webHidden/>
              </w:rPr>
              <w:fldChar w:fldCharType="end"/>
            </w:r>
          </w:hyperlink>
        </w:p>
        <w:p w:rsidR="0041261F" w:rsidRDefault="0041261F">
          <w:pPr>
            <w:pStyle w:val="TOC1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62341696" w:history="1">
            <w:r w:rsidRPr="0021781A">
              <w:rPr>
                <w:rStyle w:val="a6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Pr="0021781A">
              <w:rPr>
                <w:rStyle w:val="a6"/>
                <w:noProof/>
              </w:rPr>
              <w:t>Abbreviations and acronyms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_Toc162341696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61F" w:rsidRDefault="0041261F">
          <w:pPr>
            <w:pStyle w:val="TOC1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62341697" w:history="1">
            <w:r w:rsidRPr="0021781A">
              <w:rPr>
                <w:rStyle w:val="a6"/>
                <w:noProof/>
              </w:rPr>
              <w:t>2.</w:t>
            </w:r>
            <w:r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Pr="0021781A">
              <w:rPr>
                <w:rStyle w:val="a6"/>
                <w:noProof/>
              </w:rPr>
              <w:t>UHR 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_Toc162341697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61F" w:rsidRDefault="0041261F">
          <w:pPr>
            <w:pStyle w:val="TOC2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62341700" w:history="1">
            <w:r w:rsidRPr="0021781A">
              <w:rPr>
                <w:rStyle w:val="a6"/>
                <w:noProof/>
              </w:rPr>
              <w:t>2.1</w:t>
            </w:r>
            <w:r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Pr="0021781A">
              <w:rPr>
                <w:rStyle w:val="a6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_Toc162341700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61F" w:rsidRDefault="0041261F">
          <w:pPr>
            <w:pStyle w:val="TOC2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62341701" w:history="1">
            <w:r w:rsidRPr="0021781A">
              <w:rPr>
                <w:rStyle w:val="a6"/>
                <w:noProof/>
              </w:rPr>
              <w:t>2.2</w:t>
            </w:r>
            <w:r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Pr="0021781A">
              <w:rPr>
                <w:rStyle w:val="a6"/>
                <w:noProof/>
              </w:rPr>
              <w:t>Distributed-tone 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_Toc162341701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61F" w:rsidRDefault="0041261F">
          <w:pPr>
            <w:pStyle w:val="TOC3"/>
            <w:tabs>
              <w:tab w:val="left" w:pos="1680"/>
              <w:tab w:val="right" w:leader="dot" w:pos="9350"/>
            </w:tabs>
            <w:ind w:left="880"/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62341702" w:history="1">
            <w:r w:rsidRPr="0021781A">
              <w:rPr>
                <w:rStyle w:val="a6"/>
                <w:noProof/>
                <w:lang w:val="en-US" w:eastAsia="zh-CN"/>
              </w:rPr>
              <w:t>2.2.1</w:t>
            </w:r>
            <w:r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Pr="0021781A">
              <w:rPr>
                <w:rStyle w:val="a6"/>
                <w:noProof/>
                <w:lang w:val="en-US" w:eastAsia="zh-CN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_Toc162341702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61F" w:rsidRDefault="0041261F">
          <w:pPr>
            <w:pStyle w:val="TOC3"/>
            <w:tabs>
              <w:tab w:val="left" w:pos="1680"/>
              <w:tab w:val="right" w:leader="dot" w:pos="9350"/>
            </w:tabs>
            <w:ind w:left="880"/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62341703" w:history="1">
            <w:r w:rsidRPr="0021781A">
              <w:rPr>
                <w:rStyle w:val="a6"/>
                <w:noProof/>
                <w:lang w:val="en-US" w:eastAsia="zh-CN"/>
              </w:rPr>
              <w:t>2.2.2</w:t>
            </w:r>
            <w:r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Pr="0021781A">
              <w:rPr>
                <w:rStyle w:val="a6"/>
                <w:noProof/>
                <w:lang w:val="en-US" w:eastAsia="zh-CN"/>
              </w:rPr>
              <w:t>Pilot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_Toc162341703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61F" w:rsidRDefault="0041261F">
          <w:pPr>
            <w:pStyle w:val="TOC2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62341704" w:history="1">
            <w:r w:rsidRPr="0021781A">
              <w:rPr>
                <w:rStyle w:val="a6"/>
                <w:noProof/>
              </w:rPr>
              <w:t>2.3</w:t>
            </w:r>
            <w:r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Pr="0021781A">
              <w:rPr>
                <w:rStyle w:val="a6"/>
                <w:noProof/>
              </w:rPr>
              <w:t>PHY feature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_Toc162341704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61F" w:rsidRDefault="0041261F">
          <w:pPr>
            <w:pStyle w:val="TOC1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62341705" w:history="1">
            <w:r w:rsidRPr="0021781A">
              <w:rPr>
                <w:rStyle w:val="a6"/>
                <w:noProof/>
              </w:rPr>
              <w:t>3.</w:t>
            </w:r>
            <w:r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Pr="0021781A">
              <w:rPr>
                <w:rStyle w:val="a6"/>
                <w:noProof/>
              </w:rPr>
              <w:t>UHR MAC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_Toc162341705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61F" w:rsidRDefault="0041261F">
          <w:pPr>
            <w:pStyle w:val="TOC2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62341707" w:history="1">
            <w:r w:rsidRPr="0021781A">
              <w:rPr>
                <w:rStyle w:val="a6"/>
                <w:noProof/>
              </w:rPr>
              <w:t>3.1</w:t>
            </w:r>
            <w:r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Pr="0021781A">
              <w:rPr>
                <w:rStyle w:val="a6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_Toc162341707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61F" w:rsidRDefault="0041261F">
          <w:pPr>
            <w:pStyle w:val="TOC2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62341708" w:history="1">
            <w:r w:rsidRPr="0021781A">
              <w:rPr>
                <w:rStyle w:val="a6"/>
                <w:noProof/>
              </w:rPr>
              <w:t>3.2</w:t>
            </w:r>
            <w:r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Pr="0021781A">
              <w:rPr>
                <w:rStyle w:val="a6"/>
                <w:noProof/>
              </w:rPr>
              <w:t>Roaming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_Toc162341708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61F" w:rsidRDefault="0041261F">
          <w:pPr>
            <w:pStyle w:val="TOC2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62341709" w:history="1">
            <w:r w:rsidRPr="0021781A">
              <w:rPr>
                <w:rStyle w:val="a6"/>
                <w:noProof/>
              </w:rPr>
              <w:t>3.3</w:t>
            </w:r>
            <w:r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Pr="0021781A">
              <w:rPr>
                <w:rStyle w:val="a6"/>
                <w:noProof/>
              </w:rPr>
              <w:t>Power save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_Toc162341709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61F" w:rsidRDefault="0041261F">
          <w:pPr>
            <w:pStyle w:val="TOC2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62341710" w:history="1">
            <w:r w:rsidRPr="0021781A">
              <w:rPr>
                <w:rStyle w:val="a6"/>
                <w:noProof/>
              </w:rPr>
              <w:t>3.4</w:t>
            </w:r>
            <w:r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Pr="0021781A">
              <w:rPr>
                <w:rStyle w:val="a6"/>
                <w:noProof/>
              </w:rPr>
              <w:t>MAC feature #3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_Toc162341710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61F" w:rsidRDefault="0041261F">
          <w:pPr>
            <w:pStyle w:val="TOC1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62341711" w:history="1">
            <w:r w:rsidRPr="0021781A">
              <w:rPr>
                <w:rStyle w:val="a6"/>
                <w:noProof/>
              </w:rPr>
              <w:t>4.</w:t>
            </w:r>
            <w:r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Pr="0021781A">
              <w:rPr>
                <w:rStyle w:val="a6"/>
                <w:noProof/>
              </w:rPr>
              <w:t>Frame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_Toc162341711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61F" w:rsidRDefault="0041261F">
          <w:pPr>
            <w:pStyle w:val="TOC2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62341713" w:history="1">
            <w:r w:rsidRPr="0021781A">
              <w:rPr>
                <w:rStyle w:val="a6"/>
                <w:noProof/>
              </w:rPr>
              <w:t>4.1</w:t>
            </w:r>
            <w:r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Pr="0021781A">
              <w:rPr>
                <w:rStyle w:val="a6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_Toc162341713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61F" w:rsidRDefault="0041261F">
          <w:pPr>
            <w:pStyle w:val="TOC2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62341714" w:history="1">
            <w:r w:rsidRPr="0021781A">
              <w:rPr>
                <w:rStyle w:val="a6"/>
                <w:noProof/>
              </w:rPr>
              <w:t>4.2</w:t>
            </w:r>
            <w:r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Pr="0021781A">
              <w:rPr>
                <w:rStyle w:val="a6"/>
                <w:noProof/>
              </w:rPr>
              <w:t>Field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_Toc162341714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61F" w:rsidRDefault="0041261F">
          <w:pPr>
            <w:pStyle w:val="TOC1"/>
            <w:tabs>
              <w:tab w:val="left" w:pos="840"/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:sz w:val="21"/>
              <w:szCs w:val="22"/>
              <w:lang w:val="en-US" w:eastAsia="zh-CN"/>
            </w:rPr>
          </w:pPr>
          <w:hyperlink w:anchor="_Toc162341715" w:history="1">
            <w:r w:rsidRPr="0021781A">
              <w:rPr>
                <w:rStyle w:val="a6"/>
                <w:noProof/>
              </w:rPr>
              <w:t>5.</w:t>
            </w:r>
            <w:r>
              <w:rPr>
                <w:rFonts w:asciiTheme="minorHAnsi" w:hAnsiTheme="minorHAnsi" w:cstheme="minorBidi"/>
                <w:noProof/>
                <w:kern w:val="2"/>
                <w:sz w:val="21"/>
                <w:szCs w:val="22"/>
                <w:lang w:val="en-US" w:eastAsia="zh-CN"/>
              </w:rPr>
              <w:tab/>
            </w:r>
            <w:r w:rsidRPr="0021781A">
              <w:rPr>
                <w:rStyle w:val="a6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_Toc162341715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r>
            <w:rPr>
              <w:b/>
              <w:bCs/>
              <w:noProof/>
            </w:rPr>
            <w:fldChar w:fldCharType="end"/>
          </w:r>
        </w:p>
      </w:sdtContent>
    </w:sdt>
    <w:p w:rsidR="0020305D" w:rsidRDefault="0020305D">
      <w:pPr>
        <w:rPr>
          <w:rFonts w:ascii="Arial" w:hAnsi="Arial"/>
          <w:b/>
          <w:sz w:val="32"/>
          <w:u w:val="single"/>
        </w:rPr>
      </w:pPr>
      <w:r>
        <w:br w:type="page"/>
      </w:r>
    </w:p>
    <w:p w:rsidR="0089289E" w:rsidRPr="0020305D" w:rsidRDefault="0089289E" w:rsidP="0020305D">
      <w:pPr>
        <w:pStyle w:val="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" w:name="_Toc162341696"/>
      <w:r w:rsidRPr="0020305D">
        <w:rPr>
          <w:u w:val="none"/>
        </w:rPr>
        <w:lastRenderedPageBreak/>
        <w:t>Abbreviations and acronyms</w:t>
      </w:r>
      <w:bookmarkEnd w:id="2"/>
    </w:p>
    <w:p w:rsidR="0089289E" w:rsidRDefault="0089289E" w:rsidP="0089289E"/>
    <w:p w:rsidR="006A5B26" w:rsidRDefault="006A5B26" w:rsidP="0089289E">
      <w:pPr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W</w:t>
      </w:r>
      <w:r>
        <w:rPr>
          <w:lang w:eastAsia="zh-CN"/>
        </w:rPr>
        <w:tab/>
        <w:t>bandwidth</w:t>
      </w:r>
    </w:p>
    <w:p w:rsidR="000B23B9" w:rsidRDefault="000B23B9" w:rsidP="0089289E">
      <w:pPr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RU</w:t>
      </w:r>
      <w:r>
        <w:rPr>
          <w:lang w:eastAsia="zh-CN"/>
        </w:rPr>
        <w:tab/>
      </w:r>
      <w:r w:rsidR="00754581">
        <w:rPr>
          <w:lang w:eastAsia="zh-CN"/>
        </w:rPr>
        <w:t>d</w:t>
      </w:r>
      <w:r w:rsidRPr="000B23B9">
        <w:rPr>
          <w:lang w:eastAsia="zh-CN"/>
        </w:rPr>
        <w:t>istributed</w:t>
      </w:r>
      <w:r w:rsidR="003B1181">
        <w:rPr>
          <w:lang w:eastAsia="zh-CN"/>
        </w:rPr>
        <w:t xml:space="preserve"> </w:t>
      </w:r>
      <w:r w:rsidRPr="000B23B9">
        <w:rPr>
          <w:lang w:eastAsia="zh-CN"/>
        </w:rPr>
        <w:t>tone RU</w:t>
      </w:r>
    </w:p>
    <w:p w:rsidR="00D26C8F" w:rsidRDefault="00D26C8F" w:rsidP="0089289E">
      <w:pPr>
        <w:rPr>
          <w:lang w:eastAsia="zh-CN"/>
        </w:rPr>
      </w:pPr>
      <w:r>
        <w:rPr>
          <w:rFonts w:hint="eastAsia"/>
          <w:lang w:eastAsia="zh-CN"/>
        </w:rPr>
        <w:t>U</w:t>
      </w:r>
      <w:r>
        <w:rPr>
          <w:lang w:eastAsia="zh-CN"/>
        </w:rPr>
        <w:t>L</w:t>
      </w:r>
      <w:r>
        <w:rPr>
          <w:lang w:eastAsia="zh-CN"/>
        </w:rPr>
        <w:tab/>
        <w:t>uplink</w:t>
      </w:r>
    </w:p>
    <w:p w:rsidR="000B73A8" w:rsidRDefault="000B73A8" w:rsidP="0089289E">
      <w:pPr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 xml:space="preserve">FDMA </w:t>
      </w:r>
      <w:r w:rsidRPr="000B73A8">
        <w:rPr>
          <w:lang w:eastAsia="zh-CN"/>
        </w:rPr>
        <w:t>orthogonal frequency division multiple access</w:t>
      </w:r>
    </w:p>
    <w:p w:rsidR="00C12E01" w:rsidRDefault="00C12E01" w:rsidP="0089289E">
      <w:pPr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AC    </w:t>
      </w:r>
      <w:r w:rsidR="00754581">
        <w:rPr>
          <w:lang w:eastAsia="zh-CN"/>
        </w:rPr>
        <w:t>m</w:t>
      </w:r>
      <w:r w:rsidRPr="00C12E01">
        <w:rPr>
          <w:lang w:eastAsia="zh-CN"/>
        </w:rPr>
        <w:t>edium access control</w:t>
      </w:r>
    </w:p>
    <w:p w:rsidR="00754581" w:rsidRDefault="00754581" w:rsidP="0089289E">
      <w:pPr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LD</w:t>
      </w:r>
      <w:r>
        <w:rPr>
          <w:lang w:eastAsia="zh-CN"/>
        </w:rPr>
        <w:tab/>
      </w:r>
      <w:r w:rsidRPr="00754581">
        <w:rPr>
          <w:lang w:eastAsia="zh-CN"/>
        </w:rPr>
        <w:t>multi-link device</w:t>
      </w:r>
    </w:p>
    <w:p w:rsidR="00CF69AE" w:rsidRDefault="00CF69AE" w:rsidP="0089289E">
      <w:r>
        <w:t>PHY</w:t>
      </w:r>
      <w:r>
        <w:tab/>
      </w:r>
      <w:r w:rsidR="00754581">
        <w:t>p</w:t>
      </w:r>
      <w:r>
        <w:t>hysical layer</w:t>
      </w:r>
    </w:p>
    <w:p w:rsidR="00D448FA" w:rsidRDefault="00D448FA" w:rsidP="0089289E">
      <w:pPr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RU</w:t>
      </w:r>
      <w:r>
        <w:rPr>
          <w:lang w:eastAsia="zh-CN"/>
        </w:rPr>
        <w:tab/>
        <w:t>regular RU</w:t>
      </w:r>
    </w:p>
    <w:p w:rsidR="006A5B26" w:rsidRDefault="006A5B26" w:rsidP="0089289E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S</w:t>
      </w:r>
      <w:r>
        <w:rPr>
          <w:lang w:eastAsia="zh-CN"/>
        </w:rPr>
        <w:tab/>
        <w:t>spatial stream</w:t>
      </w:r>
    </w:p>
    <w:p w:rsidR="006020D6" w:rsidRDefault="006020D6" w:rsidP="00892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TA</w:t>
      </w:r>
      <w:r>
        <w:rPr>
          <w:lang w:eastAsia="zh-CN"/>
        </w:rPr>
        <w:tab/>
        <w:t>station</w:t>
      </w:r>
    </w:p>
    <w:p w:rsidR="00C46217" w:rsidRDefault="00C46217" w:rsidP="0089289E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</w:t>
      </w:r>
      <w:r>
        <w:rPr>
          <w:lang w:eastAsia="zh-CN"/>
        </w:rPr>
        <w:tab/>
      </w:r>
      <w:r w:rsidR="00754581">
        <w:rPr>
          <w:lang w:eastAsia="zh-CN"/>
        </w:rPr>
        <w:t>t</w:t>
      </w:r>
      <w:r>
        <w:rPr>
          <w:lang w:eastAsia="zh-CN"/>
        </w:rPr>
        <w:t>rigger-based</w:t>
      </w:r>
    </w:p>
    <w:p w:rsidR="00C12E01" w:rsidRDefault="00C12E01" w:rsidP="00C12E01">
      <w:r>
        <w:t>UHR</w:t>
      </w:r>
      <w:r>
        <w:tab/>
      </w:r>
      <w:r w:rsidR="00754581">
        <w:t>u</w:t>
      </w:r>
      <w:r>
        <w:t>ltra high reliability</w:t>
      </w:r>
    </w:p>
    <w:p w:rsidR="00CB2E9D" w:rsidRDefault="00CB2E9D" w:rsidP="0089289E"/>
    <w:p w:rsidR="007745EC" w:rsidRDefault="00C12E01" w:rsidP="007745EC">
      <w:pPr>
        <w:pStyle w:val="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3" w:name="_Toc162341697"/>
      <w:r>
        <w:rPr>
          <w:u w:val="none"/>
        </w:rPr>
        <w:t>UHR</w:t>
      </w:r>
      <w:r w:rsidR="00CF69AE">
        <w:rPr>
          <w:u w:val="none"/>
        </w:rPr>
        <w:t xml:space="preserve"> PHY</w:t>
      </w:r>
      <w:bookmarkEnd w:id="3"/>
    </w:p>
    <w:p w:rsidR="00C12E01" w:rsidRPr="00C12E01" w:rsidRDefault="00C12E01" w:rsidP="00C12E01">
      <w:pPr>
        <w:pStyle w:val="ae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4" w:name="_Toc14066088"/>
      <w:bookmarkStart w:id="5" w:name="_Toc14066111"/>
      <w:bookmarkStart w:id="6" w:name="_Toc157084399"/>
      <w:bookmarkStart w:id="7" w:name="_Toc157084440"/>
      <w:bookmarkStart w:id="8" w:name="_Toc162341328"/>
      <w:bookmarkStart w:id="9" w:name="_Toc162341698"/>
      <w:bookmarkEnd w:id="4"/>
      <w:bookmarkEnd w:id="5"/>
      <w:bookmarkEnd w:id="6"/>
      <w:bookmarkEnd w:id="7"/>
      <w:bookmarkEnd w:id="8"/>
      <w:bookmarkEnd w:id="9"/>
    </w:p>
    <w:p w:rsidR="00C12E01" w:rsidRPr="00C12E01" w:rsidRDefault="00C12E01" w:rsidP="00C12E01">
      <w:pPr>
        <w:pStyle w:val="ae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0" w:name="_Toc157084400"/>
      <w:bookmarkStart w:id="11" w:name="_Toc157084441"/>
      <w:bookmarkStart w:id="12" w:name="_Toc162341329"/>
      <w:bookmarkStart w:id="13" w:name="_Toc162341699"/>
      <w:bookmarkEnd w:id="10"/>
      <w:bookmarkEnd w:id="11"/>
      <w:bookmarkEnd w:id="12"/>
      <w:bookmarkEnd w:id="13"/>
    </w:p>
    <w:p w:rsidR="00D23228" w:rsidRPr="00D23228" w:rsidRDefault="00D23228" w:rsidP="00C12E01">
      <w:pPr>
        <w:pStyle w:val="2"/>
      </w:pPr>
      <w:bookmarkStart w:id="14" w:name="_Toc162341700"/>
      <w:r w:rsidRPr="00D23228">
        <w:t>General</w:t>
      </w:r>
      <w:bookmarkEnd w:id="14"/>
    </w:p>
    <w:p w:rsidR="00D23228" w:rsidRDefault="00D23228" w:rsidP="00856898"/>
    <w:p w:rsidR="00856898" w:rsidRDefault="00856898" w:rsidP="00856898">
      <w:r>
        <w:t>This section describes the functional blocks in the</w:t>
      </w:r>
      <w:r w:rsidR="00B81EF9">
        <w:t xml:space="preserve"> </w:t>
      </w:r>
      <w:r w:rsidR="00C12E01">
        <w:t>UHR</w:t>
      </w:r>
      <w:r w:rsidR="00B81EF9">
        <w:t xml:space="preserve"> PHY.</w:t>
      </w:r>
    </w:p>
    <w:p w:rsidR="00760889" w:rsidRDefault="00760889" w:rsidP="00B63C2F"/>
    <w:p w:rsidR="005F4EE5" w:rsidRPr="00D23228" w:rsidRDefault="000B23B9" w:rsidP="005F4EE5">
      <w:pPr>
        <w:pStyle w:val="2"/>
        <w:rPr>
          <w:u w:val="none"/>
        </w:rPr>
      </w:pPr>
      <w:bookmarkStart w:id="15" w:name="_Toc162341701"/>
      <w:r>
        <w:rPr>
          <w:u w:val="none"/>
        </w:rPr>
        <w:t>Distributed-</w:t>
      </w:r>
      <w:r w:rsidR="00D16A0C">
        <w:rPr>
          <w:u w:val="none"/>
        </w:rPr>
        <w:t>t</w:t>
      </w:r>
      <w:r>
        <w:rPr>
          <w:u w:val="none"/>
        </w:rPr>
        <w:t>one RU</w:t>
      </w:r>
      <w:bookmarkEnd w:id="15"/>
    </w:p>
    <w:p w:rsidR="00215B30" w:rsidRDefault="00215B30" w:rsidP="00215B30">
      <w:pPr>
        <w:pStyle w:val="3"/>
        <w:rPr>
          <w:rFonts w:hint="eastAsia"/>
          <w:lang w:val="en-US" w:eastAsia="zh-CN"/>
        </w:rPr>
      </w:pPr>
      <w:bookmarkStart w:id="16" w:name="_Toc162341702"/>
      <w:r>
        <w:rPr>
          <w:rFonts w:hint="eastAsia"/>
          <w:lang w:val="en-US" w:eastAsia="zh-CN"/>
        </w:rPr>
        <w:t>G</w:t>
      </w:r>
      <w:r>
        <w:rPr>
          <w:lang w:val="en-US" w:eastAsia="zh-CN"/>
        </w:rPr>
        <w:t>eneral</w:t>
      </w:r>
      <w:bookmarkEnd w:id="16"/>
    </w:p>
    <w:p w:rsidR="00757BE3" w:rsidRPr="00757BE3" w:rsidRDefault="00757BE3" w:rsidP="00757BE3">
      <w:pPr>
        <w:numPr>
          <w:ilvl w:val="0"/>
          <w:numId w:val="12"/>
        </w:numPr>
        <w:rPr>
          <w:lang w:val="en-US" w:eastAsia="zh-CN"/>
        </w:rPr>
      </w:pPr>
      <w:r w:rsidRPr="00757BE3">
        <w:rPr>
          <w:lang w:val="en-US" w:eastAsia="zh-CN"/>
        </w:rPr>
        <w:t>11bn will define distributed tone RU (“DRU”) transmission</w:t>
      </w:r>
    </w:p>
    <w:p w:rsidR="00757BE3" w:rsidRDefault="00757BE3" w:rsidP="00A94245">
      <w:pPr>
        <w:pStyle w:val="ae"/>
        <w:rPr>
          <w:lang w:eastAsia="zh-CN"/>
        </w:rPr>
      </w:pPr>
      <w:r>
        <w:rPr>
          <w:lang w:eastAsia="zh-CN"/>
        </w:rPr>
        <w:t>[Motion #</w:t>
      </w:r>
      <w:r>
        <w:rPr>
          <w:lang w:eastAsia="zh-CN"/>
        </w:rPr>
        <w:t>3</w:t>
      </w:r>
      <w:r>
        <w:rPr>
          <w:lang w:eastAsia="zh-CN"/>
        </w:rPr>
        <w:t>, [1] and [</w:t>
      </w:r>
      <w:r w:rsidR="00A94245">
        <w:rPr>
          <w:lang w:eastAsia="zh-CN"/>
        </w:rPr>
        <w:t>4</w:t>
      </w:r>
      <w:r>
        <w:rPr>
          <w:lang w:eastAsia="zh-CN"/>
        </w:rPr>
        <w:t>]]</w:t>
      </w:r>
    </w:p>
    <w:p w:rsidR="00A94245" w:rsidRDefault="00A94245" w:rsidP="00757BE3">
      <w:pPr>
        <w:ind w:left="720"/>
      </w:pPr>
    </w:p>
    <w:p w:rsidR="00806474" w:rsidRPr="007A7FA2" w:rsidRDefault="00035C79" w:rsidP="000B23B9">
      <w:pPr>
        <w:numPr>
          <w:ilvl w:val="0"/>
          <w:numId w:val="12"/>
        </w:numPr>
      </w:pPr>
      <w:r w:rsidRPr="007A7FA2">
        <w:rPr>
          <w:bCs/>
        </w:rPr>
        <w:t>11bn supports a distributed</w:t>
      </w:r>
      <w:r w:rsidR="003B1181">
        <w:rPr>
          <w:bCs/>
        </w:rPr>
        <w:t xml:space="preserve"> </w:t>
      </w:r>
      <w:r w:rsidRPr="007A7FA2">
        <w:rPr>
          <w:bCs/>
        </w:rPr>
        <w:t>tone RU (DRU) for a TB PPDU transmission</w:t>
      </w:r>
    </w:p>
    <w:p w:rsidR="00806474" w:rsidRPr="000B23B9" w:rsidRDefault="00035C79" w:rsidP="000B23B9">
      <w:pPr>
        <w:numPr>
          <w:ilvl w:val="1"/>
          <w:numId w:val="12"/>
        </w:numPr>
      </w:pPr>
      <w:r w:rsidRPr="000B23B9">
        <w:t>The DRU means an RU which consists of subcarriers spreading across a certain bandwidth</w:t>
      </w:r>
    </w:p>
    <w:p w:rsidR="005F4EE5" w:rsidRDefault="000B23B9" w:rsidP="00C542BB">
      <w:pPr>
        <w:ind w:firstLine="576"/>
        <w:rPr>
          <w:lang w:eastAsia="zh-CN"/>
        </w:rPr>
      </w:pPr>
      <w:r>
        <w:rPr>
          <w:lang w:eastAsia="zh-CN"/>
        </w:rPr>
        <w:t>[Motion #1, [1]</w:t>
      </w:r>
      <w:r w:rsidR="004F7A14">
        <w:rPr>
          <w:lang w:eastAsia="zh-CN"/>
        </w:rPr>
        <w:t xml:space="preserve"> and [2]</w:t>
      </w:r>
      <w:r>
        <w:rPr>
          <w:lang w:eastAsia="zh-CN"/>
        </w:rPr>
        <w:t>]</w:t>
      </w:r>
    </w:p>
    <w:p w:rsidR="00757BE3" w:rsidRDefault="00757BE3" w:rsidP="00C542BB">
      <w:pPr>
        <w:ind w:firstLine="576"/>
        <w:rPr>
          <w:lang w:eastAsia="zh-CN"/>
        </w:rPr>
      </w:pPr>
    </w:p>
    <w:p w:rsidR="00757BE3" w:rsidRPr="00A94245" w:rsidRDefault="00A94245" w:rsidP="00A94245">
      <w:pPr>
        <w:numPr>
          <w:ilvl w:val="0"/>
          <w:numId w:val="12"/>
        </w:numPr>
        <w:rPr>
          <w:bCs/>
        </w:rPr>
      </w:pPr>
      <w:r w:rsidRPr="00A94245">
        <w:rPr>
          <w:bCs/>
        </w:rPr>
        <w:t>DRU is allowed in a punctured UHR TB transmission</w:t>
      </w:r>
    </w:p>
    <w:p w:rsidR="00A94245" w:rsidRDefault="00A94245" w:rsidP="00A94245">
      <w:pPr>
        <w:pStyle w:val="ae"/>
        <w:rPr>
          <w:lang w:eastAsia="zh-CN"/>
        </w:rPr>
      </w:pPr>
      <w:r>
        <w:rPr>
          <w:lang w:eastAsia="zh-CN"/>
        </w:rPr>
        <w:t>[Motion #</w:t>
      </w:r>
      <w:r>
        <w:rPr>
          <w:lang w:eastAsia="zh-CN"/>
        </w:rPr>
        <w:t>4</w:t>
      </w:r>
      <w:r>
        <w:rPr>
          <w:lang w:eastAsia="zh-CN"/>
        </w:rPr>
        <w:t>, [1] and [</w:t>
      </w:r>
      <w:r>
        <w:rPr>
          <w:lang w:eastAsia="zh-CN"/>
        </w:rPr>
        <w:t>5</w:t>
      </w:r>
      <w:r>
        <w:rPr>
          <w:lang w:eastAsia="zh-CN"/>
        </w:rPr>
        <w:t>]]</w:t>
      </w:r>
    </w:p>
    <w:p w:rsidR="00757BE3" w:rsidRDefault="00757BE3" w:rsidP="00C542BB">
      <w:pPr>
        <w:ind w:firstLine="576"/>
        <w:rPr>
          <w:lang w:val="en-US" w:eastAsia="zh-CN"/>
        </w:rPr>
      </w:pPr>
    </w:p>
    <w:p w:rsidR="00000000" w:rsidRPr="0030749B" w:rsidRDefault="00F42356" w:rsidP="0030749B">
      <w:pPr>
        <w:numPr>
          <w:ilvl w:val="0"/>
          <w:numId w:val="20"/>
        </w:numPr>
        <w:rPr>
          <w:lang w:val="en-US" w:eastAsia="zh-CN"/>
        </w:rPr>
      </w:pPr>
      <w:r w:rsidRPr="0030749B">
        <w:rPr>
          <w:bCs/>
          <w:lang w:val="en-US" w:eastAsia="zh-CN"/>
        </w:rPr>
        <w:t>11b</w:t>
      </w:r>
      <w:r w:rsidRPr="0030749B">
        <w:rPr>
          <w:bCs/>
          <w:lang w:val="en-US" w:eastAsia="zh-CN"/>
        </w:rPr>
        <w:t>n supports the hybrid mode with DRUs (Distributed tone RU) and RRUs (Regular RU as existing RU defined in 11ax/be) in UHR UL TB OFDMA transmissions</w:t>
      </w:r>
    </w:p>
    <w:p w:rsidR="00000000" w:rsidRPr="0030749B" w:rsidRDefault="00F42356" w:rsidP="0030749B">
      <w:pPr>
        <w:numPr>
          <w:ilvl w:val="1"/>
          <w:numId w:val="20"/>
        </w:numPr>
        <w:rPr>
          <w:lang w:val="en-US" w:eastAsia="zh-CN"/>
        </w:rPr>
      </w:pPr>
      <w:r w:rsidRPr="0030749B">
        <w:rPr>
          <w:lang w:val="en-US" w:eastAsia="zh-CN"/>
        </w:rPr>
        <w:t>Minimum PPDU BW for hybrid mode is TBD</w:t>
      </w:r>
    </w:p>
    <w:p w:rsidR="0030749B" w:rsidRDefault="0030749B" w:rsidP="0030749B">
      <w:pPr>
        <w:pStyle w:val="ae"/>
        <w:rPr>
          <w:lang w:eastAsia="zh-CN"/>
        </w:rPr>
      </w:pPr>
      <w:r>
        <w:rPr>
          <w:lang w:eastAsia="zh-CN"/>
        </w:rPr>
        <w:t>[Motion #</w:t>
      </w:r>
      <w:r>
        <w:rPr>
          <w:lang w:eastAsia="zh-CN"/>
        </w:rPr>
        <w:t>7</w:t>
      </w:r>
      <w:r>
        <w:rPr>
          <w:lang w:eastAsia="zh-CN"/>
        </w:rPr>
        <w:t>, [1] and [</w:t>
      </w:r>
      <w:r>
        <w:rPr>
          <w:lang w:eastAsia="zh-CN"/>
        </w:rPr>
        <w:t>8</w:t>
      </w:r>
      <w:r>
        <w:rPr>
          <w:lang w:eastAsia="zh-CN"/>
        </w:rPr>
        <w:t>]]</w:t>
      </w:r>
    </w:p>
    <w:p w:rsidR="00215B30" w:rsidRPr="0030749B" w:rsidRDefault="00215B30" w:rsidP="00C542BB">
      <w:pPr>
        <w:ind w:firstLine="576"/>
        <w:rPr>
          <w:lang w:val="en-US" w:eastAsia="zh-CN"/>
        </w:rPr>
      </w:pPr>
    </w:p>
    <w:p w:rsidR="00215B30" w:rsidRDefault="00215B30" w:rsidP="00215B30">
      <w:pPr>
        <w:pStyle w:val="3"/>
        <w:rPr>
          <w:lang w:val="en-US" w:eastAsia="zh-CN"/>
        </w:rPr>
      </w:pPr>
      <w:bookmarkStart w:id="17" w:name="_Toc162341703"/>
      <w:r>
        <w:rPr>
          <w:lang w:val="en-US" w:eastAsia="zh-CN"/>
        </w:rPr>
        <w:t>Pilot</w:t>
      </w:r>
      <w:bookmarkEnd w:id="17"/>
    </w:p>
    <w:p w:rsidR="00000000" w:rsidRPr="00215B30" w:rsidRDefault="00F42356" w:rsidP="00215B30">
      <w:pPr>
        <w:numPr>
          <w:ilvl w:val="0"/>
          <w:numId w:val="18"/>
        </w:numPr>
        <w:rPr>
          <w:lang w:val="en-US" w:eastAsia="zh-CN"/>
        </w:rPr>
      </w:pPr>
      <w:r w:rsidRPr="00215B30">
        <w:rPr>
          <w:bCs/>
          <w:lang w:val="en-US" w:eastAsia="zh-CN"/>
        </w:rPr>
        <w:t>11bn supports hierarchical pilot structure for DRU</w:t>
      </w:r>
    </w:p>
    <w:p w:rsidR="00000000" w:rsidRPr="00215B30" w:rsidRDefault="00F42356" w:rsidP="00215B30">
      <w:pPr>
        <w:numPr>
          <w:ilvl w:val="1"/>
          <w:numId w:val="18"/>
        </w:numPr>
        <w:rPr>
          <w:lang w:val="en-US" w:eastAsia="zh-CN"/>
        </w:rPr>
      </w:pPr>
      <w:r w:rsidRPr="00215B30">
        <w:rPr>
          <w:lang w:val="en-US" w:eastAsia="zh-CN"/>
        </w:rPr>
        <w:t xml:space="preserve">Pilot locations of a larger DRU is a subset of pilot locations of smaller component DRUs </w:t>
      </w:r>
      <w:r w:rsidRPr="00215B30">
        <w:rPr>
          <w:lang w:val="en-US" w:eastAsia="zh-CN"/>
        </w:rPr>
        <w:t>within the same PPDU BW</w:t>
      </w:r>
    </w:p>
    <w:p w:rsidR="00215B30" w:rsidRDefault="00215B30" w:rsidP="005D34FC">
      <w:pPr>
        <w:ind w:firstLine="720"/>
        <w:rPr>
          <w:lang w:eastAsia="zh-CN"/>
        </w:rPr>
      </w:pPr>
      <w:r>
        <w:rPr>
          <w:lang w:eastAsia="zh-CN"/>
        </w:rPr>
        <w:t>[Motion #</w:t>
      </w:r>
      <w:r>
        <w:rPr>
          <w:lang w:eastAsia="zh-CN"/>
        </w:rPr>
        <w:t>5</w:t>
      </w:r>
      <w:r>
        <w:rPr>
          <w:lang w:eastAsia="zh-CN"/>
        </w:rPr>
        <w:t>, [1] and [</w:t>
      </w:r>
      <w:r>
        <w:rPr>
          <w:lang w:eastAsia="zh-CN"/>
        </w:rPr>
        <w:t>6</w:t>
      </w:r>
      <w:r>
        <w:rPr>
          <w:lang w:eastAsia="zh-CN"/>
        </w:rPr>
        <w:t>]]</w:t>
      </w:r>
    </w:p>
    <w:p w:rsidR="00A27EEB" w:rsidRDefault="00A27EEB" w:rsidP="00215B30">
      <w:pPr>
        <w:ind w:firstLine="576"/>
        <w:rPr>
          <w:lang w:val="en-US" w:eastAsia="zh-CN"/>
        </w:rPr>
      </w:pPr>
    </w:p>
    <w:p w:rsidR="00000000" w:rsidRPr="00A27EEB" w:rsidRDefault="00F42356" w:rsidP="00A27EEB">
      <w:pPr>
        <w:numPr>
          <w:ilvl w:val="0"/>
          <w:numId w:val="19"/>
        </w:numPr>
        <w:rPr>
          <w:lang w:val="en-US" w:eastAsia="zh-CN"/>
        </w:rPr>
      </w:pPr>
      <w:r w:rsidRPr="00A27EEB">
        <w:rPr>
          <w:bCs/>
          <w:lang w:val="en-US" w:eastAsia="zh-CN"/>
        </w:rPr>
        <w:t>The number of pilot tones for the same size DRU and RRU (regular RU) is the same</w:t>
      </w:r>
    </w:p>
    <w:p w:rsidR="00000000" w:rsidRPr="00A27EEB" w:rsidRDefault="00F42356" w:rsidP="00A27EEB">
      <w:pPr>
        <w:numPr>
          <w:ilvl w:val="1"/>
          <w:numId w:val="19"/>
        </w:numPr>
        <w:rPr>
          <w:lang w:val="en-US" w:eastAsia="zh-CN"/>
        </w:rPr>
      </w:pPr>
      <w:r w:rsidRPr="00A27EEB">
        <w:rPr>
          <w:lang w:val="en-US" w:eastAsia="zh-CN"/>
        </w:rPr>
        <w:t>The RRU means the existing RU defined in 11ax and 11be</w:t>
      </w:r>
    </w:p>
    <w:p w:rsidR="00A27EEB" w:rsidRDefault="00A27EEB" w:rsidP="00A27EEB">
      <w:pPr>
        <w:pStyle w:val="ae"/>
        <w:rPr>
          <w:lang w:eastAsia="zh-CN"/>
        </w:rPr>
      </w:pPr>
      <w:r>
        <w:rPr>
          <w:lang w:eastAsia="zh-CN"/>
        </w:rPr>
        <w:lastRenderedPageBreak/>
        <w:t>[Motion #</w:t>
      </w:r>
      <w:r w:rsidR="005D34FC">
        <w:rPr>
          <w:lang w:eastAsia="zh-CN"/>
        </w:rPr>
        <w:t>6</w:t>
      </w:r>
      <w:r>
        <w:rPr>
          <w:lang w:eastAsia="zh-CN"/>
        </w:rPr>
        <w:t>, [1] and [</w:t>
      </w:r>
      <w:r w:rsidR="005D34FC">
        <w:rPr>
          <w:lang w:eastAsia="zh-CN"/>
        </w:rPr>
        <w:t>7</w:t>
      </w:r>
      <w:r>
        <w:rPr>
          <w:lang w:eastAsia="zh-CN"/>
        </w:rPr>
        <w:t>]]</w:t>
      </w:r>
    </w:p>
    <w:p w:rsidR="00A27EEB" w:rsidRPr="00A27EEB" w:rsidRDefault="00A27EEB" w:rsidP="00215B30">
      <w:pPr>
        <w:ind w:firstLine="576"/>
        <w:rPr>
          <w:rFonts w:hint="eastAsia"/>
          <w:lang w:val="en-US" w:eastAsia="zh-CN"/>
        </w:rPr>
      </w:pPr>
    </w:p>
    <w:p w:rsidR="00C12E01" w:rsidRPr="00D23228" w:rsidRDefault="00C12E01" w:rsidP="00C12E01">
      <w:pPr>
        <w:pStyle w:val="2"/>
        <w:rPr>
          <w:u w:val="none"/>
        </w:rPr>
      </w:pPr>
      <w:bookmarkStart w:id="18" w:name="_Toc162341704"/>
      <w:r>
        <w:rPr>
          <w:u w:val="none"/>
        </w:rPr>
        <w:t>PHY feature #2</w:t>
      </w:r>
      <w:bookmarkEnd w:id="18"/>
    </w:p>
    <w:p w:rsidR="00C12E01" w:rsidRDefault="00C12E01" w:rsidP="00C12E01"/>
    <w:p w:rsidR="00C12E01" w:rsidRDefault="00C12E01" w:rsidP="00C12E01">
      <w:r>
        <w:t>Description for PHY feature #2</w:t>
      </w:r>
    </w:p>
    <w:p w:rsidR="00C12E01" w:rsidRDefault="00C12E01" w:rsidP="000840D0"/>
    <w:p w:rsidR="00B81EF9" w:rsidRPr="0020305D" w:rsidRDefault="00C12E01" w:rsidP="00B81EF9">
      <w:pPr>
        <w:pStyle w:val="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9" w:name="_Toc162341705"/>
      <w:r>
        <w:rPr>
          <w:u w:val="none"/>
        </w:rPr>
        <w:t>UHR</w:t>
      </w:r>
      <w:r w:rsidR="00B81EF9">
        <w:rPr>
          <w:u w:val="none"/>
        </w:rPr>
        <w:t xml:space="preserve"> MAC</w:t>
      </w:r>
      <w:bookmarkEnd w:id="19"/>
    </w:p>
    <w:p w:rsidR="006D12DF" w:rsidRPr="006D12DF" w:rsidRDefault="006D12DF" w:rsidP="006D12DF">
      <w:pPr>
        <w:pStyle w:val="ae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20" w:name="_Toc14066100"/>
      <w:bookmarkStart w:id="21" w:name="_Toc14066123"/>
      <w:bookmarkStart w:id="22" w:name="_Toc157084405"/>
      <w:bookmarkStart w:id="23" w:name="_Toc157084446"/>
      <w:bookmarkStart w:id="24" w:name="_Toc162341336"/>
      <w:bookmarkStart w:id="25" w:name="_Toc162341706"/>
      <w:bookmarkEnd w:id="20"/>
      <w:bookmarkEnd w:id="21"/>
      <w:bookmarkEnd w:id="22"/>
      <w:bookmarkEnd w:id="23"/>
      <w:bookmarkEnd w:id="24"/>
      <w:bookmarkEnd w:id="25"/>
    </w:p>
    <w:p w:rsidR="006D12DF" w:rsidRPr="004F7A14" w:rsidRDefault="006D12DF" w:rsidP="006D12DF">
      <w:pPr>
        <w:pStyle w:val="2"/>
      </w:pPr>
      <w:bookmarkStart w:id="26" w:name="_Toc162341707"/>
      <w:r w:rsidRPr="004F7A14">
        <w:t>General</w:t>
      </w:r>
      <w:bookmarkEnd w:id="26"/>
    </w:p>
    <w:p w:rsidR="006D12DF" w:rsidRDefault="006D12DF" w:rsidP="006D12DF"/>
    <w:p w:rsidR="00B81EF9" w:rsidRDefault="00B81EF9" w:rsidP="00B81EF9">
      <w:r>
        <w:t xml:space="preserve">This section describes the functional blocks in the </w:t>
      </w:r>
      <w:r w:rsidR="00C12E01">
        <w:t>UHR</w:t>
      </w:r>
      <w:r>
        <w:t xml:space="preserve"> MAC.</w:t>
      </w:r>
    </w:p>
    <w:p w:rsidR="00B872F3" w:rsidRDefault="00B872F3" w:rsidP="00B81EF9"/>
    <w:p w:rsidR="00B872F3" w:rsidRPr="00B872F3" w:rsidRDefault="00167347" w:rsidP="00B872F3">
      <w:pPr>
        <w:pStyle w:val="2"/>
        <w:rPr>
          <w:u w:val="none"/>
        </w:rPr>
      </w:pPr>
      <w:bookmarkStart w:id="27" w:name="_Toc162341708"/>
      <w:r>
        <w:rPr>
          <w:u w:val="none"/>
        </w:rPr>
        <w:t>Roaming</w:t>
      </w:r>
      <w:bookmarkEnd w:id="27"/>
    </w:p>
    <w:p w:rsidR="00B872F3" w:rsidRDefault="00B872F3" w:rsidP="00B872F3"/>
    <w:p w:rsidR="00806474" w:rsidRPr="00C46217" w:rsidRDefault="00035C79" w:rsidP="00C46217">
      <w:pPr>
        <w:numPr>
          <w:ilvl w:val="0"/>
          <w:numId w:val="13"/>
        </w:numPr>
      </w:pPr>
      <w:r w:rsidRPr="00C46217">
        <w:t>11bn defines a mechanism that enables a non-AP MLD to roam from one AP MLD to another AP MLD and the non-AP MLD remains in state 4 (see 11.3) during and after roaming to the other AP MLD</w:t>
      </w:r>
    </w:p>
    <w:p w:rsidR="00C46217" w:rsidRPr="000B23B9" w:rsidRDefault="00C46217" w:rsidP="00C46217">
      <w:pPr>
        <w:ind w:left="360"/>
        <w:rPr>
          <w:lang w:eastAsia="zh-CN"/>
        </w:rPr>
      </w:pPr>
      <w:r>
        <w:rPr>
          <w:lang w:eastAsia="zh-CN"/>
        </w:rPr>
        <w:t>[Motion #2, [1]</w:t>
      </w:r>
      <w:r w:rsidR="004F7A14">
        <w:rPr>
          <w:lang w:eastAsia="zh-CN"/>
        </w:rPr>
        <w:t xml:space="preserve"> and [3]</w:t>
      </w:r>
      <w:r>
        <w:rPr>
          <w:lang w:eastAsia="zh-CN"/>
        </w:rPr>
        <w:t>]</w:t>
      </w:r>
    </w:p>
    <w:p w:rsidR="00B872F3" w:rsidRPr="00C46217" w:rsidRDefault="00B872F3" w:rsidP="00B872F3"/>
    <w:p w:rsidR="00986A48" w:rsidRPr="00B872F3" w:rsidRDefault="00986A48" w:rsidP="00986A48">
      <w:pPr>
        <w:pStyle w:val="2"/>
        <w:rPr>
          <w:u w:val="none"/>
        </w:rPr>
      </w:pPr>
      <w:bookmarkStart w:id="28" w:name="_Toc162341709"/>
      <w:r>
        <w:rPr>
          <w:u w:val="none"/>
        </w:rPr>
        <w:t xml:space="preserve">Power </w:t>
      </w:r>
      <w:proofErr w:type="gramStart"/>
      <w:r>
        <w:rPr>
          <w:u w:val="none"/>
        </w:rPr>
        <w:t>save</w:t>
      </w:r>
      <w:bookmarkEnd w:id="28"/>
      <w:proofErr w:type="gramEnd"/>
    </w:p>
    <w:p w:rsidR="00986A48" w:rsidRDefault="00986A48" w:rsidP="00986A48"/>
    <w:p w:rsidR="00000000" w:rsidRPr="00986A48" w:rsidRDefault="00F42356" w:rsidP="00986A48">
      <w:pPr>
        <w:numPr>
          <w:ilvl w:val="0"/>
          <w:numId w:val="21"/>
        </w:numPr>
        <w:rPr>
          <w:lang w:val="en-US"/>
        </w:rPr>
      </w:pPr>
      <w:proofErr w:type="spellStart"/>
      <w:r w:rsidRPr="00986A48">
        <w:rPr>
          <w:bCs/>
          <w:lang w:val="en-US"/>
        </w:rPr>
        <w:t>TGbn</w:t>
      </w:r>
      <w:proofErr w:type="spellEnd"/>
      <w:r w:rsidRPr="00986A48">
        <w:rPr>
          <w:bCs/>
          <w:lang w:val="en-US"/>
        </w:rPr>
        <w:t xml:space="preserve"> defines a power save mode </w:t>
      </w:r>
      <w:r w:rsidRPr="00986A48">
        <w:rPr>
          <w:bCs/>
          <w:lang w:val="en-US"/>
        </w:rPr>
        <w:t>for a STA that is a UHR Mobile AP or a UHR non-AP STA wherein the STA may transition from a lower capability mode to a higher capability mode upon reception of an initial control frame</w:t>
      </w:r>
    </w:p>
    <w:p w:rsidR="00000000" w:rsidRPr="00986A48" w:rsidRDefault="00F42356" w:rsidP="00986A48">
      <w:pPr>
        <w:numPr>
          <w:ilvl w:val="1"/>
          <w:numId w:val="21"/>
        </w:numPr>
        <w:rPr>
          <w:lang w:val="en-US"/>
        </w:rPr>
      </w:pPr>
      <w:r w:rsidRPr="00986A48">
        <w:rPr>
          <w:lang w:val="en-US"/>
        </w:rPr>
        <w:t>Lower capability mode (e.g., 20 MHz BW, one SS, limited data rates, PP</w:t>
      </w:r>
      <w:r w:rsidRPr="00986A48">
        <w:rPr>
          <w:lang w:val="en-US"/>
        </w:rPr>
        <w:t>DU format)</w:t>
      </w:r>
    </w:p>
    <w:p w:rsidR="00000000" w:rsidRPr="00986A48" w:rsidRDefault="00F42356" w:rsidP="00986A48">
      <w:pPr>
        <w:numPr>
          <w:ilvl w:val="1"/>
          <w:numId w:val="21"/>
        </w:numPr>
        <w:rPr>
          <w:lang w:val="en-US"/>
        </w:rPr>
      </w:pPr>
      <w:r w:rsidRPr="00986A48">
        <w:rPr>
          <w:lang w:val="en-US"/>
        </w:rPr>
        <w:t>Higher capability mode (e.g., operating BW, NSS and MCSs, with at least one higher capability than that in the lower power capability mode)</w:t>
      </w:r>
    </w:p>
    <w:p w:rsidR="00000000" w:rsidRPr="00986A48" w:rsidRDefault="00F42356" w:rsidP="00986A48">
      <w:pPr>
        <w:numPr>
          <w:ilvl w:val="1"/>
          <w:numId w:val="21"/>
        </w:numPr>
        <w:rPr>
          <w:lang w:val="en-US"/>
        </w:rPr>
      </w:pPr>
      <w:r w:rsidRPr="00986A48">
        <w:rPr>
          <w:lang w:val="en-US"/>
        </w:rPr>
        <w:t>Initial Control frame is TBD</w:t>
      </w:r>
    </w:p>
    <w:p w:rsidR="00000000" w:rsidRPr="00986A48" w:rsidRDefault="00F42356" w:rsidP="00986A48">
      <w:pPr>
        <w:numPr>
          <w:ilvl w:val="1"/>
          <w:numId w:val="21"/>
        </w:numPr>
        <w:rPr>
          <w:lang w:val="en-US"/>
        </w:rPr>
      </w:pPr>
      <w:r w:rsidRPr="00986A48">
        <w:rPr>
          <w:lang w:val="en-US"/>
        </w:rPr>
        <w:t>Whether that applies for a non-mobile AP is TBD</w:t>
      </w:r>
    </w:p>
    <w:p w:rsidR="00B872F3" w:rsidRDefault="00986A48" w:rsidP="00986A48">
      <w:pPr>
        <w:ind w:left="576"/>
        <w:rPr>
          <w:lang w:eastAsia="zh-CN"/>
        </w:rPr>
      </w:pPr>
      <w:r>
        <w:rPr>
          <w:lang w:eastAsia="zh-CN"/>
        </w:rPr>
        <w:t>[Motion #</w:t>
      </w:r>
      <w:r w:rsidR="002911A4">
        <w:rPr>
          <w:lang w:eastAsia="zh-CN"/>
        </w:rPr>
        <w:t>9</w:t>
      </w:r>
      <w:r>
        <w:rPr>
          <w:lang w:eastAsia="zh-CN"/>
        </w:rPr>
        <w:t>, [1] and [</w:t>
      </w:r>
      <w:r w:rsidR="00DB0AB9">
        <w:rPr>
          <w:lang w:eastAsia="zh-CN"/>
        </w:rPr>
        <w:t>9</w:t>
      </w:r>
      <w:r>
        <w:rPr>
          <w:lang w:eastAsia="zh-CN"/>
        </w:rPr>
        <w:t>]]</w:t>
      </w:r>
    </w:p>
    <w:p w:rsidR="00EE2FE7" w:rsidRDefault="00EE2FE7" w:rsidP="00986A48">
      <w:pPr>
        <w:ind w:left="576"/>
      </w:pPr>
    </w:p>
    <w:p w:rsidR="00000000" w:rsidRPr="00EE2FE7" w:rsidRDefault="00F42356" w:rsidP="00EE2FE7">
      <w:pPr>
        <w:numPr>
          <w:ilvl w:val="0"/>
          <w:numId w:val="22"/>
        </w:numPr>
      </w:pPr>
      <w:proofErr w:type="spellStart"/>
      <w:r w:rsidRPr="00EE2FE7">
        <w:rPr>
          <w:bCs/>
        </w:rPr>
        <w:t>TGbn</w:t>
      </w:r>
      <w:proofErr w:type="spellEnd"/>
      <w:r w:rsidRPr="00EE2FE7">
        <w:rPr>
          <w:bCs/>
        </w:rPr>
        <w:t xml:space="preserve"> defines cross link power save </w:t>
      </w:r>
      <w:proofErr w:type="spellStart"/>
      <w:r w:rsidRPr="00EE2FE7">
        <w:rPr>
          <w:bCs/>
        </w:rPr>
        <w:t>signaling</w:t>
      </w:r>
      <w:proofErr w:type="spellEnd"/>
      <w:r w:rsidRPr="00EE2FE7">
        <w:rPr>
          <w:bCs/>
        </w:rPr>
        <w:t xml:space="preserve"> mechanism</w:t>
      </w:r>
    </w:p>
    <w:p w:rsidR="00000000" w:rsidRPr="00EE2FE7" w:rsidRDefault="00F42356" w:rsidP="00EE2FE7">
      <w:pPr>
        <w:numPr>
          <w:ilvl w:val="1"/>
          <w:numId w:val="22"/>
        </w:numPr>
      </w:pPr>
      <w:r w:rsidRPr="00EE2FE7">
        <w:t xml:space="preserve">Allowing a non-AP MLD to indicate to its associated AP MLD that </w:t>
      </w:r>
      <w:r w:rsidRPr="00EE2FE7">
        <w:t>supports the mechanism, in a frame sent on one enabled link, the power management mode for one or more of its affiliated non-AP STAs</w:t>
      </w:r>
    </w:p>
    <w:p w:rsidR="00000000" w:rsidRPr="00EE2FE7" w:rsidRDefault="00F42356" w:rsidP="00EE2FE7">
      <w:pPr>
        <w:numPr>
          <w:ilvl w:val="1"/>
          <w:numId w:val="22"/>
        </w:numPr>
      </w:pPr>
      <w:r w:rsidRPr="00EE2FE7">
        <w:t>Whether support for the mechanism is mandatory or optional is TBD</w:t>
      </w:r>
    </w:p>
    <w:p w:rsidR="00EE2FE7" w:rsidRDefault="00EE2FE7" w:rsidP="00EE2FE7">
      <w:pPr>
        <w:pStyle w:val="ae"/>
        <w:numPr>
          <w:ilvl w:val="0"/>
          <w:numId w:val="22"/>
        </w:numPr>
        <w:rPr>
          <w:lang w:eastAsia="zh-CN"/>
        </w:rPr>
      </w:pPr>
      <w:r>
        <w:rPr>
          <w:lang w:eastAsia="zh-CN"/>
        </w:rPr>
        <w:t>[Motion #9, [1] and [</w:t>
      </w:r>
      <w:r>
        <w:rPr>
          <w:lang w:eastAsia="zh-CN"/>
        </w:rPr>
        <w:t>10</w:t>
      </w:r>
      <w:r>
        <w:rPr>
          <w:lang w:eastAsia="zh-CN"/>
        </w:rPr>
        <w:t>]]</w:t>
      </w:r>
    </w:p>
    <w:p w:rsidR="00EE2FE7" w:rsidRPr="00EE2FE7" w:rsidRDefault="00EE2FE7" w:rsidP="00986A48">
      <w:pPr>
        <w:ind w:left="576"/>
      </w:pPr>
    </w:p>
    <w:p w:rsidR="00C12E01" w:rsidRPr="00B872F3" w:rsidRDefault="00C12E01" w:rsidP="00C12E01">
      <w:pPr>
        <w:pStyle w:val="2"/>
        <w:rPr>
          <w:u w:val="none"/>
        </w:rPr>
      </w:pPr>
      <w:bookmarkStart w:id="29" w:name="_Toc162341710"/>
      <w:r>
        <w:rPr>
          <w:u w:val="none"/>
        </w:rPr>
        <w:t>MAC feature #</w:t>
      </w:r>
      <w:r w:rsidR="000B28E7">
        <w:rPr>
          <w:u w:val="none"/>
        </w:rPr>
        <w:t>3</w:t>
      </w:r>
      <w:bookmarkEnd w:id="29"/>
    </w:p>
    <w:p w:rsidR="00C12E01" w:rsidRDefault="00C12E01" w:rsidP="00C12E01"/>
    <w:p w:rsidR="00C12E01" w:rsidRDefault="00C12E01" w:rsidP="00C12E01">
      <w:r>
        <w:t>Description for MAC feature #</w:t>
      </w:r>
      <w:r w:rsidR="000B28E7">
        <w:t>3</w:t>
      </w:r>
    </w:p>
    <w:p w:rsidR="00C12E01" w:rsidRDefault="00C12E01" w:rsidP="00B81EF9"/>
    <w:p w:rsidR="007709A0" w:rsidRPr="0020305D" w:rsidRDefault="007709A0" w:rsidP="007709A0">
      <w:pPr>
        <w:pStyle w:val="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30" w:name="_Toc162341711"/>
      <w:r>
        <w:rPr>
          <w:u w:val="none"/>
        </w:rPr>
        <w:lastRenderedPageBreak/>
        <w:t>Frame format</w:t>
      </w:r>
      <w:bookmarkEnd w:id="30"/>
    </w:p>
    <w:p w:rsidR="00C12E01" w:rsidRPr="00C12E01" w:rsidRDefault="00C12E01" w:rsidP="00C12E01">
      <w:pPr>
        <w:pStyle w:val="ae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31" w:name="_Toc14066104"/>
      <w:bookmarkStart w:id="32" w:name="_Toc14066127"/>
      <w:bookmarkStart w:id="33" w:name="_Toc157084410"/>
      <w:bookmarkStart w:id="34" w:name="_Toc157084451"/>
      <w:bookmarkStart w:id="35" w:name="_Toc162341342"/>
      <w:bookmarkStart w:id="36" w:name="_Toc162341712"/>
      <w:bookmarkEnd w:id="31"/>
      <w:bookmarkEnd w:id="32"/>
      <w:bookmarkEnd w:id="33"/>
      <w:bookmarkEnd w:id="34"/>
      <w:bookmarkEnd w:id="35"/>
      <w:bookmarkEnd w:id="36"/>
    </w:p>
    <w:p w:rsidR="007709A0" w:rsidRPr="00B872F3" w:rsidRDefault="007709A0" w:rsidP="00C12E01">
      <w:pPr>
        <w:pStyle w:val="2"/>
      </w:pPr>
      <w:bookmarkStart w:id="37" w:name="_Toc162341713"/>
      <w:r w:rsidRPr="00B872F3">
        <w:t>General</w:t>
      </w:r>
      <w:bookmarkEnd w:id="37"/>
    </w:p>
    <w:p w:rsidR="007709A0" w:rsidRDefault="007709A0" w:rsidP="007709A0"/>
    <w:p w:rsidR="007709A0" w:rsidRDefault="007709A0" w:rsidP="007709A0">
      <w:r>
        <w:t>This section describes the frame formats.</w:t>
      </w:r>
    </w:p>
    <w:p w:rsidR="007709A0" w:rsidRDefault="007709A0" w:rsidP="007709A0"/>
    <w:p w:rsidR="007709A0" w:rsidRPr="00B872F3" w:rsidRDefault="006C674F" w:rsidP="007709A0">
      <w:pPr>
        <w:pStyle w:val="2"/>
        <w:rPr>
          <w:u w:val="none"/>
        </w:rPr>
      </w:pPr>
      <w:bookmarkStart w:id="38" w:name="_Toc162341714"/>
      <w:r>
        <w:rPr>
          <w:u w:val="none"/>
        </w:rPr>
        <w:t>Field #1</w:t>
      </w:r>
      <w:bookmarkEnd w:id="38"/>
    </w:p>
    <w:p w:rsidR="007709A0" w:rsidRDefault="007709A0" w:rsidP="007709A0"/>
    <w:p w:rsidR="007709A0" w:rsidRDefault="007709A0" w:rsidP="007709A0">
      <w:r>
        <w:t xml:space="preserve">Description for </w:t>
      </w:r>
      <w:r w:rsidR="006C674F">
        <w:t>Field #</w:t>
      </w:r>
      <w:r>
        <w:t>1</w:t>
      </w:r>
    </w:p>
    <w:p w:rsidR="00B81EF9" w:rsidRDefault="00B81EF9" w:rsidP="00B81EF9"/>
    <w:p w:rsidR="00B81EF9" w:rsidRPr="0020305D" w:rsidRDefault="00B81EF9" w:rsidP="00B81EF9">
      <w:pPr>
        <w:pStyle w:val="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39" w:name="_Toc162341715"/>
      <w:r>
        <w:rPr>
          <w:u w:val="none"/>
        </w:rPr>
        <w:t>References</w:t>
      </w:r>
      <w:bookmarkEnd w:id="39"/>
    </w:p>
    <w:p w:rsidR="00BA4F8A" w:rsidRDefault="00F42356" w:rsidP="004F7A14">
      <w:pPr>
        <w:pStyle w:val="ae"/>
        <w:numPr>
          <w:ilvl w:val="0"/>
          <w:numId w:val="16"/>
        </w:numPr>
      </w:pPr>
      <w:hyperlink r:id="rId9" w:history="1">
        <w:r w:rsidR="00090650" w:rsidRPr="00090650">
          <w:rPr>
            <w:rStyle w:val="a6"/>
          </w:rPr>
          <w:t>11-24-0171r</w:t>
        </w:r>
        <w:r w:rsidR="00757BE3">
          <w:rPr>
            <w:rStyle w:val="a6"/>
          </w:rPr>
          <w:t>6</w:t>
        </w:r>
      </w:hyperlink>
      <w:r w:rsidR="00090650">
        <w:t xml:space="preserve">: </w:t>
      </w:r>
      <w:r w:rsidR="0021239B" w:rsidRPr="0021239B">
        <w:t>11-24-0171-0</w:t>
      </w:r>
      <w:r w:rsidR="00757BE3">
        <w:t>6</w:t>
      </w:r>
      <w:r w:rsidR="0021239B" w:rsidRPr="0021239B">
        <w:t>-00bn-tgbn-motions-list-part-1</w:t>
      </w:r>
      <w:r w:rsidR="0021239B">
        <w:t xml:space="preserve">, </w:t>
      </w:r>
      <w:r w:rsidR="00BF1A06" w:rsidRPr="00BF1A06">
        <w:t>Alfred Asterjadhi</w:t>
      </w:r>
      <w:r w:rsidR="00BF1A06">
        <w:t xml:space="preserve"> </w:t>
      </w:r>
      <w:r w:rsidR="00757BE3">
        <w:t>(</w:t>
      </w:r>
      <w:r w:rsidR="00BF1A06" w:rsidRPr="00BF1A06">
        <w:t>Qualcomm Inc.</w:t>
      </w:r>
      <w:r w:rsidR="00757BE3">
        <w:t>)</w:t>
      </w:r>
    </w:p>
    <w:p w:rsidR="004F7A14" w:rsidRDefault="00F42356" w:rsidP="004F7A14">
      <w:pPr>
        <w:pStyle w:val="ae"/>
        <w:numPr>
          <w:ilvl w:val="0"/>
          <w:numId w:val="16"/>
        </w:numPr>
      </w:pPr>
      <w:hyperlink r:id="rId10" w:history="1">
        <w:r w:rsidR="00090650" w:rsidRPr="00090650">
          <w:rPr>
            <w:rStyle w:val="a6"/>
          </w:rPr>
          <w:t>11-23/1919r1</w:t>
        </w:r>
      </w:hyperlink>
      <w:r w:rsidR="00090650">
        <w:t xml:space="preserve">: </w:t>
      </w:r>
      <w:r w:rsidR="004F7A14" w:rsidRPr="004F7A14">
        <w:t>11-23-1919-01-00bn-dru-proposal</w:t>
      </w:r>
      <w:r w:rsidR="004F7A14">
        <w:rPr>
          <w:rFonts w:hint="eastAsia"/>
          <w:lang w:eastAsia="zh-CN"/>
        </w:rPr>
        <w:t>,</w:t>
      </w:r>
      <w:r w:rsidR="004F7A14">
        <w:rPr>
          <w:lang w:eastAsia="zh-CN"/>
        </w:rPr>
        <w:t xml:space="preserve"> </w:t>
      </w:r>
      <w:r w:rsidR="004F7A14" w:rsidRPr="004F7A14">
        <w:rPr>
          <w:lang w:eastAsia="zh-CN"/>
        </w:rPr>
        <w:t>Eunsung Park</w:t>
      </w:r>
      <w:r w:rsidR="004F7A14">
        <w:rPr>
          <w:lang w:eastAsia="zh-CN"/>
        </w:rPr>
        <w:t xml:space="preserve"> </w:t>
      </w:r>
      <w:r w:rsidR="00757BE3">
        <w:rPr>
          <w:lang w:eastAsia="zh-CN"/>
        </w:rPr>
        <w:t>(</w:t>
      </w:r>
      <w:r w:rsidR="004F7A14" w:rsidRPr="004F7A14">
        <w:rPr>
          <w:lang w:eastAsia="zh-CN"/>
        </w:rPr>
        <w:t>LG Electronics</w:t>
      </w:r>
      <w:r w:rsidR="00757BE3">
        <w:rPr>
          <w:lang w:eastAsia="zh-CN"/>
        </w:rPr>
        <w:t>)</w:t>
      </w:r>
    </w:p>
    <w:p w:rsidR="004F7A14" w:rsidRDefault="00F42356" w:rsidP="004F7A14">
      <w:pPr>
        <w:pStyle w:val="ae"/>
        <w:numPr>
          <w:ilvl w:val="0"/>
          <w:numId w:val="16"/>
        </w:numPr>
      </w:pPr>
      <w:hyperlink r:id="rId11" w:history="1">
        <w:r w:rsidR="004F7A14" w:rsidRPr="004F7A14">
          <w:rPr>
            <w:rStyle w:val="a6"/>
            <w:lang w:val="pt-BR"/>
          </w:rPr>
          <w:t>23/1884r2</w:t>
        </w:r>
      </w:hyperlink>
      <w:r w:rsidR="004F7A14" w:rsidRPr="004F7A14">
        <w:rPr>
          <w:lang w:val="pt-BR"/>
        </w:rPr>
        <w:t xml:space="preserve">, </w:t>
      </w:r>
      <w:hyperlink r:id="rId12" w:history="1">
        <w:r w:rsidR="004F7A14" w:rsidRPr="004F7A14">
          <w:rPr>
            <w:rStyle w:val="a6"/>
            <w:lang w:val="pt-BR"/>
          </w:rPr>
          <w:t>23/1898r1</w:t>
        </w:r>
      </w:hyperlink>
      <w:r w:rsidR="004F7A14" w:rsidRPr="004F7A14">
        <w:rPr>
          <w:lang w:val="pt-BR"/>
        </w:rPr>
        <w:t xml:space="preserve">, </w:t>
      </w:r>
      <w:hyperlink r:id="rId13" w:history="1">
        <w:r w:rsidR="004F7A14" w:rsidRPr="004F7A14">
          <w:rPr>
            <w:rStyle w:val="a6"/>
            <w:lang w:val="pt-BR"/>
          </w:rPr>
          <w:t>23/1908r2</w:t>
        </w:r>
      </w:hyperlink>
      <w:r w:rsidR="004F7A14" w:rsidRPr="004F7A14">
        <w:rPr>
          <w:lang w:val="pt-BR"/>
        </w:rPr>
        <w:t xml:space="preserve">, </w:t>
      </w:r>
      <w:hyperlink r:id="rId14" w:history="1">
        <w:r w:rsidR="004F7A14" w:rsidRPr="004F7A14">
          <w:rPr>
            <w:rStyle w:val="a6"/>
            <w:lang w:val="pt-BR"/>
          </w:rPr>
          <w:t>23/1937r1</w:t>
        </w:r>
      </w:hyperlink>
      <w:r w:rsidR="004F7A14" w:rsidRPr="004F7A14">
        <w:rPr>
          <w:lang w:val="pt-BR"/>
        </w:rPr>
        <w:t xml:space="preserve">, </w:t>
      </w:r>
      <w:hyperlink r:id="rId15" w:history="1">
        <w:r w:rsidR="004F7A14" w:rsidRPr="004F7A14">
          <w:rPr>
            <w:rStyle w:val="a6"/>
            <w:lang w:val="pt-BR"/>
          </w:rPr>
          <w:t>23/1971r2,</w:t>
        </w:r>
      </w:hyperlink>
      <w:r w:rsidR="004F7A14" w:rsidRPr="004F7A14">
        <w:rPr>
          <w:lang w:val="pt-BR"/>
        </w:rPr>
        <w:t xml:space="preserve"> </w:t>
      </w:r>
      <w:hyperlink r:id="rId16" w:history="1">
        <w:r w:rsidR="004F7A14" w:rsidRPr="004F7A14">
          <w:rPr>
            <w:rStyle w:val="a6"/>
            <w:lang w:val="pt-BR"/>
          </w:rPr>
          <w:t>23/1996r0</w:t>
        </w:r>
      </w:hyperlink>
      <w:r w:rsidR="004F7A14" w:rsidRPr="004F7A14">
        <w:rPr>
          <w:lang w:val="pt-BR"/>
        </w:rPr>
        <w:t xml:space="preserve">, </w:t>
      </w:r>
      <w:r w:rsidR="004F7A14">
        <w:rPr>
          <w:lang w:val="pt-BR"/>
        </w:rPr>
        <w:t xml:space="preserve">and </w:t>
      </w:r>
      <w:hyperlink r:id="rId17" w:history="1">
        <w:r w:rsidR="004F7A14" w:rsidRPr="004F7A14">
          <w:rPr>
            <w:rStyle w:val="a6"/>
            <w:lang w:val="pt-BR"/>
          </w:rPr>
          <w:t>23/2157r2</w:t>
        </w:r>
      </w:hyperlink>
      <w:r w:rsidR="004F7A14">
        <w:t>.</w:t>
      </w:r>
    </w:p>
    <w:p w:rsidR="00757BE3" w:rsidRDefault="00757BE3" w:rsidP="004F7A14">
      <w:pPr>
        <w:pStyle w:val="ae"/>
        <w:numPr>
          <w:ilvl w:val="0"/>
          <w:numId w:val="16"/>
        </w:numPr>
      </w:pPr>
      <w:hyperlink r:id="rId18" w:history="1">
        <w:r w:rsidRPr="00757BE3">
          <w:rPr>
            <w:rStyle w:val="a6"/>
          </w:rPr>
          <w:t>11-23/1988r2</w:t>
        </w:r>
      </w:hyperlink>
      <w:r>
        <w:t xml:space="preserve">: </w:t>
      </w:r>
      <w:r w:rsidRPr="00757BE3">
        <w:t>11-23-1988-02-00bn-considerations-on-dru-design-and-application</w:t>
      </w:r>
      <w:r>
        <w:t xml:space="preserve">, </w:t>
      </w:r>
      <w:r w:rsidRPr="00757BE3">
        <w:t>Lin Yang (Qualcomm Inc.)</w:t>
      </w:r>
    </w:p>
    <w:p w:rsidR="00BD105B" w:rsidRDefault="00BD105B" w:rsidP="004F7A14">
      <w:pPr>
        <w:pStyle w:val="ae"/>
        <w:numPr>
          <w:ilvl w:val="0"/>
          <w:numId w:val="16"/>
        </w:numPr>
      </w:pPr>
      <w:hyperlink r:id="rId19" w:history="1">
        <w:r w:rsidRPr="00BD105B">
          <w:rPr>
            <w:rStyle w:val="a6"/>
            <w:rFonts w:hint="eastAsia"/>
            <w:lang w:eastAsia="zh-CN"/>
          </w:rPr>
          <w:t>1</w:t>
        </w:r>
        <w:r w:rsidRPr="00BD105B">
          <w:rPr>
            <w:rStyle w:val="a6"/>
            <w:lang w:eastAsia="zh-CN"/>
          </w:rPr>
          <w:t>1-23/2200r3</w:t>
        </w:r>
      </w:hyperlink>
      <w:r>
        <w:rPr>
          <w:lang w:eastAsia="zh-CN"/>
        </w:rPr>
        <w:t xml:space="preserve">: </w:t>
      </w:r>
      <w:r w:rsidRPr="00BD105B">
        <w:rPr>
          <w:lang w:eastAsia="zh-CN"/>
        </w:rPr>
        <w:t>11-23-2200-03-00bn-distribution-bandwidth-of-dru</w:t>
      </w:r>
      <w:r>
        <w:rPr>
          <w:lang w:eastAsia="zh-CN"/>
        </w:rPr>
        <w:t xml:space="preserve">, </w:t>
      </w:r>
      <w:r w:rsidRPr="00BD105B">
        <w:rPr>
          <w:lang w:eastAsia="zh-CN"/>
        </w:rPr>
        <w:t>Ross Jian Yu (Huawei)</w:t>
      </w:r>
    </w:p>
    <w:p w:rsidR="00BD105B" w:rsidRDefault="00286BB9" w:rsidP="004F7A14">
      <w:pPr>
        <w:pStyle w:val="ae"/>
        <w:numPr>
          <w:ilvl w:val="0"/>
          <w:numId w:val="16"/>
        </w:numPr>
      </w:pPr>
      <w:hyperlink r:id="rId20" w:history="1">
        <w:r w:rsidRPr="00286BB9">
          <w:rPr>
            <w:rStyle w:val="a6"/>
          </w:rPr>
          <w:t>11-24/0501r2</w:t>
        </w:r>
      </w:hyperlink>
      <w:r>
        <w:t xml:space="preserve">: </w:t>
      </w:r>
      <w:r w:rsidRPr="00286BB9">
        <w:t>11-24-0501-02-00bn-pilot-design-considerations-for-dru</w:t>
      </w:r>
      <w:r>
        <w:t xml:space="preserve">, </w:t>
      </w:r>
      <w:r w:rsidRPr="00286BB9">
        <w:t>Lin Yang (Qualcomm Inc.)</w:t>
      </w:r>
    </w:p>
    <w:p w:rsidR="006C4001" w:rsidRDefault="006C4001" w:rsidP="004F7A14">
      <w:pPr>
        <w:pStyle w:val="ae"/>
        <w:numPr>
          <w:ilvl w:val="0"/>
          <w:numId w:val="16"/>
        </w:numPr>
      </w:pPr>
      <w:hyperlink r:id="rId21" w:history="1">
        <w:r w:rsidRPr="006C4001">
          <w:rPr>
            <w:rStyle w:val="a6"/>
          </w:rPr>
          <w:t>11-24/0402r1</w:t>
        </w:r>
      </w:hyperlink>
      <w:r>
        <w:t xml:space="preserve">: </w:t>
      </w:r>
      <w:r w:rsidRPr="006C4001">
        <w:t>11-24-0402-01-00bn-20-mhz-tone-plan-and-pilot-design-for-dru</w:t>
      </w:r>
      <w:r>
        <w:t xml:space="preserve">, </w:t>
      </w:r>
      <w:r w:rsidRPr="006C4001">
        <w:t>Eunsung Park (LG Electronics)</w:t>
      </w:r>
    </w:p>
    <w:p w:rsidR="00227C37" w:rsidRDefault="00227C37" w:rsidP="004F7A14">
      <w:pPr>
        <w:pStyle w:val="ae"/>
        <w:numPr>
          <w:ilvl w:val="0"/>
          <w:numId w:val="16"/>
        </w:numPr>
      </w:pPr>
      <w:hyperlink r:id="rId22" w:history="1">
        <w:r w:rsidRPr="00227C37">
          <w:rPr>
            <w:rStyle w:val="a6"/>
          </w:rPr>
          <w:t>11-24/477r2</w:t>
        </w:r>
      </w:hyperlink>
      <w:r>
        <w:t xml:space="preserve">: </w:t>
      </w:r>
      <w:r w:rsidRPr="00227C37">
        <w:t>11-24-0477-02-00bn-high-level-perspective-on-dru-follow-up</w:t>
      </w:r>
      <w:r>
        <w:t xml:space="preserve">, </w:t>
      </w:r>
      <w:proofErr w:type="spellStart"/>
      <w:r w:rsidRPr="00227C37">
        <w:t>Shengquan</w:t>
      </w:r>
      <w:proofErr w:type="spellEnd"/>
      <w:r w:rsidRPr="00227C37">
        <w:t xml:space="preserve"> Hu (</w:t>
      </w:r>
      <w:proofErr w:type="spellStart"/>
      <w:r w:rsidRPr="00227C37">
        <w:t>Mediatek</w:t>
      </w:r>
      <w:proofErr w:type="spellEnd"/>
      <w:r w:rsidRPr="00227C37">
        <w:t>)</w:t>
      </w:r>
    </w:p>
    <w:p w:rsidR="00ED6195" w:rsidRDefault="00ED6195" w:rsidP="004F7A14">
      <w:pPr>
        <w:pStyle w:val="ae"/>
        <w:numPr>
          <w:ilvl w:val="0"/>
          <w:numId w:val="16"/>
        </w:numPr>
      </w:pPr>
      <w:hyperlink r:id="rId23" w:history="1">
        <w:r w:rsidRPr="00ED6195">
          <w:rPr>
            <w:rStyle w:val="a6"/>
          </w:rPr>
          <w:t>23/10</w:t>
        </w:r>
      </w:hyperlink>
      <w:r w:rsidRPr="00ED6195">
        <w:t xml:space="preserve">, </w:t>
      </w:r>
      <w:hyperlink r:id="rId24" w:history="1">
        <w:r w:rsidRPr="00ED6195">
          <w:rPr>
            <w:rStyle w:val="a6"/>
          </w:rPr>
          <w:t>23/1875</w:t>
        </w:r>
      </w:hyperlink>
      <w:r w:rsidRPr="00ED6195">
        <w:t>, </w:t>
      </w:r>
      <w:hyperlink r:id="rId25" w:history="1">
        <w:r w:rsidRPr="00ED6195">
          <w:rPr>
            <w:rStyle w:val="a6"/>
          </w:rPr>
          <w:t>23/1936</w:t>
        </w:r>
      </w:hyperlink>
      <w:r w:rsidRPr="00ED6195">
        <w:t>, </w:t>
      </w:r>
      <w:hyperlink r:id="rId26" w:history="1">
        <w:r w:rsidRPr="00ED6195">
          <w:rPr>
            <w:rStyle w:val="a6"/>
          </w:rPr>
          <w:t>23/1965</w:t>
        </w:r>
      </w:hyperlink>
      <w:r w:rsidRPr="00ED6195">
        <w:t>, </w:t>
      </w:r>
      <w:r>
        <w:t xml:space="preserve">and </w:t>
      </w:r>
      <w:hyperlink r:id="rId27" w:history="1">
        <w:r w:rsidRPr="00ED6195">
          <w:rPr>
            <w:rStyle w:val="a6"/>
          </w:rPr>
          <w:t>23/2003</w:t>
        </w:r>
      </w:hyperlink>
    </w:p>
    <w:p w:rsidR="005A5FD9" w:rsidRPr="00417271" w:rsidRDefault="005A5FD9" w:rsidP="004F7A14">
      <w:pPr>
        <w:pStyle w:val="ae"/>
        <w:numPr>
          <w:ilvl w:val="0"/>
          <w:numId w:val="16"/>
        </w:numPr>
      </w:pPr>
      <w:hyperlink r:id="rId28" w:history="1">
        <w:r w:rsidRPr="005A5FD9">
          <w:rPr>
            <w:rStyle w:val="a6"/>
          </w:rPr>
          <w:t>11-23/2003</w:t>
        </w:r>
      </w:hyperlink>
      <w:r>
        <w:t xml:space="preserve"> and</w:t>
      </w:r>
      <w:r w:rsidRPr="005A5FD9">
        <w:t xml:space="preserve"> </w:t>
      </w:r>
      <w:hyperlink r:id="rId29" w:history="1">
        <w:r w:rsidRPr="005A5FD9">
          <w:rPr>
            <w:rStyle w:val="a6"/>
          </w:rPr>
          <w:t>11-24/0602</w:t>
        </w:r>
      </w:hyperlink>
    </w:p>
    <w:sectPr w:rsidR="005A5FD9" w:rsidRPr="00417271" w:rsidSect="00FE0085">
      <w:headerReference w:type="default" r:id="rId30"/>
      <w:footerReference w:type="default" r:id="rId31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356" w:rsidRDefault="00F42356">
      <w:r>
        <w:separator/>
      </w:r>
    </w:p>
  </w:endnote>
  <w:endnote w:type="continuationSeparator" w:id="0">
    <w:p w:rsidR="00F42356" w:rsidRDefault="00F4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26C" w:rsidRDefault="00035C7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F9626C">
      <w:t>TG</w:t>
    </w:r>
    <w:r w:rsidR="00C12E01">
      <w:t>bn</w:t>
    </w:r>
    <w:proofErr w:type="spellEnd"/>
    <w:r w:rsidR="00F9626C">
      <w:t xml:space="preserve"> Spec Framework</w:t>
    </w:r>
    <w:r>
      <w:fldChar w:fldCharType="end"/>
    </w:r>
    <w:r w:rsidR="00F9626C">
      <w:tab/>
      <w:t xml:space="preserve">page </w:t>
    </w:r>
    <w:r w:rsidR="00F9626C">
      <w:fldChar w:fldCharType="begin"/>
    </w:r>
    <w:r w:rsidR="00F9626C">
      <w:instrText xml:space="preserve">page </w:instrText>
    </w:r>
    <w:r w:rsidR="00F9626C">
      <w:fldChar w:fldCharType="separate"/>
    </w:r>
    <w:r w:rsidR="00F04D2B">
      <w:rPr>
        <w:noProof/>
      </w:rPr>
      <w:t>4</w:t>
    </w:r>
    <w:r w:rsidR="00F9626C">
      <w:fldChar w:fldCharType="end"/>
    </w:r>
    <w:r w:rsidR="00F9626C">
      <w:tab/>
    </w:r>
    <w:r w:rsidR="00C12E01">
      <w:t>Ross Jian Yu, Huawei</w:t>
    </w:r>
  </w:p>
  <w:p w:rsidR="00F9626C" w:rsidRDefault="00F962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356" w:rsidRDefault="00F42356">
      <w:r>
        <w:separator/>
      </w:r>
    </w:p>
  </w:footnote>
  <w:footnote w:type="continuationSeparator" w:id="0">
    <w:p w:rsidR="00F42356" w:rsidRDefault="00F4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26C" w:rsidRDefault="004B5FC8" w:rsidP="00732A32">
    <w:pPr>
      <w:pStyle w:val="a4"/>
      <w:tabs>
        <w:tab w:val="clear" w:pos="6480"/>
        <w:tab w:val="center" w:pos="4680"/>
        <w:tab w:val="right" w:pos="9360"/>
      </w:tabs>
    </w:pPr>
    <w:r>
      <w:t>Mar</w:t>
    </w:r>
    <w:r w:rsidR="00BD3207">
      <w:t xml:space="preserve"> 20</w:t>
    </w:r>
    <w:r w:rsidR="00C12E01">
      <w:t>24</w:t>
    </w:r>
    <w:r w:rsidR="00F9626C">
      <w:tab/>
    </w:r>
    <w:r w:rsidR="00F9626C">
      <w:tab/>
    </w:r>
    <w:r w:rsidR="00F42356">
      <w:fldChar w:fldCharType="begin"/>
    </w:r>
    <w:r w:rsidR="00F42356">
      <w:instrText xml:space="preserve"> TITLE  \* MERGEFORMAT </w:instrText>
    </w:r>
    <w:r w:rsidR="00F42356">
      <w:fldChar w:fldCharType="separate"/>
    </w:r>
    <w:r w:rsidR="00BD3207">
      <w:t>doc.: IEEE 802.11-</w:t>
    </w:r>
    <w:r w:rsidR="00C12E01">
      <w:t>24</w:t>
    </w:r>
    <w:r w:rsidR="00F44D0F">
      <w:t>/</w:t>
    </w:r>
    <w:r w:rsidR="00D16A0C" w:rsidRPr="00D16A0C">
      <w:t>0209</w:t>
    </w:r>
    <w:r w:rsidR="00F44D0F">
      <w:t>r</w:t>
    </w:r>
    <w:r>
      <w:t>1</w:t>
    </w:r>
    <w:r w:rsidR="00F4235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B49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E76C37"/>
    <w:multiLevelType w:val="hybridMultilevel"/>
    <w:tmpl w:val="901C04EE"/>
    <w:lvl w:ilvl="0" w:tplc="82243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640A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69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49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02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02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05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A2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AC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A256D8"/>
    <w:multiLevelType w:val="hybridMultilevel"/>
    <w:tmpl w:val="ECB0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10340"/>
    <w:multiLevelType w:val="hybridMultilevel"/>
    <w:tmpl w:val="AAAE8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FE0B94"/>
    <w:multiLevelType w:val="hybridMultilevel"/>
    <w:tmpl w:val="885823F2"/>
    <w:lvl w:ilvl="0" w:tplc="FC781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456F1"/>
    <w:multiLevelType w:val="hybridMultilevel"/>
    <w:tmpl w:val="81984898"/>
    <w:lvl w:ilvl="0" w:tplc="58DE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D82245"/>
    <w:multiLevelType w:val="hybridMultilevel"/>
    <w:tmpl w:val="E492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47A70"/>
    <w:multiLevelType w:val="hybridMultilevel"/>
    <w:tmpl w:val="BC5A4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210AE6"/>
    <w:multiLevelType w:val="hybridMultilevel"/>
    <w:tmpl w:val="A7B8AF6E"/>
    <w:lvl w:ilvl="0" w:tplc="AB903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2E0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EF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0E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CB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8C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82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02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C8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103697"/>
    <w:multiLevelType w:val="hybridMultilevel"/>
    <w:tmpl w:val="1394618E"/>
    <w:lvl w:ilvl="0" w:tplc="05A04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027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8E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8E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64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B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86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C2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C0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D91D1E"/>
    <w:multiLevelType w:val="hybridMultilevel"/>
    <w:tmpl w:val="57585BD6"/>
    <w:lvl w:ilvl="0" w:tplc="9DAEC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091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A4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6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2D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E4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0A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8C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2D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A14867"/>
    <w:multiLevelType w:val="hybridMultilevel"/>
    <w:tmpl w:val="9D0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A43C0"/>
    <w:multiLevelType w:val="hybridMultilevel"/>
    <w:tmpl w:val="CDB089D4"/>
    <w:lvl w:ilvl="0" w:tplc="8BB0872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1242F9"/>
    <w:multiLevelType w:val="hybridMultilevel"/>
    <w:tmpl w:val="2B20DE3A"/>
    <w:lvl w:ilvl="0" w:tplc="161A5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26A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B63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4C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C8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83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22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0B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C4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5901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41600C"/>
    <w:multiLevelType w:val="hybridMultilevel"/>
    <w:tmpl w:val="DA3AA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7948CE"/>
    <w:multiLevelType w:val="hybridMultilevel"/>
    <w:tmpl w:val="B40CBC9E"/>
    <w:lvl w:ilvl="0" w:tplc="ADC4D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68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4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81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D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86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CE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42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A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DDA70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6D421F"/>
    <w:multiLevelType w:val="hybridMultilevel"/>
    <w:tmpl w:val="ADEE38BC"/>
    <w:lvl w:ilvl="0" w:tplc="E69C9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4E5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C8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2A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A9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8B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40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5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7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8"/>
  </w:num>
  <w:num w:numId="5">
    <w:abstractNumId w:val="14"/>
  </w:num>
  <w:num w:numId="6">
    <w:abstractNumId w:val="3"/>
  </w:num>
  <w:num w:numId="7">
    <w:abstractNumId w:val="7"/>
  </w:num>
  <w:num w:numId="8">
    <w:abstractNumId w:val="17"/>
  </w:num>
  <w:num w:numId="9">
    <w:abstractNumId w:val="20"/>
  </w:num>
  <w:num w:numId="10">
    <w:abstractNumId w:val="0"/>
  </w:num>
  <w:num w:numId="11">
    <w:abstractNumId w:val="9"/>
  </w:num>
  <w:num w:numId="12">
    <w:abstractNumId w:val="1"/>
  </w:num>
  <w:num w:numId="13">
    <w:abstractNumId w:val="19"/>
  </w:num>
  <w:num w:numId="14">
    <w:abstractNumId w:val="10"/>
  </w:num>
  <w:num w:numId="15">
    <w:abstractNumId w:val="15"/>
  </w:num>
  <w:num w:numId="16">
    <w:abstractNumId w:val="5"/>
  </w:num>
  <w:num w:numId="17">
    <w:abstractNumId w:val="13"/>
  </w:num>
  <w:num w:numId="18">
    <w:abstractNumId w:val="2"/>
  </w:num>
  <w:num w:numId="19">
    <w:abstractNumId w:val="11"/>
  </w:num>
  <w:num w:numId="20">
    <w:abstractNumId w:val="21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36D3"/>
    <w:rsid w:val="00035C79"/>
    <w:rsid w:val="00044F0F"/>
    <w:rsid w:val="000840D0"/>
    <w:rsid w:val="00086463"/>
    <w:rsid w:val="00090650"/>
    <w:rsid w:val="000A365F"/>
    <w:rsid w:val="000A764C"/>
    <w:rsid w:val="000B23B9"/>
    <w:rsid w:val="000B28E7"/>
    <w:rsid w:val="000B73A8"/>
    <w:rsid w:val="000D43F8"/>
    <w:rsid w:val="00113B7E"/>
    <w:rsid w:val="0013004F"/>
    <w:rsid w:val="00130286"/>
    <w:rsid w:val="00135192"/>
    <w:rsid w:val="00160619"/>
    <w:rsid w:val="00167347"/>
    <w:rsid w:val="001738A3"/>
    <w:rsid w:val="00175B26"/>
    <w:rsid w:val="001850ED"/>
    <w:rsid w:val="00193996"/>
    <w:rsid w:val="001A2B00"/>
    <w:rsid w:val="001A5FB6"/>
    <w:rsid w:val="001B217E"/>
    <w:rsid w:val="001D3204"/>
    <w:rsid w:val="001D723B"/>
    <w:rsid w:val="001E3BE4"/>
    <w:rsid w:val="0020305D"/>
    <w:rsid w:val="0020389D"/>
    <w:rsid w:val="0021239B"/>
    <w:rsid w:val="00212EC4"/>
    <w:rsid w:val="00215B30"/>
    <w:rsid w:val="002248B1"/>
    <w:rsid w:val="00227C37"/>
    <w:rsid w:val="002360E0"/>
    <w:rsid w:val="00244FE5"/>
    <w:rsid w:val="002574E7"/>
    <w:rsid w:val="002600EB"/>
    <w:rsid w:val="00260F6A"/>
    <w:rsid w:val="00264D47"/>
    <w:rsid w:val="00285442"/>
    <w:rsid w:val="0028670D"/>
    <w:rsid w:val="00286BB9"/>
    <w:rsid w:val="0029020B"/>
    <w:rsid w:val="002911A4"/>
    <w:rsid w:val="002B1ACA"/>
    <w:rsid w:val="002B4FFC"/>
    <w:rsid w:val="002B58CB"/>
    <w:rsid w:val="002D44BE"/>
    <w:rsid w:val="002D4CBF"/>
    <w:rsid w:val="002F272A"/>
    <w:rsid w:val="0030749B"/>
    <w:rsid w:val="00310745"/>
    <w:rsid w:val="00326D9A"/>
    <w:rsid w:val="003467AC"/>
    <w:rsid w:val="00360C64"/>
    <w:rsid w:val="0036165C"/>
    <w:rsid w:val="0039564A"/>
    <w:rsid w:val="003B074D"/>
    <w:rsid w:val="003B1181"/>
    <w:rsid w:val="003C292F"/>
    <w:rsid w:val="003D6E7F"/>
    <w:rsid w:val="003F3E21"/>
    <w:rsid w:val="00403B31"/>
    <w:rsid w:val="0041261F"/>
    <w:rsid w:val="00417271"/>
    <w:rsid w:val="00426089"/>
    <w:rsid w:val="00431AFC"/>
    <w:rsid w:val="00442037"/>
    <w:rsid w:val="004427B8"/>
    <w:rsid w:val="00455675"/>
    <w:rsid w:val="00456C11"/>
    <w:rsid w:val="004675B6"/>
    <w:rsid w:val="0047111F"/>
    <w:rsid w:val="00477B34"/>
    <w:rsid w:val="004A35AB"/>
    <w:rsid w:val="004B5FC8"/>
    <w:rsid w:val="004C133A"/>
    <w:rsid w:val="004F6AFF"/>
    <w:rsid w:val="004F7A14"/>
    <w:rsid w:val="00506864"/>
    <w:rsid w:val="00510FF3"/>
    <w:rsid w:val="0051324F"/>
    <w:rsid w:val="005267E4"/>
    <w:rsid w:val="00527100"/>
    <w:rsid w:val="00533027"/>
    <w:rsid w:val="005500DD"/>
    <w:rsid w:val="00555978"/>
    <w:rsid w:val="0057495D"/>
    <w:rsid w:val="00577F01"/>
    <w:rsid w:val="005915A7"/>
    <w:rsid w:val="005A0ED7"/>
    <w:rsid w:val="005A232A"/>
    <w:rsid w:val="005A5FD9"/>
    <w:rsid w:val="005B607D"/>
    <w:rsid w:val="005C004F"/>
    <w:rsid w:val="005C1214"/>
    <w:rsid w:val="005D34FC"/>
    <w:rsid w:val="005E3477"/>
    <w:rsid w:val="005E3A8F"/>
    <w:rsid w:val="005F4EE5"/>
    <w:rsid w:val="005F6434"/>
    <w:rsid w:val="006020D6"/>
    <w:rsid w:val="006171D0"/>
    <w:rsid w:val="006176F4"/>
    <w:rsid w:val="0062440B"/>
    <w:rsid w:val="00632143"/>
    <w:rsid w:val="00634FA1"/>
    <w:rsid w:val="0065185D"/>
    <w:rsid w:val="00656E90"/>
    <w:rsid w:val="0066631F"/>
    <w:rsid w:val="006A5B26"/>
    <w:rsid w:val="006B1B2A"/>
    <w:rsid w:val="006C0727"/>
    <w:rsid w:val="006C4001"/>
    <w:rsid w:val="006C674F"/>
    <w:rsid w:val="006D12DF"/>
    <w:rsid w:val="006E145F"/>
    <w:rsid w:val="006F2890"/>
    <w:rsid w:val="00721E00"/>
    <w:rsid w:val="00730060"/>
    <w:rsid w:val="00732A32"/>
    <w:rsid w:val="007443E1"/>
    <w:rsid w:val="00745712"/>
    <w:rsid w:val="00750BD5"/>
    <w:rsid w:val="00754581"/>
    <w:rsid w:val="00757BE3"/>
    <w:rsid w:val="00760889"/>
    <w:rsid w:val="00762A7D"/>
    <w:rsid w:val="00770572"/>
    <w:rsid w:val="007709A0"/>
    <w:rsid w:val="007745EC"/>
    <w:rsid w:val="00793A62"/>
    <w:rsid w:val="007A64F1"/>
    <w:rsid w:val="007A7FA2"/>
    <w:rsid w:val="007C67E6"/>
    <w:rsid w:val="008050EC"/>
    <w:rsid w:val="00805EAC"/>
    <w:rsid w:val="00806474"/>
    <w:rsid w:val="00807234"/>
    <w:rsid w:val="00814D7A"/>
    <w:rsid w:val="008243BD"/>
    <w:rsid w:val="0084679F"/>
    <w:rsid w:val="00856898"/>
    <w:rsid w:val="0089289E"/>
    <w:rsid w:val="00893069"/>
    <w:rsid w:val="008A5FF8"/>
    <w:rsid w:val="008B1DA0"/>
    <w:rsid w:val="008B22D7"/>
    <w:rsid w:val="008C557D"/>
    <w:rsid w:val="008C6206"/>
    <w:rsid w:val="008C63DE"/>
    <w:rsid w:val="008F1369"/>
    <w:rsid w:val="009236FF"/>
    <w:rsid w:val="009315C2"/>
    <w:rsid w:val="00935DBA"/>
    <w:rsid w:val="0094395A"/>
    <w:rsid w:val="00944135"/>
    <w:rsid w:val="00947217"/>
    <w:rsid w:val="009473AA"/>
    <w:rsid w:val="00954111"/>
    <w:rsid w:val="00964FE7"/>
    <w:rsid w:val="009813F0"/>
    <w:rsid w:val="00981B9D"/>
    <w:rsid w:val="00986A48"/>
    <w:rsid w:val="00995250"/>
    <w:rsid w:val="009B5811"/>
    <w:rsid w:val="009D5A16"/>
    <w:rsid w:val="009E4398"/>
    <w:rsid w:val="009E4433"/>
    <w:rsid w:val="009F4693"/>
    <w:rsid w:val="00A27EEB"/>
    <w:rsid w:val="00A32ED6"/>
    <w:rsid w:val="00A40F72"/>
    <w:rsid w:val="00A640BF"/>
    <w:rsid w:val="00A8394A"/>
    <w:rsid w:val="00A94245"/>
    <w:rsid w:val="00A974F3"/>
    <w:rsid w:val="00AA1354"/>
    <w:rsid w:val="00AA427C"/>
    <w:rsid w:val="00AB15FE"/>
    <w:rsid w:val="00AB7D1B"/>
    <w:rsid w:val="00B13640"/>
    <w:rsid w:val="00B332CF"/>
    <w:rsid w:val="00B51BA4"/>
    <w:rsid w:val="00B63C2F"/>
    <w:rsid w:val="00B65C57"/>
    <w:rsid w:val="00B80455"/>
    <w:rsid w:val="00B81EF9"/>
    <w:rsid w:val="00B82C30"/>
    <w:rsid w:val="00B872F3"/>
    <w:rsid w:val="00B960E8"/>
    <w:rsid w:val="00BA4274"/>
    <w:rsid w:val="00BA4F8A"/>
    <w:rsid w:val="00BC1EEE"/>
    <w:rsid w:val="00BD105B"/>
    <w:rsid w:val="00BD3207"/>
    <w:rsid w:val="00BD6FB0"/>
    <w:rsid w:val="00BE68C2"/>
    <w:rsid w:val="00BF1A06"/>
    <w:rsid w:val="00BF36F9"/>
    <w:rsid w:val="00BF3731"/>
    <w:rsid w:val="00BF6992"/>
    <w:rsid w:val="00C12E01"/>
    <w:rsid w:val="00C154C3"/>
    <w:rsid w:val="00C27B1D"/>
    <w:rsid w:val="00C46217"/>
    <w:rsid w:val="00C542BB"/>
    <w:rsid w:val="00C82D24"/>
    <w:rsid w:val="00CA09B2"/>
    <w:rsid w:val="00CB2E9D"/>
    <w:rsid w:val="00CB6723"/>
    <w:rsid w:val="00CE046E"/>
    <w:rsid w:val="00CE713E"/>
    <w:rsid w:val="00CE7F0B"/>
    <w:rsid w:val="00CF69AE"/>
    <w:rsid w:val="00D029E5"/>
    <w:rsid w:val="00D16A0C"/>
    <w:rsid w:val="00D23228"/>
    <w:rsid w:val="00D26C8F"/>
    <w:rsid w:val="00D448FA"/>
    <w:rsid w:val="00D629B9"/>
    <w:rsid w:val="00D9374D"/>
    <w:rsid w:val="00DA1B53"/>
    <w:rsid w:val="00DA7075"/>
    <w:rsid w:val="00DB0AB9"/>
    <w:rsid w:val="00DB53E0"/>
    <w:rsid w:val="00DB6057"/>
    <w:rsid w:val="00DC5A7B"/>
    <w:rsid w:val="00DD7017"/>
    <w:rsid w:val="00DE5A0B"/>
    <w:rsid w:val="00E173BB"/>
    <w:rsid w:val="00E3225D"/>
    <w:rsid w:val="00E55C95"/>
    <w:rsid w:val="00E5726C"/>
    <w:rsid w:val="00E60532"/>
    <w:rsid w:val="00E845EF"/>
    <w:rsid w:val="00EA6B47"/>
    <w:rsid w:val="00EB2CD0"/>
    <w:rsid w:val="00EB30F6"/>
    <w:rsid w:val="00ED6195"/>
    <w:rsid w:val="00EE2FE7"/>
    <w:rsid w:val="00EF1E58"/>
    <w:rsid w:val="00EF4E78"/>
    <w:rsid w:val="00F04210"/>
    <w:rsid w:val="00F04D2B"/>
    <w:rsid w:val="00F155EB"/>
    <w:rsid w:val="00F42356"/>
    <w:rsid w:val="00F44D0F"/>
    <w:rsid w:val="00F47391"/>
    <w:rsid w:val="00F57301"/>
    <w:rsid w:val="00F639BA"/>
    <w:rsid w:val="00F82A01"/>
    <w:rsid w:val="00F9626C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1C0A7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2FE7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numPr>
        <w:numId w:val="10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0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0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745EC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7745EC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7745EC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7745EC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7745EC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7745EC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840D0"/>
    <w:rPr>
      <w:sz w:val="16"/>
      <w:szCs w:val="16"/>
    </w:rPr>
  </w:style>
  <w:style w:type="paragraph" w:styleId="aa">
    <w:name w:val="annotation text"/>
    <w:basedOn w:val="a"/>
    <w:semiHidden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character" w:customStyle="1" w:styleId="40">
    <w:name w:val="标题 4 字符"/>
    <w:basedOn w:val="a0"/>
    <w:link w:val="4"/>
    <w:semiHidden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50">
    <w:name w:val="标题 5 字符"/>
    <w:basedOn w:val="a0"/>
    <w:link w:val="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60">
    <w:name w:val="标题 6 字符"/>
    <w:basedOn w:val="a0"/>
    <w:link w:val="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70">
    <w:name w:val="标题 7 字符"/>
    <w:basedOn w:val="a0"/>
    <w:link w:val="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标题 8 字符"/>
    <w:basedOn w:val="a0"/>
    <w:link w:val="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TOC1">
    <w:name w:val="toc 1"/>
    <w:basedOn w:val="a"/>
    <w:next w:val="a"/>
    <w:autoRedefine/>
    <w:uiPriority w:val="39"/>
    <w:unhideWhenUsed/>
    <w:rsid w:val="00F04D2B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04D2B"/>
    <w:pPr>
      <w:spacing w:after="100"/>
      <w:ind w:left="220"/>
    </w:pPr>
  </w:style>
  <w:style w:type="character" w:styleId="af">
    <w:name w:val="Unresolved Mention"/>
    <w:basedOn w:val="a0"/>
    <w:uiPriority w:val="99"/>
    <w:semiHidden/>
    <w:unhideWhenUsed/>
    <w:rsid w:val="00C12E01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rsid w:val="00986A48"/>
    <w:rPr>
      <w:rFonts w:ascii="Arial" w:hAnsi="Arial"/>
      <w:b/>
      <w:sz w:val="28"/>
      <w:u w:val="single"/>
      <w:lang w:val="en-GB"/>
    </w:rPr>
  </w:style>
  <w:style w:type="paragraph" w:styleId="TOC3">
    <w:name w:val="toc 3"/>
    <w:basedOn w:val="a"/>
    <w:next w:val="a"/>
    <w:autoRedefine/>
    <w:uiPriority w:val="39"/>
    <w:unhideWhenUsed/>
    <w:rsid w:val="003B11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6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0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0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3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3/11-23-1908-02-00bn-seamless-roaming-procedure.pptx" TargetMode="External"/><Relationship Id="rId18" Type="http://schemas.openxmlformats.org/officeDocument/2006/relationships/hyperlink" Target="https://mentor.ieee.org/802.11/dcn/23/11-23-1988-02-00bn-considerations-on-dru-design-and-application.pptx" TargetMode="External"/><Relationship Id="rId26" Type="http://schemas.openxmlformats.org/officeDocument/2006/relationships/hyperlink" Target="https://mentor.ieee.org/802.11/dcn/23/11-23-1965-02-00bn-dynamic-power-save-follow-up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4/11-24-0501-02-00bn-pilot-design-considerations-for-dru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3/11-23-1898-01-00bn-signaling-details-for-non-colocated-ap-mld.pptx" TargetMode="External"/><Relationship Id="rId17" Type="http://schemas.openxmlformats.org/officeDocument/2006/relationships/hyperlink" Target="https://mentor.ieee.org/802.11/dcn/23/11-23-2157-02-00bn-seamless-roaming-within-a-mobility-domain.pptx" TargetMode="External"/><Relationship Id="rId25" Type="http://schemas.openxmlformats.org/officeDocument/2006/relationships/hyperlink" Target="https://mentor.ieee.org/802.11/dcn/23/11-23-1936-00-00bn-ap-mld-power-save-follow-up.ppt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3/11-23-1996-00-00bn-improve-roaming-between-mlds.pptx" TargetMode="External"/><Relationship Id="rId20" Type="http://schemas.openxmlformats.org/officeDocument/2006/relationships/hyperlink" Target="https://mentor.ieee.org/802.11/dcn/24/11-24-0501-02-00bn-pilot-design-considerations-for-dru.pptx" TargetMode="External"/><Relationship Id="rId29" Type="http://schemas.openxmlformats.org/officeDocument/2006/relationships/hyperlink" Target="https://mentor.ieee.org/802.11/dcn/24/11-24-0602-00-00bn-multi-link-power-management-for-mlo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1884-02-00bn-seamless-roaming.pptx" TargetMode="External"/><Relationship Id="rId24" Type="http://schemas.openxmlformats.org/officeDocument/2006/relationships/hyperlink" Target="https://mentor.ieee.org/802.11/dcn/23/11-23-1875-01-00bn-power-save-proposal-for-non-ap-mobile-ap.ppt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3/11-23-1971-02-00bn-further-thoughts-on-seamless-roaming.pptx" TargetMode="External"/><Relationship Id="rId23" Type="http://schemas.openxmlformats.org/officeDocument/2006/relationships/hyperlink" Target="https://mentor.ieee.org/802.11/dcn/23/11-23-0010-00-0uhr-considerations-for-enabling-ap-power-save.pptx" TargetMode="External"/><Relationship Id="rId28" Type="http://schemas.openxmlformats.org/officeDocument/2006/relationships/hyperlink" Target="https://mentor.ieee.org/802.11/dcn/23/11-23-2003-01-00bn-client-power-save.pptx" TargetMode="External"/><Relationship Id="rId10" Type="http://schemas.openxmlformats.org/officeDocument/2006/relationships/hyperlink" Target="https://mentor.ieee.org/802.11/dcn/23/11-23-1919-01-00bn-dru-proposal.pptx" TargetMode="External"/><Relationship Id="rId19" Type="http://schemas.openxmlformats.org/officeDocument/2006/relationships/hyperlink" Target="https://mentor.ieee.org/802.11/dcn/23/11-23-2200-03-00bn-distribution-bandwidth-of-dru.ppt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171-06-00bn-tgbn-motions-list-part-1.pptx" TargetMode="External"/><Relationship Id="rId14" Type="http://schemas.openxmlformats.org/officeDocument/2006/relationships/hyperlink" Target="https://mentor.ieee.org/802.11/dcn/23/11-23-1937-01-00bn-smooth-roaming-follow-up-1.pptx" TargetMode="External"/><Relationship Id="rId22" Type="http://schemas.openxmlformats.org/officeDocument/2006/relationships/hyperlink" Target="https://mentor.ieee.org/802.11/dcn/24/11-24-0477-02-00bn-high-level-perspective-on-dru-follow-up.pptx" TargetMode="External"/><Relationship Id="rId27" Type="http://schemas.openxmlformats.org/officeDocument/2006/relationships/hyperlink" Target="https://mentor.ieee.org/802.11/dcn/23/11-23-2003-01-00bn-client-power-save.pptx" TargetMode="External"/><Relationship Id="rId30" Type="http://schemas.openxmlformats.org/officeDocument/2006/relationships/header" Target="header1.xml"/><Relationship Id="rId8" Type="http://schemas.openxmlformats.org/officeDocument/2006/relationships/hyperlink" Target="mailto:ross.yujian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101C-63C3-4779-904A-BCA0C5BD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28</TotalTime>
  <Pages>6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802.11-15/0132r0</vt:lpstr>
    </vt:vector>
  </TitlesOfParts>
  <Company>Intel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24/xxxxr0</dc:title>
  <dc:subject>TGac Spec Framework</dc:subject>
  <dc:creator>Yujian (Ross Yu)</dc:creator>
  <cp:keywords>Revision 0:  July 2019</cp:keywords>
  <dc:description/>
  <cp:lastModifiedBy>Yujian (Ross Yu)</cp:lastModifiedBy>
  <cp:revision>27</cp:revision>
  <cp:lastPrinted>2014-06-04T16:31:00Z</cp:lastPrinted>
  <dcterms:created xsi:type="dcterms:W3CDTF">2024-03-26T02:05:00Z</dcterms:created>
  <dcterms:modified xsi:type="dcterms:W3CDTF">2024-03-26T02:34:00Z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(3)1kxywa8N+ppW12lOYtja0e7CZABOQhHmq2JJU0SE5IIIvlr3xYp6uLECuu85ImpiNjXDkOZA
bak4GMJphOj06aki8ksgfb1K38pBdm5nUTMygElmfe+ulXgZtZ4C7FwwWB/l0mOwbgGH2lmE
F1vQIIIEP+r03/fSFjEUysHsNdBYH57iVEOIBiMnSv2G6cii7wYKmSicj6WoBPCdrjmOKWFC
BSiz5hLj6uS2m5CyUg</vt:lpwstr>
  </property>
  <property fmtid="{D5CDD505-2E9C-101B-9397-08002B2CF9AE}" pid="3" name="_2015_ms_pID_7253431">
    <vt:lpwstr>weM9h7E7oyj8Q+3yhggTPOTH2YCgdPvHC6+ajg0dDwsS/1CE2EiNLK
gjgieC7IPb6iFSgGXnFtCN1uccg4Zno7ZSKiDSI2apgipPAJxzDxLneYUHuyvpYJgGIQTS6F
yRISVbY+x9mfipn/+IAi17XbcgeTngsNK4MBn2ueE6+BwvjVL6grVTHq/kC7qjOAVSJfY1rF
B3DC0A6kWJoU3OpIV7PWZgkKyRE/vLUIV9PN</vt:lpwstr>
  </property>
  <property fmtid="{D5CDD505-2E9C-101B-9397-08002B2CF9AE}" pid="4" name="_2015_ms_pID_7253432">
    <vt:lpwstr>jA==</vt:lpwstr>
  </property>
</Properties>
</file>