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C12E01">
              <w:rPr>
                <w:b/>
                <w:bCs/>
                <w:color w:val="000000"/>
                <w:sz w:val="28"/>
                <w:szCs w:val="28"/>
                <w:lang w:val="en-US"/>
              </w:rPr>
              <w:t>n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-0</w:t>
            </w:r>
            <w:r w:rsidR="00C12E01">
              <w:rPr>
                <w:color w:val="000000"/>
                <w:sz w:val="20"/>
                <w:lang w:val="en-US"/>
              </w:rPr>
              <w:t>1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C12E01">
              <w:rPr>
                <w:color w:val="000000"/>
                <w:sz w:val="20"/>
                <w:lang w:val="en-US"/>
              </w:rPr>
              <w:t>2</w:t>
            </w:r>
            <w:r w:rsidR="00BD3207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C12E01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Ross Jian Yu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Huawei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BF1A06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Bui</w:t>
            </w:r>
            <w:r w:rsidR="009E4433"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lang w:val="en-US"/>
              </w:rPr>
              <w:t xml:space="preserve">ding F3, 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HUAWEI Industrial Base, Bantian, </w:t>
            </w:r>
            <w:proofErr w:type="spellStart"/>
            <w:r w:rsidR="00C12E01" w:rsidRPr="00C12E01">
              <w:rPr>
                <w:color w:val="000000"/>
                <w:sz w:val="20"/>
                <w:lang w:val="en-US"/>
              </w:rPr>
              <w:t>Longgang</w:t>
            </w:r>
            <w:proofErr w:type="spellEnd"/>
            <w:r w:rsidR="00C12E01" w:rsidRPr="00C12E01">
              <w:rPr>
                <w:color w:val="000000"/>
                <w:sz w:val="20"/>
                <w:lang w:val="en-US"/>
              </w:rPr>
              <w:t xml:space="preserve"> District, Shenzhen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518129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2574E7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C12E01" w:rsidRPr="00943D35">
                <w:rPr>
                  <w:rStyle w:val="a6"/>
                  <w:sz w:val="16"/>
                  <w:szCs w:val="16"/>
                  <w:lang w:val="en-US"/>
                </w:rPr>
                <w:t>ross.yujian@huawei.com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C12E01">
                              <w:t>n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C12E01">
                        <w:t>n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1"/>
        <w:numPr>
          <w:ilvl w:val="0"/>
          <w:numId w:val="0"/>
        </w:numPr>
      </w:pPr>
      <w:r w:rsidRPr="00044F0F">
        <w:br w:type="page"/>
      </w:r>
      <w:bookmarkStart w:id="0" w:name="_Toc157084437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C12E01" w:rsidP="0020305D">
            <w:r>
              <w:t>Jan</w:t>
            </w:r>
            <w:r w:rsidR="0020305D">
              <w:t xml:space="preserve"> </w:t>
            </w:r>
            <w:r>
              <w:t>2</w:t>
            </w:r>
            <w:r w:rsidR="0020305D">
              <w:t>5, 20</w:t>
            </w:r>
            <w:r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7A7FA2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57084437" w:history="1">
            <w:r w:rsidR="007A7FA2" w:rsidRPr="006823ED">
              <w:rPr>
                <w:rStyle w:val="a6"/>
                <w:noProof/>
              </w:rPr>
              <w:t>Revision history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_Toc157084437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2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1"/>
            <w:tabs>
              <w:tab w:val="left" w:pos="42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38" w:history="1">
            <w:r w:rsidR="007A7FA2" w:rsidRPr="006823ED">
              <w:rPr>
                <w:rStyle w:val="a6"/>
                <w:noProof/>
              </w:rPr>
              <w:t>1.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Abbreviations and acronyms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_Toc157084438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1"/>
            <w:tabs>
              <w:tab w:val="left" w:pos="42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39" w:history="1">
            <w:r w:rsidR="007A7FA2" w:rsidRPr="006823ED">
              <w:rPr>
                <w:rStyle w:val="a6"/>
                <w:noProof/>
              </w:rPr>
              <w:t>2.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UHR PHY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_Toc157084439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2" w:history="1">
            <w:r w:rsidR="007A7FA2" w:rsidRPr="006823ED">
              <w:rPr>
                <w:rStyle w:val="a6"/>
                <w:noProof/>
              </w:rPr>
              <w:t>2.1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General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_Toc157084442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3" w:history="1">
            <w:r w:rsidR="007A7FA2" w:rsidRPr="006823ED">
              <w:rPr>
                <w:rStyle w:val="a6"/>
                <w:noProof/>
              </w:rPr>
              <w:t>2.2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Distributed-tone RU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_Toc157084443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4" w:history="1">
            <w:r w:rsidR="007A7FA2" w:rsidRPr="006823ED">
              <w:rPr>
                <w:rStyle w:val="a6"/>
                <w:noProof/>
              </w:rPr>
              <w:t>2.3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PHY feature #2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_Toc157084444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1"/>
            <w:tabs>
              <w:tab w:val="left" w:pos="42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5" w:history="1">
            <w:r w:rsidR="007A7FA2" w:rsidRPr="006823ED">
              <w:rPr>
                <w:rStyle w:val="a6"/>
                <w:noProof/>
              </w:rPr>
              <w:t>3.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UHR MAC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_Toc157084445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7" w:history="1">
            <w:r w:rsidR="007A7FA2" w:rsidRPr="006823ED">
              <w:rPr>
                <w:rStyle w:val="a6"/>
                <w:noProof/>
              </w:rPr>
              <w:t>3.1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General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_Toc157084447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8" w:history="1">
            <w:r w:rsidR="007A7FA2" w:rsidRPr="006823ED">
              <w:rPr>
                <w:rStyle w:val="a6"/>
                <w:noProof/>
              </w:rPr>
              <w:t>3.2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Roaming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_Toc157084448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49" w:history="1">
            <w:r w:rsidR="007A7FA2" w:rsidRPr="006823ED">
              <w:rPr>
                <w:rStyle w:val="a6"/>
                <w:noProof/>
              </w:rPr>
              <w:t>3.3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MAC feature #2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_Toc157084449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4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1"/>
            <w:tabs>
              <w:tab w:val="left" w:pos="42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50" w:history="1">
            <w:r w:rsidR="007A7FA2" w:rsidRPr="006823ED">
              <w:rPr>
                <w:rStyle w:val="a6"/>
                <w:noProof/>
              </w:rPr>
              <w:t>4.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Frame format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_Toc157084450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5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52" w:history="1">
            <w:r w:rsidR="007A7FA2" w:rsidRPr="006823ED">
              <w:rPr>
                <w:rStyle w:val="a6"/>
                <w:noProof/>
              </w:rPr>
              <w:t>4.1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General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_Toc157084452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5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53" w:history="1">
            <w:r w:rsidR="007A7FA2" w:rsidRPr="006823ED">
              <w:rPr>
                <w:rStyle w:val="a6"/>
                <w:noProof/>
              </w:rPr>
              <w:t>4.2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Field #1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_Toc157084453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5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7A7FA2" w:rsidRDefault="002574E7">
          <w:pPr>
            <w:pStyle w:val="TOC1"/>
            <w:tabs>
              <w:tab w:val="left" w:pos="42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57084454" w:history="1">
            <w:r w:rsidR="007A7FA2" w:rsidRPr="006823ED">
              <w:rPr>
                <w:rStyle w:val="a6"/>
                <w:noProof/>
              </w:rPr>
              <w:t>5.</w:t>
            </w:r>
            <w:r w:rsidR="007A7FA2"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="007A7FA2" w:rsidRPr="006823ED">
              <w:rPr>
                <w:rStyle w:val="a6"/>
                <w:noProof/>
              </w:rPr>
              <w:t>References</w:t>
            </w:r>
            <w:r w:rsidR="007A7FA2">
              <w:rPr>
                <w:noProof/>
                <w:webHidden/>
              </w:rPr>
              <w:tab/>
            </w:r>
            <w:r w:rsidR="007A7FA2">
              <w:rPr>
                <w:noProof/>
                <w:webHidden/>
              </w:rPr>
              <w:fldChar w:fldCharType="begin"/>
            </w:r>
            <w:r w:rsidR="007A7FA2">
              <w:rPr>
                <w:noProof/>
                <w:webHidden/>
              </w:rPr>
              <w:instrText xml:space="preserve"> PAGEREF _Toc157084454 \h </w:instrText>
            </w:r>
            <w:r w:rsidR="007A7FA2">
              <w:rPr>
                <w:noProof/>
                <w:webHidden/>
              </w:rPr>
            </w:r>
            <w:r w:rsidR="007A7FA2">
              <w:rPr>
                <w:noProof/>
                <w:webHidden/>
              </w:rPr>
              <w:fldChar w:fldCharType="separate"/>
            </w:r>
            <w:r w:rsidR="007A7FA2">
              <w:rPr>
                <w:noProof/>
                <w:webHidden/>
              </w:rPr>
              <w:t>5</w:t>
            </w:r>
            <w:r w:rsidR="007A7FA2"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57084438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0B23B9" w:rsidRDefault="000B23B9" w:rsidP="0089289E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RU</w:t>
      </w:r>
      <w:r>
        <w:rPr>
          <w:lang w:eastAsia="zh-CN"/>
        </w:rPr>
        <w:tab/>
      </w:r>
      <w:r w:rsidR="00754581">
        <w:rPr>
          <w:lang w:eastAsia="zh-CN"/>
        </w:rPr>
        <w:t>d</w:t>
      </w:r>
      <w:r w:rsidRPr="000B23B9">
        <w:rPr>
          <w:lang w:eastAsia="zh-CN"/>
        </w:rPr>
        <w:t>istributed-tone RU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754581" w:rsidRDefault="00754581" w:rsidP="0089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LD</w:t>
      </w:r>
      <w:r>
        <w:rPr>
          <w:lang w:eastAsia="zh-CN"/>
        </w:rPr>
        <w:tab/>
      </w:r>
      <w:r w:rsidRPr="00754581">
        <w:rPr>
          <w:lang w:eastAsia="zh-CN"/>
        </w:rPr>
        <w:t>multi-link device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C46217" w:rsidRDefault="00C46217" w:rsidP="0089289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</w:t>
      </w:r>
      <w:r>
        <w:rPr>
          <w:lang w:eastAsia="zh-CN"/>
        </w:rPr>
        <w:tab/>
      </w:r>
      <w:r w:rsidR="00754581">
        <w:rPr>
          <w:lang w:eastAsia="zh-CN"/>
        </w:rPr>
        <w:t>t</w:t>
      </w:r>
      <w:r>
        <w:rPr>
          <w:lang w:eastAsia="zh-CN"/>
        </w:rPr>
        <w:t>rigger-based</w:t>
      </w:r>
    </w:p>
    <w:p w:rsidR="00C12E01" w:rsidRDefault="00C12E01" w:rsidP="00C12E01">
      <w:r>
        <w:t>UHR</w:t>
      </w:r>
      <w:r>
        <w:tab/>
      </w:r>
      <w:r w:rsidR="00754581">
        <w:t>u</w:t>
      </w:r>
      <w:r>
        <w:t>ltra high reliability</w:t>
      </w:r>
    </w:p>
    <w:p w:rsidR="00CB2E9D" w:rsidRDefault="00CB2E9D" w:rsidP="0089289E"/>
    <w:p w:rsidR="007745EC" w:rsidRDefault="00C12E01" w:rsidP="007745EC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57084439"/>
      <w:r>
        <w:rPr>
          <w:u w:val="none"/>
        </w:rPr>
        <w:t>UHR</w:t>
      </w:r>
      <w:r w:rsidR="00CF69AE">
        <w:rPr>
          <w:u w:val="none"/>
        </w:rPr>
        <w:t xml:space="preserve"> PH</w:t>
      </w:r>
      <w:bookmarkStart w:id="3" w:name="_GoBack"/>
      <w:bookmarkEnd w:id="3"/>
      <w:r w:rsidR="00CF69AE">
        <w:rPr>
          <w:u w:val="none"/>
        </w:rPr>
        <w:t>Y</w:t>
      </w:r>
      <w:bookmarkEnd w:id="2"/>
    </w:p>
    <w:p w:rsidR="00C12E01" w:rsidRPr="00C12E01" w:rsidRDefault="00C12E01" w:rsidP="00C12E01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" w:name="_Toc14066088"/>
      <w:bookmarkStart w:id="5" w:name="_Toc14066111"/>
      <w:bookmarkStart w:id="6" w:name="_Toc157084399"/>
      <w:bookmarkStart w:id="7" w:name="_Toc157084440"/>
      <w:bookmarkEnd w:id="4"/>
      <w:bookmarkEnd w:id="5"/>
      <w:bookmarkEnd w:id="6"/>
      <w:bookmarkEnd w:id="7"/>
    </w:p>
    <w:p w:rsidR="00C12E01" w:rsidRPr="00C12E01" w:rsidRDefault="00C12E01" w:rsidP="00C12E01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8" w:name="_Toc157084400"/>
      <w:bookmarkStart w:id="9" w:name="_Toc157084441"/>
      <w:bookmarkEnd w:id="8"/>
      <w:bookmarkEnd w:id="9"/>
    </w:p>
    <w:p w:rsidR="00D23228" w:rsidRPr="00D23228" w:rsidRDefault="00D23228" w:rsidP="00C12E01">
      <w:pPr>
        <w:pStyle w:val="2"/>
      </w:pPr>
      <w:bookmarkStart w:id="10" w:name="_Toc157084442"/>
      <w:r w:rsidRPr="00D23228">
        <w:t>General</w:t>
      </w:r>
      <w:bookmarkEnd w:id="10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C12E01">
        <w:t>UHR</w:t>
      </w:r>
      <w:r w:rsidR="00B81EF9">
        <w:t xml:space="preserve"> PHY.</w:t>
      </w:r>
    </w:p>
    <w:p w:rsidR="00760889" w:rsidRDefault="00760889" w:rsidP="00B63C2F"/>
    <w:p w:rsidR="005F4EE5" w:rsidRPr="00D23228" w:rsidRDefault="000B23B9" w:rsidP="005F4EE5">
      <w:pPr>
        <w:pStyle w:val="2"/>
        <w:rPr>
          <w:u w:val="none"/>
        </w:rPr>
      </w:pPr>
      <w:bookmarkStart w:id="11" w:name="_Toc157084443"/>
      <w:r>
        <w:rPr>
          <w:u w:val="none"/>
        </w:rPr>
        <w:t>Distributed-</w:t>
      </w:r>
      <w:r w:rsidR="00D16A0C">
        <w:rPr>
          <w:u w:val="none"/>
        </w:rPr>
        <w:t>t</w:t>
      </w:r>
      <w:r>
        <w:rPr>
          <w:u w:val="none"/>
        </w:rPr>
        <w:t>one RU</w:t>
      </w:r>
      <w:bookmarkEnd w:id="11"/>
    </w:p>
    <w:p w:rsidR="005F4EE5" w:rsidRDefault="005F4EE5" w:rsidP="005F4EE5"/>
    <w:p w:rsidR="00806474" w:rsidRPr="007A7FA2" w:rsidRDefault="00035C79" w:rsidP="000B23B9">
      <w:pPr>
        <w:numPr>
          <w:ilvl w:val="0"/>
          <w:numId w:val="12"/>
        </w:numPr>
      </w:pPr>
      <w:r w:rsidRPr="007A7FA2">
        <w:rPr>
          <w:bCs/>
        </w:rPr>
        <w:t>11bn supports a distributed-tone RU (DRU) for a TB PPDU transmission</w:t>
      </w:r>
    </w:p>
    <w:p w:rsidR="00806474" w:rsidRPr="000B23B9" w:rsidRDefault="00035C79" w:rsidP="000B23B9">
      <w:pPr>
        <w:numPr>
          <w:ilvl w:val="1"/>
          <w:numId w:val="12"/>
        </w:numPr>
      </w:pPr>
      <w:r w:rsidRPr="000B23B9">
        <w:t>The DRU means an RU which consists of subcarriers spreading across a certain bandwidth</w:t>
      </w:r>
    </w:p>
    <w:p w:rsidR="005F4EE5" w:rsidRPr="000B23B9" w:rsidRDefault="000B23B9" w:rsidP="00C542BB">
      <w:pPr>
        <w:ind w:firstLine="576"/>
        <w:rPr>
          <w:lang w:eastAsia="zh-CN"/>
        </w:rPr>
      </w:pPr>
      <w:r>
        <w:rPr>
          <w:lang w:eastAsia="zh-CN"/>
        </w:rPr>
        <w:t>[Motion #1, [1]</w:t>
      </w:r>
      <w:r w:rsidR="004F7A14">
        <w:rPr>
          <w:lang w:eastAsia="zh-CN"/>
        </w:rPr>
        <w:t xml:space="preserve"> and [2]</w:t>
      </w:r>
      <w:r>
        <w:rPr>
          <w:lang w:eastAsia="zh-CN"/>
        </w:rPr>
        <w:t>]</w:t>
      </w:r>
    </w:p>
    <w:p w:rsidR="00C12E01" w:rsidRPr="00D23228" w:rsidRDefault="00C12E01" w:rsidP="00C12E01">
      <w:pPr>
        <w:pStyle w:val="2"/>
        <w:rPr>
          <w:u w:val="none"/>
        </w:rPr>
      </w:pPr>
      <w:bookmarkStart w:id="12" w:name="_Toc157084444"/>
      <w:r>
        <w:rPr>
          <w:u w:val="none"/>
        </w:rPr>
        <w:t>PHY feature #2</w:t>
      </w:r>
      <w:bookmarkEnd w:id="12"/>
    </w:p>
    <w:p w:rsidR="00C12E01" w:rsidRDefault="00C12E01" w:rsidP="00C12E01"/>
    <w:p w:rsidR="00C12E01" w:rsidRDefault="00C12E01" w:rsidP="00C12E01">
      <w:r>
        <w:t>Description for PHY feature #2</w:t>
      </w:r>
    </w:p>
    <w:p w:rsidR="00C12E01" w:rsidRDefault="00C12E01" w:rsidP="000840D0"/>
    <w:p w:rsidR="00B81EF9" w:rsidRPr="0020305D" w:rsidRDefault="00C12E01" w:rsidP="00B81EF9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3" w:name="_Toc157084445"/>
      <w:r>
        <w:rPr>
          <w:u w:val="none"/>
        </w:rPr>
        <w:t>UHR</w:t>
      </w:r>
      <w:r w:rsidR="00B81EF9">
        <w:rPr>
          <w:u w:val="none"/>
        </w:rPr>
        <w:t xml:space="preserve"> MAC</w:t>
      </w:r>
      <w:bookmarkEnd w:id="13"/>
    </w:p>
    <w:p w:rsidR="006D12DF" w:rsidRPr="006D12DF" w:rsidRDefault="006D12DF" w:rsidP="006D12DF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4" w:name="_Toc14066100"/>
      <w:bookmarkStart w:id="15" w:name="_Toc14066123"/>
      <w:bookmarkStart w:id="16" w:name="_Toc157084405"/>
      <w:bookmarkStart w:id="17" w:name="_Toc157084446"/>
      <w:bookmarkEnd w:id="14"/>
      <w:bookmarkEnd w:id="15"/>
      <w:bookmarkEnd w:id="16"/>
      <w:bookmarkEnd w:id="17"/>
    </w:p>
    <w:p w:rsidR="006D12DF" w:rsidRPr="004F7A14" w:rsidRDefault="006D12DF" w:rsidP="006D12DF">
      <w:pPr>
        <w:pStyle w:val="2"/>
      </w:pPr>
      <w:bookmarkStart w:id="18" w:name="_Toc157084447"/>
      <w:r w:rsidRPr="004F7A14">
        <w:t>General</w:t>
      </w:r>
      <w:bookmarkEnd w:id="18"/>
    </w:p>
    <w:p w:rsidR="006D12DF" w:rsidRDefault="006D12DF" w:rsidP="006D12DF"/>
    <w:p w:rsidR="00B81EF9" w:rsidRDefault="00B81EF9" w:rsidP="00B81EF9">
      <w:r>
        <w:t xml:space="preserve">This section describes the functional blocks in the </w:t>
      </w:r>
      <w:r w:rsidR="00C12E01">
        <w:t>UHR</w:t>
      </w:r>
      <w:r>
        <w:t xml:space="preserve"> MAC.</w:t>
      </w:r>
    </w:p>
    <w:p w:rsidR="00B872F3" w:rsidRDefault="00B872F3" w:rsidP="00B81EF9"/>
    <w:p w:rsidR="00B872F3" w:rsidRPr="00B872F3" w:rsidRDefault="00167347" w:rsidP="00B872F3">
      <w:pPr>
        <w:pStyle w:val="2"/>
        <w:rPr>
          <w:u w:val="none"/>
        </w:rPr>
      </w:pPr>
      <w:bookmarkStart w:id="19" w:name="_Toc157084448"/>
      <w:r>
        <w:rPr>
          <w:u w:val="none"/>
        </w:rPr>
        <w:t>Roaming</w:t>
      </w:r>
      <w:bookmarkEnd w:id="19"/>
    </w:p>
    <w:p w:rsidR="00B872F3" w:rsidRDefault="00B872F3" w:rsidP="00B872F3"/>
    <w:p w:rsidR="00806474" w:rsidRPr="00C46217" w:rsidRDefault="00035C79" w:rsidP="00C46217">
      <w:pPr>
        <w:numPr>
          <w:ilvl w:val="0"/>
          <w:numId w:val="13"/>
        </w:numPr>
      </w:pPr>
      <w:r w:rsidRPr="00C46217">
        <w:t>11bn defines a mechanism that enables a non-AP MLD to roam from one AP MLD to another AP MLD and the non-AP MLD remains in state 4 (see 11.3) during and after roaming to the other AP MLD</w:t>
      </w:r>
    </w:p>
    <w:p w:rsidR="00C46217" w:rsidRPr="000B23B9" w:rsidRDefault="00C46217" w:rsidP="00C46217">
      <w:pPr>
        <w:ind w:left="360"/>
        <w:rPr>
          <w:lang w:eastAsia="zh-CN"/>
        </w:rPr>
      </w:pPr>
      <w:r>
        <w:rPr>
          <w:lang w:eastAsia="zh-CN"/>
        </w:rPr>
        <w:t>[Motion #2, [1]</w:t>
      </w:r>
      <w:r w:rsidR="004F7A14">
        <w:rPr>
          <w:lang w:eastAsia="zh-CN"/>
        </w:rPr>
        <w:t xml:space="preserve"> and [3]</w:t>
      </w:r>
      <w:r>
        <w:rPr>
          <w:lang w:eastAsia="zh-CN"/>
        </w:rPr>
        <w:t>]</w:t>
      </w:r>
    </w:p>
    <w:p w:rsidR="00B872F3" w:rsidRPr="00C46217" w:rsidRDefault="00B872F3" w:rsidP="00B872F3"/>
    <w:p w:rsidR="00B872F3" w:rsidRDefault="00B872F3" w:rsidP="00B81EF9"/>
    <w:p w:rsidR="00C12E01" w:rsidRPr="00B872F3" w:rsidRDefault="00C12E01" w:rsidP="00C12E01">
      <w:pPr>
        <w:pStyle w:val="2"/>
        <w:rPr>
          <w:u w:val="none"/>
        </w:rPr>
      </w:pPr>
      <w:bookmarkStart w:id="20" w:name="_Toc157084449"/>
      <w:r>
        <w:rPr>
          <w:u w:val="none"/>
        </w:rPr>
        <w:t>MAC feature #2</w:t>
      </w:r>
      <w:bookmarkEnd w:id="20"/>
    </w:p>
    <w:p w:rsidR="00C12E01" w:rsidRDefault="00C12E01" w:rsidP="00C12E01"/>
    <w:p w:rsidR="00C12E01" w:rsidRDefault="00C12E01" w:rsidP="00C12E01">
      <w:r>
        <w:t>Description for MAC feature #2</w:t>
      </w:r>
    </w:p>
    <w:p w:rsidR="00C12E01" w:rsidRDefault="00C12E01" w:rsidP="00B81EF9"/>
    <w:p w:rsidR="007709A0" w:rsidRPr="0020305D" w:rsidRDefault="007709A0" w:rsidP="007709A0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1" w:name="_Toc157084450"/>
      <w:r>
        <w:rPr>
          <w:u w:val="none"/>
        </w:rPr>
        <w:lastRenderedPageBreak/>
        <w:t>Frame format</w:t>
      </w:r>
      <w:bookmarkEnd w:id="21"/>
    </w:p>
    <w:p w:rsidR="00C12E01" w:rsidRPr="00C12E01" w:rsidRDefault="00C12E01" w:rsidP="00C12E01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2" w:name="_Toc14066104"/>
      <w:bookmarkStart w:id="23" w:name="_Toc14066127"/>
      <w:bookmarkStart w:id="24" w:name="_Toc157084410"/>
      <w:bookmarkStart w:id="25" w:name="_Toc157084451"/>
      <w:bookmarkEnd w:id="22"/>
      <w:bookmarkEnd w:id="23"/>
      <w:bookmarkEnd w:id="24"/>
      <w:bookmarkEnd w:id="25"/>
    </w:p>
    <w:p w:rsidR="007709A0" w:rsidRPr="00B872F3" w:rsidRDefault="007709A0" w:rsidP="00C12E01">
      <w:pPr>
        <w:pStyle w:val="2"/>
      </w:pPr>
      <w:bookmarkStart w:id="26" w:name="_Toc157084452"/>
      <w:r w:rsidRPr="00B872F3">
        <w:t>General</w:t>
      </w:r>
      <w:bookmarkEnd w:id="26"/>
    </w:p>
    <w:p w:rsidR="007709A0" w:rsidRDefault="007709A0" w:rsidP="007709A0"/>
    <w:p w:rsidR="007709A0" w:rsidRDefault="007709A0" w:rsidP="007709A0">
      <w:r>
        <w:t>This section describes the frame formats.</w:t>
      </w:r>
    </w:p>
    <w:p w:rsidR="007709A0" w:rsidRDefault="007709A0" w:rsidP="007709A0"/>
    <w:p w:rsidR="007709A0" w:rsidRPr="00B872F3" w:rsidRDefault="006C674F" w:rsidP="007709A0">
      <w:pPr>
        <w:pStyle w:val="2"/>
        <w:rPr>
          <w:u w:val="none"/>
        </w:rPr>
      </w:pPr>
      <w:bookmarkStart w:id="27" w:name="_Toc157084453"/>
      <w:r>
        <w:rPr>
          <w:u w:val="none"/>
        </w:rPr>
        <w:t>Field #1</w:t>
      </w:r>
      <w:bookmarkEnd w:id="27"/>
    </w:p>
    <w:p w:rsidR="007709A0" w:rsidRDefault="007709A0" w:rsidP="007709A0"/>
    <w:p w:rsidR="007709A0" w:rsidRDefault="007709A0" w:rsidP="007709A0">
      <w:r>
        <w:t xml:space="preserve">Description for </w:t>
      </w:r>
      <w:r w:rsidR="006C674F">
        <w:t>Field #</w:t>
      </w:r>
      <w:r>
        <w:t>1</w:t>
      </w:r>
    </w:p>
    <w:p w:rsidR="00B81EF9" w:rsidRDefault="00B81EF9" w:rsidP="00B81EF9"/>
    <w:p w:rsidR="00B81EF9" w:rsidRPr="0020305D" w:rsidRDefault="00B81EF9" w:rsidP="00B81EF9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8" w:name="_Toc157084454"/>
      <w:r>
        <w:rPr>
          <w:u w:val="none"/>
        </w:rPr>
        <w:t>References</w:t>
      </w:r>
      <w:bookmarkEnd w:id="28"/>
    </w:p>
    <w:p w:rsidR="00BA4F8A" w:rsidRDefault="00090650" w:rsidP="004F7A14">
      <w:pPr>
        <w:pStyle w:val="ae"/>
        <w:numPr>
          <w:ilvl w:val="0"/>
          <w:numId w:val="16"/>
        </w:numPr>
      </w:pPr>
      <w:hyperlink r:id="rId9" w:history="1">
        <w:r w:rsidRPr="00090650">
          <w:rPr>
            <w:rStyle w:val="a6"/>
          </w:rPr>
          <w:t>11-24-0171r3</w:t>
        </w:r>
      </w:hyperlink>
      <w:r>
        <w:t xml:space="preserve">: </w:t>
      </w:r>
      <w:r w:rsidR="0021239B" w:rsidRPr="0021239B">
        <w:t>11-24-0171-03-00bn-tgbn-motions-list-part-1</w:t>
      </w:r>
      <w:r w:rsidR="0021239B">
        <w:t xml:space="preserve">, </w:t>
      </w:r>
      <w:r w:rsidR="00BF1A06" w:rsidRPr="00BF1A06">
        <w:t>Alfred Asterjadhi</w:t>
      </w:r>
      <w:r w:rsidR="00BF1A06">
        <w:t xml:space="preserve">, </w:t>
      </w:r>
      <w:r w:rsidR="00BF1A06" w:rsidRPr="00BF1A06">
        <w:t>Qualcomm Inc.</w:t>
      </w:r>
    </w:p>
    <w:p w:rsidR="004F7A14" w:rsidRDefault="00090650" w:rsidP="004F7A14">
      <w:pPr>
        <w:pStyle w:val="ae"/>
        <w:numPr>
          <w:ilvl w:val="0"/>
          <w:numId w:val="16"/>
        </w:numPr>
      </w:pPr>
      <w:hyperlink r:id="rId10" w:history="1">
        <w:r w:rsidRPr="00090650">
          <w:rPr>
            <w:rStyle w:val="a6"/>
          </w:rPr>
          <w:t>11-23/1919r1</w:t>
        </w:r>
      </w:hyperlink>
      <w:r>
        <w:t xml:space="preserve">: </w:t>
      </w:r>
      <w:r w:rsidR="004F7A14" w:rsidRPr="004F7A14">
        <w:t>11-23-1919-01-00bn-dru-proposal</w:t>
      </w:r>
      <w:r w:rsidR="004F7A14">
        <w:rPr>
          <w:rFonts w:hint="eastAsia"/>
          <w:lang w:eastAsia="zh-CN"/>
        </w:rPr>
        <w:t>,</w:t>
      </w:r>
      <w:r w:rsidR="004F7A14">
        <w:rPr>
          <w:lang w:eastAsia="zh-CN"/>
        </w:rPr>
        <w:t xml:space="preserve"> </w:t>
      </w:r>
      <w:r w:rsidR="004F7A14" w:rsidRPr="004F7A14">
        <w:rPr>
          <w:lang w:eastAsia="zh-CN"/>
        </w:rPr>
        <w:t>Eunsung Park</w:t>
      </w:r>
      <w:r w:rsidR="004F7A14">
        <w:rPr>
          <w:lang w:eastAsia="zh-CN"/>
        </w:rPr>
        <w:t xml:space="preserve">, </w:t>
      </w:r>
      <w:r w:rsidR="004F7A14" w:rsidRPr="004F7A14">
        <w:rPr>
          <w:lang w:eastAsia="zh-CN"/>
        </w:rPr>
        <w:t>LG Electronics</w:t>
      </w:r>
    </w:p>
    <w:p w:rsidR="004F7A14" w:rsidRPr="00417271" w:rsidRDefault="004F7A14" w:rsidP="004F7A14">
      <w:pPr>
        <w:pStyle w:val="ae"/>
        <w:numPr>
          <w:ilvl w:val="0"/>
          <w:numId w:val="16"/>
        </w:numPr>
      </w:pPr>
      <w:hyperlink r:id="rId11" w:history="1">
        <w:r w:rsidRPr="004F7A14">
          <w:rPr>
            <w:rStyle w:val="a6"/>
            <w:lang w:val="pt-BR"/>
          </w:rPr>
          <w:t>23/1884r2</w:t>
        </w:r>
      </w:hyperlink>
      <w:r w:rsidRPr="004F7A14">
        <w:rPr>
          <w:lang w:val="pt-BR"/>
        </w:rPr>
        <w:t xml:space="preserve">, </w:t>
      </w:r>
      <w:hyperlink r:id="rId12" w:history="1">
        <w:r w:rsidRPr="004F7A14">
          <w:rPr>
            <w:rStyle w:val="a6"/>
            <w:lang w:val="pt-BR"/>
          </w:rPr>
          <w:t>23/1898r1</w:t>
        </w:r>
      </w:hyperlink>
      <w:r w:rsidRPr="004F7A14">
        <w:rPr>
          <w:lang w:val="pt-BR"/>
        </w:rPr>
        <w:t xml:space="preserve">, </w:t>
      </w:r>
      <w:hyperlink r:id="rId13" w:history="1">
        <w:r w:rsidRPr="004F7A14">
          <w:rPr>
            <w:rStyle w:val="a6"/>
            <w:lang w:val="pt-BR"/>
          </w:rPr>
          <w:t>23/1908r2</w:t>
        </w:r>
      </w:hyperlink>
      <w:r w:rsidRPr="004F7A14">
        <w:rPr>
          <w:lang w:val="pt-BR"/>
        </w:rPr>
        <w:t xml:space="preserve">, </w:t>
      </w:r>
      <w:hyperlink r:id="rId14" w:history="1">
        <w:r w:rsidRPr="004F7A14">
          <w:rPr>
            <w:rStyle w:val="a6"/>
            <w:lang w:val="pt-BR"/>
          </w:rPr>
          <w:t>23/1937r1</w:t>
        </w:r>
      </w:hyperlink>
      <w:r w:rsidRPr="004F7A14">
        <w:rPr>
          <w:lang w:val="pt-BR"/>
        </w:rPr>
        <w:t xml:space="preserve">, </w:t>
      </w:r>
      <w:hyperlink r:id="rId15" w:history="1">
        <w:r w:rsidRPr="004F7A14">
          <w:rPr>
            <w:rStyle w:val="a6"/>
            <w:lang w:val="pt-BR"/>
          </w:rPr>
          <w:t>23/1971r2,</w:t>
        </w:r>
      </w:hyperlink>
      <w:r w:rsidRPr="004F7A14">
        <w:rPr>
          <w:lang w:val="pt-BR"/>
        </w:rPr>
        <w:t xml:space="preserve"> </w:t>
      </w:r>
      <w:hyperlink r:id="rId16" w:history="1">
        <w:r w:rsidRPr="004F7A14">
          <w:rPr>
            <w:rStyle w:val="a6"/>
            <w:lang w:val="pt-BR"/>
          </w:rPr>
          <w:t>23/1996r0</w:t>
        </w:r>
      </w:hyperlink>
      <w:r w:rsidRPr="004F7A14">
        <w:rPr>
          <w:lang w:val="pt-BR"/>
        </w:rPr>
        <w:t xml:space="preserve">, </w:t>
      </w:r>
      <w:r>
        <w:rPr>
          <w:lang w:val="pt-BR"/>
        </w:rPr>
        <w:t xml:space="preserve">and </w:t>
      </w:r>
      <w:hyperlink r:id="rId17" w:history="1">
        <w:r w:rsidRPr="004F7A14">
          <w:rPr>
            <w:rStyle w:val="a6"/>
            <w:lang w:val="pt-BR"/>
          </w:rPr>
          <w:t>23/2157r2</w:t>
        </w:r>
      </w:hyperlink>
      <w:r>
        <w:t>.</w:t>
      </w:r>
    </w:p>
    <w:sectPr w:rsidR="004F7A14" w:rsidRPr="00417271" w:rsidSect="00FE0085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4E7" w:rsidRDefault="002574E7">
      <w:r>
        <w:separator/>
      </w:r>
    </w:p>
  </w:endnote>
  <w:endnote w:type="continuationSeparator" w:id="0">
    <w:p w:rsidR="002574E7" w:rsidRDefault="0025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26C" w:rsidRDefault="00035C7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bn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C12E01">
      <w:t>Ross Jian Yu, Huawei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4E7" w:rsidRDefault="002574E7">
      <w:r>
        <w:separator/>
      </w:r>
    </w:p>
  </w:footnote>
  <w:footnote w:type="continuationSeparator" w:id="0">
    <w:p w:rsidR="002574E7" w:rsidRDefault="0025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26C" w:rsidRDefault="00C12E01" w:rsidP="00732A32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BD3207">
      <w:t xml:space="preserve"> 20</w:t>
    </w:r>
    <w:r>
      <w:t>24</w:t>
    </w:r>
    <w:r w:rsidR="00F9626C">
      <w:tab/>
    </w:r>
    <w:r w:rsidR="00F9626C">
      <w:tab/>
    </w:r>
    <w:fldSimple w:instr=" TITLE  \* MERGEFORMAT ">
      <w:r w:rsidR="00BD3207">
        <w:t>doc.: IEEE 802.11-</w:t>
      </w:r>
      <w:r>
        <w:t>24</w:t>
      </w:r>
      <w:r w:rsidR="00F44D0F">
        <w:t>/</w:t>
      </w:r>
      <w:r w:rsidR="00D16A0C" w:rsidRPr="00D16A0C">
        <w:t>0209</w:t>
      </w:r>
      <w:r w:rsidR="00F44D0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6D3"/>
    <w:rsid w:val="00035C79"/>
    <w:rsid w:val="00044F0F"/>
    <w:rsid w:val="000840D0"/>
    <w:rsid w:val="00086463"/>
    <w:rsid w:val="00090650"/>
    <w:rsid w:val="000A365F"/>
    <w:rsid w:val="000A764C"/>
    <w:rsid w:val="000B23B9"/>
    <w:rsid w:val="000D43F8"/>
    <w:rsid w:val="00113B7E"/>
    <w:rsid w:val="0013004F"/>
    <w:rsid w:val="00130286"/>
    <w:rsid w:val="00135192"/>
    <w:rsid w:val="00160619"/>
    <w:rsid w:val="00167347"/>
    <w:rsid w:val="001738A3"/>
    <w:rsid w:val="00175B26"/>
    <w:rsid w:val="001850ED"/>
    <w:rsid w:val="00193996"/>
    <w:rsid w:val="001A2B00"/>
    <w:rsid w:val="001B217E"/>
    <w:rsid w:val="001D3204"/>
    <w:rsid w:val="001D723B"/>
    <w:rsid w:val="001E3BE4"/>
    <w:rsid w:val="0020305D"/>
    <w:rsid w:val="0020389D"/>
    <w:rsid w:val="0021239B"/>
    <w:rsid w:val="00212EC4"/>
    <w:rsid w:val="002248B1"/>
    <w:rsid w:val="002360E0"/>
    <w:rsid w:val="00244FE5"/>
    <w:rsid w:val="002574E7"/>
    <w:rsid w:val="002600EB"/>
    <w:rsid w:val="00260F6A"/>
    <w:rsid w:val="00264D47"/>
    <w:rsid w:val="00285442"/>
    <w:rsid w:val="0028670D"/>
    <w:rsid w:val="0029020B"/>
    <w:rsid w:val="002B1ACA"/>
    <w:rsid w:val="002B4FFC"/>
    <w:rsid w:val="002B58CB"/>
    <w:rsid w:val="002D44BE"/>
    <w:rsid w:val="002D4CBF"/>
    <w:rsid w:val="002F272A"/>
    <w:rsid w:val="00326D9A"/>
    <w:rsid w:val="003467AC"/>
    <w:rsid w:val="00360C64"/>
    <w:rsid w:val="0036165C"/>
    <w:rsid w:val="0039564A"/>
    <w:rsid w:val="003C292F"/>
    <w:rsid w:val="003D6E7F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C133A"/>
    <w:rsid w:val="004F6AFF"/>
    <w:rsid w:val="004F7A14"/>
    <w:rsid w:val="00506864"/>
    <w:rsid w:val="00510FF3"/>
    <w:rsid w:val="0051324F"/>
    <w:rsid w:val="005267E4"/>
    <w:rsid w:val="00527100"/>
    <w:rsid w:val="00533027"/>
    <w:rsid w:val="005500DD"/>
    <w:rsid w:val="00555978"/>
    <w:rsid w:val="0057495D"/>
    <w:rsid w:val="00577F01"/>
    <w:rsid w:val="005915A7"/>
    <w:rsid w:val="005A0ED7"/>
    <w:rsid w:val="005A232A"/>
    <w:rsid w:val="005B607D"/>
    <w:rsid w:val="005C004F"/>
    <w:rsid w:val="005C1214"/>
    <w:rsid w:val="005E3477"/>
    <w:rsid w:val="005E3A8F"/>
    <w:rsid w:val="005F4EE5"/>
    <w:rsid w:val="005F6434"/>
    <w:rsid w:val="006171D0"/>
    <w:rsid w:val="006176F4"/>
    <w:rsid w:val="0062440B"/>
    <w:rsid w:val="00632143"/>
    <w:rsid w:val="00634FA1"/>
    <w:rsid w:val="0065185D"/>
    <w:rsid w:val="00656E90"/>
    <w:rsid w:val="0066631F"/>
    <w:rsid w:val="006B1B2A"/>
    <w:rsid w:val="006C0727"/>
    <w:rsid w:val="006C674F"/>
    <w:rsid w:val="006D12DF"/>
    <w:rsid w:val="006E145F"/>
    <w:rsid w:val="006F2890"/>
    <w:rsid w:val="00721E00"/>
    <w:rsid w:val="00730060"/>
    <w:rsid w:val="00732A32"/>
    <w:rsid w:val="007443E1"/>
    <w:rsid w:val="00745712"/>
    <w:rsid w:val="00750BD5"/>
    <w:rsid w:val="00754581"/>
    <w:rsid w:val="00760889"/>
    <w:rsid w:val="00762A7D"/>
    <w:rsid w:val="00770572"/>
    <w:rsid w:val="007709A0"/>
    <w:rsid w:val="007745EC"/>
    <w:rsid w:val="00793A62"/>
    <w:rsid w:val="007A64F1"/>
    <w:rsid w:val="007A7FA2"/>
    <w:rsid w:val="007C67E6"/>
    <w:rsid w:val="008050EC"/>
    <w:rsid w:val="00805EAC"/>
    <w:rsid w:val="00806474"/>
    <w:rsid w:val="00807234"/>
    <w:rsid w:val="00814D7A"/>
    <w:rsid w:val="008243BD"/>
    <w:rsid w:val="0084679F"/>
    <w:rsid w:val="00856898"/>
    <w:rsid w:val="0089289E"/>
    <w:rsid w:val="00893069"/>
    <w:rsid w:val="008A5FF8"/>
    <w:rsid w:val="008B1DA0"/>
    <w:rsid w:val="008B22D7"/>
    <w:rsid w:val="008C557D"/>
    <w:rsid w:val="008C6206"/>
    <w:rsid w:val="008C63DE"/>
    <w:rsid w:val="008F1369"/>
    <w:rsid w:val="009236FF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5250"/>
    <w:rsid w:val="009B5811"/>
    <w:rsid w:val="009D5A16"/>
    <w:rsid w:val="009E4398"/>
    <w:rsid w:val="009E4433"/>
    <w:rsid w:val="009F4693"/>
    <w:rsid w:val="00A32ED6"/>
    <w:rsid w:val="00A40F72"/>
    <w:rsid w:val="00A640BF"/>
    <w:rsid w:val="00A8394A"/>
    <w:rsid w:val="00A974F3"/>
    <w:rsid w:val="00AA1354"/>
    <w:rsid w:val="00AA427C"/>
    <w:rsid w:val="00AB15FE"/>
    <w:rsid w:val="00AB7D1B"/>
    <w:rsid w:val="00B13640"/>
    <w:rsid w:val="00B332CF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1EEE"/>
    <w:rsid w:val="00BD3207"/>
    <w:rsid w:val="00BD6FB0"/>
    <w:rsid w:val="00BE68C2"/>
    <w:rsid w:val="00BF1A06"/>
    <w:rsid w:val="00BF36F9"/>
    <w:rsid w:val="00BF3731"/>
    <w:rsid w:val="00BF6992"/>
    <w:rsid w:val="00C12E01"/>
    <w:rsid w:val="00C154C3"/>
    <w:rsid w:val="00C27B1D"/>
    <w:rsid w:val="00C46217"/>
    <w:rsid w:val="00C542BB"/>
    <w:rsid w:val="00C82D24"/>
    <w:rsid w:val="00CA09B2"/>
    <w:rsid w:val="00CB2E9D"/>
    <w:rsid w:val="00CB6723"/>
    <w:rsid w:val="00CE046E"/>
    <w:rsid w:val="00CE713E"/>
    <w:rsid w:val="00CE7F0B"/>
    <w:rsid w:val="00CF69AE"/>
    <w:rsid w:val="00D029E5"/>
    <w:rsid w:val="00D16A0C"/>
    <w:rsid w:val="00D23228"/>
    <w:rsid w:val="00D629B9"/>
    <w:rsid w:val="00D9374D"/>
    <w:rsid w:val="00DA1B53"/>
    <w:rsid w:val="00DA7075"/>
    <w:rsid w:val="00DB53E0"/>
    <w:rsid w:val="00DB6057"/>
    <w:rsid w:val="00DC5A7B"/>
    <w:rsid w:val="00DD7017"/>
    <w:rsid w:val="00DE5A0B"/>
    <w:rsid w:val="00E173BB"/>
    <w:rsid w:val="00E3225D"/>
    <w:rsid w:val="00E55C95"/>
    <w:rsid w:val="00E5726C"/>
    <w:rsid w:val="00E60532"/>
    <w:rsid w:val="00E845EF"/>
    <w:rsid w:val="00EA6B47"/>
    <w:rsid w:val="00EB2CD0"/>
    <w:rsid w:val="00EB30F6"/>
    <w:rsid w:val="00EF1E58"/>
    <w:rsid w:val="00EF4E78"/>
    <w:rsid w:val="00F04210"/>
    <w:rsid w:val="00F04D2B"/>
    <w:rsid w:val="00F155EB"/>
    <w:rsid w:val="00F44D0F"/>
    <w:rsid w:val="00F47391"/>
    <w:rsid w:val="00F57301"/>
    <w:rsid w:val="00F639BA"/>
    <w:rsid w:val="00F82A01"/>
    <w:rsid w:val="00F9626C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C27B9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0">
    <w:name w:val="标题 4 字符"/>
    <w:basedOn w:val="a0"/>
    <w:link w:val="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0">
    <w:name w:val="标题 5 字符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0">
    <w:name w:val="标题 6 字符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0">
    <w:name w:val="标题 7 字符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标题 8 字符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character" w:styleId="af">
    <w:name w:val="Unresolved Mention"/>
    <w:basedOn w:val="a0"/>
    <w:uiPriority w:val="99"/>
    <w:semiHidden/>
    <w:unhideWhenUsed/>
    <w:rsid w:val="00C1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openxmlformats.org/officeDocument/2006/relationships/hyperlink" Target="https://mentor.ieee.org/802.11/dcn/23/11-23-1908-02-00bn-seamless-roaming-procedure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898-01-00bn-signaling-details-for-non-colocated-ap-mld.pptx" TargetMode="External"/><Relationship Id="rId17" Type="http://schemas.openxmlformats.org/officeDocument/2006/relationships/hyperlink" Target="https://mentor.ieee.org/802.11/dcn/23/11-23-2157-02-00bn-seamless-roaming-within-a-mobility-domain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1996-00-00bn-improve-roaming-between-mlds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884-02-00bn-seamless-roaming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971-02-00bn-further-thoughts-on-seamless-roaming.pptx" TargetMode="External"/><Relationship Id="rId10" Type="http://schemas.openxmlformats.org/officeDocument/2006/relationships/hyperlink" Target="https://mentor.ieee.org/802.11/dcn/23/11-23-1919-01-00bn-dru-proposal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71-03-00bn-tgbn-motions-list-part-1.pptx" TargetMode="External"/><Relationship Id="rId14" Type="http://schemas.openxmlformats.org/officeDocument/2006/relationships/hyperlink" Target="https://mentor.ieee.org/802.11/dcn/23/11-23-1937-01-00bn-smooth-roaming-follow-up-1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164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802.11-15/0132r0</vt:lpstr>
    </vt:vector>
  </TitlesOfParts>
  <Company>Intel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TGac Spec Framework</dc:subject>
  <dc:creator>Yujian (Ross Yu)</dc:creator>
  <cp:keywords>Revision 0:  July 2019</cp:keywords>
  <dc:description/>
  <cp:lastModifiedBy>Yujian (Ross Yu)</cp:lastModifiedBy>
  <cp:revision>15</cp:revision>
  <cp:lastPrinted>2014-06-04T16:31:00Z</cp:lastPrinted>
  <dcterms:created xsi:type="dcterms:W3CDTF">2024-01-25T03:41:00Z</dcterms:created>
  <dcterms:modified xsi:type="dcterms:W3CDTF">2024-01-27T00:17:00Z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