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6D8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D9E20D8" w14:textId="77777777">
        <w:trPr>
          <w:trHeight w:val="485"/>
          <w:jc w:val="center"/>
        </w:trPr>
        <w:tc>
          <w:tcPr>
            <w:tcW w:w="9576" w:type="dxa"/>
            <w:gridSpan w:val="5"/>
            <w:vAlign w:val="center"/>
          </w:tcPr>
          <w:p w14:paraId="43649E4A" w14:textId="423F2828" w:rsidR="003B4FCF" w:rsidRDefault="003B4FCF">
            <w:pPr>
              <w:pStyle w:val="T2"/>
            </w:pPr>
            <w:r>
              <w:t>802.11 TGbh</w:t>
            </w:r>
          </w:p>
          <w:p w14:paraId="1F45A380" w14:textId="4E1CF0D2" w:rsidR="00CA09B2" w:rsidRDefault="00EB5704">
            <w:pPr>
              <w:pStyle w:val="T2"/>
            </w:pPr>
            <w:r w:rsidRPr="00EB5704">
              <w:t xml:space="preserve">LB282 General Arch and </w:t>
            </w:r>
            <w:proofErr w:type="spellStart"/>
            <w:r w:rsidRPr="00EB5704">
              <w:t>Misc</w:t>
            </w:r>
            <w:proofErr w:type="spellEnd"/>
            <w:r w:rsidRPr="00EB5704">
              <w:t xml:space="preserve"> CID resolutions</w:t>
            </w:r>
          </w:p>
        </w:tc>
      </w:tr>
      <w:tr w:rsidR="00CA09B2" w14:paraId="3ECE29AF" w14:textId="77777777">
        <w:trPr>
          <w:trHeight w:val="359"/>
          <w:jc w:val="center"/>
        </w:trPr>
        <w:tc>
          <w:tcPr>
            <w:tcW w:w="9576" w:type="dxa"/>
            <w:gridSpan w:val="5"/>
            <w:vAlign w:val="center"/>
          </w:tcPr>
          <w:p w14:paraId="465ED2EA" w14:textId="18DCD269" w:rsidR="00CA09B2" w:rsidRDefault="00CA09B2">
            <w:pPr>
              <w:pStyle w:val="T2"/>
              <w:ind w:left="0"/>
              <w:rPr>
                <w:sz w:val="20"/>
              </w:rPr>
            </w:pPr>
            <w:r>
              <w:rPr>
                <w:sz w:val="20"/>
              </w:rPr>
              <w:t>Date:</w:t>
            </w:r>
            <w:r>
              <w:rPr>
                <w:b w:val="0"/>
                <w:sz w:val="20"/>
              </w:rPr>
              <w:t xml:space="preserve">  </w:t>
            </w:r>
            <w:r w:rsidR="00645D66">
              <w:rPr>
                <w:b w:val="0"/>
                <w:sz w:val="20"/>
              </w:rPr>
              <w:t>202</w:t>
            </w:r>
            <w:r w:rsidR="00EB5704">
              <w:rPr>
                <w:b w:val="0"/>
                <w:sz w:val="20"/>
              </w:rPr>
              <w:t>4</w:t>
            </w:r>
            <w:r>
              <w:rPr>
                <w:b w:val="0"/>
                <w:sz w:val="20"/>
              </w:rPr>
              <w:t>-</w:t>
            </w:r>
            <w:r w:rsidR="00EB5704">
              <w:rPr>
                <w:b w:val="0"/>
                <w:sz w:val="20"/>
              </w:rPr>
              <w:t>01</w:t>
            </w:r>
            <w:r>
              <w:rPr>
                <w:b w:val="0"/>
                <w:sz w:val="20"/>
              </w:rPr>
              <w:t>-</w:t>
            </w:r>
            <w:r w:rsidR="004F13A7">
              <w:rPr>
                <w:b w:val="0"/>
                <w:sz w:val="20"/>
              </w:rPr>
              <w:t>1</w:t>
            </w:r>
            <w:r w:rsidR="00EB5704">
              <w:rPr>
                <w:b w:val="0"/>
                <w:sz w:val="20"/>
              </w:rPr>
              <w:t>4</w:t>
            </w:r>
          </w:p>
        </w:tc>
      </w:tr>
      <w:tr w:rsidR="00CA09B2" w14:paraId="5EAB9E8B" w14:textId="77777777">
        <w:trPr>
          <w:cantSplit/>
          <w:jc w:val="center"/>
        </w:trPr>
        <w:tc>
          <w:tcPr>
            <w:tcW w:w="9576" w:type="dxa"/>
            <w:gridSpan w:val="5"/>
            <w:vAlign w:val="center"/>
          </w:tcPr>
          <w:p w14:paraId="0621EDC7" w14:textId="77777777" w:rsidR="00CA09B2" w:rsidRDefault="00CA09B2">
            <w:pPr>
              <w:pStyle w:val="T2"/>
              <w:spacing w:after="0"/>
              <w:ind w:left="0" w:right="0"/>
              <w:jc w:val="left"/>
              <w:rPr>
                <w:sz w:val="20"/>
              </w:rPr>
            </w:pPr>
            <w:r>
              <w:rPr>
                <w:sz w:val="20"/>
              </w:rPr>
              <w:t>Author(s):</w:t>
            </w:r>
          </w:p>
        </w:tc>
      </w:tr>
      <w:tr w:rsidR="00CA09B2" w14:paraId="6948F96C" w14:textId="77777777">
        <w:trPr>
          <w:jc w:val="center"/>
        </w:trPr>
        <w:tc>
          <w:tcPr>
            <w:tcW w:w="1336" w:type="dxa"/>
            <w:vAlign w:val="center"/>
          </w:tcPr>
          <w:p w14:paraId="78EE1DA0" w14:textId="77777777" w:rsidR="00CA09B2" w:rsidRDefault="00CA09B2">
            <w:pPr>
              <w:pStyle w:val="T2"/>
              <w:spacing w:after="0"/>
              <w:ind w:left="0" w:right="0"/>
              <w:jc w:val="left"/>
              <w:rPr>
                <w:sz w:val="20"/>
              </w:rPr>
            </w:pPr>
            <w:r>
              <w:rPr>
                <w:sz w:val="20"/>
              </w:rPr>
              <w:t>Name</w:t>
            </w:r>
          </w:p>
        </w:tc>
        <w:tc>
          <w:tcPr>
            <w:tcW w:w="2064" w:type="dxa"/>
            <w:vAlign w:val="center"/>
          </w:tcPr>
          <w:p w14:paraId="61F368E0" w14:textId="77777777" w:rsidR="00CA09B2" w:rsidRDefault="0062440B">
            <w:pPr>
              <w:pStyle w:val="T2"/>
              <w:spacing w:after="0"/>
              <w:ind w:left="0" w:right="0"/>
              <w:jc w:val="left"/>
              <w:rPr>
                <w:sz w:val="20"/>
              </w:rPr>
            </w:pPr>
            <w:r>
              <w:rPr>
                <w:sz w:val="20"/>
              </w:rPr>
              <w:t>Affiliation</w:t>
            </w:r>
          </w:p>
        </w:tc>
        <w:tc>
          <w:tcPr>
            <w:tcW w:w="2814" w:type="dxa"/>
            <w:vAlign w:val="center"/>
          </w:tcPr>
          <w:p w14:paraId="520B4CFD" w14:textId="77777777" w:rsidR="00CA09B2" w:rsidRDefault="00CA09B2">
            <w:pPr>
              <w:pStyle w:val="T2"/>
              <w:spacing w:after="0"/>
              <w:ind w:left="0" w:right="0"/>
              <w:jc w:val="left"/>
              <w:rPr>
                <w:sz w:val="20"/>
              </w:rPr>
            </w:pPr>
            <w:r>
              <w:rPr>
                <w:sz w:val="20"/>
              </w:rPr>
              <w:t>Address</w:t>
            </w:r>
          </w:p>
        </w:tc>
        <w:tc>
          <w:tcPr>
            <w:tcW w:w="1715" w:type="dxa"/>
            <w:vAlign w:val="center"/>
          </w:tcPr>
          <w:p w14:paraId="16956A2B" w14:textId="77777777" w:rsidR="00CA09B2" w:rsidRDefault="00CA09B2">
            <w:pPr>
              <w:pStyle w:val="T2"/>
              <w:spacing w:after="0"/>
              <w:ind w:left="0" w:right="0"/>
              <w:jc w:val="left"/>
              <w:rPr>
                <w:sz w:val="20"/>
              </w:rPr>
            </w:pPr>
            <w:r>
              <w:rPr>
                <w:sz w:val="20"/>
              </w:rPr>
              <w:t>Phone</w:t>
            </w:r>
          </w:p>
        </w:tc>
        <w:tc>
          <w:tcPr>
            <w:tcW w:w="1647" w:type="dxa"/>
            <w:vAlign w:val="center"/>
          </w:tcPr>
          <w:p w14:paraId="7D16A871" w14:textId="77777777" w:rsidR="00CA09B2" w:rsidRDefault="00CA09B2">
            <w:pPr>
              <w:pStyle w:val="T2"/>
              <w:spacing w:after="0"/>
              <w:ind w:left="0" w:right="0"/>
              <w:jc w:val="left"/>
              <w:rPr>
                <w:sz w:val="20"/>
              </w:rPr>
            </w:pPr>
            <w:r>
              <w:rPr>
                <w:sz w:val="20"/>
              </w:rPr>
              <w:t>email</w:t>
            </w:r>
          </w:p>
        </w:tc>
      </w:tr>
      <w:tr w:rsidR="00CA09B2" w14:paraId="6EF6C212" w14:textId="77777777">
        <w:trPr>
          <w:jc w:val="center"/>
        </w:trPr>
        <w:tc>
          <w:tcPr>
            <w:tcW w:w="1336" w:type="dxa"/>
            <w:vAlign w:val="center"/>
          </w:tcPr>
          <w:p w14:paraId="2F95A689" w14:textId="51E72DD7" w:rsidR="00CA09B2" w:rsidRDefault="00645D66">
            <w:pPr>
              <w:pStyle w:val="T2"/>
              <w:spacing w:after="0"/>
              <w:ind w:left="0" w:right="0"/>
              <w:rPr>
                <w:b w:val="0"/>
                <w:sz w:val="20"/>
              </w:rPr>
            </w:pPr>
            <w:r>
              <w:rPr>
                <w:b w:val="0"/>
                <w:sz w:val="20"/>
              </w:rPr>
              <w:t>Mark Hamilton</w:t>
            </w:r>
          </w:p>
        </w:tc>
        <w:tc>
          <w:tcPr>
            <w:tcW w:w="2064" w:type="dxa"/>
            <w:vAlign w:val="center"/>
          </w:tcPr>
          <w:p w14:paraId="1B22AABE" w14:textId="22391868" w:rsidR="00CA09B2" w:rsidRDefault="00645D66">
            <w:pPr>
              <w:pStyle w:val="T2"/>
              <w:spacing w:after="0"/>
              <w:ind w:left="0" w:right="0"/>
              <w:rPr>
                <w:b w:val="0"/>
                <w:sz w:val="20"/>
              </w:rPr>
            </w:pPr>
            <w:r>
              <w:rPr>
                <w:b w:val="0"/>
                <w:sz w:val="20"/>
              </w:rPr>
              <w:t>Ruckus/CommScope</w:t>
            </w:r>
          </w:p>
        </w:tc>
        <w:tc>
          <w:tcPr>
            <w:tcW w:w="2814" w:type="dxa"/>
            <w:vAlign w:val="center"/>
          </w:tcPr>
          <w:p w14:paraId="1BFCEDC1" w14:textId="35CB995C" w:rsidR="00CA09B2" w:rsidRDefault="00645D66">
            <w:pPr>
              <w:pStyle w:val="T2"/>
              <w:spacing w:after="0"/>
              <w:ind w:left="0" w:right="0"/>
              <w:rPr>
                <w:b w:val="0"/>
                <w:sz w:val="20"/>
              </w:rPr>
            </w:pPr>
            <w:r>
              <w:rPr>
                <w:b w:val="0"/>
                <w:sz w:val="20"/>
              </w:rPr>
              <w:t>350 W Java Dr, Sunnyvale, CA 94089</w:t>
            </w:r>
          </w:p>
        </w:tc>
        <w:tc>
          <w:tcPr>
            <w:tcW w:w="1715" w:type="dxa"/>
            <w:vAlign w:val="center"/>
          </w:tcPr>
          <w:p w14:paraId="5139B777" w14:textId="590ADC3E" w:rsidR="00CA09B2" w:rsidRDefault="00645D66">
            <w:pPr>
              <w:pStyle w:val="T2"/>
              <w:spacing w:after="0"/>
              <w:ind w:left="0" w:right="0"/>
              <w:rPr>
                <w:b w:val="0"/>
                <w:sz w:val="20"/>
              </w:rPr>
            </w:pPr>
            <w:r>
              <w:rPr>
                <w:b w:val="0"/>
                <w:sz w:val="20"/>
              </w:rPr>
              <w:t>303-818-8472</w:t>
            </w:r>
          </w:p>
        </w:tc>
        <w:tc>
          <w:tcPr>
            <w:tcW w:w="1647" w:type="dxa"/>
            <w:vAlign w:val="center"/>
          </w:tcPr>
          <w:p w14:paraId="2E402C78" w14:textId="71FBB7E8" w:rsidR="00CA09B2" w:rsidRDefault="00645D66">
            <w:pPr>
              <w:pStyle w:val="T2"/>
              <w:spacing w:after="0"/>
              <w:ind w:left="0" w:right="0"/>
              <w:rPr>
                <w:b w:val="0"/>
                <w:sz w:val="16"/>
              </w:rPr>
            </w:pPr>
            <w:r>
              <w:rPr>
                <w:b w:val="0"/>
                <w:sz w:val="16"/>
              </w:rPr>
              <w:t>mark.hamilton2152@gmail.com</w:t>
            </w:r>
          </w:p>
        </w:tc>
      </w:tr>
      <w:tr w:rsidR="00CA09B2" w14:paraId="45C5BADE" w14:textId="77777777">
        <w:trPr>
          <w:jc w:val="center"/>
        </w:trPr>
        <w:tc>
          <w:tcPr>
            <w:tcW w:w="1336" w:type="dxa"/>
            <w:vAlign w:val="center"/>
          </w:tcPr>
          <w:p w14:paraId="0B801B83" w14:textId="77777777" w:rsidR="00CA09B2" w:rsidRDefault="00CA09B2">
            <w:pPr>
              <w:pStyle w:val="T2"/>
              <w:spacing w:after="0"/>
              <w:ind w:left="0" w:right="0"/>
              <w:rPr>
                <w:b w:val="0"/>
                <w:sz w:val="20"/>
              </w:rPr>
            </w:pPr>
          </w:p>
        </w:tc>
        <w:tc>
          <w:tcPr>
            <w:tcW w:w="2064" w:type="dxa"/>
            <w:vAlign w:val="center"/>
          </w:tcPr>
          <w:p w14:paraId="4CAC2484" w14:textId="77777777" w:rsidR="00CA09B2" w:rsidRDefault="00CA09B2">
            <w:pPr>
              <w:pStyle w:val="T2"/>
              <w:spacing w:after="0"/>
              <w:ind w:left="0" w:right="0"/>
              <w:rPr>
                <w:b w:val="0"/>
                <w:sz w:val="20"/>
              </w:rPr>
            </w:pPr>
          </w:p>
        </w:tc>
        <w:tc>
          <w:tcPr>
            <w:tcW w:w="2814" w:type="dxa"/>
            <w:vAlign w:val="center"/>
          </w:tcPr>
          <w:p w14:paraId="0301B113" w14:textId="77777777" w:rsidR="00CA09B2" w:rsidRDefault="00CA09B2">
            <w:pPr>
              <w:pStyle w:val="T2"/>
              <w:spacing w:after="0"/>
              <w:ind w:left="0" w:right="0"/>
              <w:rPr>
                <w:b w:val="0"/>
                <w:sz w:val="20"/>
              </w:rPr>
            </w:pPr>
          </w:p>
        </w:tc>
        <w:tc>
          <w:tcPr>
            <w:tcW w:w="1715" w:type="dxa"/>
            <w:vAlign w:val="center"/>
          </w:tcPr>
          <w:p w14:paraId="72F2E690" w14:textId="77777777" w:rsidR="00CA09B2" w:rsidRDefault="00CA09B2">
            <w:pPr>
              <w:pStyle w:val="T2"/>
              <w:spacing w:after="0"/>
              <w:ind w:left="0" w:right="0"/>
              <w:rPr>
                <w:b w:val="0"/>
                <w:sz w:val="20"/>
              </w:rPr>
            </w:pPr>
          </w:p>
        </w:tc>
        <w:tc>
          <w:tcPr>
            <w:tcW w:w="1647" w:type="dxa"/>
            <w:vAlign w:val="center"/>
          </w:tcPr>
          <w:p w14:paraId="6B841926" w14:textId="77777777" w:rsidR="00CA09B2" w:rsidRDefault="00CA09B2">
            <w:pPr>
              <w:pStyle w:val="T2"/>
              <w:spacing w:after="0"/>
              <w:ind w:left="0" w:right="0"/>
              <w:rPr>
                <w:b w:val="0"/>
                <w:sz w:val="16"/>
              </w:rPr>
            </w:pPr>
          </w:p>
        </w:tc>
      </w:tr>
    </w:tbl>
    <w:p w14:paraId="4D9EBE6C"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7E88300E" wp14:editId="49A87D4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20359" w14:textId="77777777" w:rsidR="0029020B" w:rsidRDefault="0029020B">
                            <w:pPr>
                              <w:pStyle w:val="T1"/>
                              <w:spacing w:after="120"/>
                            </w:pPr>
                            <w:r>
                              <w:t>Abstract</w:t>
                            </w:r>
                          </w:p>
                          <w:p w14:paraId="5BCB7946" w14:textId="326CE75F" w:rsidR="003B4FCF" w:rsidRDefault="003B4FCF" w:rsidP="003B4FCF">
                            <w:r>
                              <w:t>This submission proposes resolutions to the following comments received from the initial working group ballot (LB2</w:t>
                            </w:r>
                            <w:r w:rsidR="005173AB">
                              <w:t>82</w:t>
                            </w:r>
                            <w:r>
                              <w:t xml:space="preserve">): </w:t>
                            </w:r>
                            <w:r w:rsidR="005173AB" w:rsidRPr="005173AB">
                              <w:t>64, 83, 86, 88, 89, 93, 1, 111, 116, 224, 223, 43, 241, 131, 230, 171, 284, 2, 3, 133, 117, 135</w:t>
                            </w:r>
                            <w:r>
                              <w:t>.</w:t>
                            </w:r>
                          </w:p>
                          <w:p w14:paraId="08374E4B" w14:textId="2ED5D14E" w:rsidR="0029020B" w:rsidRDefault="0029020B" w:rsidP="003B4FC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8300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0B20359" w14:textId="77777777" w:rsidR="0029020B" w:rsidRDefault="0029020B">
                      <w:pPr>
                        <w:pStyle w:val="T1"/>
                        <w:spacing w:after="120"/>
                      </w:pPr>
                      <w:r>
                        <w:t>Abstract</w:t>
                      </w:r>
                    </w:p>
                    <w:p w14:paraId="5BCB7946" w14:textId="326CE75F" w:rsidR="003B4FCF" w:rsidRDefault="003B4FCF" w:rsidP="003B4FCF">
                      <w:r>
                        <w:t>This submission proposes resolutions to the following comments received from the initial working group ballot (LB2</w:t>
                      </w:r>
                      <w:r w:rsidR="005173AB">
                        <w:t>82</w:t>
                      </w:r>
                      <w:r>
                        <w:t xml:space="preserve">): </w:t>
                      </w:r>
                      <w:r w:rsidR="005173AB" w:rsidRPr="005173AB">
                        <w:t>64, 83, 86, 88, 89, 93, 1, 111, 116, 224, 223, 43, 241, 131, 230, 171, 284, 2, 3, 133, 117, 135</w:t>
                      </w:r>
                      <w:r>
                        <w:t>.</w:t>
                      </w:r>
                    </w:p>
                    <w:p w14:paraId="08374E4B" w14:textId="2ED5D14E" w:rsidR="0029020B" w:rsidRDefault="0029020B" w:rsidP="003B4FCF">
                      <w:pPr>
                        <w:jc w:val="both"/>
                      </w:pPr>
                    </w:p>
                  </w:txbxContent>
                </v:textbox>
              </v:shape>
            </w:pict>
          </mc:Fallback>
        </mc:AlternateContent>
      </w:r>
    </w:p>
    <w:p w14:paraId="0273AE01" w14:textId="60CB21BC" w:rsidR="00CA09B2" w:rsidRDefault="00CA09B2" w:rsidP="00645D66">
      <w:pPr>
        <w:pStyle w:val="Heading1"/>
      </w:pPr>
      <w:r>
        <w:br w:type="page"/>
      </w:r>
    </w:p>
    <w:p w14:paraId="3588439B" w14:textId="77777777" w:rsidR="003B4FCF" w:rsidRPr="000F4867" w:rsidRDefault="003B4FCF" w:rsidP="000F4867">
      <w:pPr>
        <w:pStyle w:val="Heading1"/>
      </w:pPr>
      <w:r>
        <w:lastRenderedPageBreak/>
        <w:t>Revision History</w:t>
      </w:r>
    </w:p>
    <w:p w14:paraId="56859D10" w14:textId="77777777" w:rsidR="003B4FCF" w:rsidRDefault="003B4FCF" w:rsidP="003B4FCF"/>
    <w:p w14:paraId="2AE70188" w14:textId="2D8FAC85" w:rsidR="00CA09B2" w:rsidRDefault="003B4FCF">
      <w:r>
        <w:t xml:space="preserve">R0 – </w:t>
      </w:r>
      <w:proofErr w:type="spellStart"/>
      <w:r>
        <w:t>Iinitial</w:t>
      </w:r>
      <w:proofErr w:type="spellEnd"/>
      <w:r>
        <w:t xml:space="preserve"> version</w:t>
      </w:r>
    </w:p>
    <w:p w14:paraId="7BDA3790" w14:textId="16F4F2AB" w:rsidR="00C81017" w:rsidRDefault="00C81017">
      <w:r>
        <w:t xml:space="preserve">R1 – </w:t>
      </w:r>
    </w:p>
    <w:p w14:paraId="344FAA29" w14:textId="77777777" w:rsidR="003B4FCF" w:rsidRPr="000F4867" w:rsidRDefault="003B4FCF" w:rsidP="000F4867">
      <w:pPr>
        <w:pStyle w:val="Heading1"/>
      </w:pPr>
      <w:r>
        <w:t>Draft version</w:t>
      </w:r>
    </w:p>
    <w:p w14:paraId="1E13E020" w14:textId="77777777" w:rsidR="003B4FCF" w:rsidRDefault="003B4FCF" w:rsidP="003B4FCF"/>
    <w:p w14:paraId="6F3FB6FE" w14:textId="2700BADA" w:rsidR="003B4FCF" w:rsidRDefault="003B4FCF" w:rsidP="003B4FCF">
      <w:r>
        <w:t>Changes are relative to TGbh D</w:t>
      </w:r>
      <w:r w:rsidR="005173AB">
        <w:t>2</w:t>
      </w:r>
      <w:r>
        <w:t>.0.</w:t>
      </w:r>
    </w:p>
    <w:p w14:paraId="59D1CD91" w14:textId="77777777" w:rsidR="00CA09B2" w:rsidRDefault="00CA09B2"/>
    <w:p w14:paraId="123966C3" w14:textId="42FACF14" w:rsidR="000F4867" w:rsidRPr="000F4867" w:rsidRDefault="00CA09B2" w:rsidP="000F4867">
      <w:pPr>
        <w:pStyle w:val="Heading1"/>
      </w:pPr>
      <w:r>
        <w:br w:type="page"/>
      </w:r>
      <w:r w:rsidR="000F4867" w:rsidRPr="000F4867">
        <w:lastRenderedPageBreak/>
        <w:t>Ready for Discussion</w:t>
      </w:r>
    </w:p>
    <w:p w14:paraId="6B1A9A0A" w14:textId="67DCE1B2" w:rsidR="00C05CB8" w:rsidRDefault="00C05CB8"/>
    <w:tbl>
      <w:tblPr>
        <w:tblStyle w:val="TableGrid"/>
        <w:tblW w:w="10165" w:type="dxa"/>
        <w:tblLook w:val="04A0" w:firstRow="1" w:lastRow="0" w:firstColumn="1" w:lastColumn="0" w:noHBand="0" w:noVBand="1"/>
      </w:tblPr>
      <w:tblGrid>
        <w:gridCol w:w="620"/>
        <w:gridCol w:w="1939"/>
        <w:gridCol w:w="1139"/>
        <w:gridCol w:w="730"/>
        <w:gridCol w:w="2767"/>
        <w:gridCol w:w="2970"/>
      </w:tblGrid>
      <w:tr w:rsidR="008B4571" w:rsidRPr="00FE338E" w14:paraId="1FB445F4" w14:textId="77777777" w:rsidTr="00F07FE1">
        <w:trPr>
          <w:trHeight w:val="570"/>
        </w:trPr>
        <w:tc>
          <w:tcPr>
            <w:tcW w:w="620" w:type="dxa"/>
            <w:hideMark/>
          </w:tcPr>
          <w:p w14:paraId="4F67391C" w14:textId="77777777" w:rsidR="008B4571" w:rsidRPr="00FE338E" w:rsidRDefault="008B4571" w:rsidP="00F07FE1">
            <w:pPr>
              <w:rPr>
                <w:b/>
                <w:bCs/>
                <w:lang w:val="en-US"/>
              </w:rPr>
            </w:pPr>
            <w:r w:rsidRPr="00FE338E">
              <w:rPr>
                <w:b/>
                <w:bCs/>
              </w:rPr>
              <w:t>CID</w:t>
            </w:r>
          </w:p>
        </w:tc>
        <w:tc>
          <w:tcPr>
            <w:tcW w:w="1939" w:type="dxa"/>
            <w:hideMark/>
          </w:tcPr>
          <w:p w14:paraId="4606BB51" w14:textId="77777777" w:rsidR="008B4571" w:rsidRPr="00FE338E" w:rsidRDefault="008B4571" w:rsidP="00F07FE1">
            <w:pPr>
              <w:rPr>
                <w:b/>
                <w:bCs/>
              </w:rPr>
            </w:pPr>
            <w:r w:rsidRPr="00FE338E">
              <w:rPr>
                <w:b/>
                <w:bCs/>
              </w:rPr>
              <w:t>Commenter</w:t>
            </w:r>
          </w:p>
        </w:tc>
        <w:tc>
          <w:tcPr>
            <w:tcW w:w="1139" w:type="dxa"/>
            <w:hideMark/>
          </w:tcPr>
          <w:p w14:paraId="0B4CEB98" w14:textId="77777777" w:rsidR="008B4571" w:rsidRPr="00FE338E" w:rsidRDefault="008B4571" w:rsidP="00F07FE1">
            <w:pPr>
              <w:rPr>
                <w:b/>
                <w:bCs/>
              </w:rPr>
            </w:pPr>
            <w:r w:rsidRPr="00FE338E">
              <w:rPr>
                <w:b/>
                <w:bCs/>
              </w:rPr>
              <w:t>Clause Number</w:t>
            </w:r>
          </w:p>
        </w:tc>
        <w:tc>
          <w:tcPr>
            <w:tcW w:w="730" w:type="dxa"/>
            <w:hideMark/>
          </w:tcPr>
          <w:p w14:paraId="20F6DF8B" w14:textId="77777777" w:rsidR="008B4571" w:rsidRDefault="008B4571" w:rsidP="00F07FE1">
            <w:pPr>
              <w:rPr>
                <w:b/>
                <w:bCs/>
              </w:rPr>
            </w:pPr>
            <w:r w:rsidRPr="00FE338E">
              <w:rPr>
                <w:b/>
                <w:bCs/>
              </w:rPr>
              <w:t>Page</w:t>
            </w:r>
            <w:r>
              <w:rPr>
                <w:b/>
                <w:bCs/>
              </w:rPr>
              <w:t>/</w:t>
            </w:r>
          </w:p>
          <w:p w14:paraId="39EA8940" w14:textId="77777777" w:rsidR="008B4571" w:rsidRPr="00FE338E" w:rsidRDefault="008B4571" w:rsidP="00F07FE1">
            <w:pPr>
              <w:rPr>
                <w:b/>
                <w:bCs/>
              </w:rPr>
            </w:pPr>
            <w:r>
              <w:rPr>
                <w:b/>
                <w:bCs/>
              </w:rPr>
              <w:t>Line</w:t>
            </w:r>
          </w:p>
        </w:tc>
        <w:tc>
          <w:tcPr>
            <w:tcW w:w="2767" w:type="dxa"/>
            <w:hideMark/>
          </w:tcPr>
          <w:p w14:paraId="75A0271A" w14:textId="77777777" w:rsidR="008B4571" w:rsidRPr="00FE338E" w:rsidRDefault="008B4571" w:rsidP="00F07FE1">
            <w:pPr>
              <w:rPr>
                <w:b/>
                <w:bCs/>
              </w:rPr>
            </w:pPr>
            <w:r w:rsidRPr="00FE338E">
              <w:rPr>
                <w:b/>
                <w:bCs/>
              </w:rPr>
              <w:t>Comment</w:t>
            </w:r>
          </w:p>
        </w:tc>
        <w:tc>
          <w:tcPr>
            <w:tcW w:w="2970" w:type="dxa"/>
            <w:hideMark/>
          </w:tcPr>
          <w:p w14:paraId="1C08FBE5" w14:textId="77777777" w:rsidR="008B4571" w:rsidRPr="00FE338E" w:rsidRDefault="008B4571" w:rsidP="00F07FE1">
            <w:pPr>
              <w:rPr>
                <w:b/>
                <w:bCs/>
              </w:rPr>
            </w:pPr>
            <w:r w:rsidRPr="00FE338E">
              <w:rPr>
                <w:b/>
                <w:bCs/>
              </w:rPr>
              <w:t>Proposed Change</w:t>
            </w:r>
          </w:p>
        </w:tc>
      </w:tr>
      <w:tr w:rsidR="00C256A9" w:rsidRPr="00FE338E" w14:paraId="4D049FCF" w14:textId="77777777" w:rsidTr="00F07FE1">
        <w:trPr>
          <w:trHeight w:val="855"/>
        </w:trPr>
        <w:tc>
          <w:tcPr>
            <w:tcW w:w="620" w:type="dxa"/>
            <w:noWrap/>
          </w:tcPr>
          <w:p w14:paraId="38C49147" w14:textId="22E1C340" w:rsidR="00C256A9" w:rsidRPr="00FE338E" w:rsidRDefault="00C256A9" w:rsidP="00C256A9">
            <w:r w:rsidRPr="005173AB">
              <w:rPr>
                <w:rFonts w:ascii="Calibri" w:hAnsi="Calibri" w:cs="Calibri"/>
                <w:color w:val="000000"/>
                <w:szCs w:val="22"/>
                <w:lang w:val="en-US"/>
              </w:rPr>
              <w:t>64</w:t>
            </w:r>
          </w:p>
        </w:tc>
        <w:tc>
          <w:tcPr>
            <w:tcW w:w="1939" w:type="dxa"/>
            <w:noWrap/>
          </w:tcPr>
          <w:p w14:paraId="68061859" w14:textId="4A0C2D90" w:rsidR="00C256A9" w:rsidRPr="00FE338E" w:rsidRDefault="00C256A9" w:rsidP="00C256A9">
            <w:r w:rsidRPr="005173AB">
              <w:rPr>
                <w:rFonts w:ascii="Calibri" w:hAnsi="Calibri" w:cs="Calibri"/>
                <w:color w:val="000000"/>
                <w:szCs w:val="22"/>
                <w:lang w:val="en-US"/>
              </w:rPr>
              <w:t>Liuming Lu</w:t>
            </w:r>
          </w:p>
        </w:tc>
        <w:tc>
          <w:tcPr>
            <w:tcW w:w="1139" w:type="dxa"/>
            <w:noWrap/>
          </w:tcPr>
          <w:p w14:paraId="4CE0FA14" w14:textId="503CD9CF" w:rsidR="00C256A9" w:rsidRPr="00FE338E" w:rsidRDefault="00C256A9" w:rsidP="00C256A9">
            <w:r w:rsidRPr="005173AB">
              <w:rPr>
                <w:rFonts w:ascii="Calibri" w:hAnsi="Calibri" w:cs="Calibri"/>
                <w:color w:val="000000"/>
                <w:szCs w:val="22"/>
                <w:lang w:val="en-US"/>
              </w:rPr>
              <w:t>Abstract</w:t>
            </w:r>
          </w:p>
        </w:tc>
        <w:tc>
          <w:tcPr>
            <w:tcW w:w="730" w:type="dxa"/>
            <w:noWrap/>
          </w:tcPr>
          <w:p w14:paraId="6DE6B2BF" w14:textId="497CB4A3" w:rsidR="00C256A9" w:rsidRPr="00FE338E" w:rsidRDefault="00C256A9" w:rsidP="00C256A9">
            <w:r>
              <w:rPr>
                <w:rFonts w:ascii="Calibri" w:hAnsi="Calibri" w:cs="Calibri"/>
                <w:color w:val="000000"/>
                <w:szCs w:val="22"/>
                <w:lang w:val="en-US"/>
              </w:rPr>
              <w:t>3.1</w:t>
            </w:r>
          </w:p>
        </w:tc>
        <w:tc>
          <w:tcPr>
            <w:tcW w:w="2767" w:type="dxa"/>
          </w:tcPr>
          <w:p w14:paraId="46642F4A" w14:textId="502AB445" w:rsidR="00C256A9" w:rsidRPr="00FE338E" w:rsidRDefault="00C256A9" w:rsidP="00C256A9">
            <w:r w:rsidRPr="005173AB">
              <w:rPr>
                <w:rFonts w:ascii="Calibri" w:hAnsi="Calibri" w:cs="Calibri"/>
                <w:color w:val="000000"/>
                <w:szCs w:val="22"/>
                <w:lang w:val="en-US"/>
              </w:rPr>
              <w:t xml:space="preserve">The description is confusing:1) IEEE Std 802.11 is missing, 2) the </w:t>
            </w:r>
            <w:proofErr w:type="spellStart"/>
            <w:r w:rsidRPr="005173AB">
              <w:rPr>
                <w:rFonts w:ascii="Calibri" w:hAnsi="Calibri" w:cs="Calibri"/>
                <w:color w:val="000000"/>
                <w:szCs w:val="22"/>
                <w:lang w:val="en-US"/>
              </w:rPr>
              <w:t>maintainance</w:t>
            </w:r>
            <w:proofErr w:type="spellEnd"/>
            <w:r w:rsidRPr="005173AB">
              <w:rPr>
                <w:rFonts w:ascii="Calibri" w:hAnsi="Calibri" w:cs="Calibri"/>
                <w:color w:val="000000"/>
                <w:szCs w:val="22"/>
                <w:lang w:val="en-US"/>
              </w:rPr>
              <w:t xml:space="preserve"> of the </w:t>
            </w:r>
            <w:proofErr w:type="spellStart"/>
            <w:r w:rsidRPr="005173AB">
              <w:rPr>
                <w:rFonts w:ascii="Calibri" w:hAnsi="Calibri" w:cs="Calibri"/>
                <w:color w:val="000000"/>
                <w:szCs w:val="22"/>
                <w:lang w:val="en-US"/>
              </w:rPr>
              <w:t>exising</w:t>
            </w:r>
            <w:proofErr w:type="spellEnd"/>
            <w:r w:rsidRPr="005173AB">
              <w:rPr>
                <w:rFonts w:ascii="Calibri" w:hAnsi="Calibri" w:cs="Calibri"/>
                <w:color w:val="000000"/>
                <w:szCs w:val="22"/>
                <w:lang w:val="en-US"/>
              </w:rPr>
              <w:t xml:space="preserve"> services is needed.3) the user privacy needs to be clarified.</w:t>
            </w:r>
          </w:p>
        </w:tc>
        <w:tc>
          <w:tcPr>
            <w:tcW w:w="2970" w:type="dxa"/>
          </w:tcPr>
          <w:p w14:paraId="0C7704ED" w14:textId="115299DB" w:rsidR="00C256A9" w:rsidRPr="00FE338E" w:rsidRDefault="00C256A9" w:rsidP="00C256A9">
            <w:r w:rsidRPr="005173AB">
              <w:rPr>
                <w:rFonts w:ascii="Calibri" w:hAnsi="Calibri" w:cs="Calibri"/>
                <w:color w:val="000000"/>
                <w:szCs w:val="22"/>
                <w:lang w:val="en-US"/>
              </w:rPr>
              <w:t xml:space="preserve">Suggest to change "This amendment specifies modifications to the medium access control layer (MAC) mechanisms to preserve the existing services that might otherwise be restricted in environments where STAs in an Extended Service Set (ESS) use randomized or changing MAC addresses, without affecting user privacy." to "This amendment specifies modifications to the IEEE Std 802.11 medium access control layer (MAC) that enable the </w:t>
            </w:r>
            <w:proofErr w:type="spellStart"/>
            <w:r w:rsidRPr="005173AB">
              <w:rPr>
                <w:rFonts w:ascii="Calibri" w:hAnsi="Calibri" w:cs="Calibri"/>
                <w:color w:val="000000"/>
                <w:szCs w:val="22"/>
                <w:lang w:val="en-US"/>
              </w:rPr>
              <w:t>maintainance</w:t>
            </w:r>
            <w:proofErr w:type="spellEnd"/>
            <w:r w:rsidRPr="005173AB">
              <w:rPr>
                <w:rFonts w:ascii="Calibri" w:hAnsi="Calibri" w:cs="Calibri"/>
                <w:color w:val="000000"/>
                <w:szCs w:val="22"/>
                <w:lang w:val="en-US"/>
              </w:rPr>
              <w:t xml:space="preserve"> and preservation of the existing services that might otherwise be restricted in environments where STAs in an Extended Service Set (ESS) use randomized or changing MAC addresses, without affecting the privacy of the users corresponding to the STAs."</w:t>
            </w:r>
          </w:p>
        </w:tc>
      </w:tr>
    </w:tbl>
    <w:p w14:paraId="328F357F" w14:textId="77777777" w:rsidR="008B4571" w:rsidRDefault="008B4571" w:rsidP="008B4571"/>
    <w:p w14:paraId="3B0418F0" w14:textId="77777777" w:rsidR="008B4571" w:rsidRPr="00C1572F" w:rsidRDefault="008B4571" w:rsidP="008B4571">
      <w:pPr>
        <w:rPr>
          <w:b/>
          <w:bCs/>
        </w:rPr>
      </w:pPr>
      <w:r w:rsidRPr="00C1572F">
        <w:rPr>
          <w:b/>
          <w:bCs/>
        </w:rPr>
        <w:t>Discussion:</w:t>
      </w:r>
    </w:p>
    <w:p w14:paraId="273D73D3" w14:textId="374A0726" w:rsidR="008B4571" w:rsidRDefault="008B4571" w:rsidP="008B4571"/>
    <w:p w14:paraId="2E0108B5" w14:textId="4AC3E185" w:rsidR="00C256A9" w:rsidRPr="00C1572F" w:rsidRDefault="00C256A9" w:rsidP="008B4571">
      <w:pPr>
        <w:rPr>
          <w:b/>
          <w:bCs/>
        </w:rPr>
      </w:pPr>
      <w:r w:rsidRPr="00C1572F">
        <w:rPr>
          <w:b/>
          <w:bCs/>
        </w:rPr>
        <w:t>Current text:</w:t>
      </w:r>
    </w:p>
    <w:p w14:paraId="4A4E70E1" w14:textId="0F04B19C" w:rsidR="00C256A9" w:rsidRDefault="00C256A9" w:rsidP="00C256A9">
      <w:pPr>
        <w:pBdr>
          <w:top w:val="single" w:sz="4" w:space="1" w:color="auto"/>
          <w:left w:val="single" w:sz="4" w:space="4" w:color="auto"/>
          <w:bottom w:val="single" w:sz="4" w:space="1" w:color="auto"/>
          <w:right w:val="single" w:sz="4" w:space="4" w:color="auto"/>
        </w:pBdr>
      </w:pPr>
      <w:r>
        <w:rPr>
          <w:noProof/>
        </w:rPr>
        <w:drawing>
          <wp:inline distT="0" distB="0" distL="0" distR="0" wp14:anchorId="65A4852A" wp14:editId="44E136EB">
            <wp:extent cx="6257925" cy="1652905"/>
            <wp:effectExtent l="0" t="0" r="9525"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7925" cy="1652905"/>
                    </a:xfrm>
                    <a:prstGeom prst="rect">
                      <a:avLst/>
                    </a:prstGeom>
                    <a:noFill/>
                    <a:ln>
                      <a:noFill/>
                    </a:ln>
                  </pic:spPr>
                </pic:pic>
              </a:graphicData>
            </a:graphic>
          </wp:inline>
        </w:drawing>
      </w:r>
    </w:p>
    <w:p w14:paraId="543D2F5A" w14:textId="2532DE25" w:rsidR="00C256A9" w:rsidRDefault="00C256A9" w:rsidP="008B4571"/>
    <w:p w14:paraId="2B80FF98" w14:textId="30C6714D" w:rsidR="00C256A9" w:rsidRDefault="00C256A9" w:rsidP="008B4571">
      <w:r>
        <w:t>Suggested new text (changes shown):</w:t>
      </w:r>
    </w:p>
    <w:p w14:paraId="39A352C3" w14:textId="2045C986" w:rsidR="00C256A9" w:rsidRDefault="00C256A9" w:rsidP="00C256A9">
      <w:pPr>
        <w:ind w:left="720"/>
      </w:pPr>
      <w:r w:rsidRPr="005173AB">
        <w:rPr>
          <w:rFonts w:ascii="Calibri" w:hAnsi="Calibri" w:cs="Calibri"/>
          <w:color w:val="000000"/>
          <w:szCs w:val="22"/>
          <w:lang w:val="en-US"/>
        </w:rPr>
        <w:t xml:space="preserve">This amendment specifies modifications to the </w:t>
      </w:r>
      <w:r w:rsidRPr="005173AB">
        <w:rPr>
          <w:rFonts w:ascii="Calibri" w:hAnsi="Calibri" w:cs="Calibri"/>
          <w:color w:val="000000"/>
          <w:szCs w:val="22"/>
          <w:u w:val="single"/>
          <w:lang w:val="en-US"/>
        </w:rPr>
        <w:t>IEEE Std 802.11</w:t>
      </w:r>
      <w:r w:rsidRPr="005173AB">
        <w:rPr>
          <w:rFonts w:ascii="Calibri" w:hAnsi="Calibri" w:cs="Calibri"/>
          <w:color w:val="000000"/>
          <w:szCs w:val="22"/>
          <w:lang w:val="en-US"/>
        </w:rPr>
        <w:t xml:space="preserve"> medium access control </w:t>
      </w:r>
      <w:r w:rsidRPr="005173AB">
        <w:rPr>
          <w:rFonts w:ascii="Calibri" w:hAnsi="Calibri" w:cs="Calibri"/>
          <w:color w:val="000000"/>
          <w:szCs w:val="22"/>
          <w:u w:val="single"/>
          <w:lang w:val="en-US"/>
        </w:rPr>
        <w:t>layer</w:t>
      </w:r>
      <w:r w:rsidRPr="005173AB">
        <w:rPr>
          <w:rFonts w:ascii="Calibri" w:hAnsi="Calibri" w:cs="Calibri"/>
          <w:color w:val="000000"/>
          <w:szCs w:val="22"/>
          <w:lang w:val="en-US"/>
        </w:rPr>
        <w:t xml:space="preserve"> (MAC)</w:t>
      </w:r>
      <w:r>
        <w:rPr>
          <w:rFonts w:ascii="Calibri" w:hAnsi="Calibri" w:cs="Calibri"/>
          <w:color w:val="000000"/>
          <w:szCs w:val="22"/>
          <w:lang w:val="en-US"/>
        </w:rPr>
        <w:t xml:space="preserve"> </w:t>
      </w:r>
      <w:r w:rsidRPr="00C256A9">
        <w:rPr>
          <w:rFonts w:ascii="Calibri" w:hAnsi="Calibri" w:cs="Calibri"/>
          <w:strike/>
          <w:color w:val="000000"/>
          <w:szCs w:val="22"/>
          <w:lang w:val="en-US"/>
        </w:rPr>
        <w:t>mechanisms</w:t>
      </w:r>
      <w:r w:rsidRPr="005173AB">
        <w:rPr>
          <w:rFonts w:ascii="Calibri" w:hAnsi="Calibri" w:cs="Calibri"/>
          <w:color w:val="000000"/>
          <w:szCs w:val="22"/>
          <w:lang w:val="en-US"/>
        </w:rPr>
        <w:t xml:space="preserve"> </w:t>
      </w:r>
      <w:r w:rsidRPr="005173AB">
        <w:rPr>
          <w:rFonts w:ascii="Calibri" w:hAnsi="Calibri" w:cs="Calibri"/>
          <w:color w:val="000000"/>
          <w:szCs w:val="22"/>
          <w:u w:val="single"/>
          <w:lang w:val="en-US"/>
        </w:rPr>
        <w:t xml:space="preserve">that enable the </w:t>
      </w:r>
      <w:proofErr w:type="spellStart"/>
      <w:r w:rsidRPr="005173AB">
        <w:rPr>
          <w:rFonts w:ascii="Calibri" w:hAnsi="Calibri" w:cs="Calibri"/>
          <w:color w:val="000000"/>
          <w:szCs w:val="22"/>
          <w:u w:val="single"/>
          <w:lang w:val="en-US"/>
        </w:rPr>
        <w:t>maintainance</w:t>
      </w:r>
      <w:proofErr w:type="spellEnd"/>
      <w:r w:rsidRPr="005173AB">
        <w:rPr>
          <w:rFonts w:ascii="Calibri" w:hAnsi="Calibri" w:cs="Calibri"/>
          <w:color w:val="000000"/>
          <w:szCs w:val="22"/>
          <w:u w:val="single"/>
          <w:lang w:val="en-US"/>
        </w:rPr>
        <w:t xml:space="preserve"> and</w:t>
      </w:r>
      <w:r>
        <w:rPr>
          <w:rFonts w:ascii="Calibri" w:hAnsi="Calibri" w:cs="Calibri"/>
          <w:color w:val="000000"/>
          <w:szCs w:val="22"/>
          <w:u w:val="single"/>
          <w:lang w:val="en-US"/>
        </w:rPr>
        <w:t xml:space="preserve"> </w:t>
      </w:r>
      <w:r w:rsidRPr="005173AB">
        <w:rPr>
          <w:rFonts w:ascii="Calibri" w:hAnsi="Calibri" w:cs="Calibri"/>
          <w:color w:val="000000"/>
          <w:szCs w:val="22"/>
          <w:u w:val="single"/>
          <w:lang w:val="en-US"/>
        </w:rPr>
        <w:t>preservation</w:t>
      </w:r>
      <w:r>
        <w:rPr>
          <w:rFonts w:ascii="Calibri" w:hAnsi="Calibri" w:cs="Calibri"/>
          <w:color w:val="000000"/>
          <w:szCs w:val="22"/>
          <w:u w:val="single"/>
          <w:lang w:val="en-US"/>
        </w:rPr>
        <w:t xml:space="preserve"> of</w:t>
      </w:r>
      <w:r w:rsidRPr="005173AB">
        <w:rPr>
          <w:rFonts w:ascii="Calibri" w:hAnsi="Calibri" w:cs="Calibri"/>
          <w:color w:val="000000"/>
          <w:szCs w:val="22"/>
          <w:lang w:val="en-US"/>
        </w:rPr>
        <w:t xml:space="preserve"> </w:t>
      </w:r>
      <w:r w:rsidRPr="00C256A9">
        <w:rPr>
          <w:rFonts w:ascii="Calibri" w:hAnsi="Calibri" w:cs="Calibri"/>
          <w:strike/>
          <w:color w:val="000000"/>
          <w:szCs w:val="22"/>
          <w:lang w:val="en-US"/>
        </w:rPr>
        <w:t>to preserve</w:t>
      </w:r>
      <w:r>
        <w:rPr>
          <w:rFonts w:ascii="Calibri" w:hAnsi="Calibri" w:cs="Calibri"/>
          <w:color w:val="000000"/>
          <w:szCs w:val="22"/>
          <w:lang w:val="en-US"/>
        </w:rPr>
        <w:t xml:space="preserve"> </w:t>
      </w:r>
      <w:r w:rsidRPr="005173AB">
        <w:rPr>
          <w:rFonts w:ascii="Calibri" w:hAnsi="Calibri" w:cs="Calibri"/>
          <w:color w:val="000000"/>
          <w:szCs w:val="22"/>
          <w:lang w:val="en-US"/>
        </w:rPr>
        <w:t xml:space="preserve">the existing services that might otherwise be restricted in environments where STAs in an Extended Service Set (ESS) use </w:t>
      </w:r>
      <w:r w:rsidRPr="005173AB">
        <w:rPr>
          <w:rFonts w:ascii="Calibri" w:hAnsi="Calibri" w:cs="Calibri"/>
          <w:color w:val="000000"/>
          <w:szCs w:val="22"/>
          <w:lang w:val="en-US"/>
        </w:rPr>
        <w:lastRenderedPageBreak/>
        <w:t xml:space="preserve">randomized or changing MAC addresses, without affecting </w:t>
      </w:r>
      <w:r w:rsidRPr="00C256A9">
        <w:rPr>
          <w:rFonts w:ascii="Calibri" w:hAnsi="Calibri" w:cs="Calibri"/>
          <w:strike/>
          <w:color w:val="000000"/>
          <w:szCs w:val="22"/>
          <w:lang w:val="en-US"/>
        </w:rPr>
        <w:t>user</w:t>
      </w:r>
      <w:r>
        <w:rPr>
          <w:rFonts w:ascii="Calibri" w:hAnsi="Calibri" w:cs="Calibri"/>
          <w:color w:val="000000"/>
          <w:szCs w:val="22"/>
          <w:lang w:val="en-US"/>
        </w:rPr>
        <w:t xml:space="preserve"> </w:t>
      </w:r>
      <w:r w:rsidRPr="005173AB">
        <w:rPr>
          <w:rFonts w:ascii="Calibri" w:hAnsi="Calibri" w:cs="Calibri"/>
          <w:color w:val="000000"/>
          <w:szCs w:val="22"/>
          <w:u w:val="single"/>
          <w:lang w:val="en-US"/>
        </w:rPr>
        <w:t>the</w:t>
      </w:r>
      <w:r w:rsidRPr="005173AB">
        <w:rPr>
          <w:rFonts w:ascii="Calibri" w:hAnsi="Calibri" w:cs="Calibri"/>
          <w:color w:val="000000"/>
          <w:szCs w:val="22"/>
          <w:lang w:val="en-US"/>
        </w:rPr>
        <w:t xml:space="preserve"> privacy </w:t>
      </w:r>
      <w:r w:rsidRPr="005173AB">
        <w:rPr>
          <w:rFonts w:ascii="Calibri" w:hAnsi="Calibri" w:cs="Calibri"/>
          <w:color w:val="000000"/>
          <w:szCs w:val="22"/>
          <w:u w:val="single"/>
          <w:lang w:val="en-US"/>
        </w:rPr>
        <w:t>of the users corresponding to the STAs</w:t>
      </w:r>
    </w:p>
    <w:p w14:paraId="6245B4A3" w14:textId="3050DD91" w:rsidR="00E777C9" w:rsidRDefault="00E777C9"/>
    <w:p w14:paraId="2950CCE2" w14:textId="3E7A449E" w:rsidR="00DA7D75" w:rsidRDefault="00DA7D75">
      <w:r>
        <w:t xml:space="preserve">To </w:t>
      </w:r>
      <w:proofErr w:type="spellStart"/>
      <w:r>
        <w:t>addres</w:t>
      </w:r>
      <w:proofErr w:type="spellEnd"/>
      <w:r>
        <w:t xml:space="preserve"> the points raised in the comment:</w:t>
      </w:r>
    </w:p>
    <w:p w14:paraId="73A72881" w14:textId="56C5F907" w:rsidR="00DA7D75" w:rsidRDefault="00DA7D75" w:rsidP="00DA7D75">
      <w:pPr>
        <w:pStyle w:val="ListParagraph"/>
        <w:numPr>
          <w:ilvl w:val="0"/>
          <w:numId w:val="4"/>
        </w:numPr>
      </w:pPr>
      <w:r w:rsidRPr="00DA7D75">
        <w:rPr>
          <w:b/>
          <w:bCs/>
        </w:rPr>
        <w:t>IEEE Std 802.11 is missing</w:t>
      </w:r>
      <w:r>
        <w:t>: While it could be argued that this should be clear because this is an amendment to 802.11, it seems reasonable to be clear and add this.  However, the specific new text proposed also adds “layer” to “MAC”, which is technically incorrect as the MAC is a sublayer.</w:t>
      </w:r>
    </w:p>
    <w:p w14:paraId="03EF7683" w14:textId="13535801" w:rsidR="00DA7D75" w:rsidRPr="00DA7D75" w:rsidRDefault="00DA7D75" w:rsidP="00DA7D75">
      <w:pPr>
        <w:pStyle w:val="ListParagraph"/>
        <w:numPr>
          <w:ilvl w:val="0"/>
          <w:numId w:val="4"/>
        </w:numPr>
        <w:rPr>
          <w:b/>
          <w:bCs/>
        </w:rPr>
      </w:pPr>
      <w:r w:rsidRPr="005173AB">
        <w:rPr>
          <w:rFonts w:ascii="Calibri" w:hAnsi="Calibri" w:cs="Calibri"/>
          <w:b/>
          <w:bCs/>
          <w:color w:val="000000"/>
          <w:szCs w:val="22"/>
          <w:lang w:val="en-US"/>
        </w:rPr>
        <w:t xml:space="preserve">the </w:t>
      </w:r>
      <w:proofErr w:type="spellStart"/>
      <w:r w:rsidRPr="005173AB">
        <w:rPr>
          <w:rFonts w:ascii="Calibri" w:hAnsi="Calibri" w:cs="Calibri"/>
          <w:b/>
          <w:bCs/>
          <w:color w:val="000000"/>
          <w:szCs w:val="22"/>
          <w:lang w:val="en-US"/>
        </w:rPr>
        <w:t>maintainance</w:t>
      </w:r>
      <w:proofErr w:type="spellEnd"/>
      <w:r w:rsidRPr="005173AB">
        <w:rPr>
          <w:rFonts w:ascii="Calibri" w:hAnsi="Calibri" w:cs="Calibri"/>
          <w:b/>
          <w:bCs/>
          <w:color w:val="000000"/>
          <w:szCs w:val="22"/>
          <w:lang w:val="en-US"/>
        </w:rPr>
        <w:t xml:space="preserve"> of the </w:t>
      </w:r>
      <w:proofErr w:type="spellStart"/>
      <w:r w:rsidRPr="005173AB">
        <w:rPr>
          <w:rFonts w:ascii="Calibri" w:hAnsi="Calibri" w:cs="Calibri"/>
          <w:b/>
          <w:bCs/>
          <w:color w:val="000000"/>
          <w:szCs w:val="22"/>
          <w:lang w:val="en-US"/>
        </w:rPr>
        <w:t>exising</w:t>
      </w:r>
      <w:proofErr w:type="spellEnd"/>
      <w:r w:rsidRPr="005173AB">
        <w:rPr>
          <w:rFonts w:ascii="Calibri" w:hAnsi="Calibri" w:cs="Calibri"/>
          <w:b/>
          <w:bCs/>
          <w:color w:val="000000"/>
          <w:szCs w:val="22"/>
          <w:lang w:val="en-US"/>
        </w:rPr>
        <w:t xml:space="preserve"> services is needed</w:t>
      </w:r>
      <w:r w:rsidRPr="00DA7D75">
        <w:rPr>
          <w:rFonts w:ascii="Calibri" w:hAnsi="Calibri" w:cs="Calibri"/>
          <w:b/>
          <w:bCs/>
          <w:color w:val="000000"/>
          <w:szCs w:val="22"/>
          <w:lang w:val="en-US"/>
        </w:rPr>
        <w:t>:</w:t>
      </w:r>
      <w:r>
        <w:rPr>
          <w:rFonts w:ascii="Calibri" w:hAnsi="Calibri" w:cs="Calibri"/>
          <w:color w:val="000000"/>
          <w:szCs w:val="22"/>
          <w:lang w:val="en-US"/>
        </w:rPr>
        <w:t xml:space="preserve"> The proposed new text says “that enable the maintenance … of the existing services.  This amendment does not “enable maintenance”.  It’s not clear what point the commenter is trying to make – perhaps that the amendment is doing maintenance on the existing services?  But, the amendment is really adding two new features, to be used along with the existing services.  No reference to “maintenance” of the existing services seems appropriate.  In addition, the proposed new text also adds explicit mention that the existing services are preserved.  This has been a long-standing tradition of IEEE Std 802.11 that amendments do not break existing services/implementations, and it does not seem to be stated in other </w:t>
      </w:r>
      <w:proofErr w:type="spellStart"/>
      <w:r>
        <w:rPr>
          <w:rFonts w:ascii="Calibri" w:hAnsi="Calibri" w:cs="Calibri"/>
          <w:color w:val="000000"/>
          <w:szCs w:val="22"/>
          <w:lang w:val="en-US"/>
        </w:rPr>
        <w:t>amendments’s</w:t>
      </w:r>
      <w:proofErr w:type="spellEnd"/>
      <w:r>
        <w:rPr>
          <w:rFonts w:ascii="Calibri" w:hAnsi="Calibri" w:cs="Calibri"/>
          <w:color w:val="000000"/>
          <w:szCs w:val="22"/>
          <w:lang w:val="en-US"/>
        </w:rPr>
        <w:t xml:space="preserve"> Abstract.</w:t>
      </w:r>
    </w:p>
    <w:p w14:paraId="7F63C972" w14:textId="7FD5949F" w:rsidR="00DA7D75" w:rsidRPr="00DA7D75" w:rsidRDefault="00DA7D75" w:rsidP="00DA7D75">
      <w:pPr>
        <w:pStyle w:val="ListParagraph"/>
        <w:numPr>
          <w:ilvl w:val="0"/>
          <w:numId w:val="4"/>
        </w:numPr>
        <w:rPr>
          <w:b/>
          <w:bCs/>
        </w:rPr>
      </w:pPr>
      <w:r w:rsidRPr="005173AB">
        <w:rPr>
          <w:rFonts w:ascii="Calibri" w:hAnsi="Calibri" w:cs="Calibri"/>
          <w:b/>
          <w:bCs/>
          <w:color w:val="000000"/>
          <w:szCs w:val="22"/>
          <w:lang w:val="en-US"/>
        </w:rPr>
        <w:t>the user privacy needs to be clarified</w:t>
      </w:r>
      <w:r>
        <w:rPr>
          <w:rFonts w:ascii="Calibri" w:hAnsi="Calibri" w:cs="Calibri"/>
          <w:color w:val="000000"/>
          <w:szCs w:val="22"/>
          <w:lang w:val="en-US"/>
        </w:rPr>
        <w:t>: From the proposed new text, it seems the confusion is what “user” is intended by “</w:t>
      </w:r>
      <w:r w:rsidR="003D4C18">
        <w:rPr>
          <w:rFonts w:ascii="Calibri" w:hAnsi="Calibri" w:cs="Calibri"/>
          <w:color w:val="000000"/>
          <w:szCs w:val="22"/>
          <w:lang w:val="en-US"/>
        </w:rPr>
        <w:t xml:space="preserve">without affecting user privacy”, and this could be clarified to be explicit that the intent is to not affect the privacy of the users of the interacting STAs.  This change seems acceptable.  </w:t>
      </w:r>
    </w:p>
    <w:p w14:paraId="324919CA" w14:textId="777E7F8B" w:rsidR="00DA7D75" w:rsidRDefault="00DA7D75"/>
    <w:p w14:paraId="7CA2DD2B" w14:textId="77777777" w:rsidR="008B4571" w:rsidRDefault="008B4571" w:rsidP="008B4571">
      <w:pPr>
        <w:rPr>
          <w:b/>
          <w:bCs/>
        </w:rPr>
      </w:pPr>
      <w:r w:rsidRPr="00532D96">
        <w:rPr>
          <w:b/>
          <w:bCs/>
        </w:rPr>
        <w:t>Proposed Resolution:</w:t>
      </w:r>
    </w:p>
    <w:p w14:paraId="0F0BB355" w14:textId="77777777" w:rsidR="008B4571" w:rsidRDefault="008B4571" w:rsidP="008B4571">
      <w:pPr>
        <w:rPr>
          <w:b/>
          <w:bCs/>
        </w:rPr>
      </w:pPr>
    </w:p>
    <w:p w14:paraId="3DE68659" w14:textId="77777777" w:rsidR="008B4571" w:rsidRDefault="008B4571" w:rsidP="008B4571">
      <w:r w:rsidRPr="005173AB">
        <w:rPr>
          <w:highlight w:val="yellow"/>
        </w:rPr>
        <w:t>Revised</w:t>
      </w:r>
    </w:p>
    <w:p w14:paraId="7B7618D0" w14:textId="33DA7201" w:rsidR="008B4571" w:rsidRPr="003D4C18" w:rsidRDefault="003D4C18" w:rsidP="008B4571">
      <w:r w:rsidRPr="003D4C18">
        <w:t>Replace the cited text with:</w:t>
      </w:r>
    </w:p>
    <w:p w14:paraId="5E545D77" w14:textId="44A7FCAD" w:rsidR="003D4C18" w:rsidRPr="003D4C18" w:rsidRDefault="003D4C18" w:rsidP="003D4C18">
      <w:pPr>
        <w:ind w:left="720"/>
      </w:pPr>
      <w:r w:rsidRPr="005173AB">
        <w:rPr>
          <w:rFonts w:ascii="Calibri" w:hAnsi="Calibri" w:cs="Calibri"/>
          <w:color w:val="000000"/>
          <w:szCs w:val="22"/>
          <w:lang w:val="en-US"/>
        </w:rPr>
        <w:t>This amendment specifies modifications to the IEEE Std 802.11 medium access control</w:t>
      </w:r>
      <w:r>
        <w:rPr>
          <w:rFonts w:ascii="Calibri" w:hAnsi="Calibri" w:cs="Calibri"/>
          <w:color w:val="000000"/>
          <w:szCs w:val="22"/>
          <w:lang w:val="en-US"/>
        </w:rPr>
        <w:t xml:space="preserve"> (MAC)</w:t>
      </w:r>
      <w:r w:rsidRPr="005173AB">
        <w:rPr>
          <w:rFonts w:ascii="Calibri" w:hAnsi="Calibri" w:cs="Calibri"/>
          <w:color w:val="000000"/>
          <w:szCs w:val="22"/>
          <w:lang w:val="en-US"/>
        </w:rPr>
        <w:t xml:space="preserve"> </w:t>
      </w:r>
      <w:r>
        <w:rPr>
          <w:rFonts w:ascii="Calibri" w:hAnsi="Calibri" w:cs="Calibri"/>
          <w:color w:val="000000"/>
          <w:szCs w:val="22"/>
          <w:lang w:val="en-US"/>
        </w:rPr>
        <w:t>sub</w:t>
      </w:r>
      <w:r w:rsidRPr="005173AB">
        <w:rPr>
          <w:rFonts w:ascii="Calibri" w:hAnsi="Calibri" w:cs="Calibri"/>
          <w:color w:val="000000"/>
          <w:szCs w:val="22"/>
          <w:lang w:val="en-US"/>
        </w:rPr>
        <w:t xml:space="preserve">layer </w:t>
      </w:r>
      <w:proofErr w:type="spellStart"/>
      <w:r>
        <w:rPr>
          <w:rFonts w:ascii="Calibri" w:hAnsi="Calibri" w:cs="Calibri"/>
          <w:color w:val="000000"/>
          <w:szCs w:val="22"/>
          <w:lang w:val="en-US"/>
        </w:rPr>
        <w:t>mechansisms</w:t>
      </w:r>
      <w:proofErr w:type="spellEnd"/>
      <w:r>
        <w:rPr>
          <w:rFonts w:ascii="Calibri" w:hAnsi="Calibri" w:cs="Calibri"/>
          <w:color w:val="000000"/>
          <w:szCs w:val="22"/>
          <w:lang w:val="en-US"/>
        </w:rPr>
        <w:t xml:space="preserve"> to preserve</w:t>
      </w:r>
      <w:r w:rsidRPr="005173AB">
        <w:rPr>
          <w:rFonts w:ascii="Calibri" w:hAnsi="Calibri" w:cs="Calibri"/>
          <w:color w:val="000000"/>
          <w:szCs w:val="22"/>
          <w:lang w:val="en-US"/>
        </w:rPr>
        <w:t xml:space="preserve"> the existing services that might otherwise be restricted in environments where STAs in an Extended Service Set (ESS) use randomized or changing MAC addresses, without affecting the privacy of the users corresponding to the STAs</w:t>
      </w:r>
      <w:r>
        <w:rPr>
          <w:rFonts w:ascii="Calibri" w:hAnsi="Calibri" w:cs="Calibri"/>
          <w:color w:val="000000"/>
          <w:szCs w:val="22"/>
          <w:lang w:val="en-US"/>
        </w:rPr>
        <w:t>.</w:t>
      </w:r>
    </w:p>
    <w:p w14:paraId="6070E142" w14:textId="77777777" w:rsidR="003D4C18" w:rsidRDefault="003D4C18" w:rsidP="00675ADB"/>
    <w:p w14:paraId="3465091B" w14:textId="77777777" w:rsidR="00C1572F" w:rsidRDefault="00675ADB" w:rsidP="00675ADB">
      <w:r>
        <w:br w:type="page"/>
      </w:r>
    </w:p>
    <w:tbl>
      <w:tblPr>
        <w:tblStyle w:val="TableGrid"/>
        <w:tblW w:w="10165" w:type="dxa"/>
        <w:tblLook w:val="04A0" w:firstRow="1" w:lastRow="0" w:firstColumn="1" w:lastColumn="0" w:noHBand="0" w:noVBand="1"/>
      </w:tblPr>
      <w:tblGrid>
        <w:gridCol w:w="620"/>
        <w:gridCol w:w="1939"/>
        <w:gridCol w:w="1139"/>
        <w:gridCol w:w="730"/>
        <w:gridCol w:w="2767"/>
        <w:gridCol w:w="2970"/>
      </w:tblGrid>
      <w:tr w:rsidR="00C1572F" w:rsidRPr="00FE338E" w14:paraId="69F37A23" w14:textId="77777777" w:rsidTr="00F07FE1">
        <w:trPr>
          <w:trHeight w:val="570"/>
        </w:trPr>
        <w:tc>
          <w:tcPr>
            <w:tcW w:w="620" w:type="dxa"/>
            <w:hideMark/>
          </w:tcPr>
          <w:p w14:paraId="231B3211" w14:textId="77777777" w:rsidR="00C1572F" w:rsidRPr="00FE338E" w:rsidRDefault="00C1572F" w:rsidP="00F07FE1">
            <w:pPr>
              <w:rPr>
                <w:b/>
                <w:bCs/>
                <w:lang w:val="en-US"/>
              </w:rPr>
            </w:pPr>
            <w:r w:rsidRPr="00FE338E">
              <w:rPr>
                <w:b/>
                <w:bCs/>
              </w:rPr>
              <w:lastRenderedPageBreak/>
              <w:t>CID</w:t>
            </w:r>
          </w:p>
        </w:tc>
        <w:tc>
          <w:tcPr>
            <w:tcW w:w="1939" w:type="dxa"/>
            <w:hideMark/>
          </w:tcPr>
          <w:p w14:paraId="655C872C" w14:textId="77777777" w:rsidR="00C1572F" w:rsidRPr="00FE338E" w:rsidRDefault="00C1572F" w:rsidP="00F07FE1">
            <w:pPr>
              <w:rPr>
                <w:b/>
                <w:bCs/>
              </w:rPr>
            </w:pPr>
            <w:r w:rsidRPr="00FE338E">
              <w:rPr>
                <w:b/>
                <w:bCs/>
              </w:rPr>
              <w:t>Commenter</w:t>
            </w:r>
          </w:p>
        </w:tc>
        <w:tc>
          <w:tcPr>
            <w:tcW w:w="1139" w:type="dxa"/>
            <w:hideMark/>
          </w:tcPr>
          <w:p w14:paraId="29BA8A63" w14:textId="77777777" w:rsidR="00C1572F" w:rsidRPr="00FE338E" w:rsidRDefault="00C1572F" w:rsidP="00F07FE1">
            <w:pPr>
              <w:rPr>
                <w:b/>
                <w:bCs/>
              </w:rPr>
            </w:pPr>
            <w:r w:rsidRPr="00FE338E">
              <w:rPr>
                <w:b/>
                <w:bCs/>
              </w:rPr>
              <w:t>Clause Number</w:t>
            </w:r>
          </w:p>
        </w:tc>
        <w:tc>
          <w:tcPr>
            <w:tcW w:w="730" w:type="dxa"/>
            <w:hideMark/>
          </w:tcPr>
          <w:p w14:paraId="745BC4EA" w14:textId="77777777" w:rsidR="00C1572F" w:rsidRDefault="00C1572F" w:rsidP="00F07FE1">
            <w:pPr>
              <w:rPr>
                <w:b/>
                <w:bCs/>
              </w:rPr>
            </w:pPr>
            <w:r w:rsidRPr="00FE338E">
              <w:rPr>
                <w:b/>
                <w:bCs/>
              </w:rPr>
              <w:t>Page</w:t>
            </w:r>
            <w:r>
              <w:rPr>
                <w:b/>
                <w:bCs/>
              </w:rPr>
              <w:t>/</w:t>
            </w:r>
          </w:p>
          <w:p w14:paraId="7F9E33C0" w14:textId="77777777" w:rsidR="00C1572F" w:rsidRPr="00FE338E" w:rsidRDefault="00C1572F" w:rsidP="00F07FE1">
            <w:pPr>
              <w:rPr>
                <w:b/>
                <w:bCs/>
              </w:rPr>
            </w:pPr>
            <w:r>
              <w:rPr>
                <w:b/>
                <w:bCs/>
              </w:rPr>
              <w:t>Line</w:t>
            </w:r>
          </w:p>
        </w:tc>
        <w:tc>
          <w:tcPr>
            <w:tcW w:w="2767" w:type="dxa"/>
            <w:hideMark/>
          </w:tcPr>
          <w:p w14:paraId="73343892" w14:textId="77777777" w:rsidR="00C1572F" w:rsidRPr="00FE338E" w:rsidRDefault="00C1572F" w:rsidP="00F07FE1">
            <w:pPr>
              <w:rPr>
                <w:b/>
                <w:bCs/>
              </w:rPr>
            </w:pPr>
            <w:r w:rsidRPr="00FE338E">
              <w:rPr>
                <w:b/>
                <w:bCs/>
              </w:rPr>
              <w:t>Comment</w:t>
            </w:r>
          </w:p>
        </w:tc>
        <w:tc>
          <w:tcPr>
            <w:tcW w:w="2970" w:type="dxa"/>
            <w:hideMark/>
          </w:tcPr>
          <w:p w14:paraId="356B2191" w14:textId="77777777" w:rsidR="00C1572F" w:rsidRPr="00FE338E" w:rsidRDefault="00C1572F" w:rsidP="00F07FE1">
            <w:pPr>
              <w:rPr>
                <w:b/>
                <w:bCs/>
              </w:rPr>
            </w:pPr>
            <w:r w:rsidRPr="00FE338E">
              <w:rPr>
                <w:b/>
                <w:bCs/>
              </w:rPr>
              <w:t>Proposed Change</w:t>
            </w:r>
          </w:p>
        </w:tc>
      </w:tr>
      <w:tr w:rsidR="00C1572F" w:rsidRPr="00FE338E" w14:paraId="1B4587A8" w14:textId="77777777" w:rsidTr="00F07FE1">
        <w:trPr>
          <w:trHeight w:val="855"/>
        </w:trPr>
        <w:tc>
          <w:tcPr>
            <w:tcW w:w="620" w:type="dxa"/>
            <w:noWrap/>
          </w:tcPr>
          <w:p w14:paraId="4C5F44BD" w14:textId="2C7BC628" w:rsidR="00C1572F" w:rsidRPr="005173AB" w:rsidRDefault="00C1572F" w:rsidP="00C1572F">
            <w:pPr>
              <w:rPr>
                <w:rFonts w:ascii="Calibri" w:hAnsi="Calibri" w:cs="Calibri"/>
                <w:color w:val="000000"/>
                <w:szCs w:val="22"/>
                <w:lang w:val="en-US"/>
              </w:rPr>
            </w:pPr>
            <w:r w:rsidRPr="005173AB">
              <w:rPr>
                <w:rFonts w:ascii="Calibri" w:hAnsi="Calibri" w:cs="Calibri"/>
                <w:color w:val="000000"/>
                <w:szCs w:val="22"/>
                <w:lang w:val="en-US"/>
              </w:rPr>
              <w:t>83</w:t>
            </w:r>
          </w:p>
        </w:tc>
        <w:tc>
          <w:tcPr>
            <w:tcW w:w="1939" w:type="dxa"/>
            <w:noWrap/>
          </w:tcPr>
          <w:p w14:paraId="7DDCD7BB" w14:textId="236DAE05" w:rsidR="00C1572F" w:rsidRPr="005173AB" w:rsidRDefault="00C1572F" w:rsidP="00C1572F">
            <w:pPr>
              <w:rPr>
                <w:rFonts w:ascii="Calibri" w:hAnsi="Calibri" w:cs="Calibri"/>
                <w:color w:val="000000"/>
                <w:szCs w:val="22"/>
                <w:lang w:val="en-US"/>
              </w:rPr>
            </w:pPr>
            <w:r w:rsidRPr="005173AB">
              <w:rPr>
                <w:rFonts w:ascii="Calibri" w:hAnsi="Calibri" w:cs="Calibri"/>
                <w:color w:val="000000"/>
                <w:szCs w:val="22"/>
                <w:lang w:val="en-US"/>
              </w:rPr>
              <w:t>Mark RISON</w:t>
            </w:r>
          </w:p>
        </w:tc>
        <w:tc>
          <w:tcPr>
            <w:tcW w:w="1139" w:type="dxa"/>
            <w:noWrap/>
          </w:tcPr>
          <w:p w14:paraId="1C4D0F4E" w14:textId="41B9C637" w:rsidR="00C1572F" w:rsidRPr="005173AB" w:rsidRDefault="00C1572F" w:rsidP="00C1572F">
            <w:pPr>
              <w:rPr>
                <w:rFonts w:ascii="Calibri" w:hAnsi="Calibri" w:cs="Calibri"/>
                <w:color w:val="000000"/>
                <w:szCs w:val="22"/>
                <w:lang w:val="en-US"/>
              </w:rPr>
            </w:pPr>
            <w:r w:rsidRPr="005173AB">
              <w:rPr>
                <w:rFonts w:ascii="Calibri" w:hAnsi="Calibri" w:cs="Calibri"/>
                <w:color w:val="000000"/>
                <w:szCs w:val="22"/>
                <w:lang w:val="en-US"/>
              </w:rPr>
              <w:t>1.3</w:t>
            </w:r>
          </w:p>
        </w:tc>
        <w:tc>
          <w:tcPr>
            <w:tcW w:w="730" w:type="dxa"/>
            <w:noWrap/>
          </w:tcPr>
          <w:p w14:paraId="5350EC3E" w14:textId="0EF60200" w:rsidR="00C1572F" w:rsidRDefault="00C1572F" w:rsidP="00C1572F">
            <w:pPr>
              <w:rPr>
                <w:rFonts w:ascii="Calibri" w:hAnsi="Calibri" w:cs="Calibri"/>
                <w:color w:val="000000"/>
                <w:szCs w:val="22"/>
                <w:lang w:val="en-US"/>
              </w:rPr>
            </w:pPr>
            <w:r>
              <w:rPr>
                <w:rFonts w:ascii="Calibri" w:hAnsi="Calibri" w:cs="Calibri"/>
                <w:color w:val="000000"/>
                <w:szCs w:val="22"/>
                <w:lang w:val="en-US"/>
              </w:rPr>
              <w:t>16.9</w:t>
            </w:r>
          </w:p>
        </w:tc>
        <w:tc>
          <w:tcPr>
            <w:tcW w:w="2767" w:type="dxa"/>
          </w:tcPr>
          <w:p w14:paraId="6283D63F" w14:textId="0EB7818F" w:rsidR="00C1572F" w:rsidRPr="005173AB" w:rsidRDefault="00C1572F" w:rsidP="00C1572F">
            <w:pPr>
              <w:rPr>
                <w:rFonts w:ascii="Calibri" w:hAnsi="Calibri" w:cs="Calibri"/>
                <w:color w:val="000000"/>
                <w:szCs w:val="22"/>
                <w:lang w:val="en-US"/>
              </w:rPr>
            </w:pPr>
            <w:r w:rsidRPr="005173AB">
              <w:rPr>
                <w:rFonts w:ascii="Calibri" w:hAnsi="Calibri" w:cs="Calibri"/>
                <w:color w:val="000000"/>
                <w:szCs w:val="22"/>
                <w:lang w:val="en-US"/>
              </w:rPr>
              <w:t>What is "private device identification"?</w:t>
            </w:r>
          </w:p>
        </w:tc>
        <w:tc>
          <w:tcPr>
            <w:tcW w:w="2970" w:type="dxa"/>
          </w:tcPr>
          <w:p w14:paraId="76BF12EA" w14:textId="30F21056" w:rsidR="00C1572F" w:rsidRPr="005173AB" w:rsidRDefault="00C1572F" w:rsidP="00C1572F">
            <w:pPr>
              <w:rPr>
                <w:rFonts w:ascii="Calibri" w:hAnsi="Calibri" w:cs="Calibri"/>
                <w:color w:val="000000"/>
                <w:szCs w:val="22"/>
                <w:lang w:val="en-US"/>
              </w:rPr>
            </w:pPr>
            <w:r w:rsidRPr="005173AB">
              <w:rPr>
                <w:rFonts w:ascii="Calibri" w:hAnsi="Calibri" w:cs="Calibri"/>
                <w:color w:val="000000"/>
                <w:szCs w:val="22"/>
                <w:lang w:val="en-US"/>
              </w:rPr>
              <w:t>Delete "private device"</w:t>
            </w:r>
          </w:p>
        </w:tc>
      </w:tr>
    </w:tbl>
    <w:p w14:paraId="74ACAE84" w14:textId="77777777" w:rsidR="00C1572F" w:rsidRDefault="00C1572F" w:rsidP="00C1572F"/>
    <w:p w14:paraId="36A95A90" w14:textId="77777777" w:rsidR="00C1572F" w:rsidRPr="00C1572F" w:rsidRDefault="00C1572F" w:rsidP="00C1572F">
      <w:pPr>
        <w:rPr>
          <w:b/>
          <w:bCs/>
        </w:rPr>
      </w:pPr>
      <w:r w:rsidRPr="00C1572F">
        <w:rPr>
          <w:b/>
          <w:bCs/>
        </w:rPr>
        <w:t>Current text:</w:t>
      </w:r>
    </w:p>
    <w:p w14:paraId="03574653" w14:textId="20CFED0D" w:rsidR="00675ADB" w:rsidRDefault="00C1572F" w:rsidP="00C1572F">
      <w:pPr>
        <w:pBdr>
          <w:top w:val="single" w:sz="4" w:space="1" w:color="auto"/>
          <w:left w:val="single" w:sz="4" w:space="4" w:color="auto"/>
          <w:bottom w:val="single" w:sz="4" w:space="1" w:color="auto"/>
          <w:right w:val="single" w:sz="4" w:space="4" w:color="auto"/>
        </w:pBdr>
      </w:pPr>
      <w:r>
        <w:rPr>
          <w:noProof/>
        </w:rPr>
        <w:drawing>
          <wp:inline distT="0" distB="0" distL="0" distR="0" wp14:anchorId="71148AEE" wp14:editId="0F621D07">
            <wp:extent cx="6205855" cy="1462405"/>
            <wp:effectExtent l="0" t="0" r="4445"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5855" cy="1462405"/>
                    </a:xfrm>
                    <a:prstGeom prst="rect">
                      <a:avLst/>
                    </a:prstGeom>
                    <a:noFill/>
                    <a:ln>
                      <a:noFill/>
                    </a:ln>
                  </pic:spPr>
                </pic:pic>
              </a:graphicData>
            </a:graphic>
          </wp:inline>
        </w:drawing>
      </w:r>
    </w:p>
    <w:p w14:paraId="63C5C4D1" w14:textId="77777777" w:rsidR="00C1572F" w:rsidRDefault="00C1572F" w:rsidP="00675ADB"/>
    <w:p w14:paraId="5DB20502" w14:textId="77777777" w:rsidR="00C1572F" w:rsidRPr="00C1572F" w:rsidRDefault="00C1572F" w:rsidP="00C1572F">
      <w:pPr>
        <w:rPr>
          <w:b/>
          <w:bCs/>
        </w:rPr>
      </w:pPr>
      <w:r w:rsidRPr="00C1572F">
        <w:rPr>
          <w:b/>
          <w:bCs/>
        </w:rPr>
        <w:t>Discussion:</w:t>
      </w:r>
    </w:p>
    <w:p w14:paraId="11770535" w14:textId="1E0F6FD0" w:rsidR="00C1572F" w:rsidRDefault="00C1572F" w:rsidP="00C1572F"/>
    <w:p w14:paraId="514142D2" w14:textId="76755F22" w:rsidR="00C1572F" w:rsidRDefault="00C1572F" w:rsidP="00C1572F">
      <w:r>
        <w:t>The text meant to be parsed as “the private identification of a device” (not mentioning a “private device”).  It could be clarified.  However, deleting the text is not the best solution, because we lose the concept of the identification being private.</w:t>
      </w:r>
    </w:p>
    <w:p w14:paraId="4908E03C" w14:textId="77777777" w:rsidR="00C1572F" w:rsidRDefault="00C1572F" w:rsidP="00C1572F"/>
    <w:p w14:paraId="37379269" w14:textId="77777777" w:rsidR="00C1572F" w:rsidRDefault="00C1572F" w:rsidP="00C1572F">
      <w:pPr>
        <w:rPr>
          <w:b/>
          <w:bCs/>
        </w:rPr>
      </w:pPr>
      <w:r w:rsidRPr="00532D96">
        <w:rPr>
          <w:b/>
          <w:bCs/>
        </w:rPr>
        <w:t>Proposed Resolution:</w:t>
      </w:r>
    </w:p>
    <w:p w14:paraId="69F89BB6" w14:textId="77777777" w:rsidR="00C1572F" w:rsidRDefault="00C1572F" w:rsidP="00C1572F">
      <w:pPr>
        <w:rPr>
          <w:b/>
          <w:bCs/>
        </w:rPr>
      </w:pPr>
    </w:p>
    <w:p w14:paraId="017A7F98" w14:textId="77777777" w:rsidR="00C1572F" w:rsidRDefault="00C1572F" w:rsidP="00C1572F">
      <w:r w:rsidRPr="005173AB">
        <w:rPr>
          <w:highlight w:val="yellow"/>
        </w:rPr>
        <w:t>Revised</w:t>
      </w:r>
    </w:p>
    <w:p w14:paraId="537DA1F7" w14:textId="401CC26E" w:rsidR="00C1572F" w:rsidRPr="003D4C18" w:rsidRDefault="00C1572F" w:rsidP="00C1572F">
      <w:r w:rsidRPr="003D4C18">
        <w:t xml:space="preserve">Replace </w:t>
      </w:r>
      <w:r>
        <w:t xml:space="preserve">“private device identification” with “the private (from </w:t>
      </w:r>
      <w:proofErr w:type="spellStart"/>
      <w:r>
        <w:t>thid</w:t>
      </w:r>
      <w:proofErr w:type="spellEnd"/>
      <w:r>
        <w:t>-parties) identification”</w:t>
      </w:r>
    </w:p>
    <w:p w14:paraId="214525DE" w14:textId="77777777" w:rsidR="00C1572F" w:rsidRDefault="00C1572F">
      <w:pPr>
        <w:rPr>
          <w:rFonts w:ascii="Calibri" w:hAnsi="Calibri" w:cs="Calibri"/>
          <w:color w:val="000000"/>
          <w:szCs w:val="22"/>
          <w:lang w:val="en-US"/>
        </w:rPr>
      </w:pPr>
    </w:p>
    <w:p w14:paraId="2A4007D9" w14:textId="2A5BDD4A" w:rsidR="00C1572F" w:rsidRDefault="00C1572F">
      <w:pPr>
        <w:rPr>
          <w:rFonts w:ascii="Calibri" w:hAnsi="Calibri" w:cs="Calibri"/>
          <w:color w:val="000000"/>
          <w:szCs w:val="22"/>
          <w:lang w:val="en-US"/>
        </w:rPr>
      </w:pPr>
      <w:r>
        <w:rPr>
          <w:rFonts w:ascii="Calibri" w:hAnsi="Calibri" w:cs="Calibri"/>
          <w:color w:val="000000"/>
          <w:szCs w:val="22"/>
          <w:lang w:val="en-US"/>
        </w:rPr>
        <w:br w:type="page"/>
      </w:r>
    </w:p>
    <w:tbl>
      <w:tblPr>
        <w:tblStyle w:val="TableGrid"/>
        <w:tblW w:w="10165" w:type="dxa"/>
        <w:tblLook w:val="04A0" w:firstRow="1" w:lastRow="0" w:firstColumn="1" w:lastColumn="0" w:noHBand="0" w:noVBand="1"/>
      </w:tblPr>
      <w:tblGrid>
        <w:gridCol w:w="620"/>
        <w:gridCol w:w="1939"/>
        <w:gridCol w:w="1139"/>
        <w:gridCol w:w="730"/>
        <w:gridCol w:w="2767"/>
        <w:gridCol w:w="2970"/>
      </w:tblGrid>
      <w:tr w:rsidR="00C1572F" w:rsidRPr="00FE338E" w14:paraId="2E6EDBA7" w14:textId="77777777" w:rsidTr="00F07FE1">
        <w:trPr>
          <w:trHeight w:val="570"/>
        </w:trPr>
        <w:tc>
          <w:tcPr>
            <w:tcW w:w="620" w:type="dxa"/>
            <w:hideMark/>
          </w:tcPr>
          <w:p w14:paraId="23DEEB8A" w14:textId="77777777" w:rsidR="00C1572F" w:rsidRPr="00FE338E" w:rsidRDefault="00C1572F" w:rsidP="00F07FE1">
            <w:pPr>
              <w:rPr>
                <w:b/>
                <w:bCs/>
                <w:lang w:val="en-US"/>
              </w:rPr>
            </w:pPr>
            <w:r w:rsidRPr="00FE338E">
              <w:rPr>
                <w:b/>
                <w:bCs/>
              </w:rPr>
              <w:lastRenderedPageBreak/>
              <w:t>CID</w:t>
            </w:r>
          </w:p>
        </w:tc>
        <w:tc>
          <w:tcPr>
            <w:tcW w:w="1939" w:type="dxa"/>
            <w:hideMark/>
          </w:tcPr>
          <w:p w14:paraId="39FEC2A2" w14:textId="77777777" w:rsidR="00C1572F" w:rsidRPr="00FE338E" w:rsidRDefault="00C1572F" w:rsidP="00F07FE1">
            <w:pPr>
              <w:rPr>
                <w:b/>
                <w:bCs/>
              </w:rPr>
            </w:pPr>
            <w:r w:rsidRPr="00FE338E">
              <w:rPr>
                <w:b/>
                <w:bCs/>
              </w:rPr>
              <w:t>Commenter</w:t>
            </w:r>
          </w:p>
        </w:tc>
        <w:tc>
          <w:tcPr>
            <w:tcW w:w="1139" w:type="dxa"/>
            <w:hideMark/>
          </w:tcPr>
          <w:p w14:paraId="7D7D8ED9" w14:textId="77777777" w:rsidR="00C1572F" w:rsidRPr="00FE338E" w:rsidRDefault="00C1572F" w:rsidP="00F07FE1">
            <w:pPr>
              <w:rPr>
                <w:b/>
                <w:bCs/>
              </w:rPr>
            </w:pPr>
            <w:r w:rsidRPr="00FE338E">
              <w:rPr>
                <w:b/>
                <w:bCs/>
              </w:rPr>
              <w:t>Clause Number</w:t>
            </w:r>
          </w:p>
        </w:tc>
        <w:tc>
          <w:tcPr>
            <w:tcW w:w="730" w:type="dxa"/>
            <w:hideMark/>
          </w:tcPr>
          <w:p w14:paraId="54DE1E68" w14:textId="77777777" w:rsidR="00C1572F" w:rsidRDefault="00C1572F" w:rsidP="00F07FE1">
            <w:pPr>
              <w:rPr>
                <w:b/>
                <w:bCs/>
              </w:rPr>
            </w:pPr>
            <w:r w:rsidRPr="00FE338E">
              <w:rPr>
                <w:b/>
                <w:bCs/>
              </w:rPr>
              <w:t>Page</w:t>
            </w:r>
            <w:r>
              <w:rPr>
                <w:b/>
                <w:bCs/>
              </w:rPr>
              <w:t>/</w:t>
            </w:r>
          </w:p>
          <w:p w14:paraId="6841541F" w14:textId="77777777" w:rsidR="00C1572F" w:rsidRPr="00FE338E" w:rsidRDefault="00C1572F" w:rsidP="00F07FE1">
            <w:pPr>
              <w:rPr>
                <w:b/>
                <w:bCs/>
              </w:rPr>
            </w:pPr>
            <w:r>
              <w:rPr>
                <w:b/>
                <w:bCs/>
              </w:rPr>
              <w:t>Line</w:t>
            </w:r>
          </w:p>
        </w:tc>
        <w:tc>
          <w:tcPr>
            <w:tcW w:w="2767" w:type="dxa"/>
            <w:hideMark/>
          </w:tcPr>
          <w:p w14:paraId="2D450906" w14:textId="77777777" w:rsidR="00C1572F" w:rsidRPr="00FE338E" w:rsidRDefault="00C1572F" w:rsidP="00F07FE1">
            <w:pPr>
              <w:rPr>
                <w:b/>
                <w:bCs/>
              </w:rPr>
            </w:pPr>
            <w:r w:rsidRPr="00FE338E">
              <w:rPr>
                <w:b/>
                <w:bCs/>
              </w:rPr>
              <w:t>Comment</w:t>
            </w:r>
          </w:p>
        </w:tc>
        <w:tc>
          <w:tcPr>
            <w:tcW w:w="2970" w:type="dxa"/>
            <w:hideMark/>
          </w:tcPr>
          <w:p w14:paraId="4C77E3E6" w14:textId="77777777" w:rsidR="00C1572F" w:rsidRPr="00FE338E" w:rsidRDefault="00C1572F" w:rsidP="00F07FE1">
            <w:pPr>
              <w:rPr>
                <w:b/>
                <w:bCs/>
              </w:rPr>
            </w:pPr>
            <w:r w:rsidRPr="00FE338E">
              <w:rPr>
                <w:b/>
                <w:bCs/>
              </w:rPr>
              <w:t>Proposed Change</w:t>
            </w:r>
          </w:p>
        </w:tc>
      </w:tr>
      <w:tr w:rsidR="00C1572F" w:rsidRPr="00FE338E" w14:paraId="1EDE5841" w14:textId="77777777" w:rsidTr="00F07FE1">
        <w:trPr>
          <w:trHeight w:val="855"/>
        </w:trPr>
        <w:tc>
          <w:tcPr>
            <w:tcW w:w="620" w:type="dxa"/>
            <w:noWrap/>
          </w:tcPr>
          <w:p w14:paraId="202B512F" w14:textId="38D09DC5" w:rsidR="00C1572F" w:rsidRPr="005173AB" w:rsidRDefault="00C1572F" w:rsidP="00C1572F">
            <w:pPr>
              <w:rPr>
                <w:rFonts w:ascii="Calibri" w:hAnsi="Calibri" w:cs="Calibri"/>
                <w:color w:val="000000"/>
                <w:szCs w:val="22"/>
                <w:lang w:val="en-US"/>
              </w:rPr>
            </w:pPr>
            <w:r w:rsidRPr="005173AB">
              <w:rPr>
                <w:rFonts w:ascii="Calibri" w:hAnsi="Calibri" w:cs="Calibri"/>
                <w:color w:val="000000"/>
                <w:szCs w:val="22"/>
                <w:lang w:val="en-US"/>
              </w:rPr>
              <w:t>86</w:t>
            </w:r>
          </w:p>
        </w:tc>
        <w:tc>
          <w:tcPr>
            <w:tcW w:w="1939" w:type="dxa"/>
            <w:noWrap/>
          </w:tcPr>
          <w:p w14:paraId="38D62AE0" w14:textId="364156CC" w:rsidR="00C1572F" w:rsidRPr="005173AB" w:rsidRDefault="00C1572F" w:rsidP="00C1572F">
            <w:pPr>
              <w:rPr>
                <w:rFonts w:ascii="Calibri" w:hAnsi="Calibri" w:cs="Calibri"/>
                <w:color w:val="000000"/>
                <w:szCs w:val="22"/>
                <w:lang w:val="en-US"/>
              </w:rPr>
            </w:pPr>
            <w:r w:rsidRPr="005173AB">
              <w:rPr>
                <w:rFonts w:ascii="Calibri" w:hAnsi="Calibri" w:cs="Calibri"/>
                <w:color w:val="000000"/>
                <w:szCs w:val="22"/>
                <w:lang w:val="en-US"/>
              </w:rPr>
              <w:t>Mark RISON</w:t>
            </w:r>
          </w:p>
        </w:tc>
        <w:tc>
          <w:tcPr>
            <w:tcW w:w="1139" w:type="dxa"/>
            <w:noWrap/>
          </w:tcPr>
          <w:p w14:paraId="0B37B310" w14:textId="03ABADD9" w:rsidR="00C1572F" w:rsidRPr="005173AB" w:rsidRDefault="00C1572F" w:rsidP="00C1572F">
            <w:pPr>
              <w:rPr>
                <w:rFonts w:ascii="Calibri" w:hAnsi="Calibri" w:cs="Calibri"/>
                <w:color w:val="000000"/>
                <w:szCs w:val="22"/>
                <w:lang w:val="en-US"/>
              </w:rPr>
            </w:pPr>
            <w:r w:rsidRPr="005173AB">
              <w:rPr>
                <w:rFonts w:ascii="Calibri" w:hAnsi="Calibri" w:cs="Calibri"/>
                <w:color w:val="000000"/>
                <w:szCs w:val="22"/>
                <w:lang w:val="en-US"/>
              </w:rPr>
              <w:t>4.5.4.10</w:t>
            </w:r>
          </w:p>
        </w:tc>
        <w:tc>
          <w:tcPr>
            <w:tcW w:w="730" w:type="dxa"/>
            <w:noWrap/>
          </w:tcPr>
          <w:p w14:paraId="72DD1E90" w14:textId="6C391A39" w:rsidR="00C1572F" w:rsidRDefault="00C1572F" w:rsidP="00C1572F">
            <w:pPr>
              <w:rPr>
                <w:rFonts w:ascii="Calibri" w:hAnsi="Calibri" w:cs="Calibri"/>
                <w:color w:val="000000"/>
                <w:szCs w:val="22"/>
                <w:lang w:val="en-US"/>
              </w:rPr>
            </w:pPr>
            <w:r>
              <w:rPr>
                <w:rFonts w:ascii="Calibri" w:hAnsi="Calibri" w:cs="Calibri"/>
                <w:color w:val="000000"/>
                <w:szCs w:val="22"/>
                <w:lang w:val="en-US"/>
              </w:rPr>
              <w:t>18.15</w:t>
            </w:r>
          </w:p>
        </w:tc>
        <w:tc>
          <w:tcPr>
            <w:tcW w:w="2767" w:type="dxa"/>
          </w:tcPr>
          <w:p w14:paraId="27EA6B88" w14:textId="65AFE5FB" w:rsidR="00C1572F" w:rsidRPr="005173AB" w:rsidRDefault="00C1572F" w:rsidP="00C1572F">
            <w:pPr>
              <w:rPr>
                <w:rFonts w:ascii="Calibri" w:hAnsi="Calibri" w:cs="Calibri"/>
                <w:color w:val="000000"/>
                <w:szCs w:val="22"/>
                <w:lang w:val="en-US"/>
              </w:rPr>
            </w:pPr>
            <w:r w:rsidRPr="005173AB">
              <w:rPr>
                <w:rFonts w:ascii="Calibri" w:hAnsi="Calibri" w:cs="Calibri"/>
                <w:color w:val="000000"/>
                <w:szCs w:val="22"/>
                <w:lang w:val="en-US"/>
              </w:rPr>
              <w:t>What is "a network"?  BSS?  ESS?  Something else?</w:t>
            </w:r>
          </w:p>
        </w:tc>
        <w:tc>
          <w:tcPr>
            <w:tcW w:w="2970" w:type="dxa"/>
          </w:tcPr>
          <w:p w14:paraId="672C0590" w14:textId="2816AFF8" w:rsidR="00C1572F" w:rsidRPr="005173AB" w:rsidRDefault="00C1572F" w:rsidP="00C1572F">
            <w:pPr>
              <w:rPr>
                <w:rFonts w:ascii="Calibri" w:hAnsi="Calibri" w:cs="Calibri"/>
                <w:color w:val="000000"/>
                <w:szCs w:val="22"/>
                <w:lang w:val="en-US"/>
              </w:rPr>
            </w:pPr>
            <w:r w:rsidRPr="005173AB">
              <w:rPr>
                <w:rFonts w:ascii="Calibri" w:hAnsi="Calibri" w:cs="Calibri"/>
                <w:color w:val="000000"/>
                <w:szCs w:val="22"/>
                <w:lang w:val="en-US"/>
              </w:rPr>
              <w:t>Use a more precise term</w:t>
            </w:r>
          </w:p>
        </w:tc>
      </w:tr>
    </w:tbl>
    <w:p w14:paraId="4569383B" w14:textId="77777777" w:rsidR="00C1572F" w:rsidRDefault="00C1572F" w:rsidP="00C1572F"/>
    <w:p w14:paraId="53DBE36F" w14:textId="77777777" w:rsidR="00C1572F" w:rsidRPr="00C1572F" w:rsidRDefault="00C1572F" w:rsidP="00C1572F">
      <w:pPr>
        <w:rPr>
          <w:b/>
          <w:bCs/>
        </w:rPr>
      </w:pPr>
      <w:r w:rsidRPr="00C1572F">
        <w:rPr>
          <w:b/>
          <w:bCs/>
        </w:rPr>
        <w:t>Current text:</w:t>
      </w:r>
    </w:p>
    <w:p w14:paraId="35B0F915" w14:textId="49889B02" w:rsidR="00C1572F" w:rsidRDefault="00C1572F" w:rsidP="00C1572F">
      <w:pPr>
        <w:pBdr>
          <w:top w:val="single" w:sz="4" w:space="1" w:color="auto"/>
          <w:left w:val="single" w:sz="4" w:space="4" w:color="auto"/>
          <w:bottom w:val="single" w:sz="4" w:space="1" w:color="auto"/>
          <w:right w:val="single" w:sz="4" w:space="4" w:color="auto"/>
        </w:pBdr>
      </w:pPr>
      <w:r>
        <w:rPr>
          <w:noProof/>
        </w:rPr>
        <w:drawing>
          <wp:inline distT="0" distB="0" distL="0" distR="0" wp14:anchorId="35BAF9E0" wp14:editId="2B31AB50">
            <wp:extent cx="6305550" cy="164338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550" cy="1643380"/>
                    </a:xfrm>
                    <a:prstGeom prst="rect">
                      <a:avLst/>
                    </a:prstGeom>
                    <a:noFill/>
                    <a:ln>
                      <a:noFill/>
                    </a:ln>
                  </pic:spPr>
                </pic:pic>
              </a:graphicData>
            </a:graphic>
          </wp:inline>
        </w:drawing>
      </w:r>
    </w:p>
    <w:p w14:paraId="18AF7E1C" w14:textId="77777777" w:rsidR="00C1572F" w:rsidRDefault="00C1572F" w:rsidP="00C1572F"/>
    <w:p w14:paraId="66208924" w14:textId="77777777" w:rsidR="00C1572F" w:rsidRPr="00C1572F" w:rsidRDefault="00C1572F" w:rsidP="00C1572F">
      <w:pPr>
        <w:rPr>
          <w:b/>
          <w:bCs/>
        </w:rPr>
      </w:pPr>
      <w:r w:rsidRPr="00C1572F">
        <w:rPr>
          <w:b/>
          <w:bCs/>
        </w:rPr>
        <w:t>Discussion:</w:t>
      </w:r>
    </w:p>
    <w:p w14:paraId="093A1395" w14:textId="129AF590" w:rsidR="00C1572F" w:rsidRDefault="00C1572F" w:rsidP="00C1572F"/>
    <w:p w14:paraId="74179288" w14:textId="77777777" w:rsidR="00C1572F" w:rsidRDefault="00C1572F" w:rsidP="00C1572F">
      <w:pPr>
        <w:rPr>
          <w:b/>
          <w:bCs/>
        </w:rPr>
      </w:pPr>
    </w:p>
    <w:p w14:paraId="615079B6" w14:textId="140DE504" w:rsidR="00C1572F" w:rsidRDefault="00C1572F" w:rsidP="00C1572F">
      <w:pPr>
        <w:rPr>
          <w:b/>
          <w:bCs/>
        </w:rPr>
      </w:pPr>
      <w:r w:rsidRPr="00532D96">
        <w:rPr>
          <w:b/>
          <w:bCs/>
        </w:rPr>
        <w:t>Proposed Resolution:</w:t>
      </w:r>
    </w:p>
    <w:p w14:paraId="675A2836" w14:textId="77777777" w:rsidR="00C1572F" w:rsidRDefault="00C1572F" w:rsidP="00C1572F">
      <w:pPr>
        <w:rPr>
          <w:b/>
          <w:bCs/>
        </w:rPr>
      </w:pPr>
    </w:p>
    <w:p w14:paraId="08C58B71" w14:textId="784DB3BF" w:rsidR="00C1572F" w:rsidRDefault="0054015A" w:rsidP="00C1572F">
      <w:r>
        <w:t>Rejected</w:t>
      </w:r>
    </w:p>
    <w:p w14:paraId="057AC6D0" w14:textId="77777777" w:rsidR="0054015A" w:rsidRDefault="0054015A" w:rsidP="0054015A">
      <w:r>
        <w:t>The meaning of “network” in the new text is the same as the meaning in the baseline, in the following sentence.  Further, we note that clause 4 is meant to be descriptive and not strict in precision to allow interoperability.  What is meant by the term is clarified in the normative text in other clauses.</w:t>
      </w:r>
    </w:p>
    <w:p w14:paraId="2A8BD4B5" w14:textId="77777777" w:rsidR="0054015A" w:rsidRDefault="0054015A" w:rsidP="00C1572F">
      <w:pPr>
        <w:rPr>
          <w:rFonts w:ascii="Calibri" w:hAnsi="Calibri" w:cs="Calibri"/>
          <w:color w:val="000000"/>
          <w:szCs w:val="22"/>
          <w:lang w:val="en-US"/>
        </w:rPr>
      </w:pPr>
    </w:p>
    <w:p w14:paraId="3945D572" w14:textId="5229D98D" w:rsidR="00C1572F" w:rsidRDefault="00C1572F" w:rsidP="00C1572F">
      <w:pPr>
        <w:rPr>
          <w:rFonts w:ascii="Calibri" w:hAnsi="Calibri" w:cs="Calibri"/>
          <w:color w:val="000000"/>
          <w:szCs w:val="22"/>
          <w:lang w:val="en-US"/>
        </w:rPr>
      </w:pPr>
      <w:r>
        <w:rPr>
          <w:rFonts w:ascii="Calibri" w:hAnsi="Calibri" w:cs="Calibri"/>
          <w:color w:val="000000"/>
          <w:szCs w:val="22"/>
          <w:lang w:val="en-US"/>
        </w:rPr>
        <w:br w:type="page"/>
      </w:r>
    </w:p>
    <w:tbl>
      <w:tblPr>
        <w:tblStyle w:val="TableGrid"/>
        <w:tblW w:w="10165" w:type="dxa"/>
        <w:tblLook w:val="04A0" w:firstRow="1" w:lastRow="0" w:firstColumn="1" w:lastColumn="0" w:noHBand="0" w:noVBand="1"/>
      </w:tblPr>
      <w:tblGrid>
        <w:gridCol w:w="620"/>
        <w:gridCol w:w="1939"/>
        <w:gridCol w:w="1139"/>
        <w:gridCol w:w="730"/>
        <w:gridCol w:w="2767"/>
        <w:gridCol w:w="2970"/>
      </w:tblGrid>
      <w:tr w:rsidR="00C1572F" w:rsidRPr="00FE338E" w14:paraId="1CFE5F59" w14:textId="77777777" w:rsidTr="00F07FE1">
        <w:trPr>
          <w:trHeight w:val="570"/>
        </w:trPr>
        <w:tc>
          <w:tcPr>
            <w:tcW w:w="620" w:type="dxa"/>
            <w:hideMark/>
          </w:tcPr>
          <w:p w14:paraId="471A411E" w14:textId="77777777" w:rsidR="00C1572F" w:rsidRPr="00FE338E" w:rsidRDefault="00C1572F" w:rsidP="00F07FE1">
            <w:pPr>
              <w:rPr>
                <w:b/>
                <w:bCs/>
                <w:lang w:val="en-US"/>
              </w:rPr>
            </w:pPr>
            <w:r w:rsidRPr="00FE338E">
              <w:rPr>
                <w:b/>
                <w:bCs/>
              </w:rPr>
              <w:lastRenderedPageBreak/>
              <w:t>CID</w:t>
            </w:r>
          </w:p>
        </w:tc>
        <w:tc>
          <w:tcPr>
            <w:tcW w:w="1939" w:type="dxa"/>
            <w:hideMark/>
          </w:tcPr>
          <w:p w14:paraId="5540F968" w14:textId="77777777" w:rsidR="00C1572F" w:rsidRPr="00FE338E" w:rsidRDefault="00C1572F" w:rsidP="00F07FE1">
            <w:pPr>
              <w:rPr>
                <w:b/>
                <w:bCs/>
              </w:rPr>
            </w:pPr>
            <w:r w:rsidRPr="00FE338E">
              <w:rPr>
                <w:b/>
                <w:bCs/>
              </w:rPr>
              <w:t>Commenter</w:t>
            </w:r>
          </w:p>
        </w:tc>
        <w:tc>
          <w:tcPr>
            <w:tcW w:w="1139" w:type="dxa"/>
            <w:hideMark/>
          </w:tcPr>
          <w:p w14:paraId="38ACFEFF" w14:textId="77777777" w:rsidR="00C1572F" w:rsidRPr="00FE338E" w:rsidRDefault="00C1572F" w:rsidP="00F07FE1">
            <w:pPr>
              <w:rPr>
                <w:b/>
                <w:bCs/>
              </w:rPr>
            </w:pPr>
            <w:r w:rsidRPr="00FE338E">
              <w:rPr>
                <w:b/>
                <w:bCs/>
              </w:rPr>
              <w:t>Clause Number</w:t>
            </w:r>
          </w:p>
        </w:tc>
        <w:tc>
          <w:tcPr>
            <w:tcW w:w="730" w:type="dxa"/>
            <w:hideMark/>
          </w:tcPr>
          <w:p w14:paraId="5FBF4BE9" w14:textId="77777777" w:rsidR="00C1572F" w:rsidRDefault="00C1572F" w:rsidP="00F07FE1">
            <w:pPr>
              <w:rPr>
                <w:b/>
                <w:bCs/>
              </w:rPr>
            </w:pPr>
            <w:r w:rsidRPr="00FE338E">
              <w:rPr>
                <w:b/>
                <w:bCs/>
              </w:rPr>
              <w:t>Page</w:t>
            </w:r>
            <w:r>
              <w:rPr>
                <w:b/>
                <w:bCs/>
              </w:rPr>
              <w:t>/</w:t>
            </w:r>
          </w:p>
          <w:p w14:paraId="48D00A3A" w14:textId="77777777" w:rsidR="00C1572F" w:rsidRPr="00FE338E" w:rsidRDefault="00C1572F" w:rsidP="00F07FE1">
            <w:pPr>
              <w:rPr>
                <w:b/>
                <w:bCs/>
              </w:rPr>
            </w:pPr>
            <w:r>
              <w:rPr>
                <w:b/>
                <w:bCs/>
              </w:rPr>
              <w:t>Line</w:t>
            </w:r>
          </w:p>
        </w:tc>
        <w:tc>
          <w:tcPr>
            <w:tcW w:w="2767" w:type="dxa"/>
            <w:hideMark/>
          </w:tcPr>
          <w:p w14:paraId="70253214" w14:textId="77777777" w:rsidR="00C1572F" w:rsidRPr="00FE338E" w:rsidRDefault="00C1572F" w:rsidP="00F07FE1">
            <w:pPr>
              <w:rPr>
                <w:b/>
                <w:bCs/>
              </w:rPr>
            </w:pPr>
            <w:r w:rsidRPr="00FE338E">
              <w:rPr>
                <w:b/>
                <w:bCs/>
              </w:rPr>
              <w:t>Comment</w:t>
            </w:r>
          </w:p>
        </w:tc>
        <w:tc>
          <w:tcPr>
            <w:tcW w:w="2970" w:type="dxa"/>
            <w:hideMark/>
          </w:tcPr>
          <w:p w14:paraId="5DFF0F64" w14:textId="77777777" w:rsidR="00C1572F" w:rsidRPr="00FE338E" w:rsidRDefault="00C1572F" w:rsidP="00F07FE1">
            <w:pPr>
              <w:rPr>
                <w:b/>
                <w:bCs/>
              </w:rPr>
            </w:pPr>
            <w:r w:rsidRPr="00FE338E">
              <w:rPr>
                <w:b/>
                <w:bCs/>
              </w:rPr>
              <w:t>Proposed Change</w:t>
            </w:r>
          </w:p>
        </w:tc>
      </w:tr>
      <w:tr w:rsidR="00255762" w:rsidRPr="00FE338E" w14:paraId="60CBF5BB" w14:textId="77777777" w:rsidTr="00F07FE1">
        <w:trPr>
          <w:trHeight w:val="855"/>
        </w:trPr>
        <w:tc>
          <w:tcPr>
            <w:tcW w:w="620" w:type="dxa"/>
            <w:noWrap/>
          </w:tcPr>
          <w:p w14:paraId="7811AC86" w14:textId="4704A3FE" w:rsidR="00255762" w:rsidRPr="005173AB" w:rsidRDefault="00255762" w:rsidP="00255762">
            <w:pPr>
              <w:rPr>
                <w:rFonts w:ascii="Calibri" w:hAnsi="Calibri" w:cs="Calibri"/>
                <w:color w:val="000000"/>
                <w:szCs w:val="22"/>
                <w:lang w:val="en-US"/>
              </w:rPr>
            </w:pPr>
            <w:r w:rsidRPr="005173AB">
              <w:rPr>
                <w:rFonts w:ascii="Calibri" w:hAnsi="Calibri" w:cs="Calibri"/>
                <w:color w:val="000000"/>
                <w:szCs w:val="22"/>
                <w:lang w:val="en-US"/>
              </w:rPr>
              <w:t>88</w:t>
            </w:r>
          </w:p>
        </w:tc>
        <w:tc>
          <w:tcPr>
            <w:tcW w:w="1939" w:type="dxa"/>
            <w:noWrap/>
          </w:tcPr>
          <w:p w14:paraId="591480FF" w14:textId="1814350C" w:rsidR="00255762" w:rsidRPr="005173AB" w:rsidRDefault="00255762" w:rsidP="00255762">
            <w:pPr>
              <w:rPr>
                <w:rFonts w:ascii="Calibri" w:hAnsi="Calibri" w:cs="Calibri"/>
                <w:color w:val="000000"/>
                <w:szCs w:val="22"/>
                <w:lang w:val="en-US"/>
              </w:rPr>
            </w:pPr>
            <w:r w:rsidRPr="005173AB">
              <w:rPr>
                <w:rFonts w:ascii="Calibri" w:hAnsi="Calibri" w:cs="Calibri"/>
                <w:color w:val="000000"/>
                <w:szCs w:val="22"/>
                <w:lang w:val="en-US"/>
              </w:rPr>
              <w:t>Mark RISON</w:t>
            </w:r>
          </w:p>
        </w:tc>
        <w:tc>
          <w:tcPr>
            <w:tcW w:w="1139" w:type="dxa"/>
            <w:noWrap/>
          </w:tcPr>
          <w:p w14:paraId="02A59B45" w14:textId="5A43C4CE" w:rsidR="00255762" w:rsidRPr="005173AB" w:rsidRDefault="00255762" w:rsidP="00255762">
            <w:pPr>
              <w:rPr>
                <w:rFonts w:ascii="Calibri" w:hAnsi="Calibri" w:cs="Calibri"/>
                <w:color w:val="000000"/>
                <w:szCs w:val="22"/>
                <w:lang w:val="en-US"/>
              </w:rPr>
            </w:pPr>
            <w:r w:rsidRPr="005173AB">
              <w:rPr>
                <w:rFonts w:ascii="Calibri" w:hAnsi="Calibri" w:cs="Calibri"/>
                <w:color w:val="000000"/>
                <w:szCs w:val="22"/>
                <w:lang w:val="en-US"/>
              </w:rPr>
              <w:t>6.5.7.2.2</w:t>
            </w:r>
          </w:p>
        </w:tc>
        <w:tc>
          <w:tcPr>
            <w:tcW w:w="730" w:type="dxa"/>
            <w:noWrap/>
          </w:tcPr>
          <w:p w14:paraId="2642575F" w14:textId="74E1FC8F" w:rsidR="00255762" w:rsidRDefault="00255762" w:rsidP="00255762">
            <w:pPr>
              <w:rPr>
                <w:rFonts w:ascii="Calibri" w:hAnsi="Calibri" w:cs="Calibri"/>
                <w:color w:val="000000"/>
                <w:szCs w:val="22"/>
                <w:lang w:val="en-US"/>
              </w:rPr>
            </w:pPr>
            <w:r w:rsidRPr="005173AB">
              <w:rPr>
                <w:rFonts w:ascii="Calibri" w:hAnsi="Calibri" w:cs="Calibri"/>
                <w:color w:val="000000"/>
                <w:szCs w:val="22"/>
                <w:lang w:val="en-US"/>
              </w:rPr>
              <w:t>19</w:t>
            </w:r>
            <w:r>
              <w:rPr>
                <w:rFonts w:ascii="Calibri" w:hAnsi="Calibri" w:cs="Calibri"/>
                <w:color w:val="000000"/>
                <w:szCs w:val="22"/>
                <w:lang w:val="en-US"/>
              </w:rPr>
              <w:t>.53</w:t>
            </w:r>
          </w:p>
        </w:tc>
        <w:tc>
          <w:tcPr>
            <w:tcW w:w="2767" w:type="dxa"/>
          </w:tcPr>
          <w:p w14:paraId="5A1E9EEB" w14:textId="1CA2DF1B" w:rsidR="00255762" w:rsidRPr="005173AB" w:rsidRDefault="00255762" w:rsidP="00255762">
            <w:pPr>
              <w:rPr>
                <w:rFonts w:ascii="Calibri" w:hAnsi="Calibri" w:cs="Calibri"/>
                <w:color w:val="000000"/>
                <w:szCs w:val="22"/>
                <w:lang w:val="en-US"/>
              </w:rPr>
            </w:pPr>
            <w:r w:rsidRPr="005173AB">
              <w:rPr>
                <w:rFonts w:ascii="Calibri" w:hAnsi="Calibri" w:cs="Calibri"/>
                <w:color w:val="000000"/>
                <w:szCs w:val="22"/>
                <w:lang w:val="en-US"/>
              </w:rPr>
              <w:t>"dot11FILSActivated is true and " -- why does FILS have to be activated to be able to use DID?</w:t>
            </w:r>
          </w:p>
        </w:tc>
        <w:tc>
          <w:tcPr>
            <w:tcW w:w="2970" w:type="dxa"/>
          </w:tcPr>
          <w:p w14:paraId="63C3922F" w14:textId="2F55CAAD" w:rsidR="00255762" w:rsidRPr="005173AB" w:rsidRDefault="00255762" w:rsidP="00255762">
            <w:pPr>
              <w:rPr>
                <w:rFonts w:ascii="Calibri" w:hAnsi="Calibri" w:cs="Calibri"/>
                <w:color w:val="000000"/>
                <w:szCs w:val="22"/>
                <w:lang w:val="en-US"/>
              </w:rPr>
            </w:pPr>
            <w:r w:rsidRPr="005173AB">
              <w:rPr>
                <w:rFonts w:ascii="Calibri" w:hAnsi="Calibri" w:cs="Calibri"/>
                <w:color w:val="000000"/>
                <w:szCs w:val="22"/>
                <w:lang w:val="en-US"/>
              </w:rPr>
              <w:t>Delete this cited text; also at line 59 and next page lines 26 and 32 and next page lines 5 and 10 and 42 and 47</w:t>
            </w:r>
          </w:p>
        </w:tc>
      </w:tr>
      <w:tr w:rsidR="00490F90" w:rsidRPr="00FE338E" w14:paraId="667D5FF5" w14:textId="77777777" w:rsidTr="00F07FE1">
        <w:trPr>
          <w:trHeight w:val="855"/>
        </w:trPr>
        <w:tc>
          <w:tcPr>
            <w:tcW w:w="620" w:type="dxa"/>
            <w:noWrap/>
          </w:tcPr>
          <w:p w14:paraId="4FBEEC15" w14:textId="3907C07C" w:rsidR="00490F90" w:rsidRPr="005173AB" w:rsidRDefault="00490F90" w:rsidP="00490F90">
            <w:pPr>
              <w:rPr>
                <w:rFonts w:ascii="Calibri" w:hAnsi="Calibri" w:cs="Calibri"/>
                <w:color w:val="000000"/>
                <w:szCs w:val="22"/>
                <w:lang w:val="en-US"/>
              </w:rPr>
            </w:pPr>
            <w:r w:rsidRPr="005173AB">
              <w:rPr>
                <w:rFonts w:ascii="Calibri" w:hAnsi="Calibri" w:cs="Calibri"/>
                <w:color w:val="000000"/>
                <w:szCs w:val="22"/>
                <w:lang w:val="en-US"/>
              </w:rPr>
              <w:t>89</w:t>
            </w:r>
          </w:p>
        </w:tc>
        <w:tc>
          <w:tcPr>
            <w:tcW w:w="1939" w:type="dxa"/>
            <w:noWrap/>
          </w:tcPr>
          <w:p w14:paraId="6A73C1FC" w14:textId="79701D80" w:rsidR="00490F90" w:rsidRPr="005173AB" w:rsidRDefault="00490F90" w:rsidP="00490F90">
            <w:pPr>
              <w:rPr>
                <w:rFonts w:ascii="Calibri" w:hAnsi="Calibri" w:cs="Calibri"/>
                <w:color w:val="000000"/>
                <w:szCs w:val="22"/>
                <w:lang w:val="en-US"/>
              </w:rPr>
            </w:pPr>
            <w:r w:rsidRPr="005173AB">
              <w:rPr>
                <w:rFonts w:ascii="Calibri" w:hAnsi="Calibri" w:cs="Calibri"/>
                <w:color w:val="000000"/>
                <w:szCs w:val="22"/>
                <w:lang w:val="en-US"/>
              </w:rPr>
              <w:t>Mark RISON</w:t>
            </w:r>
          </w:p>
        </w:tc>
        <w:tc>
          <w:tcPr>
            <w:tcW w:w="1139" w:type="dxa"/>
            <w:noWrap/>
          </w:tcPr>
          <w:p w14:paraId="75E5D103" w14:textId="5D28AA24" w:rsidR="00490F90" w:rsidRPr="005173AB" w:rsidRDefault="00490F90" w:rsidP="00490F90">
            <w:pPr>
              <w:rPr>
                <w:rFonts w:ascii="Calibri" w:hAnsi="Calibri" w:cs="Calibri"/>
                <w:color w:val="000000"/>
                <w:szCs w:val="22"/>
                <w:lang w:val="en-US"/>
              </w:rPr>
            </w:pPr>
            <w:r w:rsidRPr="005173AB">
              <w:rPr>
                <w:rFonts w:ascii="Calibri" w:hAnsi="Calibri" w:cs="Calibri"/>
                <w:color w:val="000000"/>
                <w:szCs w:val="22"/>
                <w:lang w:val="en-US"/>
              </w:rPr>
              <w:t>9.3.3.9</w:t>
            </w:r>
          </w:p>
        </w:tc>
        <w:tc>
          <w:tcPr>
            <w:tcW w:w="730" w:type="dxa"/>
            <w:noWrap/>
          </w:tcPr>
          <w:p w14:paraId="0C905295" w14:textId="7C13FD9E" w:rsidR="00490F90" w:rsidRPr="005173AB" w:rsidRDefault="00490F90" w:rsidP="00490F90">
            <w:pPr>
              <w:rPr>
                <w:rFonts w:ascii="Calibri" w:hAnsi="Calibri" w:cs="Calibri"/>
                <w:color w:val="000000"/>
                <w:szCs w:val="22"/>
                <w:lang w:val="en-US"/>
              </w:rPr>
            </w:pPr>
            <w:r w:rsidRPr="005173AB">
              <w:rPr>
                <w:rFonts w:ascii="Calibri" w:hAnsi="Calibri" w:cs="Calibri"/>
                <w:color w:val="000000"/>
                <w:szCs w:val="22"/>
                <w:lang w:val="en-US"/>
              </w:rPr>
              <w:t>23</w:t>
            </w:r>
            <w:r>
              <w:rPr>
                <w:rFonts w:ascii="Calibri" w:hAnsi="Calibri" w:cs="Calibri"/>
                <w:color w:val="000000"/>
                <w:szCs w:val="22"/>
                <w:lang w:val="en-US"/>
              </w:rPr>
              <w:t>.62</w:t>
            </w:r>
          </w:p>
        </w:tc>
        <w:tc>
          <w:tcPr>
            <w:tcW w:w="2767" w:type="dxa"/>
          </w:tcPr>
          <w:p w14:paraId="17BCE696" w14:textId="25F58EBC" w:rsidR="00490F90" w:rsidRPr="005173AB" w:rsidRDefault="00490F90" w:rsidP="00490F90">
            <w:pPr>
              <w:rPr>
                <w:rFonts w:ascii="Calibri" w:hAnsi="Calibri" w:cs="Calibri"/>
                <w:color w:val="000000"/>
                <w:szCs w:val="22"/>
                <w:lang w:val="en-US"/>
              </w:rPr>
            </w:pPr>
            <w:r w:rsidRPr="005173AB">
              <w:rPr>
                <w:rFonts w:ascii="Calibri" w:hAnsi="Calibri" w:cs="Calibri"/>
                <w:color w:val="000000"/>
                <w:szCs w:val="22"/>
                <w:lang w:val="en-US"/>
              </w:rPr>
              <w:t>No dot11FILSActivated here?</w:t>
            </w:r>
          </w:p>
        </w:tc>
        <w:tc>
          <w:tcPr>
            <w:tcW w:w="2970" w:type="dxa"/>
          </w:tcPr>
          <w:p w14:paraId="44E6D4C5" w14:textId="58719158" w:rsidR="00490F90" w:rsidRPr="005173AB" w:rsidRDefault="00490F90" w:rsidP="00490F90">
            <w:pPr>
              <w:rPr>
                <w:rFonts w:ascii="Calibri" w:hAnsi="Calibri" w:cs="Calibri"/>
                <w:color w:val="000000"/>
                <w:szCs w:val="22"/>
                <w:lang w:val="en-US"/>
              </w:rPr>
            </w:pPr>
            <w:r w:rsidRPr="005173AB">
              <w:rPr>
                <w:rFonts w:ascii="Calibri" w:hAnsi="Calibri" w:cs="Calibri"/>
                <w:color w:val="000000"/>
                <w:szCs w:val="22"/>
                <w:lang w:val="en-US"/>
              </w:rPr>
              <w:t>As it says in the comment</w:t>
            </w:r>
          </w:p>
        </w:tc>
      </w:tr>
    </w:tbl>
    <w:p w14:paraId="080FC4A1" w14:textId="77777777" w:rsidR="00C1572F" w:rsidRDefault="00C1572F" w:rsidP="00C1572F"/>
    <w:p w14:paraId="7B73575D" w14:textId="690FE717" w:rsidR="00C1572F" w:rsidRPr="00C1572F" w:rsidRDefault="00C1572F" w:rsidP="00C1572F">
      <w:pPr>
        <w:rPr>
          <w:b/>
          <w:bCs/>
        </w:rPr>
      </w:pPr>
      <w:r w:rsidRPr="00C1572F">
        <w:rPr>
          <w:b/>
          <w:bCs/>
        </w:rPr>
        <w:t>Current text</w:t>
      </w:r>
      <w:r w:rsidR="00490F90">
        <w:rPr>
          <w:b/>
          <w:bCs/>
        </w:rPr>
        <w:t xml:space="preserve"> for CID 88</w:t>
      </w:r>
      <w:r w:rsidRPr="00C1572F">
        <w:rPr>
          <w:b/>
          <w:bCs/>
        </w:rPr>
        <w:t>:</w:t>
      </w:r>
    </w:p>
    <w:p w14:paraId="12EB8F43" w14:textId="06076223" w:rsidR="00C1572F" w:rsidRDefault="00255762" w:rsidP="00255762">
      <w:pPr>
        <w:pBdr>
          <w:top w:val="single" w:sz="4" w:space="1" w:color="auto"/>
          <w:left w:val="single" w:sz="4" w:space="4" w:color="auto"/>
          <w:bottom w:val="single" w:sz="4" w:space="1" w:color="auto"/>
          <w:right w:val="single" w:sz="4" w:space="4" w:color="auto"/>
        </w:pBdr>
      </w:pPr>
      <w:r>
        <w:rPr>
          <w:noProof/>
        </w:rPr>
        <w:drawing>
          <wp:inline distT="0" distB="0" distL="0" distR="0" wp14:anchorId="795ED627" wp14:editId="5C4CB6A3">
            <wp:extent cx="6334125" cy="47148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4125" cy="4714875"/>
                    </a:xfrm>
                    <a:prstGeom prst="rect">
                      <a:avLst/>
                    </a:prstGeom>
                    <a:noFill/>
                    <a:ln>
                      <a:noFill/>
                    </a:ln>
                  </pic:spPr>
                </pic:pic>
              </a:graphicData>
            </a:graphic>
          </wp:inline>
        </w:drawing>
      </w:r>
    </w:p>
    <w:p w14:paraId="6E0F62D2" w14:textId="77777777" w:rsidR="00255762" w:rsidRDefault="00255762" w:rsidP="00C1572F"/>
    <w:p w14:paraId="52407F46" w14:textId="55147218" w:rsidR="00490F90" w:rsidRPr="00C1572F" w:rsidRDefault="00490F90" w:rsidP="00490F90">
      <w:pPr>
        <w:rPr>
          <w:b/>
          <w:bCs/>
        </w:rPr>
      </w:pPr>
      <w:r w:rsidRPr="00C1572F">
        <w:rPr>
          <w:b/>
          <w:bCs/>
        </w:rPr>
        <w:t>Current text</w:t>
      </w:r>
      <w:r>
        <w:rPr>
          <w:b/>
          <w:bCs/>
        </w:rPr>
        <w:t xml:space="preserve"> for CID 8</w:t>
      </w:r>
      <w:r>
        <w:rPr>
          <w:b/>
          <w:bCs/>
        </w:rPr>
        <w:t>9</w:t>
      </w:r>
      <w:r w:rsidRPr="00C1572F">
        <w:rPr>
          <w:b/>
          <w:bCs/>
        </w:rPr>
        <w:t>:</w:t>
      </w:r>
    </w:p>
    <w:p w14:paraId="0F5F9087" w14:textId="5237FE1B" w:rsidR="00490F90" w:rsidRDefault="00490F90" w:rsidP="00490F90">
      <w:pPr>
        <w:pBdr>
          <w:top w:val="single" w:sz="4" w:space="1" w:color="auto"/>
          <w:left w:val="single" w:sz="4" w:space="4" w:color="auto"/>
          <w:bottom w:val="single" w:sz="4" w:space="1" w:color="auto"/>
          <w:right w:val="single" w:sz="4" w:space="4" w:color="auto"/>
        </w:pBdr>
      </w:pPr>
      <w:r>
        <w:rPr>
          <w:noProof/>
        </w:rPr>
        <w:lastRenderedPageBreak/>
        <w:drawing>
          <wp:inline distT="0" distB="0" distL="0" distR="0" wp14:anchorId="1320A7B9" wp14:editId="762DB2F9">
            <wp:extent cx="6315075" cy="18859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5075" cy="1885950"/>
                    </a:xfrm>
                    <a:prstGeom prst="rect">
                      <a:avLst/>
                    </a:prstGeom>
                    <a:noFill/>
                    <a:ln>
                      <a:noFill/>
                    </a:ln>
                  </pic:spPr>
                </pic:pic>
              </a:graphicData>
            </a:graphic>
          </wp:inline>
        </w:drawing>
      </w:r>
    </w:p>
    <w:p w14:paraId="60383454" w14:textId="77777777" w:rsidR="00490F90" w:rsidRDefault="00490F90" w:rsidP="00490F90"/>
    <w:p w14:paraId="423125BC" w14:textId="77777777" w:rsidR="00255762" w:rsidRPr="00C1572F" w:rsidRDefault="00255762" w:rsidP="00255762">
      <w:pPr>
        <w:rPr>
          <w:b/>
          <w:bCs/>
        </w:rPr>
      </w:pPr>
      <w:r w:rsidRPr="00C1572F">
        <w:rPr>
          <w:b/>
          <w:bCs/>
        </w:rPr>
        <w:t>Discussion:</w:t>
      </w:r>
    </w:p>
    <w:p w14:paraId="7281849F" w14:textId="2C47E9BC" w:rsidR="00255762" w:rsidRDefault="00255762" w:rsidP="00255762"/>
    <w:p w14:paraId="7AB22373" w14:textId="514A61FB" w:rsidR="00255762" w:rsidRPr="00255762" w:rsidRDefault="00490F90" w:rsidP="00255762">
      <w:pPr>
        <w:rPr>
          <w:rFonts w:ascii="Calibri" w:hAnsi="Calibri" w:cs="Calibri"/>
          <w:color w:val="000000"/>
          <w:szCs w:val="22"/>
          <w:lang w:val="en-US"/>
        </w:rPr>
      </w:pPr>
      <w:r>
        <w:rPr>
          <w:rFonts w:ascii="Calibri" w:hAnsi="Calibri" w:cs="Calibri"/>
          <w:color w:val="000000"/>
          <w:szCs w:val="22"/>
          <w:highlight w:val="yellow"/>
          <w:lang w:val="en-US"/>
        </w:rPr>
        <w:t>CID 88 D</w:t>
      </w:r>
      <w:r w:rsidR="00255762" w:rsidRPr="00255762">
        <w:rPr>
          <w:rFonts w:ascii="Calibri" w:hAnsi="Calibri" w:cs="Calibri"/>
          <w:color w:val="000000"/>
          <w:szCs w:val="22"/>
          <w:highlight w:val="yellow"/>
          <w:lang w:val="en-US"/>
        </w:rPr>
        <w:t>epends on direction on Association-time DID (CIDs 243 and 239)</w:t>
      </w:r>
      <w:r w:rsidR="00255762" w:rsidRPr="00255762">
        <w:rPr>
          <w:rFonts w:ascii="Calibri" w:hAnsi="Calibri" w:cs="Calibri"/>
          <w:color w:val="000000"/>
          <w:szCs w:val="22"/>
          <w:highlight w:val="yellow"/>
          <w:lang w:val="en-US"/>
        </w:rPr>
        <w:t>.</w:t>
      </w:r>
    </w:p>
    <w:p w14:paraId="5DDE9F72" w14:textId="491C3131" w:rsidR="00255762" w:rsidRDefault="00255762" w:rsidP="00255762"/>
    <w:p w14:paraId="59980768" w14:textId="4DAAAB53" w:rsidR="00490F90" w:rsidRDefault="00490F90" w:rsidP="00255762">
      <w:r>
        <w:t>But, either way on that, the Probe Request Notes cited in CID 89 are correct, the identification of a device that is performing Probe Request is used for probing in reaction to a Beacon measurement request, and is independent of whether the STA uses FILS or not during association.</w:t>
      </w:r>
    </w:p>
    <w:p w14:paraId="767CC96A" w14:textId="77777777" w:rsidR="00255762" w:rsidRDefault="00255762" w:rsidP="00255762"/>
    <w:p w14:paraId="71E3B635" w14:textId="277B6CE4" w:rsidR="00C1572F" w:rsidRDefault="00C1572F" w:rsidP="00C1572F">
      <w:pPr>
        <w:rPr>
          <w:b/>
          <w:bCs/>
        </w:rPr>
      </w:pPr>
      <w:r w:rsidRPr="00532D96">
        <w:rPr>
          <w:b/>
          <w:bCs/>
        </w:rPr>
        <w:t>Proposed Resolution</w:t>
      </w:r>
      <w:r w:rsidR="00490F90">
        <w:rPr>
          <w:b/>
          <w:bCs/>
        </w:rPr>
        <w:t>s</w:t>
      </w:r>
      <w:r w:rsidRPr="00532D96">
        <w:rPr>
          <w:b/>
          <w:bCs/>
        </w:rPr>
        <w:t>:</w:t>
      </w:r>
    </w:p>
    <w:p w14:paraId="47D20A49" w14:textId="450D2338" w:rsidR="00C1572F" w:rsidRDefault="00C1572F" w:rsidP="00C1572F">
      <w:pPr>
        <w:rPr>
          <w:b/>
          <w:bCs/>
        </w:rPr>
      </w:pPr>
    </w:p>
    <w:p w14:paraId="240D049F" w14:textId="6F9597E5" w:rsidR="00490F90" w:rsidRDefault="00490F90" w:rsidP="00C1572F">
      <w:pPr>
        <w:rPr>
          <w:b/>
          <w:bCs/>
        </w:rPr>
      </w:pPr>
      <w:r>
        <w:rPr>
          <w:b/>
          <w:bCs/>
        </w:rPr>
        <w:t xml:space="preserve">CID 88:  </w:t>
      </w:r>
      <w:r w:rsidRPr="00490F90">
        <w:rPr>
          <w:b/>
          <w:bCs/>
          <w:highlight w:val="yellow"/>
        </w:rPr>
        <w:t>Pending</w:t>
      </w:r>
    </w:p>
    <w:p w14:paraId="58F1250D" w14:textId="36273D1D" w:rsidR="00490F90" w:rsidRDefault="00490F90" w:rsidP="00C1572F">
      <w:pPr>
        <w:rPr>
          <w:b/>
          <w:bCs/>
        </w:rPr>
      </w:pPr>
    </w:p>
    <w:p w14:paraId="1A604FC3" w14:textId="29AA9F52" w:rsidR="00490F90" w:rsidRDefault="00490F90" w:rsidP="00C1572F">
      <w:pPr>
        <w:rPr>
          <w:b/>
          <w:bCs/>
        </w:rPr>
      </w:pPr>
      <w:r>
        <w:rPr>
          <w:b/>
          <w:bCs/>
        </w:rPr>
        <w:t xml:space="preserve">CID 89: </w:t>
      </w:r>
    </w:p>
    <w:p w14:paraId="11AEC80F" w14:textId="2C4D1D57" w:rsidR="00490F90" w:rsidRDefault="00490F90" w:rsidP="00C1572F">
      <w:pPr>
        <w:rPr>
          <w:b/>
          <w:bCs/>
        </w:rPr>
      </w:pPr>
      <w:r>
        <w:rPr>
          <w:b/>
          <w:bCs/>
        </w:rPr>
        <w:t>Rejected.</w:t>
      </w:r>
    </w:p>
    <w:p w14:paraId="52F8235B" w14:textId="2D200BB5" w:rsidR="00490F90" w:rsidRDefault="00490F90" w:rsidP="00490F90">
      <w:r>
        <w:t>T</w:t>
      </w:r>
      <w:r>
        <w:t xml:space="preserve">he identification of a device that is performing Probe Request is used for </w:t>
      </w:r>
      <w:r>
        <w:t xml:space="preserve">optionally identifying a non-AP STA that is </w:t>
      </w:r>
      <w:r>
        <w:t>probing in reaction to a Beacon measurement request, and is independent of whether the STA uses FILS or not during association.</w:t>
      </w:r>
    </w:p>
    <w:p w14:paraId="256B6FF8" w14:textId="77777777" w:rsidR="00490F90" w:rsidRDefault="00490F90" w:rsidP="00C1572F">
      <w:pPr>
        <w:rPr>
          <w:b/>
          <w:bCs/>
        </w:rPr>
      </w:pPr>
    </w:p>
    <w:p w14:paraId="2569942A" w14:textId="77777777" w:rsidR="00C1572F" w:rsidRDefault="00C1572F" w:rsidP="00C1572F">
      <w:pPr>
        <w:rPr>
          <w:rFonts w:ascii="Calibri" w:hAnsi="Calibri" w:cs="Calibri"/>
          <w:color w:val="000000"/>
          <w:szCs w:val="22"/>
          <w:lang w:val="en-US"/>
        </w:rPr>
      </w:pPr>
      <w:r>
        <w:rPr>
          <w:rFonts w:ascii="Calibri" w:hAnsi="Calibri" w:cs="Calibri"/>
          <w:color w:val="000000"/>
          <w:szCs w:val="22"/>
          <w:lang w:val="en-US"/>
        </w:rPr>
        <w:br w:type="page"/>
      </w:r>
    </w:p>
    <w:tbl>
      <w:tblPr>
        <w:tblStyle w:val="TableGrid"/>
        <w:tblW w:w="10165" w:type="dxa"/>
        <w:tblLook w:val="04A0" w:firstRow="1" w:lastRow="0" w:firstColumn="1" w:lastColumn="0" w:noHBand="0" w:noVBand="1"/>
      </w:tblPr>
      <w:tblGrid>
        <w:gridCol w:w="620"/>
        <w:gridCol w:w="1939"/>
        <w:gridCol w:w="1139"/>
        <w:gridCol w:w="730"/>
        <w:gridCol w:w="2767"/>
        <w:gridCol w:w="2970"/>
      </w:tblGrid>
      <w:tr w:rsidR="00255762" w:rsidRPr="00FE338E" w14:paraId="16EAE8D8" w14:textId="77777777" w:rsidTr="00F07FE1">
        <w:trPr>
          <w:trHeight w:val="570"/>
        </w:trPr>
        <w:tc>
          <w:tcPr>
            <w:tcW w:w="620" w:type="dxa"/>
            <w:hideMark/>
          </w:tcPr>
          <w:p w14:paraId="33AA3170" w14:textId="77777777" w:rsidR="00255762" w:rsidRPr="00FE338E" w:rsidRDefault="00255762" w:rsidP="00F07FE1">
            <w:pPr>
              <w:rPr>
                <w:b/>
                <w:bCs/>
                <w:lang w:val="en-US"/>
              </w:rPr>
            </w:pPr>
            <w:r w:rsidRPr="00FE338E">
              <w:rPr>
                <w:b/>
                <w:bCs/>
              </w:rPr>
              <w:lastRenderedPageBreak/>
              <w:t>CID</w:t>
            </w:r>
          </w:p>
        </w:tc>
        <w:tc>
          <w:tcPr>
            <w:tcW w:w="1939" w:type="dxa"/>
            <w:hideMark/>
          </w:tcPr>
          <w:p w14:paraId="23375681" w14:textId="77777777" w:rsidR="00255762" w:rsidRPr="00FE338E" w:rsidRDefault="00255762" w:rsidP="00F07FE1">
            <w:pPr>
              <w:rPr>
                <w:b/>
                <w:bCs/>
              </w:rPr>
            </w:pPr>
            <w:r w:rsidRPr="00FE338E">
              <w:rPr>
                <w:b/>
                <w:bCs/>
              </w:rPr>
              <w:t>Commenter</w:t>
            </w:r>
          </w:p>
        </w:tc>
        <w:tc>
          <w:tcPr>
            <w:tcW w:w="1139" w:type="dxa"/>
            <w:hideMark/>
          </w:tcPr>
          <w:p w14:paraId="1CFE4AEA" w14:textId="77777777" w:rsidR="00255762" w:rsidRPr="00FE338E" w:rsidRDefault="00255762" w:rsidP="00F07FE1">
            <w:pPr>
              <w:rPr>
                <w:b/>
                <w:bCs/>
              </w:rPr>
            </w:pPr>
            <w:r w:rsidRPr="00FE338E">
              <w:rPr>
                <w:b/>
                <w:bCs/>
              </w:rPr>
              <w:t>Clause Number</w:t>
            </w:r>
          </w:p>
        </w:tc>
        <w:tc>
          <w:tcPr>
            <w:tcW w:w="730" w:type="dxa"/>
            <w:hideMark/>
          </w:tcPr>
          <w:p w14:paraId="628CA163" w14:textId="77777777" w:rsidR="00255762" w:rsidRDefault="00255762" w:rsidP="00F07FE1">
            <w:pPr>
              <w:rPr>
                <w:b/>
                <w:bCs/>
              </w:rPr>
            </w:pPr>
            <w:r w:rsidRPr="00FE338E">
              <w:rPr>
                <w:b/>
                <w:bCs/>
              </w:rPr>
              <w:t>Page</w:t>
            </w:r>
            <w:r>
              <w:rPr>
                <w:b/>
                <w:bCs/>
              </w:rPr>
              <w:t>/</w:t>
            </w:r>
          </w:p>
          <w:p w14:paraId="48183D83" w14:textId="77777777" w:rsidR="00255762" w:rsidRPr="00FE338E" w:rsidRDefault="00255762" w:rsidP="00F07FE1">
            <w:pPr>
              <w:rPr>
                <w:b/>
                <w:bCs/>
              </w:rPr>
            </w:pPr>
            <w:r>
              <w:rPr>
                <w:b/>
                <w:bCs/>
              </w:rPr>
              <w:t>Line</w:t>
            </w:r>
          </w:p>
        </w:tc>
        <w:tc>
          <w:tcPr>
            <w:tcW w:w="2767" w:type="dxa"/>
            <w:hideMark/>
          </w:tcPr>
          <w:p w14:paraId="64FCAFAB" w14:textId="77777777" w:rsidR="00255762" w:rsidRPr="00FE338E" w:rsidRDefault="00255762" w:rsidP="00F07FE1">
            <w:pPr>
              <w:rPr>
                <w:b/>
                <w:bCs/>
              </w:rPr>
            </w:pPr>
            <w:r w:rsidRPr="00FE338E">
              <w:rPr>
                <w:b/>
                <w:bCs/>
              </w:rPr>
              <w:t>Comment</w:t>
            </w:r>
          </w:p>
        </w:tc>
        <w:tc>
          <w:tcPr>
            <w:tcW w:w="2970" w:type="dxa"/>
            <w:hideMark/>
          </w:tcPr>
          <w:p w14:paraId="4CEC0E3C" w14:textId="77777777" w:rsidR="00255762" w:rsidRPr="00FE338E" w:rsidRDefault="00255762" w:rsidP="00F07FE1">
            <w:pPr>
              <w:rPr>
                <w:b/>
                <w:bCs/>
              </w:rPr>
            </w:pPr>
            <w:r w:rsidRPr="00FE338E">
              <w:rPr>
                <w:b/>
                <w:bCs/>
              </w:rPr>
              <w:t>Proposed Change</w:t>
            </w:r>
          </w:p>
        </w:tc>
      </w:tr>
      <w:tr w:rsidR="00B716A6" w:rsidRPr="00FE338E" w14:paraId="6E8902BF" w14:textId="77777777" w:rsidTr="00F07FE1">
        <w:trPr>
          <w:trHeight w:val="855"/>
        </w:trPr>
        <w:tc>
          <w:tcPr>
            <w:tcW w:w="620" w:type="dxa"/>
            <w:noWrap/>
          </w:tcPr>
          <w:p w14:paraId="48D7C967" w14:textId="25DD1EBA" w:rsidR="00B716A6" w:rsidRPr="005173AB" w:rsidRDefault="00B716A6" w:rsidP="00B716A6">
            <w:pPr>
              <w:rPr>
                <w:rFonts w:ascii="Calibri" w:hAnsi="Calibri" w:cs="Calibri"/>
                <w:color w:val="000000"/>
                <w:szCs w:val="22"/>
                <w:lang w:val="en-US"/>
              </w:rPr>
            </w:pPr>
            <w:r w:rsidRPr="005173AB">
              <w:rPr>
                <w:rFonts w:ascii="Calibri" w:hAnsi="Calibri" w:cs="Calibri"/>
                <w:color w:val="000000"/>
                <w:szCs w:val="22"/>
                <w:lang w:val="en-US"/>
              </w:rPr>
              <w:t>93</w:t>
            </w:r>
          </w:p>
        </w:tc>
        <w:tc>
          <w:tcPr>
            <w:tcW w:w="1939" w:type="dxa"/>
            <w:noWrap/>
          </w:tcPr>
          <w:p w14:paraId="195655C1" w14:textId="2EF08423" w:rsidR="00B716A6" w:rsidRPr="005173AB" w:rsidRDefault="00B716A6" w:rsidP="00B716A6">
            <w:pPr>
              <w:rPr>
                <w:rFonts w:ascii="Calibri" w:hAnsi="Calibri" w:cs="Calibri"/>
                <w:color w:val="000000"/>
                <w:szCs w:val="22"/>
                <w:lang w:val="en-US"/>
              </w:rPr>
            </w:pPr>
            <w:r w:rsidRPr="005173AB">
              <w:rPr>
                <w:rFonts w:ascii="Calibri" w:hAnsi="Calibri" w:cs="Calibri"/>
                <w:color w:val="000000"/>
                <w:szCs w:val="22"/>
                <w:lang w:val="en-US"/>
              </w:rPr>
              <w:t>Mark RISON</w:t>
            </w:r>
          </w:p>
        </w:tc>
        <w:tc>
          <w:tcPr>
            <w:tcW w:w="1139" w:type="dxa"/>
            <w:noWrap/>
          </w:tcPr>
          <w:p w14:paraId="20247EB8" w14:textId="5C09FFE4" w:rsidR="00B716A6" w:rsidRPr="005173AB" w:rsidRDefault="00B716A6" w:rsidP="00B716A6">
            <w:pPr>
              <w:rPr>
                <w:rFonts w:ascii="Calibri" w:hAnsi="Calibri" w:cs="Calibri"/>
                <w:color w:val="000000"/>
                <w:szCs w:val="22"/>
                <w:lang w:val="en-US"/>
              </w:rPr>
            </w:pPr>
            <w:r w:rsidRPr="005173AB">
              <w:rPr>
                <w:rFonts w:ascii="Calibri" w:hAnsi="Calibri" w:cs="Calibri"/>
                <w:color w:val="000000"/>
                <w:szCs w:val="22"/>
                <w:lang w:val="en-US"/>
              </w:rPr>
              <w:t>9.4.2.1</w:t>
            </w:r>
          </w:p>
        </w:tc>
        <w:tc>
          <w:tcPr>
            <w:tcW w:w="730" w:type="dxa"/>
            <w:noWrap/>
          </w:tcPr>
          <w:p w14:paraId="331E15C3" w14:textId="06AAAB1E" w:rsidR="00B716A6" w:rsidRDefault="00B716A6" w:rsidP="00B716A6">
            <w:pPr>
              <w:rPr>
                <w:rFonts w:ascii="Calibri" w:hAnsi="Calibri" w:cs="Calibri"/>
                <w:color w:val="000000"/>
                <w:szCs w:val="22"/>
                <w:lang w:val="en-US"/>
              </w:rPr>
            </w:pPr>
            <w:r w:rsidRPr="005173AB">
              <w:rPr>
                <w:rFonts w:ascii="Calibri" w:hAnsi="Calibri" w:cs="Calibri"/>
                <w:color w:val="000000"/>
                <w:szCs w:val="22"/>
                <w:lang w:val="en-US"/>
              </w:rPr>
              <w:t>24</w:t>
            </w:r>
            <w:r>
              <w:rPr>
                <w:rFonts w:ascii="Calibri" w:hAnsi="Calibri" w:cs="Calibri"/>
                <w:color w:val="000000"/>
                <w:szCs w:val="22"/>
                <w:lang w:val="en-US"/>
              </w:rPr>
              <w:t>.45</w:t>
            </w:r>
          </w:p>
        </w:tc>
        <w:tc>
          <w:tcPr>
            <w:tcW w:w="2767" w:type="dxa"/>
          </w:tcPr>
          <w:p w14:paraId="2435A72B" w14:textId="5C7356D8" w:rsidR="00B716A6" w:rsidRPr="005173AB" w:rsidRDefault="00B716A6" w:rsidP="00B716A6">
            <w:pPr>
              <w:rPr>
                <w:rFonts w:ascii="Calibri" w:hAnsi="Calibri" w:cs="Calibri"/>
                <w:color w:val="000000"/>
                <w:szCs w:val="22"/>
                <w:lang w:val="en-US"/>
              </w:rPr>
            </w:pPr>
            <w:r w:rsidRPr="005173AB">
              <w:rPr>
                <w:rFonts w:ascii="Calibri" w:hAnsi="Calibri" w:cs="Calibri"/>
                <w:color w:val="000000"/>
                <w:szCs w:val="22"/>
                <w:lang w:val="en-US"/>
              </w:rPr>
              <w:t>The IRM element looks eminently extensible to me</w:t>
            </w:r>
          </w:p>
        </w:tc>
        <w:tc>
          <w:tcPr>
            <w:tcW w:w="2970" w:type="dxa"/>
          </w:tcPr>
          <w:p w14:paraId="395AE17B" w14:textId="4FD7781B" w:rsidR="00B716A6" w:rsidRPr="005173AB" w:rsidRDefault="00B716A6" w:rsidP="00B716A6">
            <w:pPr>
              <w:rPr>
                <w:rFonts w:ascii="Calibri" w:hAnsi="Calibri" w:cs="Calibri"/>
                <w:color w:val="000000"/>
                <w:szCs w:val="22"/>
                <w:lang w:val="en-US"/>
              </w:rPr>
            </w:pPr>
            <w:r w:rsidRPr="005173AB">
              <w:rPr>
                <w:rFonts w:ascii="Calibri" w:hAnsi="Calibri" w:cs="Calibri"/>
                <w:color w:val="000000"/>
                <w:szCs w:val="22"/>
                <w:lang w:val="en-US"/>
              </w:rPr>
              <w:t>Change "No" in the penultimate column to "Yes"</w:t>
            </w:r>
          </w:p>
        </w:tc>
      </w:tr>
    </w:tbl>
    <w:p w14:paraId="6F84C2BA" w14:textId="77777777" w:rsidR="00255762" w:rsidRDefault="00255762" w:rsidP="00255762"/>
    <w:p w14:paraId="532F567A" w14:textId="77777777" w:rsidR="00255762" w:rsidRPr="00C1572F" w:rsidRDefault="00255762" w:rsidP="00255762">
      <w:pPr>
        <w:rPr>
          <w:b/>
          <w:bCs/>
        </w:rPr>
      </w:pPr>
      <w:r w:rsidRPr="00C1572F">
        <w:rPr>
          <w:b/>
          <w:bCs/>
        </w:rPr>
        <w:t>Discussion:</w:t>
      </w:r>
    </w:p>
    <w:p w14:paraId="5A15585E" w14:textId="77777777" w:rsidR="00255762" w:rsidRDefault="00255762" w:rsidP="00255762"/>
    <w:p w14:paraId="7FEBE403" w14:textId="4E75966A" w:rsidR="00255762" w:rsidRDefault="00255762" w:rsidP="00255762">
      <w:pPr>
        <w:rPr>
          <w:b/>
          <w:bCs/>
        </w:rPr>
      </w:pPr>
      <w:r w:rsidRPr="00C1572F">
        <w:rPr>
          <w:b/>
          <w:bCs/>
        </w:rPr>
        <w:t>Current text:</w:t>
      </w:r>
    </w:p>
    <w:p w14:paraId="1018370E" w14:textId="0C04BFB3" w:rsidR="00B716A6" w:rsidRDefault="00B716A6" w:rsidP="00255762">
      <w:pPr>
        <w:rPr>
          <w:b/>
          <w:bCs/>
        </w:rPr>
      </w:pPr>
    </w:p>
    <w:p w14:paraId="2D3ADE91" w14:textId="7B048A3C" w:rsidR="00B716A6" w:rsidRPr="00B716A6" w:rsidRDefault="00B716A6" w:rsidP="00255762">
      <w:r w:rsidRPr="00B716A6">
        <w:t>The cited location, which does say the IRM element is not extensible:</w:t>
      </w:r>
    </w:p>
    <w:p w14:paraId="5AB9246B" w14:textId="20F3CDE0" w:rsidR="00B716A6" w:rsidRDefault="00B716A6" w:rsidP="00B716A6">
      <w:pPr>
        <w:pBdr>
          <w:top w:val="single" w:sz="4" w:space="1" w:color="auto"/>
          <w:left w:val="single" w:sz="4" w:space="4" w:color="auto"/>
          <w:bottom w:val="single" w:sz="4" w:space="1" w:color="auto"/>
          <w:right w:val="single" w:sz="4" w:space="4" w:color="auto"/>
        </w:pBdr>
        <w:rPr>
          <w:b/>
          <w:bCs/>
        </w:rPr>
      </w:pPr>
      <w:r>
        <w:rPr>
          <w:b/>
          <w:bCs/>
          <w:noProof/>
        </w:rPr>
        <w:drawing>
          <wp:inline distT="0" distB="0" distL="0" distR="0" wp14:anchorId="50F4D728" wp14:editId="2900DB8F">
            <wp:extent cx="6334125" cy="19907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4125" cy="1990725"/>
                    </a:xfrm>
                    <a:prstGeom prst="rect">
                      <a:avLst/>
                    </a:prstGeom>
                    <a:noFill/>
                    <a:ln>
                      <a:noFill/>
                    </a:ln>
                  </pic:spPr>
                </pic:pic>
              </a:graphicData>
            </a:graphic>
          </wp:inline>
        </w:drawing>
      </w:r>
    </w:p>
    <w:p w14:paraId="08AFCCED" w14:textId="78382C5C" w:rsidR="00B716A6" w:rsidRDefault="00B716A6" w:rsidP="00255762">
      <w:pPr>
        <w:rPr>
          <w:b/>
          <w:bCs/>
        </w:rPr>
      </w:pPr>
    </w:p>
    <w:p w14:paraId="1E0ABC56" w14:textId="74251090" w:rsidR="00B716A6" w:rsidRPr="00B716A6" w:rsidRDefault="00B716A6" w:rsidP="00255762">
      <w:r w:rsidRPr="00B716A6">
        <w:t>And, the contents of the IRM element do appear to be well formed to allow extending (and parsing, based on the Length field):</w:t>
      </w:r>
    </w:p>
    <w:p w14:paraId="3EE3B147" w14:textId="71E08C5C" w:rsidR="00B716A6" w:rsidRPr="00C1572F" w:rsidRDefault="00B716A6" w:rsidP="00B716A6">
      <w:pPr>
        <w:pBdr>
          <w:top w:val="single" w:sz="4" w:space="1" w:color="auto"/>
          <w:left w:val="single" w:sz="4" w:space="4" w:color="auto"/>
          <w:bottom w:val="single" w:sz="4" w:space="1" w:color="auto"/>
          <w:right w:val="single" w:sz="4" w:space="4" w:color="auto"/>
        </w:pBdr>
        <w:rPr>
          <w:b/>
          <w:bCs/>
        </w:rPr>
      </w:pPr>
      <w:r>
        <w:rPr>
          <w:b/>
          <w:bCs/>
          <w:noProof/>
        </w:rPr>
        <w:drawing>
          <wp:inline distT="0" distB="0" distL="0" distR="0" wp14:anchorId="4A98E1BA" wp14:editId="747423D5">
            <wp:extent cx="6362700" cy="23336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62700" cy="2333625"/>
                    </a:xfrm>
                    <a:prstGeom prst="rect">
                      <a:avLst/>
                    </a:prstGeom>
                    <a:noFill/>
                    <a:ln>
                      <a:noFill/>
                    </a:ln>
                  </pic:spPr>
                </pic:pic>
              </a:graphicData>
            </a:graphic>
          </wp:inline>
        </w:drawing>
      </w:r>
      <w:r>
        <w:rPr>
          <w:b/>
          <w:bCs/>
          <w:noProof/>
        </w:rPr>
        <w:drawing>
          <wp:inline distT="0" distB="0" distL="0" distR="0" wp14:anchorId="2314FB5B" wp14:editId="4A17107E">
            <wp:extent cx="6272530" cy="72898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72530" cy="728980"/>
                    </a:xfrm>
                    <a:prstGeom prst="rect">
                      <a:avLst/>
                    </a:prstGeom>
                    <a:noFill/>
                    <a:ln>
                      <a:noFill/>
                    </a:ln>
                  </pic:spPr>
                </pic:pic>
              </a:graphicData>
            </a:graphic>
          </wp:inline>
        </w:drawing>
      </w:r>
    </w:p>
    <w:p w14:paraId="17974D70" w14:textId="77777777" w:rsidR="00255762" w:rsidRDefault="00255762" w:rsidP="00255762"/>
    <w:p w14:paraId="22828F64" w14:textId="77777777" w:rsidR="00255762" w:rsidRDefault="00255762" w:rsidP="00255762">
      <w:pPr>
        <w:rPr>
          <w:b/>
          <w:bCs/>
        </w:rPr>
      </w:pPr>
      <w:r w:rsidRPr="00532D96">
        <w:rPr>
          <w:b/>
          <w:bCs/>
        </w:rPr>
        <w:t>Proposed Resolution:</w:t>
      </w:r>
    </w:p>
    <w:p w14:paraId="05C3B0AB" w14:textId="77777777" w:rsidR="00255762" w:rsidRDefault="00255762" w:rsidP="00255762">
      <w:pPr>
        <w:rPr>
          <w:b/>
          <w:bCs/>
        </w:rPr>
      </w:pPr>
    </w:p>
    <w:p w14:paraId="3F5D5295" w14:textId="09050E63" w:rsidR="00255762" w:rsidRDefault="00B716A6" w:rsidP="00255762">
      <w:r w:rsidRPr="00B716A6">
        <w:rPr>
          <w:highlight w:val="yellow"/>
        </w:rPr>
        <w:t>Accepted</w:t>
      </w:r>
    </w:p>
    <w:p w14:paraId="6688BE37" w14:textId="77777777" w:rsidR="00255762" w:rsidRDefault="00255762" w:rsidP="00255762">
      <w:pPr>
        <w:rPr>
          <w:rFonts w:ascii="Calibri" w:hAnsi="Calibri" w:cs="Calibri"/>
          <w:color w:val="000000"/>
          <w:szCs w:val="22"/>
          <w:lang w:val="en-US"/>
        </w:rPr>
      </w:pPr>
      <w:r>
        <w:rPr>
          <w:rFonts w:ascii="Calibri" w:hAnsi="Calibri" w:cs="Calibri"/>
          <w:color w:val="000000"/>
          <w:szCs w:val="22"/>
          <w:lang w:val="en-US"/>
        </w:rPr>
        <w:br w:type="page"/>
      </w:r>
    </w:p>
    <w:tbl>
      <w:tblPr>
        <w:tblStyle w:val="TableGrid"/>
        <w:tblW w:w="10165" w:type="dxa"/>
        <w:tblLook w:val="04A0" w:firstRow="1" w:lastRow="0" w:firstColumn="1" w:lastColumn="0" w:noHBand="0" w:noVBand="1"/>
      </w:tblPr>
      <w:tblGrid>
        <w:gridCol w:w="620"/>
        <w:gridCol w:w="1939"/>
        <w:gridCol w:w="1139"/>
        <w:gridCol w:w="730"/>
        <w:gridCol w:w="2767"/>
        <w:gridCol w:w="2970"/>
      </w:tblGrid>
      <w:tr w:rsidR="0029357B" w:rsidRPr="00FE338E" w14:paraId="230AAEA1" w14:textId="77777777" w:rsidTr="00F07FE1">
        <w:trPr>
          <w:trHeight w:val="570"/>
        </w:trPr>
        <w:tc>
          <w:tcPr>
            <w:tcW w:w="620" w:type="dxa"/>
            <w:hideMark/>
          </w:tcPr>
          <w:p w14:paraId="6575571F" w14:textId="77777777" w:rsidR="0029357B" w:rsidRPr="00FE338E" w:rsidRDefault="0029357B" w:rsidP="00F07FE1">
            <w:pPr>
              <w:rPr>
                <w:b/>
                <w:bCs/>
                <w:lang w:val="en-US"/>
              </w:rPr>
            </w:pPr>
            <w:r w:rsidRPr="00FE338E">
              <w:rPr>
                <w:b/>
                <w:bCs/>
              </w:rPr>
              <w:lastRenderedPageBreak/>
              <w:t>CID</w:t>
            </w:r>
          </w:p>
        </w:tc>
        <w:tc>
          <w:tcPr>
            <w:tcW w:w="1939" w:type="dxa"/>
            <w:hideMark/>
          </w:tcPr>
          <w:p w14:paraId="619C1AD9" w14:textId="77777777" w:rsidR="0029357B" w:rsidRPr="00FE338E" w:rsidRDefault="0029357B" w:rsidP="00F07FE1">
            <w:pPr>
              <w:rPr>
                <w:b/>
                <w:bCs/>
              </w:rPr>
            </w:pPr>
            <w:r w:rsidRPr="00FE338E">
              <w:rPr>
                <w:b/>
                <w:bCs/>
              </w:rPr>
              <w:t>Commenter</w:t>
            </w:r>
          </w:p>
        </w:tc>
        <w:tc>
          <w:tcPr>
            <w:tcW w:w="1139" w:type="dxa"/>
            <w:hideMark/>
          </w:tcPr>
          <w:p w14:paraId="3CBEE7D3" w14:textId="77777777" w:rsidR="0029357B" w:rsidRPr="00FE338E" w:rsidRDefault="0029357B" w:rsidP="00F07FE1">
            <w:pPr>
              <w:rPr>
                <w:b/>
                <w:bCs/>
              </w:rPr>
            </w:pPr>
            <w:r w:rsidRPr="00FE338E">
              <w:rPr>
                <w:b/>
                <w:bCs/>
              </w:rPr>
              <w:t>Clause Number</w:t>
            </w:r>
          </w:p>
        </w:tc>
        <w:tc>
          <w:tcPr>
            <w:tcW w:w="730" w:type="dxa"/>
            <w:hideMark/>
          </w:tcPr>
          <w:p w14:paraId="02D06033" w14:textId="77777777" w:rsidR="0029357B" w:rsidRDefault="0029357B" w:rsidP="00F07FE1">
            <w:pPr>
              <w:rPr>
                <w:b/>
                <w:bCs/>
              </w:rPr>
            </w:pPr>
            <w:r w:rsidRPr="00FE338E">
              <w:rPr>
                <w:b/>
                <w:bCs/>
              </w:rPr>
              <w:t>Page</w:t>
            </w:r>
            <w:r>
              <w:rPr>
                <w:b/>
                <w:bCs/>
              </w:rPr>
              <w:t>/</w:t>
            </w:r>
          </w:p>
          <w:p w14:paraId="0F073024" w14:textId="77777777" w:rsidR="0029357B" w:rsidRPr="00FE338E" w:rsidRDefault="0029357B" w:rsidP="00F07FE1">
            <w:pPr>
              <w:rPr>
                <w:b/>
                <w:bCs/>
              </w:rPr>
            </w:pPr>
            <w:r>
              <w:rPr>
                <w:b/>
                <w:bCs/>
              </w:rPr>
              <w:t>Line</w:t>
            </w:r>
          </w:p>
        </w:tc>
        <w:tc>
          <w:tcPr>
            <w:tcW w:w="2767" w:type="dxa"/>
            <w:hideMark/>
          </w:tcPr>
          <w:p w14:paraId="21CE7D9E" w14:textId="77777777" w:rsidR="0029357B" w:rsidRPr="00FE338E" w:rsidRDefault="0029357B" w:rsidP="00F07FE1">
            <w:pPr>
              <w:rPr>
                <w:b/>
                <w:bCs/>
              </w:rPr>
            </w:pPr>
            <w:r w:rsidRPr="00FE338E">
              <w:rPr>
                <w:b/>
                <w:bCs/>
              </w:rPr>
              <w:t>Comment</w:t>
            </w:r>
          </w:p>
        </w:tc>
        <w:tc>
          <w:tcPr>
            <w:tcW w:w="2970" w:type="dxa"/>
            <w:hideMark/>
          </w:tcPr>
          <w:p w14:paraId="09B5EB25" w14:textId="77777777" w:rsidR="0029357B" w:rsidRPr="00FE338E" w:rsidRDefault="0029357B" w:rsidP="00F07FE1">
            <w:pPr>
              <w:rPr>
                <w:b/>
                <w:bCs/>
              </w:rPr>
            </w:pPr>
            <w:r w:rsidRPr="00FE338E">
              <w:rPr>
                <w:b/>
                <w:bCs/>
              </w:rPr>
              <w:t>Proposed Change</w:t>
            </w:r>
          </w:p>
        </w:tc>
      </w:tr>
    </w:tbl>
    <w:p w14:paraId="0508026F" w14:textId="77777777" w:rsidR="0029357B" w:rsidRDefault="0029357B" w:rsidP="0029357B"/>
    <w:p w14:paraId="1F5212F3" w14:textId="77777777" w:rsidR="0029357B" w:rsidRPr="00C1572F" w:rsidRDefault="0029357B" w:rsidP="0029357B">
      <w:pPr>
        <w:rPr>
          <w:b/>
          <w:bCs/>
        </w:rPr>
      </w:pPr>
      <w:r w:rsidRPr="00C1572F">
        <w:rPr>
          <w:b/>
          <w:bCs/>
        </w:rPr>
        <w:t>Discussion:</w:t>
      </w:r>
    </w:p>
    <w:p w14:paraId="2AADB7B7" w14:textId="77777777" w:rsidR="0029357B" w:rsidRDefault="0029357B" w:rsidP="0029357B"/>
    <w:p w14:paraId="656DAD3D" w14:textId="77777777" w:rsidR="0029357B" w:rsidRPr="00C1572F" w:rsidRDefault="0029357B" w:rsidP="0029357B">
      <w:pPr>
        <w:rPr>
          <w:b/>
          <w:bCs/>
        </w:rPr>
      </w:pPr>
      <w:r w:rsidRPr="00C1572F">
        <w:rPr>
          <w:b/>
          <w:bCs/>
        </w:rPr>
        <w:t>Current text:</w:t>
      </w:r>
    </w:p>
    <w:p w14:paraId="3B9BDB1F" w14:textId="77777777" w:rsidR="0029357B" w:rsidRDefault="0029357B" w:rsidP="0029357B"/>
    <w:p w14:paraId="6532058F" w14:textId="77777777" w:rsidR="0029357B" w:rsidRDefault="0029357B" w:rsidP="0029357B">
      <w:pPr>
        <w:rPr>
          <w:b/>
          <w:bCs/>
        </w:rPr>
      </w:pPr>
      <w:r w:rsidRPr="00532D96">
        <w:rPr>
          <w:b/>
          <w:bCs/>
        </w:rPr>
        <w:t>Proposed Resolution:</w:t>
      </w:r>
    </w:p>
    <w:p w14:paraId="4B0C1BDC" w14:textId="77777777" w:rsidR="0029357B" w:rsidRDefault="0029357B" w:rsidP="0029357B">
      <w:pPr>
        <w:rPr>
          <w:b/>
          <w:bCs/>
        </w:rPr>
      </w:pPr>
    </w:p>
    <w:p w14:paraId="2A95A9C1" w14:textId="77777777" w:rsidR="0029357B" w:rsidRDefault="0029357B" w:rsidP="0029357B">
      <w:r w:rsidRPr="005173AB">
        <w:rPr>
          <w:highlight w:val="yellow"/>
        </w:rPr>
        <w:t>Revised</w:t>
      </w:r>
    </w:p>
    <w:p w14:paraId="2E7E5FDC" w14:textId="7A7CCD15" w:rsidR="0029357B" w:rsidRDefault="00B716A6" w:rsidP="00B716A6">
      <w:pPr>
        <w:rPr>
          <w:rFonts w:ascii="Calibri" w:hAnsi="Calibri" w:cs="Calibri"/>
          <w:color w:val="000000"/>
          <w:szCs w:val="22"/>
          <w:lang w:val="en-US"/>
        </w:rPr>
      </w:pPr>
      <w:r>
        <w:t>Text here</w:t>
      </w:r>
    </w:p>
    <w:p w14:paraId="41304FBE" w14:textId="77777777" w:rsidR="0029357B" w:rsidRDefault="0029357B" w:rsidP="0029357B">
      <w:pPr>
        <w:rPr>
          <w:rFonts w:ascii="Calibri" w:hAnsi="Calibri" w:cs="Calibri"/>
          <w:color w:val="000000"/>
          <w:szCs w:val="22"/>
          <w:lang w:val="en-US"/>
        </w:rPr>
      </w:pPr>
      <w:r>
        <w:rPr>
          <w:rFonts w:ascii="Calibri" w:hAnsi="Calibri" w:cs="Calibri"/>
          <w:color w:val="000000"/>
          <w:szCs w:val="22"/>
          <w:lang w:val="en-US"/>
        </w:rPr>
        <w:br w:type="page"/>
      </w:r>
    </w:p>
    <w:p w14:paraId="1C0AC56C" w14:textId="78C251E0" w:rsidR="000F4867" w:rsidRPr="000F4867" w:rsidRDefault="002D49E7" w:rsidP="000F4867">
      <w:pPr>
        <w:pStyle w:val="Heading1"/>
      </w:pPr>
      <w:r>
        <w:lastRenderedPageBreak/>
        <w:t>Not ready yet</w:t>
      </w:r>
    </w:p>
    <w:p w14:paraId="64447369" w14:textId="77777777" w:rsidR="000F4867" w:rsidRDefault="000F4867" w:rsidP="000F4867"/>
    <w:tbl>
      <w:tblPr>
        <w:tblStyle w:val="TableGrid"/>
        <w:tblW w:w="10075" w:type="dxa"/>
        <w:tblLayout w:type="fixed"/>
        <w:tblLook w:val="04A0" w:firstRow="1" w:lastRow="0" w:firstColumn="1" w:lastColumn="0" w:noHBand="0" w:noVBand="1"/>
      </w:tblPr>
      <w:tblGrid>
        <w:gridCol w:w="620"/>
        <w:gridCol w:w="1939"/>
        <w:gridCol w:w="1126"/>
        <w:gridCol w:w="13"/>
        <w:gridCol w:w="707"/>
        <w:gridCol w:w="23"/>
        <w:gridCol w:w="2497"/>
        <w:gridCol w:w="3150"/>
      </w:tblGrid>
      <w:tr w:rsidR="00FE338E" w:rsidRPr="00FE338E" w14:paraId="1B1094DE" w14:textId="77777777" w:rsidTr="005173AB">
        <w:trPr>
          <w:trHeight w:val="570"/>
        </w:trPr>
        <w:tc>
          <w:tcPr>
            <w:tcW w:w="620" w:type="dxa"/>
            <w:hideMark/>
          </w:tcPr>
          <w:p w14:paraId="7B79969F" w14:textId="77777777" w:rsidR="00FE338E" w:rsidRPr="00FE338E" w:rsidRDefault="00FE338E">
            <w:pPr>
              <w:rPr>
                <w:b/>
                <w:bCs/>
                <w:lang w:val="en-US"/>
              </w:rPr>
            </w:pPr>
            <w:r w:rsidRPr="00FE338E">
              <w:rPr>
                <w:b/>
                <w:bCs/>
              </w:rPr>
              <w:t>CID</w:t>
            </w:r>
          </w:p>
        </w:tc>
        <w:tc>
          <w:tcPr>
            <w:tcW w:w="1939" w:type="dxa"/>
            <w:hideMark/>
          </w:tcPr>
          <w:p w14:paraId="02945D22" w14:textId="77777777" w:rsidR="00FE338E" w:rsidRPr="00FE338E" w:rsidRDefault="00FE338E">
            <w:pPr>
              <w:rPr>
                <w:b/>
                <w:bCs/>
              </w:rPr>
            </w:pPr>
            <w:r w:rsidRPr="00FE338E">
              <w:rPr>
                <w:b/>
                <w:bCs/>
              </w:rPr>
              <w:t>Commenter</w:t>
            </w:r>
          </w:p>
        </w:tc>
        <w:tc>
          <w:tcPr>
            <w:tcW w:w="1139" w:type="dxa"/>
            <w:gridSpan w:val="2"/>
            <w:hideMark/>
          </w:tcPr>
          <w:p w14:paraId="511B92A4" w14:textId="77777777" w:rsidR="00FE338E" w:rsidRPr="00FE338E" w:rsidRDefault="00FE338E">
            <w:pPr>
              <w:rPr>
                <w:b/>
                <w:bCs/>
              </w:rPr>
            </w:pPr>
            <w:r w:rsidRPr="00FE338E">
              <w:rPr>
                <w:b/>
                <w:bCs/>
              </w:rPr>
              <w:t>Clause Number</w:t>
            </w:r>
          </w:p>
        </w:tc>
        <w:tc>
          <w:tcPr>
            <w:tcW w:w="730" w:type="dxa"/>
            <w:gridSpan w:val="2"/>
            <w:hideMark/>
          </w:tcPr>
          <w:p w14:paraId="156CDA12" w14:textId="77777777" w:rsidR="00FE338E" w:rsidRDefault="00FE338E">
            <w:pPr>
              <w:rPr>
                <w:b/>
                <w:bCs/>
              </w:rPr>
            </w:pPr>
            <w:r w:rsidRPr="00FE338E">
              <w:rPr>
                <w:b/>
                <w:bCs/>
              </w:rPr>
              <w:t>Page</w:t>
            </w:r>
            <w:r>
              <w:rPr>
                <w:b/>
                <w:bCs/>
              </w:rPr>
              <w:t>/</w:t>
            </w:r>
          </w:p>
          <w:p w14:paraId="29D56CA1" w14:textId="4ACC29CF" w:rsidR="00FE338E" w:rsidRPr="00FE338E" w:rsidRDefault="00FE338E">
            <w:pPr>
              <w:rPr>
                <w:b/>
                <w:bCs/>
              </w:rPr>
            </w:pPr>
            <w:r>
              <w:rPr>
                <w:b/>
                <w:bCs/>
              </w:rPr>
              <w:t>Line</w:t>
            </w:r>
          </w:p>
        </w:tc>
        <w:tc>
          <w:tcPr>
            <w:tcW w:w="2497" w:type="dxa"/>
            <w:hideMark/>
          </w:tcPr>
          <w:p w14:paraId="6FD2BEA1" w14:textId="77777777" w:rsidR="00FE338E" w:rsidRPr="00FE338E" w:rsidRDefault="00FE338E">
            <w:pPr>
              <w:rPr>
                <w:b/>
                <w:bCs/>
              </w:rPr>
            </w:pPr>
            <w:r w:rsidRPr="00FE338E">
              <w:rPr>
                <w:b/>
                <w:bCs/>
              </w:rPr>
              <w:t>Comment</w:t>
            </w:r>
          </w:p>
        </w:tc>
        <w:tc>
          <w:tcPr>
            <w:tcW w:w="3150" w:type="dxa"/>
            <w:hideMark/>
          </w:tcPr>
          <w:p w14:paraId="02E80B92" w14:textId="77777777" w:rsidR="00FE338E" w:rsidRPr="00FE338E" w:rsidRDefault="00FE338E">
            <w:pPr>
              <w:rPr>
                <w:b/>
                <w:bCs/>
              </w:rPr>
            </w:pPr>
            <w:r w:rsidRPr="00FE338E">
              <w:rPr>
                <w:b/>
                <w:bCs/>
              </w:rPr>
              <w:t>Proposed Change</w:t>
            </w:r>
          </w:p>
        </w:tc>
      </w:tr>
      <w:tr w:rsidR="005173AB" w:rsidRPr="005173AB" w14:paraId="25B11B2A" w14:textId="77777777" w:rsidTr="005173AB">
        <w:trPr>
          <w:trHeight w:val="900"/>
        </w:trPr>
        <w:tc>
          <w:tcPr>
            <w:tcW w:w="620" w:type="dxa"/>
            <w:hideMark/>
          </w:tcPr>
          <w:p w14:paraId="6733433B" w14:textId="77777777"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1</w:t>
            </w:r>
          </w:p>
        </w:tc>
        <w:tc>
          <w:tcPr>
            <w:tcW w:w="1939" w:type="dxa"/>
            <w:hideMark/>
          </w:tcPr>
          <w:p w14:paraId="34A7190F"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Rojan Chitrakar</w:t>
            </w:r>
          </w:p>
        </w:tc>
        <w:tc>
          <w:tcPr>
            <w:tcW w:w="1126" w:type="dxa"/>
            <w:hideMark/>
          </w:tcPr>
          <w:p w14:paraId="585F4263"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9.4.2.311</w:t>
            </w:r>
          </w:p>
        </w:tc>
        <w:tc>
          <w:tcPr>
            <w:tcW w:w="720" w:type="dxa"/>
            <w:gridSpan w:val="2"/>
            <w:hideMark/>
          </w:tcPr>
          <w:p w14:paraId="5982AC80" w14:textId="1C405F75"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26</w:t>
            </w:r>
            <w:r>
              <w:rPr>
                <w:rFonts w:ascii="Calibri" w:hAnsi="Calibri" w:cs="Calibri"/>
                <w:color w:val="000000"/>
                <w:szCs w:val="22"/>
                <w:lang w:val="en-US"/>
              </w:rPr>
              <w:t>.44</w:t>
            </w:r>
          </w:p>
        </w:tc>
        <w:tc>
          <w:tcPr>
            <w:tcW w:w="2520" w:type="dxa"/>
            <w:gridSpan w:val="2"/>
            <w:hideMark/>
          </w:tcPr>
          <w:p w14:paraId="4D61D9AE"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"Optionally the device ID may be constructed as an opaque</w:t>
            </w:r>
            <w:r w:rsidRPr="005173AB">
              <w:rPr>
                <w:rFonts w:ascii="Calibri" w:hAnsi="Calibri" w:cs="Calibri"/>
                <w:color w:val="000000"/>
                <w:szCs w:val="22"/>
                <w:lang w:val="en-US"/>
              </w:rPr>
              <w:br/>
              <w:t>identifier (see Annex AD)."</w:t>
            </w:r>
          </w:p>
        </w:tc>
        <w:tc>
          <w:tcPr>
            <w:tcW w:w="3150" w:type="dxa"/>
            <w:hideMark/>
          </w:tcPr>
          <w:p w14:paraId="3DE8C3EC"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Why only mention the optional method?  Anyway, how the device ID is constructed should not be in clause 9.</w:t>
            </w:r>
          </w:p>
        </w:tc>
      </w:tr>
      <w:tr w:rsidR="005173AB" w:rsidRPr="005173AB" w14:paraId="21787A12" w14:textId="77777777" w:rsidTr="005173AB">
        <w:trPr>
          <w:trHeight w:val="2100"/>
        </w:trPr>
        <w:tc>
          <w:tcPr>
            <w:tcW w:w="620" w:type="dxa"/>
            <w:hideMark/>
          </w:tcPr>
          <w:p w14:paraId="166BD95A" w14:textId="77777777"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111</w:t>
            </w:r>
          </w:p>
        </w:tc>
        <w:tc>
          <w:tcPr>
            <w:tcW w:w="1939" w:type="dxa"/>
            <w:hideMark/>
          </w:tcPr>
          <w:p w14:paraId="427E02EC"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Mark RISON</w:t>
            </w:r>
          </w:p>
        </w:tc>
        <w:tc>
          <w:tcPr>
            <w:tcW w:w="1126" w:type="dxa"/>
            <w:hideMark/>
          </w:tcPr>
          <w:p w14:paraId="07004F75"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9.6.35.1</w:t>
            </w:r>
          </w:p>
        </w:tc>
        <w:tc>
          <w:tcPr>
            <w:tcW w:w="720" w:type="dxa"/>
            <w:gridSpan w:val="2"/>
            <w:hideMark/>
          </w:tcPr>
          <w:p w14:paraId="31F4DE6C" w14:textId="0B52F0C3"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27</w:t>
            </w:r>
            <w:r>
              <w:rPr>
                <w:rFonts w:ascii="Calibri" w:hAnsi="Calibri" w:cs="Calibri"/>
                <w:color w:val="000000"/>
                <w:szCs w:val="22"/>
                <w:lang w:val="en-US"/>
              </w:rPr>
              <w:t>.54</w:t>
            </w:r>
          </w:p>
        </w:tc>
        <w:tc>
          <w:tcPr>
            <w:tcW w:w="2520" w:type="dxa"/>
            <w:gridSpan w:val="2"/>
            <w:hideMark/>
          </w:tcPr>
          <w:p w14:paraId="650F151C"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"These frames are identified by the single octet IRM Action field, which follows immediately after the Category field." duplicates the figure and should be "An IRM Action field, in the field immediately after the Category field, differentiates the formats."</w:t>
            </w:r>
          </w:p>
        </w:tc>
        <w:tc>
          <w:tcPr>
            <w:tcW w:w="3150" w:type="dxa"/>
            <w:hideMark/>
          </w:tcPr>
          <w:p w14:paraId="0EA9C1B2"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As it says in the comment</w:t>
            </w:r>
          </w:p>
        </w:tc>
      </w:tr>
      <w:tr w:rsidR="005173AB" w:rsidRPr="005173AB" w14:paraId="0566B3FD" w14:textId="77777777" w:rsidTr="005173AB">
        <w:trPr>
          <w:trHeight w:val="900"/>
        </w:trPr>
        <w:tc>
          <w:tcPr>
            <w:tcW w:w="620" w:type="dxa"/>
            <w:hideMark/>
          </w:tcPr>
          <w:p w14:paraId="25EFC50E" w14:textId="77777777"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116</w:t>
            </w:r>
          </w:p>
        </w:tc>
        <w:tc>
          <w:tcPr>
            <w:tcW w:w="1939" w:type="dxa"/>
            <w:hideMark/>
          </w:tcPr>
          <w:p w14:paraId="7A676C9E"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Mark RISON</w:t>
            </w:r>
          </w:p>
        </w:tc>
        <w:tc>
          <w:tcPr>
            <w:tcW w:w="1126" w:type="dxa"/>
            <w:hideMark/>
          </w:tcPr>
          <w:p w14:paraId="6FE8681D"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11.10.9.1.1</w:t>
            </w:r>
          </w:p>
        </w:tc>
        <w:tc>
          <w:tcPr>
            <w:tcW w:w="720" w:type="dxa"/>
            <w:gridSpan w:val="2"/>
            <w:hideMark/>
          </w:tcPr>
          <w:p w14:paraId="41EF0444" w14:textId="215998EF"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29</w:t>
            </w:r>
            <w:r>
              <w:rPr>
                <w:rFonts w:ascii="Calibri" w:hAnsi="Calibri" w:cs="Calibri"/>
                <w:color w:val="000000"/>
                <w:szCs w:val="22"/>
                <w:lang w:val="en-US"/>
              </w:rPr>
              <w:t>.25</w:t>
            </w:r>
          </w:p>
        </w:tc>
        <w:tc>
          <w:tcPr>
            <w:tcW w:w="2520" w:type="dxa"/>
            <w:gridSpan w:val="2"/>
            <w:hideMark/>
          </w:tcPr>
          <w:p w14:paraId="13417BB1"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I have a nasty feeling Management frames don't have an RA field</w:t>
            </w:r>
          </w:p>
        </w:tc>
        <w:tc>
          <w:tcPr>
            <w:tcW w:w="3150" w:type="dxa"/>
            <w:hideMark/>
          </w:tcPr>
          <w:p w14:paraId="5232E421"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Change "RA field" to "Address 1 field"; also at 25.24. At 31.48 change "TA field" to "Address 2 field"</w:t>
            </w:r>
          </w:p>
        </w:tc>
      </w:tr>
      <w:tr w:rsidR="005173AB" w:rsidRPr="005173AB" w14:paraId="20459B72" w14:textId="77777777" w:rsidTr="005173AB">
        <w:trPr>
          <w:trHeight w:val="600"/>
        </w:trPr>
        <w:tc>
          <w:tcPr>
            <w:tcW w:w="620" w:type="dxa"/>
            <w:hideMark/>
          </w:tcPr>
          <w:p w14:paraId="501396E6" w14:textId="77777777"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224</w:t>
            </w:r>
          </w:p>
        </w:tc>
        <w:tc>
          <w:tcPr>
            <w:tcW w:w="1939" w:type="dxa"/>
            <w:hideMark/>
          </w:tcPr>
          <w:p w14:paraId="1A90D2EB"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Liwen Chu</w:t>
            </w:r>
          </w:p>
        </w:tc>
        <w:tc>
          <w:tcPr>
            <w:tcW w:w="1126" w:type="dxa"/>
            <w:hideMark/>
          </w:tcPr>
          <w:p w14:paraId="4449EA1A"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12.2.12</w:t>
            </w:r>
          </w:p>
        </w:tc>
        <w:tc>
          <w:tcPr>
            <w:tcW w:w="720" w:type="dxa"/>
            <w:gridSpan w:val="2"/>
            <w:hideMark/>
          </w:tcPr>
          <w:p w14:paraId="62A6CD7F" w14:textId="6BDAE7E7"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30</w:t>
            </w:r>
            <w:r>
              <w:rPr>
                <w:rFonts w:ascii="Calibri" w:hAnsi="Calibri" w:cs="Calibri"/>
                <w:color w:val="000000"/>
                <w:szCs w:val="22"/>
                <w:lang w:val="en-US"/>
              </w:rPr>
              <w:t>.6</w:t>
            </w:r>
          </w:p>
        </w:tc>
        <w:tc>
          <w:tcPr>
            <w:tcW w:w="2520" w:type="dxa"/>
            <w:gridSpan w:val="2"/>
            <w:hideMark/>
          </w:tcPr>
          <w:p w14:paraId="40C1A05E"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It is not clear how to harmonize 11be with 11bh.</w:t>
            </w:r>
          </w:p>
        </w:tc>
        <w:tc>
          <w:tcPr>
            <w:tcW w:w="3150" w:type="dxa"/>
            <w:hideMark/>
          </w:tcPr>
          <w:p w14:paraId="5F321B13"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add the solution to the draft</w:t>
            </w:r>
          </w:p>
        </w:tc>
      </w:tr>
      <w:tr w:rsidR="005173AB" w:rsidRPr="005173AB" w14:paraId="73E91CDF" w14:textId="77777777" w:rsidTr="005173AB">
        <w:trPr>
          <w:trHeight w:val="1200"/>
        </w:trPr>
        <w:tc>
          <w:tcPr>
            <w:tcW w:w="620" w:type="dxa"/>
            <w:hideMark/>
          </w:tcPr>
          <w:p w14:paraId="29691B57" w14:textId="77777777"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223</w:t>
            </w:r>
          </w:p>
        </w:tc>
        <w:tc>
          <w:tcPr>
            <w:tcW w:w="1939" w:type="dxa"/>
            <w:hideMark/>
          </w:tcPr>
          <w:p w14:paraId="404A918D"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Liwen Chu</w:t>
            </w:r>
          </w:p>
        </w:tc>
        <w:tc>
          <w:tcPr>
            <w:tcW w:w="1126" w:type="dxa"/>
            <w:hideMark/>
          </w:tcPr>
          <w:p w14:paraId="37243ED0"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12.2.12</w:t>
            </w:r>
          </w:p>
        </w:tc>
        <w:tc>
          <w:tcPr>
            <w:tcW w:w="720" w:type="dxa"/>
            <w:gridSpan w:val="2"/>
            <w:hideMark/>
          </w:tcPr>
          <w:p w14:paraId="048A88C8" w14:textId="2E9E35B2"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31</w:t>
            </w:r>
            <w:r>
              <w:rPr>
                <w:rFonts w:ascii="Calibri" w:hAnsi="Calibri" w:cs="Calibri"/>
                <w:color w:val="000000"/>
                <w:szCs w:val="22"/>
                <w:lang w:val="en-US"/>
              </w:rPr>
              <w:t>.29</w:t>
            </w:r>
          </w:p>
        </w:tc>
        <w:tc>
          <w:tcPr>
            <w:tcW w:w="2520" w:type="dxa"/>
            <w:gridSpan w:val="2"/>
            <w:hideMark/>
          </w:tcPr>
          <w:p w14:paraId="20BF9193" w14:textId="77777777" w:rsidR="005173AB" w:rsidRPr="005173AB" w:rsidRDefault="005173AB" w:rsidP="005173AB">
            <w:pPr>
              <w:rPr>
                <w:rFonts w:ascii="Calibri" w:hAnsi="Calibri" w:cs="Calibri"/>
                <w:color w:val="000000"/>
                <w:szCs w:val="22"/>
                <w:lang w:val="en-US"/>
              </w:rPr>
            </w:pPr>
            <w:proofErr w:type="spellStart"/>
            <w:r w:rsidRPr="005173AB">
              <w:rPr>
                <w:rFonts w:ascii="Calibri" w:hAnsi="Calibri" w:cs="Calibri"/>
                <w:color w:val="000000"/>
                <w:szCs w:val="22"/>
                <w:lang w:val="en-US"/>
              </w:rPr>
              <w:t>Chcnage</w:t>
            </w:r>
            <w:proofErr w:type="spellEnd"/>
            <w:r w:rsidRPr="005173AB">
              <w:rPr>
                <w:rFonts w:ascii="Calibri" w:hAnsi="Calibri" w:cs="Calibri"/>
                <w:color w:val="000000"/>
                <w:szCs w:val="22"/>
                <w:lang w:val="en-US"/>
              </w:rPr>
              <w:t xml:space="preserve"> the description "from a non-AP STA withdot11DeviceIDActivated equal to true" by using a capability </w:t>
            </w:r>
            <w:proofErr w:type="spellStart"/>
            <w:r w:rsidRPr="005173AB">
              <w:rPr>
                <w:rFonts w:ascii="Calibri" w:hAnsi="Calibri" w:cs="Calibri"/>
                <w:color w:val="000000"/>
                <w:szCs w:val="22"/>
                <w:lang w:val="en-US"/>
              </w:rPr>
              <w:t>seting</w:t>
            </w:r>
            <w:proofErr w:type="spellEnd"/>
            <w:r w:rsidRPr="005173AB">
              <w:rPr>
                <w:rFonts w:ascii="Calibri" w:hAnsi="Calibri" w:cs="Calibri"/>
                <w:color w:val="000000"/>
                <w:szCs w:val="22"/>
                <w:lang w:val="en-US"/>
              </w:rPr>
              <w:t>. The AP can't detect non-AP STA's capability directly.</w:t>
            </w:r>
          </w:p>
        </w:tc>
        <w:tc>
          <w:tcPr>
            <w:tcW w:w="3150" w:type="dxa"/>
            <w:hideMark/>
          </w:tcPr>
          <w:p w14:paraId="70407583"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As in comment</w:t>
            </w:r>
          </w:p>
        </w:tc>
      </w:tr>
      <w:tr w:rsidR="005173AB" w:rsidRPr="005173AB" w14:paraId="7855AF68" w14:textId="77777777" w:rsidTr="005173AB">
        <w:trPr>
          <w:trHeight w:val="4200"/>
        </w:trPr>
        <w:tc>
          <w:tcPr>
            <w:tcW w:w="620" w:type="dxa"/>
            <w:hideMark/>
          </w:tcPr>
          <w:p w14:paraId="510581A2" w14:textId="77777777"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lastRenderedPageBreak/>
              <w:t>43</w:t>
            </w:r>
          </w:p>
        </w:tc>
        <w:tc>
          <w:tcPr>
            <w:tcW w:w="1939" w:type="dxa"/>
            <w:hideMark/>
          </w:tcPr>
          <w:p w14:paraId="5B4B0FF9"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Graham Smith</w:t>
            </w:r>
          </w:p>
        </w:tc>
        <w:tc>
          <w:tcPr>
            <w:tcW w:w="1126" w:type="dxa"/>
            <w:hideMark/>
          </w:tcPr>
          <w:p w14:paraId="3E75E988"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12.2.12.1</w:t>
            </w:r>
          </w:p>
        </w:tc>
        <w:tc>
          <w:tcPr>
            <w:tcW w:w="720" w:type="dxa"/>
            <w:gridSpan w:val="2"/>
            <w:hideMark/>
          </w:tcPr>
          <w:p w14:paraId="4C8CE93C" w14:textId="6358E03E"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31</w:t>
            </w:r>
            <w:r>
              <w:rPr>
                <w:rFonts w:ascii="Calibri" w:hAnsi="Calibri" w:cs="Calibri"/>
                <w:color w:val="000000"/>
                <w:szCs w:val="22"/>
                <w:lang w:val="en-US"/>
              </w:rPr>
              <w:t>.45</w:t>
            </w:r>
          </w:p>
        </w:tc>
        <w:tc>
          <w:tcPr>
            <w:tcW w:w="2520" w:type="dxa"/>
            <w:gridSpan w:val="2"/>
            <w:hideMark/>
          </w:tcPr>
          <w:p w14:paraId="2D01C438"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 xml:space="preserve">"When a non-AP STA receives a frame that contains a Device ID Status field in the Device ID KDE or Device ID element equal to 0 it may proceed with the assumption that the shared identity state with the AP or ESS (as per the concepts of 12.2.10) is now bound to the TA field in the Association Request frame most recently transmitted by the non-AP STA."  I don't really know what this means.  I thought the idea of device ID was to </w:t>
            </w:r>
            <w:proofErr w:type="spellStart"/>
            <w:r w:rsidRPr="005173AB">
              <w:rPr>
                <w:rFonts w:ascii="Calibri" w:hAnsi="Calibri" w:cs="Calibri"/>
                <w:color w:val="000000"/>
                <w:szCs w:val="22"/>
                <w:lang w:val="en-US"/>
              </w:rPr>
              <w:t>seperate</w:t>
            </w:r>
            <w:proofErr w:type="spellEnd"/>
            <w:r w:rsidRPr="005173AB">
              <w:rPr>
                <w:rFonts w:ascii="Calibri" w:hAnsi="Calibri" w:cs="Calibri"/>
                <w:color w:val="000000"/>
                <w:szCs w:val="22"/>
                <w:lang w:val="en-US"/>
              </w:rPr>
              <w:t xml:space="preserve"> the MAC address from the identity, </w:t>
            </w:r>
            <w:proofErr w:type="spellStart"/>
            <w:r w:rsidRPr="005173AB">
              <w:rPr>
                <w:rFonts w:ascii="Calibri" w:hAnsi="Calibri" w:cs="Calibri"/>
                <w:color w:val="000000"/>
                <w:szCs w:val="22"/>
                <w:lang w:val="en-US"/>
              </w:rPr>
              <w:t>i.e</w:t>
            </w:r>
            <w:proofErr w:type="spellEnd"/>
            <w:r w:rsidRPr="005173AB">
              <w:rPr>
                <w:rFonts w:ascii="Calibri" w:hAnsi="Calibri" w:cs="Calibri"/>
                <w:color w:val="000000"/>
                <w:szCs w:val="22"/>
                <w:lang w:val="en-US"/>
              </w:rPr>
              <w:t>, nothing to do with the TA.  Unless someone can explain the usefulness of this sentence, I would delete it.</w:t>
            </w:r>
          </w:p>
        </w:tc>
        <w:tc>
          <w:tcPr>
            <w:tcW w:w="3150" w:type="dxa"/>
            <w:hideMark/>
          </w:tcPr>
          <w:p w14:paraId="37D16D2A"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Delete cited sentence</w:t>
            </w:r>
          </w:p>
        </w:tc>
      </w:tr>
      <w:tr w:rsidR="005173AB" w:rsidRPr="005173AB" w14:paraId="7D3E9CBD" w14:textId="77777777" w:rsidTr="005173AB">
        <w:trPr>
          <w:trHeight w:val="900"/>
        </w:trPr>
        <w:tc>
          <w:tcPr>
            <w:tcW w:w="620" w:type="dxa"/>
            <w:hideMark/>
          </w:tcPr>
          <w:p w14:paraId="0A37301B" w14:textId="77777777"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241</w:t>
            </w:r>
          </w:p>
        </w:tc>
        <w:tc>
          <w:tcPr>
            <w:tcW w:w="1939" w:type="dxa"/>
            <w:hideMark/>
          </w:tcPr>
          <w:p w14:paraId="023D3116"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Daniel Harkins</w:t>
            </w:r>
          </w:p>
        </w:tc>
        <w:tc>
          <w:tcPr>
            <w:tcW w:w="1126" w:type="dxa"/>
            <w:hideMark/>
          </w:tcPr>
          <w:p w14:paraId="62A2CBE3"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12.2.12.1</w:t>
            </w:r>
          </w:p>
        </w:tc>
        <w:tc>
          <w:tcPr>
            <w:tcW w:w="720" w:type="dxa"/>
            <w:gridSpan w:val="2"/>
            <w:hideMark/>
          </w:tcPr>
          <w:p w14:paraId="1A74B7FB" w14:textId="353A9855"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31</w:t>
            </w:r>
            <w:r>
              <w:rPr>
                <w:rFonts w:ascii="Calibri" w:hAnsi="Calibri" w:cs="Calibri"/>
                <w:color w:val="000000"/>
                <w:szCs w:val="22"/>
                <w:lang w:val="en-US"/>
              </w:rPr>
              <w:t>.46</w:t>
            </w:r>
          </w:p>
        </w:tc>
        <w:tc>
          <w:tcPr>
            <w:tcW w:w="2520" w:type="dxa"/>
            <w:gridSpan w:val="2"/>
            <w:hideMark/>
          </w:tcPr>
          <w:p w14:paraId="70A3E630"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what is the non-AP STA supposed to do with this binding?</w:t>
            </w:r>
          </w:p>
        </w:tc>
        <w:tc>
          <w:tcPr>
            <w:tcW w:w="3150" w:type="dxa"/>
            <w:hideMark/>
          </w:tcPr>
          <w:p w14:paraId="5AC2C64F"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Either explain what the non-AP STA does with this binding or remove this paragraph.</w:t>
            </w:r>
          </w:p>
        </w:tc>
      </w:tr>
      <w:tr w:rsidR="005173AB" w:rsidRPr="005173AB" w14:paraId="77A8C2E2" w14:textId="77777777" w:rsidTr="005173AB">
        <w:trPr>
          <w:trHeight w:val="900"/>
        </w:trPr>
        <w:tc>
          <w:tcPr>
            <w:tcW w:w="620" w:type="dxa"/>
            <w:hideMark/>
          </w:tcPr>
          <w:p w14:paraId="660FE8E8" w14:textId="77777777"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131</w:t>
            </w:r>
          </w:p>
        </w:tc>
        <w:tc>
          <w:tcPr>
            <w:tcW w:w="1939" w:type="dxa"/>
            <w:hideMark/>
          </w:tcPr>
          <w:p w14:paraId="0B66FC01"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Mark RISON</w:t>
            </w:r>
          </w:p>
        </w:tc>
        <w:tc>
          <w:tcPr>
            <w:tcW w:w="1126" w:type="dxa"/>
            <w:hideMark/>
          </w:tcPr>
          <w:p w14:paraId="55906D6A"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12.2.12.1</w:t>
            </w:r>
          </w:p>
        </w:tc>
        <w:tc>
          <w:tcPr>
            <w:tcW w:w="720" w:type="dxa"/>
            <w:gridSpan w:val="2"/>
            <w:hideMark/>
          </w:tcPr>
          <w:p w14:paraId="20C24EC1" w14:textId="77777777"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31</w:t>
            </w:r>
          </w:p>
        </w:tc>
        <w:tc>
          <w:tcPr>
            <w:tcW w:w="2520" w:type="dxa"/>
            <w:gridSpan w:val="2"/>
            <w:hideMark/>
          </w:tcPr>
          <w:p w14:paraId="099EDE61"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There are 4x references to "shared identity state" but this state is not defined</w:t>
            </w:r>
          </w:p>
        </w:tc>
        <w:tc>
          <w:tcPr>
            <w:tcW w:w="3150" w:type="dxa"/>
            <w:hideMark/>
          </w:tcPr>
          <w:p w14:paraId="2EC5DC7F"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As it says in the comment</w:t>
            </w:r>
          </w:p>
        </w:tc>
      </w:tr>
      <w:tr w:rsidR="005173AB" w:rsidRPr="005173AB" w14:paraId="35E14AEF" w14:textId="77777777" w:rsidTr="005173AB">
        <w:trPr>
          <w:trHeight w:val="3000"/>
        </w:trPr>
        <w:tc>
          <w:tcPr>
            <w:tcW w:w="620" w:type="dxa"/>
            <w:hideMark/>
          </w:tcPr>
          <w:p w14:paraId="204954A2" w14:textId="77777777"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230</w:t>
            </w:r>
          </w:p>
        </w:tc>
        <w:tc>
          <w:tcPr>
            <w:tcW w:w="1939" w:type="dxa"/>
            <w:hideMark/>
          </w:tcPr>
          <w:p w14:paraId="3840A07F"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Okan Mutgan</w:t>
            </w:r>
          </w:p>
        </w:tc>
        <w:tc>
          <w:tcPr>
            <w:tcW w:w="1126" w:type="dxa"/>
            <w:hideMark/>
          </w:tcPr>
          <w:p w14:paraId="414C2FB4"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12.2.12.2</w:t>
            </w:r>
          </w:p>
        </w:tc>
        <w:tc>
          <w:tcPr>
            <w:tcW w:w="720" w:type="dxa"/>
            <w:gridSpan w:val="2"/>
            <w:hideMark/>
          </w:tcPr>
          <w:p w14:paraId="22CEDD8A" w14:textId="3DA6C164"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33</w:t>
            </w:r>
            <w:r>
              <w:rPr>
                <w:rFonts w:ascii="Calibri" w:hAnsi="Calibri" w:cs="Calibri"/>
                <w:color w:val="000000"/>
                <w:szCs w:val="22"/>
                <w:lang w:val="en-US"/>
              </w:rPr>
              <w:t>.30</w:t>
            </w:r>
          </w:p>
        </w:tc>
        <w:tc>
          <w:tcPr>
            <w:tcW w:w="2520" w:type="dxa"/>
            <w:gridSpan w:val="2"/>
            <w:hideMark/>
          </w:tcPr>
          <w:p w14:paraId="5F5DE4E1"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This paragraph says "indicates support" in the following sentences:</w:t>
            </w:r>
            <w:r w:rsidRPr="005173AB">
              <w:rPr>
                <w:rFonts w:ascii="Calibri" w:hAnsi="Calibri" w:cs="Calibri"/>
                <w:color w:val="000000"/>
                <w:szCs w:val="22"/>
                <w:lang w:val="en-US"/>
              </w:rPr>
              <w:br/>
              <w:t>"A non-AP STA indicates support for the IRM mechanism.."</w:t>
            </w:r>
            <w:r w:rsidRPr="005173AB">
              <w:rPr>
                <w:rFonts w:ascii="Calibri" w:hAnsi="Calibri" w:cs="Calibri"/>
                <w:color w:val="000000"/>
                <w:szCs w:val="22"/>
                <w:lang w:val="en-US"/>
              </w:rPr>
              <w:br/>
              <w:t>and</w:t>
            </w:r>
            <w:r w:rsidRPr="005173AB">
              <w:rPr>
                <w:rFonts w:ascii="Calibri" w:hAnsi="Calibri" w:cs="Calibri"/>
                <w:color w:val="000000"/>
                <w:szCs w:val="22"/>
                <w:lang w:val="en-US"/>
              </w:rPr>
              <w:br/>
              <w:t>"If a non-AP STA indicates support for the IRM mechanism ... and the AP indicates support for the IRM mechanism ..."</w:t>
            </w:r>
            <w:r w:rsidRPr="005173AB">
              <w:rPr>
                <w:rFonts w:ascii="Calibri" w:hAnsi="Calibri" w:cs="Calibri"/>
                <w:color w:val="000000"/>
                <w:szCs w:val="22"/>
                <w:lang w:val="en-US"/>
              </w:rPr>
              <w:br/>
              <w:t>The intention here should be the "indicates activation"</w:t>
            </w:r>
          </w:p>
        </w:tc>
        <w:tc>
          <w:tcPr>
            <w:tcW w:w="3150" w:type="dxa"/>
            <w:hideMark/>
          </w:tcPr>
          <w:p w14:paraId="30227B4F"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Change "indicates support" to "indicates activation"</w:t>
            </w:r>
          </w:p>
        </w:tc>
      </w:tr>
      <w:tr w:rsidR="005173AB" w:rsidRPr="005173AB" w14:paraId="1C69E60C" w14:textId="77777777" w:rsidTr="005173AB">
        <w:trPr>
          <w:trHeight w:val="300"/>
        </w:trPr>
        <w:tc>
          <w:tcPr>
            <w:tcW w:w="620" w:type="dxa"/>
            <w:hideMark/>
          </w:tcPr>
          <w:p w14:paraId="1F04865F" w14:textId="77777777"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lastRenderedPageBreak/>
              <w:t>171</w:t>
            </w:r>
          </w:p>
        </w:tc>
        <w:tc>
          <w:tcPr>
            <w:tcW w:w="1939" w:type="dxa"/>
            <w:hideMark/>
          </w:tcPr>
          <w:p w14:paraId="0BA3B24C"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Mark RISON</w:t>
            </w:r>
          </w:p>
        </w:tc>
        <w:tc>
          <w:tcPr>
            <w:tcW w:w="1126" w:type="dxa"/>
            <w:hideMark/>
          </w:tcPr>
          <w:p w14:paraId="751CE07D"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12.7.3</w:t>
            </w:r>
          </w:p>
        </w:tc>
        <w:tc>
          <w:tcPr>
            <w:tcW w:w="720" w:type="dxa"/>
            <w:gridSpan w:val="2"/>
            <w:hideMark/>
          </w:tcPr>
          <w:p w14:paraId="6FDD123E" w14:textId="430181E8"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35</w:t>
            </w:r>
            <w:r>
              <w:rPr>
                <w:rFonts w:ascii="Calibri" w:hAnsi="Calibri" w:cs="Calibri"/>
                <w:color w:val="000000"/>
                <w:szCs w:val="22"/>
                <w:lang w:val="en-US"/>
              </w:rPr>
              <w:t>.47</w:t>
            </w:r>
          </w:p>
        </w:tc>
        <w:tc>
          <w:tcPr>
            <w:tcW w:w="2520" w:type="dxa"/>
            <w:gridSpan w:val="2"/>
            <w:hideMark/>
          </w:tcPr>
          <w:p w14:paraId="3A992FA1"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Which NOTE?</w:t>
            </w:r>
          </w:p>
        </w:tc>
        <w:tc>
          <w:tcPr>
            <w:tcW w:w="3150" w:type="dxa"/>
            <w:hideMark/>
          </w:tcPr>
          <w:p w14:paraId="21C4F7FA"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Clarify</w:t>
            </w:r>
          </w:p>
        </w:tc>
      </w:tr>
      <w:tr w:rsidR="005173AB" w:rsidRPr="005173AB" w14:paraId="6667C8D9" w14:textId="77777777" w:rsidTr="005173AB">
        <w:trPr>
          <w:trHeight w:val="300"/>
        </w:trPr>
        <w:tc>
          <w:tcPr>
            <w:tcW w:w="620" w:type="dxa"/>
            <w:hideMark/>
          </w:tcPr>
          <w:p w14:paraId="25AB24FD" w14:textId="77777777"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284</w:t>
            </w:r>
          </w:p>
        </w:tc>
        <w:tc>
          <w:tcPr>
            <w:tcW w:w="1939" w:type="dxa"/>
            <w:hideMark/>
          </w:tcPr>
          <w:p w14:paraId="31B6D474"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James Yee</w:t>
            </w:r>
          </w:p>
        </w:tc>
        <w:tc>
          <w:tcPr>
            <w:tcW w:w="1126" w:type="dxa"/>
            <w:hideMark/>
          </w:tcPr>
          <w:p w14:paraId="696FA96D"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12.7.3</w:t>
            </w:r>
          </w:p>
        </w:tc>
        <w:tc>
          <w:tcPr>
            <w:tcW w:w="720" w:type="dxa"/>
            <w:gridSpan w:val="2"/>
            <w:hideMark/>
          </w:tcPr>
          <w:p w14:paraId="7BC3AE35" w14:textId="6FD9A47F"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35</w:t>
            </w:r>
            <w:r>
              <w:rPr>
                <w:rFonts w:ascii="Calibri" w:hAnsi="Calibri" w:cs="Calibri"/>
                <w:color w:val="000000"/>
                <w:szCs w:val="22"/>
                <w:lang w:val="en-US"/>
              </w:rPr>
              <w:t>.47</w:t>
            </w:r>
          </w:p>
        </w:tc>
        <w:tc>
          <w:tcPr>
            <w:tcW w:w="2520" w:type="dxa"/>
            <w:gridSpan w:val="2"/>
            <w:hideMark/>
          </w:tcPr>
          <w:p w14:paraId="0529135A"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Which NOTE does "SEE NOTE" refer to?</w:t>
            </w:r>
          </w:p>
        </w:tc>
        <w:tc>
          <w:tcPr>
            <w:tcW w:w="3150" w:type="dxa"/>
            <w:hideMark/>
          </w:tcPr>
          <w:p w14:paraId="13D82749"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Please clarify</w:t>
            </w:r>
          </w:p>
        </w:tc>
      </w:tr>
      <w:tr w:rsidR="005173AB" w:rsidRPr="005173AB" w14:paraId="47387F23" w14:textId="77777777" w:rsidTr="005173AB">
        <w:trPr>
          <w:trHeight w:val="600"/>
        </w:trPr>
        <w:tc>
          <w:tcPr>
            <w:tcW w:w="620" w:type="dxa"/>
            <w:hideMark/>
          </w:tcPr>
          <w:p w14:paraId="369128EA" w14:textId="77777777"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2</w:t>
            </w:r>
          </w:p>
        </w:tc>
        <w:tc>
          <w:tcPr>
            <w:tcW w:w="1939" w:type="dxa"/>
            <w:hideMark/>
          </w:tcPr>
          <w:p w14:paraId="79DB6B0D"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Rojan Chitrakar</w:t>
            </w:r>
          </w:p>
        </w:tc>
        <w:tc>
          <w:tcPr>
            <w:tcW w:w="1126" w:type="dxa"/>
            <w:hideMark/>
          </w:tcPr>
          <w:p w14:paraId="27102C92"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B</w:t>
            </w:r>
          </w:p>
        </w:tc>
        <w:tc>
          <w:tcPr>
            <w:tcW w:w="720" w:type="dxa"/>
            <w:gridSpan w:val="2"/>
            <w:hideMark/>
          </w:tcPr>
          <w:p w14:paraId="328A9623" w14:textId="10E5BE52"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40</w:t>
            </w:r>
            <w:r>
              <w:rPr>
                <w:rFonts w:ascii="Calibri" w:hAnsi="Calibri" w:cs="Calibri"/>
                <w:color w:val="000000"/>
                <w:szCs w:val="22"/>
                <w:lang w:val="en-US"/>
              </w:rPr>
              <w:t>.1</w:t>
            </w:r>
          </w:p>
        </w:tc>
        <w:tc>
          <w:tcPr>
            <w:tcW w:w="2520" w:type="dxa"/>
            <w:gridSpan w:val="2"/>
            <w:hideMark/>
          </w:tcPr>
          <w:p w14:paraId="066E7E51"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IRM Action frame should be added in B.4.4.2 MAC frames</w:t>
            </w:r>
          </w:p>
        </w:tc>
        <w:tc>
          <w:tcPr>
            <w:tcW w:w="3150" w:type="dxa"/>
            <w:hideMark/>
          </w:tcPr>
          <w:p w14:paraId="57F0AD62"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Add IRM Action frames in B.4.4.2 MAC frames</w:t>
            </w:r>
          </w:p>
        </w:tc>
      </w:tr>
      <w:tr w:rsidR="005173AB" w:rsidRPr="005173AB" w14:paraId="7EBFEEE7" w14:textId="77777777" w:rsidTr="005173AB">
        <w:trPr>
          <w:trHeight w:val="900"/>
        </w:trPr>
        <w:tc>
          <w:tcPr>
            <w:tcW w:w="620" w:type="dxa"/>
            <w:hideMark/>
          </w:tcPr>
          <w:p w14:paraId="5D724930" w14:textId="77777777"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3</w:t>
            </w:r>
          </w:p>
        </w:tc>
        <w:tc>
          <w:tcPr>
            <w:tcW w:w="1939" w:type="dxa"/>
            <w:hideMark/>
          </w:tcPr>
          <w:p w14:paraId="046EB0B9"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Rojan Chitrakar</w:t>
            </w:r>
          </w:p>
        </w:tc>
        <w:tc>
          <w:tcPr>
            <w:tcW w:w="1126" w:type="dxa"/>
            <w:hideMark/>
          </w:tcPr>
          <w:p w14:paraId="1FA62CC9"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B.4</w:t>
            </w:r>
          </w:p>
        </w:tc>
        <w:tc>
          <w:tcPr>
            <w:tcW w:w="720" w:type="dxa"/>
            <w:gridSpan w:val="2"/>
            <w:hideMark/>
          </w:tcPr>
          <w:p w14:paraId="4510F083" w14:textId="5186AAD1"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40</w:t>
            </w:r>
            <w:r>
              <w:rPr>
                <w:rFonts w:ascii="Calibri" w:hAnsi="Calibri" w:cs="Calibri"/>
                <w:color w:val="000000"/>
                <w:szCs w:val="22"/>
                <w:lang w:val="en-US"/>
              </w:rPr>
              <w:t>.12</w:t>
            </w:r>
          </w:p>
        </w:tc>
        <w:tc>
          <w:tcPr>
            <w:tcW w:w="2520" w:type="dxa"/>
            <w:gridSpan w:val="2"/>
            <w:hideMark/>
          </w:tcPr>
          <w:p w14:paraId="151B3BF4"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Both of the listed IUT configurations seem more like features rather than IUT configurations.</w:t>
            </w:r>
          </w:p>
        </w:tc>
        <w:tc>
          <w:tcPr>
            <w:tcW w:w="3150" w:type="dxa"/>
            <w:hideMark/>
          </w:tcPr>
          <w:p w14:paraId="50D7B823"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Add the two mechanisms as a feature subclause instead of IUT configurations.</w:t>
            </w:r>
          </w:p>
        </w:tc>
      </w:tr>
      <w:tr w:rsidR="005173AB" w:rsidRPr="005173AB" w14:paraId="05E66926" w14:textId="77777777" w:rsidTr="005173AB">
        <w:trPr>
          <w:trHeight w:val="2100"/>
        </w:trPr>
        <w:tc>
          <w:tcPr>
            <w:tcW w:w="620" w:type="dxa"/>
            <w:hideMark/>
          </w:tcPr>
          <w:p w14:paraId="243D0C1B" w14:textId="77777777"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133</w:t>
            </w:r>
          </w:p>
        </w:tc>
        <w:tc>
          <w:tcPr>
            <w:tcW w:w="1939" w:type="dxa"/>
            <w:hideMark/>
          </w:tcPr>
          <w:p w14:paraId="550628C5"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Mark RISON</w:t>
            </w:r>
          </w:p>
        </w:tc>
        <w:tc>
          <w:tcPr>
            <w:tcW w:w="1126" w:type="dxa"/>
            <w:hideMark/>
          </w:tcPr>
          <w:p w14:paraId="7F703085"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12.2.12.1</w:t>
            </w:r>
          </w:p>
        </w:tc>
        <w:tc>
          <w:tcPr>
            <w:tcW w:w="720" w:type="dxa"/>
            <w:gridSpan w:val="2"/>
            <w:hideMark/>
          </w:tcPr>
          <w:p w14:paraId="0E0262B8" w14:textId="440E1838" w:rsidR="005173AB" w:rsidRPr="005173AB" w:rsidRDefault="005173AB" w:rsidP="005173AB">
            <w:pPr>
              <w:rPr>
                <w:rFonts w:ascii="Calibri" w:hAnsi="Calibri" w:cs="Calibri"/>
                <w:color w:val="000000"/>
                <w:szCs w:val="22"/>
                <w:lang w:val="en-US"/>
              </w:rPr>
            </w:pPr>
            <w:r>
              <w:rPr>
                <w:rFonts w:ascii="Calibri" w:hAnsi="Calibri" w:cs="Calibri"/>
                <w:color w:val="000000"/>
                <w:szCs w:val="22"/>
                <w:lang w:val="en-US"/>
              </w:rPr>
              <w:t>?.46</w:t>
            </w:r>
          </w:p>
        </w:tc>
        <w:tc>
          <w:tcPr>
            <w:tcW w:w="2520" w:type="dxa"/>
            <w:gridSpan w:val="2"/>
            <w:hideMark/>
          </w:tcPr>
          <w:p w14:paraId="531DFE0C"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"may proceed with the assumption that the shared identity state with the AP or ESS (as per the concepts of 12.2.10) is now bound to the TA field in the Association Request frame" -- it is not clear what the implications/consequences of this assumption are</w:t>
            </w:r>
          </w:p>
        </w:tc>
        <w:tc>
          <w:tcPr>
            <w:tcW w:w="3150" w:type="dxa"/>
            <w:hideMark/>
          </w:tcPr>
          <w:p w14:paraId="40A7F172"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As it says in the comment</w:t>
            </w:r>
          </w:p>
        </w:tc>
      </w:tr>
      <w:tr w:rsidR="005173AB" w:rsidRPr="005173AB" w14:paraId="57AFA5DA" w14:textId="77777777" w:rsidTr="005173AB">
        <w:trPr>
          <w:trHeight w:val="900"/>
        </w:trPr>
        <w:tc>
          <w:tcPr>
            <w:tcW w:w="620" w:type="dxa"/>
            <w:hideMark/>
          </w:tcPr>
          <w:p w14:paraId="735C9C43" w14:textId="77777777"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117</w:t>
            </w:r>
          </w:p>
        </w:tc>
        <w:tc>
          <w:tcPr>
            <w:tcW w:w="1939" w:type="dxa"/>
            <w:hideMark/>
          </w:tcPr>
          <w:p w14:paraId="42E39ECA"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Mark RISON</w:t>
            </w:r>
          </w:p>
        </w:tc>
        <w:tc>
          <w:tcPr>
            <w:tcW w:w="1126" w:type="dxa"/>
            <w:hideMark/>
          </w:tcPr>
          <w:p w14:paraId="4ADAE7D2" w14:textId="77777777" w:rsidR="005173AB" w:rsidRPr="005173AB" w:rsidRDefault="005173AB" w:rsidP="005173AB">
            <w:pPr>
              <w:jc w:val="right"/>
              <w:rPr>
                <w:rFonts w:ascii="Calibri" w:hAnsi="Calibri" w:cs="Calibri"/>
                <w:color w:val="000000"/>
                <w:szCs w:val="22"/>
                <w:lang w:val="en-US"/>
              </w:rPr>
            </w:pPr>
          </w:p>
        </w:tc>
        <w:tc>
          <w:tcPr>
            <w:tcW w:w="720" w:type="dxa"/>
            <w:gridSpan w:val="2"/>
            <w:hideMark/>
          </w:tcPr>
          <w:p w14:paraId="4AFC339D" w14:textId="77777777" w:rsidR="005173AB" w:rsidRPr="005173AB" w:rsidRDefault="005173AB" w:rsidP="005173AB">
            <w:pPr>
              <w:rPr>
                <w:sz w:val="20"/>
                <w:lang w:val="en-US"/>
              </w:rPr>
            </w:pPr>
          </w:p>
        </w:tc>
        <w:tc>
          <w:tcPr>
            <w:tcW w:w="2520" w:type="dxa"/>
            <w:gridSpan w:val="2"/>
            <w:hideMark/>
          </w:tcPr>
          <w:p w14:paraId="7AB260AB"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There are many instances of "association".  Shouldn't many/most/all of these be "(re)association"?</w:t>
            </w:r>
          </w:p>
        </w:tc>
        <w:tc>
          <w:tcPr>
            <w:tcW w:w="3150" w:type="dxa"/>
            <w:hideMark/>
          </w:tcPr>
          <w:p w14:paraId="28336B7F"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As it says in the comment</w:t>
            </w:r>
          </w:p>
        </w:tc>
      </w:tr>
      <w:tr w:rsidR="005173AB" w:rsidRPr="005173AB" w14:paraId="3A678FF3" w14:textId="77777777" w:rsidTr="005173AB">
        <w:trPr>
          <w:trHeight w:val="900"/>
        </w:trPr>
        <w:tc>
          <w:tcPr>
            <w:tcW w:w="620" w:type="dxa"/>
            <w:hideMark/>
          </w:tcPr>
          <w:p w14:paraId="087A7750" w14:textId="77777777" w:rsidR="005173AB" w:rsidRPr="005173AB" w:rsidRDefault="005173AB" w:rsidP="005173AB">
            <w:pPr>
              <w:jc w:val="right"/>
              <w:rPr>
                <w:rFonts w:ascii="Calibri" w:hAnsi="Calibri" w:cs="Calibri"/>
                <w:color w:val="000000"/>
                <w:szCs w:val="22"/>
                <w:lang w:val="en-US"/>
              </w:rPr>
            </w:pPr>
            <w:r w:rsidRPr="005173AB">
              <w:rPr>
                <w:rFonts w:ascii="Calibri" w:hAnsi="Calibri" w:cs="Calibri"/>
                <w:color w:val="000000"/>
                <w:szCs w:val="22"/>
                <w:lang w:val="en-US"/>
              </w:rPr>
              <w:t>135</w:t>
            </w:r>
          </w:p>
        </w:tc>
        <w:tc>
          <w:tcPr>
            <w:tcW w:w="1939" w:type="dxa"/>
            <w:hideMark/>
          </w:tcPr>
          <w:p w14:paraId="5D3FE6BE"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Mark RISON</w:t>
            </w:r>
          </w:p>
        </w:tc>
        <w:tc>
          <w:tcPr>
            <w:tcW w:w="1126" w:type="dxa"/>
            <w:hideMark/>
          </w:tcPr>
          <w:p w14:paraId="601A9864"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12</w:t>
            </w:r>
          </w:p>
        </w:tc>
        <w:tc>
          <w:tcPr>
            <w:tcW w:w="720" w:type="dxa"/>
            <w:gridSpan w:val="2"/>
            <w:hideMark/>
          </w:tcPr>
          <w:p w14:paraId="7755289D" w14:textId="77777777" w:rsidR="005173AB" w:rsidRPr="005173AB" w:rsidRDefault="005173AB" w:rsidP="005173AB">
            <w:pPr>
              <w:rPr>
                <w:rFonts w:ascii="Calibri" w:hAnsi="Calibri" w:cs="Calibri"/>
                <w:color w:val="000000"/>
                <w:szCs w:val="22"/>
                <w:lang w:val="en-US"/>
              </w:rPr>
            </w:pPr>
          </w:p>
        </w:tc>
        <w:tc>
          <w:tcPr>
            <w:tcW w:w="2520" w:type="dxa"/>
            <w:gridSpan w:val="2"/>
            <w:hideMark/>
          </w:tcPr>
          <w:p w14:paraId="4B3F6F1D"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"equal to 0" is not immediately obvious</w:t>
            </w:r>
          </w:p>
        </w:tc>
        <w:tc>
          <w:tcPr>
            <w:tcW w:w="3150" w:type="dxa"/>
            <w:hideMark/>
          </w:tcPr>
          <w:p w14:paraId="5B9691E3" w14:textId="77777777" w:rsidR="005173AB" w:rsidRPr="005173AB" w:rsidRDefault="005173AB" w:rsidP="005173AB">
            <w:pPr>
              <w:rPr>
                <w:rFonts w:ascii="Calibri" w:hAnsi="Calibri" w:cs="Calibri"/>
                <w:color w:val="000000"/>
                <w:szCs w:val="22"/>
                <w:lang w:val="en-US"/>
              </w:rPr>
            </w:pPr>
            <w:r w:rsidRPr="005173AB">
              <w:rPr>
                <w:rFonts w:ascii="Calibri" w:hAnsi="Calibri" w:cs="Calibri"/>
                <w:color w:val="000000"/>
                <w:szCs w:val="22"/>
                <w:lang w:val="en-US"/>
              </w:rPr>
              <w:t>Change to "indicating Recognized".  Also set to 1 indicating "Not Recognized" -&gt; set to indicate Not Recognized</w:t>
            </w:r>
          </w:p>
        </w:tc>
      </w:tr>
    </w:tbl>
    <w:p w14:paraId="310C5F4F" w14:textId="2131FC0B" w:rsidR="000F4867" w:rsidRDefault="000F4867" w:rsidP="000F4867"/>
    <w:p w14:paraId="1643FBD1" w14:textId="77777777" w:rsidR="003D4C18" w:rsidRPr="0043322A" w:rsidRDefault="003D4C18" w:rsidP="003D4C18">
      <w:pPr>
        <w:rPr>
          <w:b/>
          <w:bCs/>
          <w:i/>
          <w:iCs/>
        </w:rPr>
      </w:pPr>
      <w:r w:rsidRPr="0043322A">
        <w:rPr>
          <w:b/>
          <w:bCs/>
          <w:i/>
          <w:iCs/>
        </w:rPr>
        <w:t>Starting at P30.18 (third paragraph of 12.2.12, modify the text as shown:</w:t>
      </w:r>
    </w:p>
    <w:p w14:paraId="49202E68" w14:textId="77777777" w:rsidR="003D4C18" w:rsidRDefault="003D4C18" w:rsidP="003D4C18"/>
    <w:p w14:paraId="72A12F6F" w14:textId="77777777" w:rsidR="003D4C18" w:rsidRDefault="003D4C18" w:rsidP="003D4C18">
      <w:pPr>
        <w:rPr>
          <w:lang w:val="en-US"/>
        </w:rPr>
      </w:pPr>
      <w:r w:rsidRPr="000308F7">
        <w:rPr>
          <w:lang w:val="en-US"/>
        </w:rPr>
        <w:t xml:space="preserve">The first mechanism, referred to as </w:t>
      </w:r>
      <w:r>
        <w:rPr>
          <w:u w:val="single"/>
          <w:lang w:val="en-US"/>
        </w:rPr>
        <w:t xml:space="preserve">the </w:t>
      </w:r>
      <w:r w:rsidRPr="000308F7">
        <w:rPr>
          <w:lang w:val="en-US"/>
        </w:rPr>
        <w:t>device ID</w:t>
      </w:r>
      <w:r>
        <w:rPr>
          <w:u w:val="single"/>
          <w:lang w:val="en-US"/>
        </w:rPr>
        <w:t xml:space="preserve"> mechanism</w:t>
      </w:r>
      <w:r w:rsidRPr="000308F7">
        <w:rPr>
          <w:lang w:val="en-US"/>
        </w:rPr>
        <w:t>, has the AP provide an identifier to the non-AP STA during</w:t>
      </w:r>
      <w:r>
        <w:rPr>
          <w:lang w:val="en-US"/>
        </w:rPr>
        <w:t xml:space="preserve"> </w:t>
      </w:r>
      <w:r w:rsidRPr="000308F7">
        <w:rPr>
          <w:lang w:val="en-US"/>
        </w:rPr>
        <w:t>association or PASN authentication that the non-AP STA can them report back to the AP during a future</w:t>
      </w:r>
      <w:r>
        <w:rPr>
          <w:lang w:val="en-US"/>
        </w:rPr>
        <w:t xml:space="preserve"> </w:t>
      </w:r>
      <w:r w:rsidRPr="000308F7">
        <w:rPr>
          <w:lang w:val="en-US"/>
        </w:rPr>
        <w:t xml:space="preserve">association or PASN authentication. The second mechanism, referred to as </w:t>
      </w:r>
      <w:r>
        <w:rPr>
          <w:u w:val="single"/>
          <w:lang w:val="en-US"/>
        </w:rPr>
        <w:t xml:space="preserve">the </w:t>
      </w:r>
      <w:r w:rsidRPr="000308F7">
        <w:rPr>
          <w:lang w:val="en-US"/>
        </w:rPr>
        <w:t>IRM</w:t>
      </w:r>
      <w:r>
        <w:rPr>
          <w:u w:val="single"/>
          <w:lang w:val="en-US"/>
        </w:rPr>
        <w:t xml:space="preserve"> mechanism</w:t>
      </w:r>
      <w:r w:rsidRPr="000308F7">
        <w:rPr>
          <w:lang w:val="en-US"/>
        </w:rPr>
        <w:t>, has the non-AP STA provide</w:t>
      </w:r>
      <w:r>
        <w:rPr>
          <w:lang w:val="en-US"/>
        </w:rPr>
        <w:t xml:space="preserve"> </w:t>
      </w:r>
      <w:r w:rsidRPr="000308F7">
        <w:rPr>
          <w:lang w:val="en-US"/>
        </w:rPr>
        <w:t>a random MAC address (different from the address it is using) to the AP during association or PASN</w:t>
      </w:r>
      <w:r>
        <w:rPr>
          <w:lang w:val="en-US"/>
        </w:rPr>
        <w:t xml:space="preserve"> </w:t>
      </w:r>
      <w:r w:rsidRPr="000308F7">
        <w:rPr>
          <w:lang w:val="en-US"/>
        </w:rPr>
        <w:t>authentication and then use that MAC address for the next association or PASN authentication.</w:t>
      </w:r>
      <w:r>
        <w:rPr>
          <w:lang w:val="en-US"/>
        </w:rPr>
        <w:t xml:space="preserve"> </w:t>
      </w:r>
    </w:p>
    <w:p w14:paraId="2CA5A57E" w14:textId="77777777" w:rsidR="003D4C18" w:rsidRDefault="003D4C18" w:rsidP="003D4C18">
      <w:pPr>
        <w:rPr>
          <w:lang w:val="en-US"/>
        </w:rPr>
      </w:pPr>
    </w:p>
    <w:p w14:paraId="69CAA977" w14:textId="77777777" w:rsidR="003D4C18" w:rsidRDefault="003D4C18" w:rsidP="003D4C18">
      <w:pPr>
        <w:rPr>
          <w:lang w:val="en-US"/>
        </w:rPr>
      </w:pPr>
      <w:r w:rsidRPr="000308F7">
        <w:rPr>
          <w:lang w:val="en-US"/>
        </w:rPr>
        <w:t>The two mechanisms, device ID</w:t>
      </w:r>
      <w:r>
        <w:rPr>
          <w:u w:val="single"/>
        </w:rPr>
        <w:t xml:space="preserve"> mechanism</w:t>
      </w:r>
      <w:r w:rsidRPr="000308F7">
        <w:rPr>
          <w:lang w:val="en-US"/>
        </w:rPr>
        <w:t xml:space="preserve"> and IRM</w:t>
      </w:r>
      <w:r>
        <w:rPr>
          <w:u w:val="single"/>
          <w:lang w:val="en-US"/>
        </w:rPr>
        <w:t xml:space="preserve"> mechanism</w:t>
      </w:r>
      <w:r w:rsidRPr="000308F7">
        <w:rPr>
          <w:lang w:val="en-US"/>
        </w:rPr>
        <w:t>, both allow the network to recognize the STA while mitigating the</w:t>
      </w:r>
      <w:r>
        <w:rPr>
          <w:lang w:val="en-US"/>
        </w:rPr>
        <w:t xml:space="preserve"> </w:t>
      </w:r>
      <w:r w:rsidRPr="000308F7">
        <w:rPr>
          <w:lang w:val="en-US"/>
        </w:rPr>
        <w:t>abilities of third parties to do traffic analysis and tracking of the non-AP STA.</w:t>
      </w:r>
      <w:r>
        <w:rPr>
          <w:lang w:val="en-US"/>
        </w:rPr>
        <w:t xml:space="preserve"> </w:t>
      </w:r>
    </w:p>
    <w:p w14:paraId="1ED41A24" w14:textId="77777777" w:rsidR="003D4C18" w:rsidRDefault="003D4C18" w:rsidP="003D4C18">
      <w:pPr>
        <w:rPr>
          <w:lang w:val="en-US"/>
        </w:rPr>
      </w:pPr>
    </w:p>
    <w:p w14:paraId="49FB9DBC" w14:textId="77777777" w:rsidR="003D4C18" w:rsidRDefault="003D4C18" w:rsidP="003D4C18">
      <w:pPr>
        <w:rPr>
          <w:lang w:val="en-US"/>
        </w:rPr>
      </w:pPr>
      <w:r w:rsidRPr="000308F7">
        <w:rPr>
          <w:lang w:val="en-US"/>
        </w:rPr>
        <w:t>The two mechanisms, device ID and IRM</w:t>
      </w:r>
      <w:r>
        <w:rPr>
          <w:u w:val="single"/>
        </w:rPr>
        <w:t xml:space="preserve"> mechanism</w:t>
      </w:r>
      <w:r w:rsidRPr="000308F7">
        <w:rPr>
          <w:lang w:val="en-US"/>
        </w:rPr>
        <w:t>, may be used concurrently.</w:t>
      </w:r>
      <w:r>
        <w:rPr>
          <w:lang w:val="en-US"/>
        </w:rPr>
        <w:t xml:space="preserve"> </w:t>
      </w:r>
    </w:p>
    <w:p w14:paraId="54DF1A26" w14:textId="77777777" w:rsidR="003D4C18" w:rsidRDefault="003D4C18" w:rsidP="003D4C18">
      <w:pPr>
        <w:rPr>
          <w:lang w:val="en-US"/>
        </w:rPr>
      </w:pPr>
    </w:p>
    <w:p w14:paraId="0DFB1061" w14:textId="77777777" w:rsidR="003D4C18" w:rsidRDefault="003D4C18" w:rsidP="003D4C18">
      <w:r w:rsidRPr="000308F7">
        <w:rPr>
          <w:lang w:val="en-US"/>
        </w:rPr>
        <w:t>NOTE</w:t>
      </w:r>
      <w:r w:rsidRPr="000308F7">
        <w:rPr>
          <w:rFonts w:hint="eastAsia"/>
          <w:lang w:val="en-US"/>
        </w:rPr>
        <w:t>—</w:t>
      </w:r>
      <w:r>
        <w:rPr>
          <w:u w:val="single"/>
          <w:lang w:val="en-US"/>
        </w:rPr>
        <w:t xml:space="preserve">The </w:t>
      </w:r>
      <w:r w:rsidRPr="000308F7">
        <w:rPr>
          <w:lang w:val="en-US"/>
        </w:rPr>
        <w:t>Device ID and IR</w:t>
      </w:r>
      <w:r>
        <w:rPr>
          <w:lang w:val="en-US"/>
        </w:rPr>
        <w:t>M</w:t>
      </w:r>
      <w:r>
        <w:rPr>
          <w:u w:val="single"/>
          <w:lang w:val="en-US"/>
        </w:rPr>
        <w:t xml:space="preserve"> mechanisms</w:t>
      </w:r>
      <w:r w:rsidRPr="000308F7">
        <w:rPr>
          <w:lang w:val="en-US"/>
        </w:rPr>
        <w:t xml:space="preserve"> are independent schemes that allow an AP to recognize a non-AP STA prior to association</w:t>
      </w:r>
      <w:r>
        <w:rPr>
          <w:lang w:val="en-US"/>
        </w:rPr>
        <w:t xml:space="preserve"> </w:t>
      </w:r>
      <w:r w:rsidRPr="000308F7">
        <w:rPr>
          <w:lang w:val="en-US"/>
        </w:rPr>
        <w:t>and identify it during association respectively. A device ID is allocated by an AP, and an IRM is selected by a non-AP</w:t>
      </w:r>
      <w:r>
        <w:rPr>
          <w:lang w:val="en-US"/>
        </w:rPr>
        <w:t xml:space="preserve"> </w:t>
      </w:r>
      <w:r w:rsidRPr="000308F7">
        <w:rPr>
          <w:lang w:val="en-US"/>
        </w:rPr>
        <w:t xml:space="preserve">STA. If an AP and a non-AP STA both support both </w:t>
      </w:r>
      <w:r>
        <w:rPr>
          <w:u w:val="single"/>
          <w:lang w:val="en-US"/>
        </w:rPr>
        <w:t xml:space="preserve">the </w:t>
      </w:r>
      <w:r w:rsidRPr="000308F7">
        <w:rPr>
          <w:lang w:val="en-US"/>
        </w:rPr>
        <w:t>IRM</w:t>
      </w:r>
      <w:r>
        <w:rPr>
          <w:u w:val="single"/>
          <w:lang w:val="en-US"/>
        </w:rPr>
        <w:t xml:space="preserve"> mechanism</w:t>
      </w:r>
      <w:r w:rsidRPr="000308F7">
        <w:rPr>
          <w:lang w:val="en-US"/>
        </w:rPr>
        <w:t xml:space="preserve"> and </w:t>
      </w:r>
      <w:r>
        <w:rPr>
          <w:u w:val="single"/>
          <w:lang w:val="en-US"/>
        </w:rPr>
        <w:t xml:space="preserve">the </w:t>
      </w:r>
      <w:r w:rsidRPr="000308F7">
        <w:rPr>
          <w:lang w:val="en-US"/>
        </w:rPr>
        <w:t>device ID</w:t>
      </w:r>
      <w:r>
        <w:rPr>
          <w:u w:val="single"/>
          <w:lang w:val="en-US"/>
        </w:rPr>
        <w:t xml:space="preserve"> mechanism</w:t>
      </w:r>
      <w:r w:rsidRPr="000308F7">
        <w:rPr>
          <w:lang w:val="en-US"/>
        </w:rPr>
        <w:t>, the non-AP STA might provide both an IRM</w:t>
      </w:r>
      <w:r>
        <w:rPr>
          <w:lang w:val="en-US"/>
        </w:rPr>
        <w:t xml:space="preserve"> </w:t>
      </w:r>
      <w:r w:rsidRPr="000308F7">
        <w:rPr>
          <w:lang w:val="en-US"/>
        </w:rPr>
        <w:t>and a device ID.</w:t>
      </w:r>
    </w:p>
    <w:p w14:paraId="73B01447" w14:textId="77777777" w:rsidR="003D4C18" w:rsidRDefault="003D4C18" w:rsidP="003D4C18"/>
    <w:p w14:paraId="4506ED17" w14:textId="77777777" w:rsidR="003D4C18" w:rsidRPr="0043322A" w:rsidRDefault="003D4C18" w:rsidP="003D4C18">
      <w:pPr>
        <w:rPr>
          <w:b/>
          <w:bCs/>
          <w:i/>
          <w:iCs/>
        </w:rPr>
      </w:pPr>
      <w:r w:rsidRPr="0043322A">
        <w:rPr>
          <w:b/>
          <w:bCs/>
          <w:i/>
          <w:iCs/>
        </w:rPr>
        <w:t>At 31.1, change “device ID element” to “Device ID element’.</w:t>
      </w:r>
    </w:p>
    <w:p w14:paraId="35C26A97" w14:textId="77777777" w:rsidR="003D4C18" w:rsidRDefault="003D4C18" w:rsidP="003D4C18"/>
    <w:p w14:paraId="7386D270" w14:textId="77777777" w:rsidR="003D4C18" w:rsidRDefault="003D4C18" w:rsidP="000F4867"/>
    <w:p w14:paraId="42B11D36" w14:textId="77777777" w:rsidR="000F4867" w:rsidRDefault="000F4867" w:rsidP="000F4867">
      <w:r>
        <w:br w:type="page"/>
      </w:r>
    </w:p>
    <w:p w14:paraId="1FBA6D59" w14:textId="6AED36EE" w:rsidR="000F4867" w:rsidRPr="000F4867" w:rsidRDefault="000F4867" w:rsidP="000F4867">
      <w:pPr>
        <w:pStyle w:val="Heading1"/>
      </w:pPr>
      <w:r>
        <w:lastRenderedPageBreak/>
        <w:t>Completed</w:t>
      </w:r>
    </w:p>
    <w:p w14:paraId="4E01A2CF" w14:textId="77777777" w:rsidR="000F4867" w:rsidRDefault="000F4867" w:rsidP="000F4867"/>
    <w:p w14:paraId="2FCFB0DF" w14:textId="77777777" w:rsidR="000F4867" w:rsidRDefault="000F4867" w:rsidP="000F4867"/>
    <w:p w14:paraId="4DC13467" w14:textId="77777777" w:rsidR="000F4867" w:rsidRDefault="000F4867" w:rsidP="000F4867">
      <w:r>
        <w:br w:type="page"/>
      </w:r>
    </w:p>
    <w:p w14:paraId="60C82471" w14:textId="64EE7D63" w:rsidR="00CA09B2" w:rsidRDefault="00CA09B2">
      <w:pPr>
        <w:rPr>
          <w:b/>
          <w:sz w:val="24"/>
        </w:rPr>
      </w:pPr>
      <w:r>
        <w:rPr>
          <w:b/>
          <w:sz w:val="24"/>
        </w:rPr>
        <w:lastRenderedPageBreak/>
        <w:t>References:</w:t>
      </w:r>
    </w:p>
    <w:p w14:paraId="792AEB0C" w14:textId="271498AA" w:rsidR="00CA09B2" w:rsidRDefault="00CA09B2"/>
    <w:p w14:paraId="5C31830E" w14:textId="5D42D07E" w:rsidR="009923C6" w:rsidRDefault="00000000">
      <w:hyperlink r:id="rId15" w:history="1">
        <w:r w:rsidR="009923C6" w:rsidRPr="00206B32">
          <w:rPr>
            <w:rStyle w:val="Hyperlink"/>
          </w:rPr>
          <w:t>https://mentor.ieee.org/802.11/dcn/23/11-23-1152-24-00bh-ieee-802-11bh-lb274-comments.xlsx</w:t>
        </w:r>
      </w:hyperlink>
      <w:r w:rsidR="009923C6">
        <w:t xml:space="preserve"> </w:t>
      </w:r>
    </w:p>
    <w:p w14:paraId="67455FEA" w14:textId="6B7D94A8" w:rsidR="009923C6" w:rsidRDefault="009923C6"/>
    <w:p w14:paraId="4BBCEC83" w14:textId="4A43F8CD" w:rsidR="009923C6" w:rsidRDefault="00000000">
      <w:hyperlink r:id="rId16" w:history="1">
        <w:r w:rsidR="009923C6" w:rsidRPr="00206B32">
          <w:rPr>
            <w:rStyle w:val="Hyperlink"/>
          </w:rPr>
          <w:t>https://mentor.ieee.org/802.11/dcn/23/11-23-1245-24-00bh-cid-resolutions-irm-1.docx</w:t>
        </w:r>
      </w:hyperlink>
      <w:r w:rsidR="009923C6">
        <w:t xml:space="preserve"> </w:t>
      </w:r>
    </w:p>
    <w:p w14:paraId="2CACA4EB" w14:textId="77777777" w:rsidR="009923C6" w:rsidRDefault="009923C6"/>
    <w:sectPr w:rsidR="009923C6" w:rsidSect="009273F6">
      <w:headerReference w:type="default" r:id="rId17"/>
      <w:footerReference w:type="default" r:id="rId1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BCABE" w14:textId="77777777" w:rsidR="00AE1B7A" w:rsidRDefault="00AE1B7A">
      <w:r>
        <w:separator/>
      </w:r>
    </w:p>
  </w:endnote>
  <w:endnote w:type="continuationSeparator" w:id="0">
    <w:p w14:paraId="43C14CB7" w14:textId="77777777" w:rsidR="00AE1B7A" w:rsidRDefault="00AE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517D" w14:textId="77777777" w:rsidR="0029020B" w:rsidRDefault="00000000">
    <w:pPr>
      <w:pStyle w:val="Footer"/>
      <w:tabs>
        <w:tab w:val="clear" w:pos="6480"/>
        <w:tab w:val="center" w:pos="4680"/>
        <w:tab w:val="right" w:pos="9360"/>
      </w:tabs>
    </w:pPr>
    <w:fldSimple w:instr=" SUBJECT  \* MERGEFORMAT ">
      <w:r w:rsidR="00645D6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45D66">
        <w:t>Mark Hamilton, Ruckus/CommScope</w:t>
      </w:r>
    </w:fldSimple>
  </w:p>
  <w:p w14:paraId="7D5A010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5BB5C" w14:textId="77777777" w:rsidR="00AE1B7A" w:rsidRDefault="00AE1B7A">
      <w:r>
        <w:separator/>
      </w:r>
    </w:p>
  </w:footnote>
  <w:footnote w:type="continuationSeparator" w:id="0">
    <w:p w14:paraId="3C1E7E62" w14:textId="77777777" w:rsidR="00AE1B7A" w:rsidRDefault="00AE1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7968" w14:textId="053D97F8" w:rsidR="0029020B" w:rsidRDefault="00000000" w:rsidP="008D5345">
    <w:pPr>
      <w:pStyle w:val="Header"/>
      <w:tabs>
        <w:tab w:val="clear" w:pos="6480"/>
        <w:tab w:val="center" w:pos="4680"/>
        <w:tab w:val="right" w:pos="10080"/>
      </w:tabs>
    </w:pPr>
    <w:fldSimple w:instr=" KEYWORDS  \* MERGEFORMAT ">
      <w:r w:rsidR="00EB5704">
        <w:t>January 2024</w:t>
      </w:r>
    </w:fldSimple>
    <w:r w:rsidR="0029020B">
      <w:tab/>
    </w:r>
    <w:r w:rsidR="0029020B">
      <w:tab/>
    </w:r>
    <w:fldSimple w:instr=" TITLE  \* MERGEFORMAT ">
      <w:r w:rsidR="00EB5704">
        <w:t>doc.: IEEE 802.11-24/0124r</w:t>
      </w:r>
    </w:fldSimple>
    <w:r w:rsidR="00EB5704">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47D4"/>
    <w:multiLevelType w:val="hybridMultilevel"/>
    <w:tmpl w:val="74A07A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D97563"/>
    <w:multiLevelType w:val="hybridMultilevel"/>
    <w:tmpl w:val="93604F6C"/>
    <w:lvl w:ilvl="0" w:tplc="A0F4195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A1CA5"/>
    <w:multiLevelType w:val="hybridMultilevel"/>
    <w:tmpl w:val="84FC2CAA"/>
    <w:lvl w:ilvl="0" w:tplc="11C043E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A5EAA"/>
    <w:multiLevelType w:val="hybridMultilevel"/>
    <w:tmpl w:val="48CC0A42"/>
    <w:lvl w:ilvl="0" w:tplc="B812FA8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345578">
    <w:abstractNumId w:val="1"/>
  </w:num>
  <w:num w:numId="2" w16cid:durableId="456067729">
    <w:abstractNumId w:val="2"/>
  </w:num>
  <w:num w:numId="3" w16cid:durableId="1354846982">
    <w:abstractNumId w:val="3"/>
  </w:num>
  <w:num w:numId="4" w16cid:durableId="1686786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66"/>
    <w:rsid w:val="0000216F"/>
    <w:rsid w:val="000308F7"/>
    <w:rsid w:val="00053EBC"/>
    <w:rsid w:val="00076511"/>
    <w:rsid w:val="00077BF2"/>
    <w:rsid w:val="00090EEB"/>
    <w:rsid w:val="000B541A"/>
    <w:rsid w:val="000F4867"/>
    <w:rsid w:val="00107547"/>
    <w:rsid w:val="00110274"/>
    <w:rsid w:val="00156920"/>
    <w:rsid w:val="001A3EC5"/>
    <w:rsid w:val="001D723B"/>
    <w:rsid w:val="001E2380"/>
    <w:rsid w:val="0020269E"/>
    <w:rsid w:val="00235919"/>
    <w:rsid w:val="00255762"/>
    <w:rsid w:val="00283AA7"/>
    <w:rsid w:val="00285B91"/>
    <w:rsid w:val="0029020B"/>
    <w:rsid w:val="0029357B"/>
    <w:rsid w:val="00297004"/>
    <w:rsid w:val="002B49CC"/>
    <w:rsid w:val="002D44BE"/>
    <w:rsid w:val="002D49E7"/>
    <w:rsid w:val="00354327"/>
    <w:rsid w:val="00382812"/>
    <w:rsid w:val="003B4FCF"/>
    <w:rsid w:val="003D4C18"/>
    <w:rsid w:val="003D6A1A"/>
    <w:rsid w:val="003E0D23"/>
    <w:rsid w:val="00420120"/>
    <w:rsid w:val="00421176"/>
    <w:rsid w:val="00427B62"/>
    <w:rsid w:val="0043322A"/>
    <w:rsid w:val="00441430"/>
    <w:rsid w:val="00442037"/>
    <w:rsid w:val="00490F90"/>
    <w:rsid w:val="00493A8A"/>
    <w:rsid w:val="004B064B"/>
    <w:rsid w:val="004C366C"/>
    <w:rsid w:val="004F13A7"/>
    <w:rsid w:val="004F4D34"/>
    <w:rsid w:val="005173AB"/>
    <w:rsid w:val="00532D96"/>
    <w:rsid w:val="0054015A"/>
    <w:rsid w:val="00554AA9"/>
    <w:rsid w:val="00574924"/>
    <w:rsid w:val="005A13E8"/>
    <w:rsid w:val="005E5C14"/>
    <w:rsid w:val="005E72E7"/>
    <w:rsid w:val="005F7409"/>
    <w:rsid w:val="00601560"/>
    <w:rsid w:val="00603BBB"/>
    <w:rsid w:val="00615412"/>
    <w:rsid w:val="0062440B"/>
    <w:rsid w:val="006459AF"/>
    <w:rsid w:val="00645D66"/>
    <w:rsid w:val="00655D52"/>
    <w:rsid w:val="00660847"/>
    <w:rsid w:val="00673CF5"/>
    <w:rsid w:val="00675ADB"/>
    <w:rsid w:val="006B0F27"/>
    <w:rsid w:val="006C0727"/>
    <w:rsid w:val="006C1EF7"/>
    <w:rsid w:val="006E145F"/>
    <w:rsid w:val="006F1AFF"/>
    <w:rsid w:val="0074773B"/>
    <w:rsid w:val="00754F61"/>
    <w:rsid w:val="00770572"/>
    <w:rsid w:val="0079378A"/>
    <w:rsid w:val="007C5534"/>
    <w:rsid w:val="007C77AE"/>
    <w:rsid w:val="007D4FB6"/>
    <w:rsid w:val="007F3157"/>
    <w:rsid w:val="00837C31"/>
    <w:rsid w:val="0084401F"/>
    <w:rsid w:val="00880699"/>
    <w:rsid w:val="008812E0"/>
    <w:rsid w:val="008B4571"/>
    <w:rsid w:val="008D5345"/>
    <w:rsid w:val="008E6924"/>
    <w:rsid w:val="00907110"/>
    <w:rsid w:val="009273F6"/>
    <w:rsid w:val="009423EE"/>
    <w:rsid w:val="00945E95"/>
    <w:rsid w:val="00970196"/>
    <w:rsid w:val="0097229A"/>
    <w:rsid w:val="009923C6"/>
    <w:rsid w:val="009F2FBC"/>
    <w:rsid w:val="00A13616"/>
    <w:rsid w:val="00A16DDC"/>
    <w:rsid w:val="00A42538"/>
    <w:rsid w:val="00A70322"/>
    <w:rsid w:val="00A95465"/>
    <w:rsid w:val="00AA427C"/>
    <w:rsid w:val="00AC2536"/>
    <w:rsid w:val="00AE1B7A"/>
    <w:rsid w:val="00B716A6"/>
    <w:rsid w:val="00B737D3"/>
    <w:rsid w:val="00BA25F5"/>
    <w:rsid w:val="00BD79FF"/>
    <w:rsid w:val="00BE68C2"/>
    <w:rsid w:val="00C05CB8"/>
    <w:rsid w:val="00C1572F"/>
    <w:rsid w:val="00C256A9"/>
    <w:rsid w:val="00C31319"/>
    <w:rsid w:val="00C37CB4"/>
    <w:rsid w:val="00C57488"/>
    <w:rsid w:val="00C648F0"/>
    <w:rsid w:val="00C76F5D"/>
    <w:rsid w:val="00C81017"/>
    <w:rsid w:val="00C874D8"/>
    <w:rsid w:val="00CA09B2"/>
    <w:rsid w:val="00CA3922"/>
    <w:rsid w:val="00D14A57"/>
    <w:rsid w:val="00D1634A"/>
    <w:rsid w:val="00D17890"/>
    <w:rsid w:val="00D26498"/>
    <w:rsid w:val="00D52A4A"/>
    <w:rsid w:val="00D54E9C"/>
    <w:rsid w:val="00D7771E"/>
    <w:rsid w:val="00D87467"/>
    <w:rsid w:val="00DA7D75"/>
    <w:rsid w:val="00DC4F7E"/>
    <w:rsid w:val="00DC5A7B"/>
    <w:rsid w:val="00DC5BD4"/>
    <w:rsid w:val="00E16C15"/>
    <w:rsid w:val="00E649DF"/>
    <w:rsid w:val="00E777C9"/>
    <w:rsid w:val="00EB5704"/>
    <w:rsid w:val="00ED23E2"/>
    <w:rsid w:val="00EF08D1"/>
    <w:rsid w:val="00EF7BDE"/>
    <w:rsid w:val="00F00517"/>
    <w:rsid w:val="00F2522A"/>
    <w:rsid w:val="00F92E25"/>
    <w:rsid w:val="00F93296"/>
    <w:rsid w:val="00FE338E"/>
    <w:rsid w:val="00FF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809C0"/>
  <w15:chartTrackingRefBased/>
  <w15:docId w15:val="{9275469D-8DF1-4496-BC48-56087E60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Heading1Char">
    <w:name w:val="Heading 1 Char"/>
    <w:basedOn w:val="DefaultParagraphFont"/>
    <w:link w:val="Heading1"/>
    <w:rsid w:val="003B4FCF"/>
    <w:rPr>
      <w:rFonts w:ascii="Arial" w:hAnsi="Arial"/>
      <w:b/>
      <w:sz w:val="32"/>
      <w:u w:val="single"/>
      <w:lang w:val="en-GB"/>
    </w:rPr>
  </w:style>
  <w:style w:type="table" w:styleId="TableGrid">
    <w:name w:val="Table Grid"/>
    <w:basedOn w:val="TableNormal"/>
    <w:rsid w:val="00FE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D52"/>
    <w:pPr>
      <w:ind w:left="720"/>
      <w:contextualSpacing/>
    </w:pPr>
  </w:style>
  <w:style w:type="character" w:styleId="UnresolvedMention">
    <w:name w:val="Unresolved Mention"/>
    <w:basedOn w:val="DefaultParagraphFont"/>
    <w:uiPriority w:val="99"/>
    <w:semiHidden/>
    <w:unhideWhenUsed/>
    <w:rsid w:val="009923C6"/>
    <w:rPr>
      <w:color w:val="605E5C"/>
      <w:shd w:val="clear" w:color="auto" w:fill="E1DFDD"/>
    </w:rPr>
  </w:style>
  <w:style w:type="paragraph" w:styleId="Revision">
    <w:name w:val="Revision"/>
    <w:hidden/>
    <w:uiPriority w:val="99"/>
    <w:semiHidden/>
    <w:rsid w:val="00285B9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7719">
      <w:bodyDiv w:val="1"/>
      <w:marLeft w:val="0"/>
      <w:marRight w:val="0"/>
      <w:marTop w:val="0"/>
      <w:marBottom w:val="0"/>
      <w:divBdr>
        <w:top w:val="none" w:sz="0" w:space="0" w:color="auto"/>
        <w:left w:val="none" w:sz="0" w:space="0" w:color="auto"/>
        <w:bottom w:val="none" w:sz="0" w:space="0" w:color="auto"/>
        <w:right w:val="none" w:sz="0" w:space="0" w:color="auto"/>
      </w:divBdr>
    </w:div>
    <w:div w:id="548761707">
      <w:bodyDiv w:val="1"/>
      <w:marLeft w:val="0"/>
      <w:marRight w:val="0"/>
      <w:marTop w:val="0"/>
      <w:marBottom w:val="0"/>
      <w:divBdr>
        <w:top w:val="none" w:sz="0" w:space="0" w:color="auto"/>
        <w:left w:val="none" w:sz="0" w:space="0" w:color="auto"/>
        <w:bottom w:val="none" w:sz="0" w:space="0" w:color="auto"/>
        <w:right w:val="none" w:sz="0" w:space="0" w:color="auto"/>
      </w:divBdr>
    </w:div>
    <w:div w:id="718865726">
      <w:bodyDiv w:val="1"/>
      <w:marLeft w:val="0"/>
      <w:marRight w:val="0"/>
      <w:marTop w:val="0"/>
      <w:marBottom w:val="0"/>
      <w:divBdr>
        <w:top w:val="none" w:sz="0" w:space="0" w:color="auto"/>
        <w:left w:val="none" w:sz="0" w:space="0" w:color="auto"/>
        <w:bottom w:val="none" w:sz="0" w:space="0" w:color="auto"/>
        <w:right w:val="none" w:sz="0" w:space="0" w:color="auto"/>
      </w:divBdr>
    </w:div>
    <w:div w:id="888614217">
      <w:bodyDiv w:val="1"/>
      <w:marLeft w:val="0"/>
      <w:marRight w:val="0"/>
      <w:marTop w:val="0"/>
      <w:marBottom w:val="0"/>
      <w:divBdr>
        <w:top w:val="none" w:sz="0" w:space="0" w:color="auto"/>
        <w:left w:val="none" w:sz="0" w:space="0" w:color="auto"/>
        <w:bottom w:val="none" w:sz="0" w:space="0" w:color="auto"/>
        <w:right w:val="none" w:sz="0" w:space="0" w:color="auto"/>
      </w:divBdr>
    </w:div>
    <w:div w:id="1069690554">
      <w:bodyDiv w:val="1"/>
      <w:marLeft w:val="0"/>
      <w:marRight w:val="0"/>
      <w:marTop w:val="0"/>
      <w:marBottom w:val="0"/>
      <w:divBdr>
        <w:top w:val="none" w:sz="0" w:space="0" w:color="auto"/>
        <w:left w:val="none" w:sz="0" w:space="0" w:color="auto"/>
        <w:bottom w:val="none" w:sz="0" w:space="0" w:color="auto"/>
        <w:right w:val="none" w:sz="0" w:space="0" w:color="auto"/>
      </w:divBdr>
    </w:div>
    <w:div w:id="1666126763">
      <w:bodyDiv w:val="1"/>
      <w:marLeft w:val="0"/>
      <w:marRight w:val="0"/>
      <w:marTop w:val="0"/>
      <w:marBottom w:val="0"/>
      <w:divBdr>
        <w:top w:val="none" w:sz="0" w:space="0" w:color="auto"/>
        <w:left w:val="none" w:sz="0" w:space="0" w:color="auto"/>
        <w:bottom w:val="none" w:sz="0" w:space="0" w:color="auto"/>
        <w:right w:val="none" w:sz="0" w:space="0" w:color="auto"/>
      </w:divBdr>
    </w:div>
    <w:div w:id="1874533551">
      <w:bodyDiv w:val="1"/>
      <w:marLeft w:val="0"/>
      <w:marRight w:val="0"/>
      <w:marTop w:val="0"/>
      <w:marBottom w:val="0"/>
      <w:divBdr>
        <w:top w:val="none" w:sz="0" w:space="0" w:color="auto"/>
        <w:left w:val="none" w:sz="0" w:space="0" w:color="auto"/>
        <w:bottom w:val="none" w:sz="0" w:space="0" w:color="auto"/>
        <w:right w:val="none" w:sz="0" w:space="0" w:color="auto"/>
      </w:divBdr>
    </w:div>
    <w:div w:id="190868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23/11-23-1245-24-00bh-cid-resolutions-irm-1.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mentor.ieee.org/802.11/dcn/23/11-23-1152-24-00bh-ieee-802-11bh-lb274-comments.xlsx"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h\IEEE\Tools\802-11-submission-ma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802-11-submission-mah.dotx</Template>
  <TotalTime>129</TotalTime>
  <Pages>16</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802.11-24/0124r</vt:lpstr>
    </vt:vector>
  </TitlesOfParts>
  <Company>Ruckus/CommScope</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802.11-24/0124r</dc:title>
  <dc:subject>Submission</dc:subject>
  <dc:creator>Hamilton, Mark</dc:creator>
  <cp:keywords>January 2024</cp:keywords>
  <dc:description>Mark Hamilton, Ruckus/CommScope</dc:description>
  <cp:lastModifiedBy>Hamilton, Mark</cp:lastModifiedBy>
  <cp:revision>7</cp:revision>
  <cp:lastPrinted>1900-01-01T08:00:00Z</cp:lastPrinted>
  <dcterms:created xsi:type="dcterms:W3CDTF">2024-01-15T04:06:00Z</dcterms:created>
  <dcterms:modified xsi:type="dcterms:W3CDTF">2024-01-15T06:14:00Z</dcterms:modified>
</cp:coreProperties>
</file>