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07FF9AA7"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322B0A">
              <w:t>CID 6022 and 6027</w:t>
            </w:r>
          </w:p>
        </w:tc>
      </w:tr>
      <w:tr w:rsidR="00CA09B2" w14:paraId="5E86EE52" w14:textId="77777777" w:rsidTr="00A525F0">
        <w:trPr>
          <w:trHeight w:val="359"/>
          <w:jc w:val="center"/>
        </w:trPr>
        <w:tc>
          <w:tcPr>
            <w:tcW w:w="9576" w:type="dxa"/>
            <w:gridSpan w:val="5"/>
            <w:vAlign w:val="center"/>
          </w:tcPr>
          <w:p w14:paraId="7BB15E98" w14:textId="45929D9C"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E870C1">
              <w:rPr>
                <w:b w:val="0"/>
                <w:sz w:val="24"/>
                <w:szCs w:val="24"/>
              </w:rPr>
              <w:t>4</w:t>
            </w:r>
            <w:r w:rsidR="00965FF9" w:rsidRPr="00977061">
              <w:rPr>
                <w:b w:val="0"/>
                <w:sz w:val="24"/>
                <w:szCs w:val="24"/>
              </w:rPr>
              <w:t>-</w:t>
            </w:r>
            <w:r w:rsidR="00E870C1">
              <w:rPr>
                <w:b w:val="0"/>
                <w:sz w:val="24"/>
                <w:szCs w:val="24"/>
              </w:rPr>
              <w:t>01</w:t>
            </w:r>
            <w:r w:rsidR="00965FF9" w:rsidRPr="00977061">
              <w:rPr>
                <w:b w:val="0"/>
                <w:sz w:val="24"/>
                <w:szCs w:val="24"/>
              </w:rPr>
              <w:t>-</w:t>
            </w:r>
            <w:r w:rsidR="00976B77">
              <w:rPr>
                <w:b w:val="0"/>
                <w:sz w:val="24"/>
                <w:szCs w:val="24"/>
              </w:rPr>
              <w:t>1</w:t>
            </w:r>
            <w:r w:rsidR="00E870C1">
              <w:rPr>
                <w:b w:val="0"/>
                <w:sz w:val="24"/>
                <w:szCs w:val="24"/>
              </w:rPr>
              <w:t>2</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5FB5D2E8"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E870C1">
        <w:rPr>
          <w:rFonts w:ascii="Times New Roman" w:hAnsi="Times New Roman"/>
          <w:b w:val="0"/>
          <w:i w:val="0"/>
          <w:sz w:val="24"/>
          <w:szCs w:val="24"/>
        </w:rPr>
        <w:t>CID 6022 and 6027</w:t>
      </w:r>
      <w:r w:rsidR="00F10747">
        <w:rPr>
          <w:rFonts w:ascii="Times New Roman" w:hAnsi="Times New Roman"/>
          <w:b w:val="0"/>
          <w:i w:val="0"/>
          <w:sz w:val="24"/>
          <w:szCs w:val="24"/>
        </w:rPr>
        <w:t xml:space="preserve">. </w:t>
      </w:r>
    </w:p>
    <w:p w14:paraId="24D65AE7" w14:textId="311CC0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EF651B">
        <w:rPr>
          <w:rFonts w:ascii="Times New Roman" w:hAnsi="Times New Roman"/>
          <w:b w:val="0"/>
          <w:i w:val="0"/>
          <w:sz w:val="24"/>
          <w:szCs w:val="24"/>
        </w:rPr>
        <w:t>D4.</w:t>
      </w:r>
      <w:r w:rsidR="00E870C1">
        <w:rPr>
          <w:rFonts w:ascii="Times New Roman" w:hAnsi="Times New Roman"/>
          <w:b w:val="0"/>
          <w:i w:val="0"/>
          <w:sz w:val="24"/>
          <w:szCs w:val="24"/>
        </w:rPr>
        <w:t>2</w:t>
      </w:r>
      <w:r w:rsidR="00EF651B">
        <w:rPr>
          <w:rFonts w:ascii="Times New Roman" w:hAnsi="Times New Roman"/>
          <w:b w:val="0"/>
          <w:i w:val="0"/>
          <w:sz w:val="24"/>
          <w:szCs w:val="24"/>
        </w:rPr>
        <w:t xml:space="preserve">. </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92F0C5B" w14:textId="7868B85A" w:rsidR="0061435D" w:rsidRPr="0061435D" w:rsidRDefault="0061435D" w:rsidP="0061435D">
      <w:r>
        <w:t xml:space="preserve">R1 – incorporate the feedback from </w:t>
      </w:r>
      <w:proofErr w:type="spellStart"/>
      <w:r>
        <w:t>TGMe</w:t>
      </w:r>
      <w:proofErr w:type="spellEnd"/>
      <w:r>
        <w:t xml:space="preserve"> on 1/16.</w:t>
      </w:r>
    </w:p>
    <w:p w14:paraId="2C3A80C9" w14:textId="09776521" w:rsidR="002E60EB" w:rsidRPr="00995811" w:rsidRDefault="002E60EB" w:rsidP="00995811"/>
    <w:p w14:paraId="0E30D7DC" w14:textId="77777777" w:rsidR="006B3577" w:rsidRDefault="006B3577">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973"/>
        <w:gridCol w:w="3419"/>
        <w:gridCol w:w="1420"/>
        <w:gridCol w:w="1094"/>
        <w:gridCol w:w="1206"/>
      </w:tblGrid>
      <w:tr w:rsidR="00636F5B" w:rsidRPr="005F38A6" w14:paraId="6A8514CA" w14:textId="77777777" w:rsidTr="00636F5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3BC6AC"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17F0A"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B37235"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313158" w14:textId="77777777" w:rsidR="00636F5B" w:rsidRPr="005F38A6" w:rsidRDefault="00636F5B" w:rsidP="005F38A6">
            <w:pPr>
              <w:jc w:val="center"/>
              <w:rPr>
                <w:b/>
                <w:bCs/>
                <w:sz w:val="24"/>
                <w:szCs w:val="24"/>
                <w:lang w:val="en-US" w:eastAsia="zh-CN"/>
              </w:rPr>
            </w:pPr>
            <w:proofErr w:type="spellStart"/>
            <w:r w:rsidRPr="005F38A6">
              <w:rPr>
                <w:rFonts w:ascii="Arial" w:hAnsi="Arial" w:cs="Arial"/>
                <w:b/>
                <w:bCs/>
                <w:color w:val="000000"/>
                <w:sz w:val="20"/>
                <w:lang w:val="en-US" w:eastAsia="zh-CN"/>
              </w:rPr>
              <w:t>Resn</w:t>
            </w:r>
            <w:proofErr w:type="spellEnd"/>
            <w:r w:rsidRPr="005F38A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E3EF1DA"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D1462F"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7E5B02"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761EB6" w14:textId="77777777" w:rsidR="00636F5B" w:rsidRPr="005F38A6" w:rsidRDefault="00636F5B" w:rsidP="005F38A6">
            <w:pPr>
              <w:jc w:val="center"/>
              <w:rPr>
                <w:b/>
                <w:bCs/>
                <w:sz w:val="24"/>
                <w:szCs w:val="24"/>
                <w:lang w:val="en-US" w:eastAsia="zh-CN"/>
              </w:rPr>
            </w:pPr>
            <w:r w:rsidRPr="005F38A6">
              <w:rPr>
                <w:rFonts w:ascii="Arial" w:hAnsi="Arial" w:cs="Arial"/>
                <w:b/>
                <w:bCs/>
                <w:color w:val="000000"/>
                <w:sz w:val="20"/>
                <w:lang w:val="en-US" w:eastAsia="zh-CN"/>
              </w:rPr>
              <w:t>Owning Ad-hoc</w:t>
            </w:r>
          </w:p>
        </w:tc>
      </w:tr>
      <w:tr w:rsidR="00636F5B" w:rsidRPr="005F38A6" w14:paraId="535572BE" w14:textId="77777777" w:rsidTr="00636F5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ED0197" w14:textId="77777777" w:rsidR="00636F5B" w:rsidRPr="005F38A6" w:rsidRDefault="00636F5B" w:rsidP="005F38A6">
            <w:pPr>
              <w:jc w:val="right"/>
              <w:rPr>
                <w:sz w:val="24"/>
                <w:szCs w:val="24"/>
                <w:lang w:val="en-US" w:eastAsia="zh-CN"/>
              </w:rPr>
            </w:pPr>
            <w:r w:rsidRPr="005F38A6">
              <w:rPr>
                <w:rFonts w:ascii="Arial" w:hAnsi="Arial" w:cs="Arial"/>
                <w:color w:val="000000"/>
                <w:sz w:val="20"/>
                <w:lang w:val="en-US" w:eastAsia="zh-CN"/>
              </w:rPr>
              <w:t>6022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62C988" w14:textId="58464F0A" w:rsidR="00636F5B" w:rsidRPr="005F38A6" w:rsidRDefault="00636F5B" w:rsidP="005F38A6">
            <w:pPr>
              <w:jc w:val="right"/>
              <w:rPr>
                <w:sz w:val="24"/>
                <w:szCs w:val="24"/>
                <w:lang w:val="en-US" w:eastAsia="zh-CN"/>
              </w:rPr>
            </w:pPr>
            <w:r w:rsidRPr="005F38A6">
              <w:rPr>
                <w:rFonts w:ascii="Arial" w:hAnsi="Arial" w:cs="Arial"/>
                <w:color w:val="000000"/>
                <w:sz w:val="20"/>
                <w:lang w:val="en-US" w:eastAsia="zh-CN"/>
              </w:rPr>
              <w:t>607.</w:t>
            </w:r>
            <w:r>
              <w:rPr>
                <w:rFonts w:ascii="Arial" w:hAnsi="Arial" w:cs="Arial"/>
                <w:color w:val="000000"/>
                <w:sz w:val="20"/>
                <w:lang w:val="en-US" w:eastAsia="zh-CN"/>
              </w:rPr>
              <w:t>30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DDA51C7"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9.2.4.63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0244B" w14:textId="77777777" w:rsidR="00636F5B" w:rsidRPr="005F38A6" w:rsidRDefault="00636F5B" w:rsidP="005F38A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FD4BC1"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MDR comment: The bit position should always start with B0.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50045A"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See as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C3D759" w14:textId="77777777" w:rsidR="00636F5B" w:rsidRPr="005F38A6" w:rsidRDefault="00636F5B" w:rsidP="005F38A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D294554" w14:textId="77777777" w:rsidR="00636F5B" w:rsidRPr="005F38A6" w:rsidRDefault="00636F5B" w:rsidP="005F38A6">
            <w:pPr>
              <w:rPr>
                <w:sz w:val="24"/>
                <w:szCs w:val="24"/>
                <w:lang w:val="en-US" w:eastAsia="zh-CN"/>
              </w:rPr>
            </w:pPr>
            <w:r w:rsidRPr="005F38A6">
              <w:rPr>
                <w:rFonts w:ascii="Arial" w:hAnsi="Arial" w:cs="Arial"/>
                <w:color w:val="000000"/>
                <w:sz w:val="20"/>
                <w:lang w:val="en-US" w:eastAsia="zh-CN"/>
              </w:rPr>
              <w:t>MAC</w:t>
            </w:r>
          </w:p>
        </w:tc>
      </w:tr>
    </w:tbl>
    <w:p w14:paraId="79B49B99" w14:textId="77777777" w:rsidR="003D25A4" w:rsidRDefault="003D25A4"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33EDDECA" w14:textId="77777777" w:rsidR="005D3D83" w:rsidRDefault="005D3D83" w:rsidP="005D3D83">
      <w:pPr>
        <w:rPr>
          <w:lang w:val="en-US"/>
        </w:rPr>
      </w:pPr>
    </w:p>
    <w:p w14:paraId="31C5C252" w14:textId="6828433A" w:rsidR="00C44E75" w:rsidRDefault="00C44E75" w:rsidP="005D3D83">
      <w:pPr>
        <w:rPr>
          <w:lang w:val="en-US"/>
        </w:rPr>
      </w:pPr>
      <w:r>
        <w:rPr>
          <w:lang w:val="en-US"/>
        </w:rPr>
        <w:t>Cited text:</w:t>
      </w:r>
    </w:p>
    <w:p w14:paraId="22EE752E" w14:textId="77777777" w:rsidR="00C44E75" w:rsidRDefault="00C44E75" w:rsidP="005D3D83">
      <w:pPr>
        <w:rPr>
          <w:lang w:val="en-US"/>
        </w:rPr>
      </w:pPr>
    </w:p>
    <w:p w14:paraId="218D7362" w14:textId="6B2F7500" w:rsidR="00C44E75" w:rsidRDefault="00B23C48" w:rsidP="005D3D83">
      <w:pPr>
        <w:rPr>
          <w:lang w:val="en-US"/>
        </w:rPr>
      </w:pPr>
      <w:r>
        <w:rPr>
          <w:noProof/>
        </w:rPr>
        <w:drawing>
          <wp:inline distT="0" distB="0" distL="0" distR="0" wp14:anchorId="16A86C86" wp14:editId="00AD8005">
            <wp:extent cx="6400800" cy="2574925"/>
            <wp:effectExtent l="0" t="0" r="0" b="0"/>
            <wp:docPr id="1892193548"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93548" name="Picture 1" descr="A diagram of a computer program&#10;&#10;Description automatically generated with medium confidence"/>
                    <pic:cNvPicPr/>
                  </pic:nvPicPr>
                  <pic:blipFill>
                    <a:blip r:embed="rId8"/>
                    <a:stretch>
                      <a:fillRect/>
                    </a:stretch>
                  </pic:blipFill>
                  <pic:spPr>
                    <a:xfrm>
                      <a:off x="0" y="0"/>
                      <a:ext cx="6400800" cy="2574925"/>
                    </a:xfrm>
                    <a:prstGeom prst="rect">
                      <a:avLst/>
                    </a:prstGeom>
                  </pic:spPr>
                </pic:pic>
              </a:graphicData>
            </a:graphic>
          </wp:inline>
        </w:drawing>
      </w:r>
    </w:p>
    <w:p w14:paraId="1A6E3320" w14:textId="77777777" w:rsidR="00C44E75" w:rsidRDefault="00C44E75"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4828A7D7" w14:textId="168B6F35" w:rsidR="005D3D83" w:rsidRDefault="00D60298" w:rsidP="005D3D83">
      <w:pPr>
        <w:rPr>
          <w:lang w:val="en-US"/>
        </w:rPr>
      </w:pPr>
      <w:r>
        <w:rPr>
          <w:lang w:val="en-US"/>
        </w:rPr>
        <w:t>Update</w:t>
      </w:r>
      <w:r w:rsidR="00B23C48">
        <w:rPr>
          <w:lang w:val="en-US"/>
        </w:rPr>
        <w:t xml:space="preserve"> the Figure</w:t>
      </w:r>
      <w:r w:rsidR="003C7FDB">
        <w:rPr>
          <w:lang w:val="en-US"/>
        </w:rPr>
        <w:t xml:space="preserve"> 9-17 </w:t>
      </w:r>
      <w:r w:rsidR="00D85C64">
        <w:rPr>
          <w:lang w:val="en-US"/>
        </w:rPr>
        <w:t>(</w:t>
      </w:r>
      <w:r w:rsidR="00D85C64">
        <w:t xml:space="preserve">HT Control Middle subfield of the VHT variant HT Control field format(11ax)) </w:t>
      </w:r>
      <w:r w:rsidR="00C760A9">
        <w:t xml:space="preserve">with following changes: </w:t>
      </w:r>
    </w:p>
    <w:p w14:paraId="7CD25596" w14:textId="77777777" w:rsidR="009373D5" w:rsidRDefault="009373D5" w:rsidP="005D3D8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80"/>
        <w:gridCol w:w="740"/>
        <w:gridCol w:w="740"/>
        <w:gridCol w:w="840"/>
        <w:gridCol w:w="940"/>
        <w:gridCol w:w="920"/>
        <w:gridCol w:w="780"/>
        <w:gridCol w:w="1160"/>
      </w:tblGrid>
      <w:tr w:rsidR="009373D5" w14:paraId="616F1250" w14:textId="77777777" w:rsidTr="00595940">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48CB0432" w14:textId="453F5940" w:rsidR="009373D5" w:rsidRPr="0014611E" w:rsidRDefault="009373D5" w:rsidP="00595940">
            <w:pPr>
              <w:pStyle w:val="figuretext"/>
              <w:rPr>
                <w:color w:val="FF0000"/>
                <w:u w:val="single"/>
              </w:rPr>
            </w:pPr>
            <w:r w:rsidRPr="0014611E">
              <w:rPr>
                <w:color w:val="FF0000"/>
                <w:w w:val="100"/>
                <w:u w:val="single"/>
              </w:rPr>
              <w:t>B</w:t>
            </w:r>
            <w:r w:rsidR="00D85C64" w:rsidRPr="0014611E">
              <w:rPr>
                <w:color w:val="FF0000"/>
                <w:w w:val="100"/>
                <w:u w:val="single"/>
              </w:rPr>
              <w:t>0</w:t>
            </w:r>
          </w:p>
        </w:tc>
        <w:tc>
          <w:tcPr>
            <w:tcW w:w="740" w:type="dxa"/>
            <w:tcBorders>
              <w:top w:val="nil"/>
              <w:left w:val="nil"/>
              <w:bottom w:val="nil"/>
              <w:right w:val="nil"/>
            </w:tcBorders>
            <w:tcMar>
              <w:top w:w="160" w:type="dxa"/>
              <w:left w:w="120" w:type="dxa"/>
              <w:bottom w:w="100" w:type="dxa"/>
              <w:right w:w="120" w:type="dxa"/>
            </w:tcMar>
            <w:vAlign w:val="center"/>
          </w:tcPr>
          <w:p w14:paraId="2F6CBDEB" w14:textId="04DFE4B5" w:rsidR="009373D5" w:rsidRPr="0014611E" w:rsidRDefault="009373D5" w:rsidP="00595940">
            <w:pPr>
              <w:pStyle w:val="figuretext"/>
              <w:tabs>
                <w:tab w:val="right" w:pos="500"/>
              </w:tabs>
              <w:jc w:val="left"/>
              <w:rPr>
                <w:color w:val="FF0000"/>
                <w:u w:val="single"/>
              </w:rPr>
            </w:pPr>
            <w:r w:rsidRPr="0014611E">
              <w:rPr>
                <w:color w:val="FF0000"/>
                <w:w w:val="100"/>
                <w:u w:val="single"/>
              </w:rPr>
              <w:t>B</w:t>
            </w:r>
            <w:r w:rsidR="00D85C64" w:rsidRPr="0014611E">
              <w:rPr>
                <w:color w:val="FF0000"/>
                <w:w w:val="100"/>
                <w:u w:val="single"/>
              </w:rPr>
              <w:t>1</w:t>
            </w:r>
            <w:r w:rsidRPr="0014611E">
              <w:rPr>
                <w:color w:val="FF0000"/>
                <w:w w:val="100"/>
                <w:u w:val="single"/>
              </w:rPr>
              <w:tab/>
              <w:t>B</w:t>
            </w:r>
            <w:r w:rsidR="00D85C64" w:rsidRPr="0014611E">
              <w:rPr>
                <w:color w:val="FF0000"/>
                <w:w w:val="100"/>
                <w:u w:val="single"/>
              </w:rPr>
              <w:t>3</w:t>
            </w:r>
          </w:p>
        </w:tc>
        <w:tc>
          <w:tcPr>
            <w:tcW w:w="740" w:type="dxa"/>
            <w:tcBorders>
              <w:top w:val="nil"/>
              <w:left w:val="nil"/>
              <w:bottom w:val="nil"/>
              <w:right w:val="nil"/>
            </w:tcBorders>
            <w:tcMar>
              <w:top w:w="160" w:type="dxa"/>
              <w:left w:w="120" w:type="dxa"/>
              <w:bottom w:w="100" w:type="dxa"/>
              <w:right w:w="120" w:type="dxa"/>
            </w:tcMar>
            <w:vAlign w:val="center"/>
          </w:tcPr>
          <w:p w14:paraId="79BEAC58" w14:textId="3E507F87" w:rsidR="009373D5" w:rsidRPr="0014611E" w:rsidRDefault="009373D5" w:rsidP="00595940">
            <w:pPr>
              <w:pStyle w:val="figuretext"/>
              <w:tabs>
                <w:tab w:val="right" w:pos="500"/>
              </w:tabs>
              <w:jc w:val="left"/>
              <w:rPr>
                <w:color w:val="FF0000"/>
                <w:u w:val="single"/>
              </w:rPr>
            </w:pPr>
            <w:r w:rsidRPr="0014611E">
              <w:rPr>
                <w:color w:val="FF0000"/>
                <w:w w:val="100"/>
                <w:u w:val="single"/>
              </w:rPr>
              <w:t>B</w:t>
            </w:r>
            <w:r w:rsidR="00D85C64" w:rsidRPr="0014611E">
              <w:rPr>
                <w:color w:val="FF0000"/>
                <w:w w:val="100"/>
                <w:u w:val="single"/>
              </w:rPr>
              <w:t>4</w:t>
            </w:r>
            <w:r w:rsidRPr="0014611E">
              <w:rPr>
                <w:color w:val="FF0000"/>
                <w:w w:val="100"/>
                <w:u w:val="single"/>
              </w:rPr>
              <w:tab/>
              <w:t>B</w:t>
            </w:r>
            <w:r w:rsidR="00C760A9" w:rsidRPr="0014611E">
              <w:rPr>
                <w:color w:val="FF0000"/>
                <w:w w:val="100"/>
                <w:u w:val="single"/>
              </w:rPr>
              <w:t>6</w:t>
            </w:r>
          </w:p>
        </w:tc>
        <w:tc>
          <w:tcPr>
            <w:tcW w:w="840" w:type="dxa"/>
            <w:tcBorders>
              <w:top w:val="nil"/>
              <w:left w:val="nil"/>
              <w:bottom w:val="nil"/>
              <w:right w:val="nil"/>
            </w:tcBorders>
            <w:tcMar>
              <w:top w:w="160" w:type="dxa"/>
              <w:left w:w="120" w:type="dxa"/>
              <w:bottom w:w="100" w:type="dxa"/>
              <w:right w:w="120" w:type="dxa"/>
            </w:tcMar>
            <w:vAlign w:val="center"/>
          </w:tcPr>
          <w:p w14:paraId="22E6B337" w14:textId="1221D34E" w:rsidR="009373D5" w:rsidRPr="0014611E" w:rsidRDefault="009373D5" w:rsidP="00595940">
            <w:pPr>
              <w:pStyle w:val="figuretext"/>
              <w:tabs>
                <w:tab w:val="right" w:pos="600"/>
              </w:tabs>
              <w:jc w:val="left"/>
              <w:rPr>
                <w:color w:val="FF0000"/>
                <w:u w:val="single"/>
              </w:rPr>
            </w:pPr>
            <w:r w:rsidRPr="0014611E">
              <w:rPr>
                <w:color w:val="FF0000"/>
                <w:w w:val="100"/>
                <w:u w:val="single"/>
              </w:rPr>
              <w:t>B</w:t>
            </w:r>
            <w:r w:rsidR="00C760A9" w:rsidRPr="0014611E">
              <w:rPr>
                <w:color w:val="FF0000"/>
                <w:w w:val="100"/>
                <w:u w:val="single"/>
              </w:rPr>
              <w:t>7</w:t>
            </w:r>
            <w:r w:rsidRPr="0014611E">
              <w:rPr>
                <w:color w:val="FF0000"/>
                <w:w w:val="100"/>
                <w:u w:val="single"/>
              </w:rPr>
              <w:tab/>
              <w:t>B2</w:t>
            </w:r>
            <w:r w:rsidR="00C760A9" w:rsidRPr="0014611E">
              <w:rPr>
                <w:color w:val="FF0000"/>
                <w:w w:val="100"/>
                <w:u w:val="single"/>
              </w:rPr>
              <w:t>1</w:t>
            </w:r>
          </w:p>
        </w:tc>
        <w:tc>
          <w:tcPr>
            <w:tcW w:w="940" w:type="dxa"/>
            <w:tcBorders>
              <w:top w:val="nil"/>
              <w:left w:val="nil"/>
              <w:bottom w:val="nil"/>
              <w:right w:val="nil"/>
            </w:tcBorders>
            <w:tcMar>
              <w:top w:w="160" w:type="dxa"/>
              <w:left w:w="120" w:type="dxa"/>
              <w:bottom w:w="100" w:type="dxa"/>
              <w:right w:w="120" w:type="dxa"/>
            </w:tcMar>
            <w:vAlign w:val="center"/>
          </w:tcPr>
          <w:p w14:paraId="07761994" w14:textId="3A342992" w:rsidR="009373D5" w:rsidRPr="0014611E" w:rsidRDefault="009373D5" w:rsidP="00595940">
            <w:pPr>
              <w:pStyle w:val="figuretext"/>
              <w:tabs>
                <w:tab w:val="right" w:pos="700"/>
              </w:tabs>
              <w:jc w:val="left"/>
              <w:rPr>
                <w:color w:val="FF0000"/>
                <w:u w:val="single"/>
              </w:rPr>
            </w:pPr>
            <w:r w:rsidRPr="0014611E">
              <w:rPr>
                <w:color w:val="FF0000"/>
                <w:w w:val="100"/>
                <w:u w:val="single"/>
              </w:rPr>
              <w:t>B2</w:t>
            </w:r>
            <w:r w:rsidR="00C760A9" w:rsidRPr="0014611E">
              <w:rPr>
                <w:color w:val="FF0000"/>
                <w:w w:val="100"/>
                <w:u w:val="single"/>
              </w:rPr>
              <w:t>2</w:t>
            </w:r>
            <w:r w:rsidRPr="0014611E">
              <w:rPr>
                <w:color w:val="FF0000"/>
                <w:w w:val="100"/>
                <w:u w:val="single"/>
              </w:rPr>
              <w:tab/>
              <w:t>B2</w:t>
            </w:r>
            <w:r w:rsidR="00C760A9" w:rsidRPr="0014611E">
              <w:rPr>
                <w:color w:val="FF0000"/>
                <w:w w:val="100"/>
                <w:u w:val="single"/>
              </w:rPr>
              <w:t>4</w:t>
            </w:r>
          </w:p>
        </w:tc>
        <w:tc>
          <w:tcPr>
            <w:tcW w:w="920" w:type="dxa"/>
            <w:tcBorders>
              <w:top w:val="nil"/>
              <w:left w:val="nil"/>
              <w:bottom w:val="nil"/>
              <w:right w:val="nil"/>
            </w:tcBorders>
            <w:tcMar>
              <w:top w:w="160" w:type="dxa"/>
              <w:left w:w="120" w:type="dxa"/>
              <w:bottom w:w="100" w:type="dxa"/>
              <w:right w:w="120" w:type="dxa"/>
            </w:tcMar>
            <w:vAlign w:val="center"/>
          </w:tcPr>
          <w:p w14:paraId="58BFF903" w14:textId="67CEE9E7"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6</w:t>
            </w:r>
          </w:p>
        </w:tc>
        <w:tc>
          <w:tcPr>
            <w:tcW w:w="780" w:type="dxa"/>
            <w:tcBorders>
              <w:top w:val="nil"/>
              <w:left w:val="nil"/>
              <w:bottom w:val="nil"/>
              <w:right w:val="nil"/>
            </w:tcBorders>
            <w:tcMar>
              <w:top w:w="160" w:type="dxa"/>
              <w:left w:w="120" w:type="dxa"/>
              <w:bottom w:w="100" w:type="dxa"/>
              <w:right w:w="120" w:type="dxa"/>
            </w:tcMar>
            <w:vAlign w:val="center"/>
          </w:tcPr>
          <w:p w14:paraId="57C0D569" w14:textId="23A1D736"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6</w:t>
            </w:r>
          </w:p>
        </w:tc>
        <w:tc>
          <w:tcPr>
            <w:tcW w:w="1160" w:type="dxa"/>
            <w:tcBorders>
              <w:top w:val="nil"/>
              <w:left w:val="nil"/>
              <w:bottom w:val="nil"/>
              <w:right w:val="nil"/>
            </w:tcBorders>
            <w:tcMar>
              <w:top w:w="160" w:type="dxa"/>
              <w:left w:w="120" w:type="dxa"/>
              <w:bottom w:w="100" w:type="dxa"/>
              <w:right w:w="120" w:type="dxa"/>
            </w:tcMar>
            <w:vAlign w:val="center"/>
          </w:tcPr>
          <w:p w14:paraId="1BC7F783" w14:textId="1605087F" w:rsidR="009373D5" w:rsidRPr="0014611E" w:rsidRDefault="009373D5" w:rsidP="00595940">
            <w:pPr>
              <w:pStyle w:val="figuretext"/>
              <w:rPr>
                <w:color w:val="FF0000"/>
                <w:u w:val="single"/>
              </w:rPr>
            </w:pPr>
            <w:r w:rsidRPr="0014611E">
              <w:rPr>
                <w:color w:val="FF0000"/>
                <w:w w:val="100"/>
                <w:u w:val="single"/>
              </w:rPr>
              <w:t>B2</w:t>
            </w:r>
            <w:r w:rsidR="00C760A9" w:rsidRPr="0014611E">
              <w:rPr>
                <w:color w:val="FF0000"/>
                <w:w w:val="100"/>
                <w:u w:val="single"/>
              </w:rPr>
              <w:t>7</w:t>
            </w:r>
          </w:p>
        </w:tc>
      </w:tr>
      <w:tr w:rsidR="009373D5" w14:paraId="7576AA21" w14:textId="77777777" w:rsidTr="00595940">
        <w:trPr>
          <w:trHeight w:val="560"/>
          <w:jc w:val="center"/>
        </w:trPr>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1E69F7" w14:textId="77777777" w:rsidR="009373D5" w:rsidRDefault="009373D5" w:rsidP="00595940">
            <w:pPr>
              <w:pStyle w:val="figuretext"/>
            </w:pPr>
            <w:r>
              <w:rPr>
                <w:w w:val="100"/>
              </w:rPr>
              <w:t>MRQ</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41FF2" w14:textId="77777777" w:rsidR="009373D5" w:rsidRDefault="009373D5" w:rsidP="00595940">
            <w:pPr>
              <w:pStyle w:val="figuretext"/>
            </w:pPr>
            <w:r>
              <w:rPr>
                <w:w w:val="100"/>
              </w:rPr>
              <w:t>MSI/STBC</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A3A16" w14:textId="77777777" w:rsidR="009373D5" w:rsidRDefault="009373D5" w:rsidP="00595940">
            <w:pPr>
              <w:pStyle w:val="figuretext"/>
            </w:pPr>
            <w:r>
              <w:rPr>
                <w:w w:val="100"/>
              </w:rPr>
              <w:t>MFSI/</w:t>
            </w:r>
            <w:r>
              <w:rPr>
                <w:w w:val="100"/>
              </w:rPr>
              <w:br/>
              <w:t>GID-L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F36084" w14:textId="77777777" w:rsidR="009373D5" w:rsidRDefault="009373D5" w:rsidP="00595940">
            <w:pPr>
              <w:pStyle w:val="figuretext"/>
            </w:pPr>
            <w:r>
              <w:rPr>
                <w:w w:val="100"/>
              </w:rPr>
              <w:t>MFB</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CA91FA" w14:textId="77777777" w:rsidR="009373D5" w:rsidRDefault="009373D5" w:rsidP="00595940">
            <w:pPr>
              <w:pStyle w:val="figuretext"/>
            </w:pPr>
            <w:r>
              <w:rPr>
                <w:w w:val="100"/>
              </w:rPr>
              <w:t>GID-H</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4EFE7C" w14:textId="77777777" w:rsidR="009373D5" w:rsidRDefault="009373D5" w:rsidP="00595940">
            <w:pPr>
              <w:pStyle w:val="figuretext"/>
            </w:pPr>
            <w:r>
              <w:rPr>
                <w:w w:val="100"/>
              </w:rPr>
              <w:t>Coding Type</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85ACA6" w14:textId="77777777" w:rsidR="009373D5" w:rsidRDefault="009373D5" w:rsidP="00595940">
            <w:pPr>
              <w:pStyle w:val="figuretext"/>
            </w:pPr>
            <w:r>
              <w:rPr>
                <w:w w:val="100"/>
              </w:rPr>
              <w:t>FB Tx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3D085D" w14:textId="77777777" w:rsidR="009373D5" w:rsidRDefault="009373D5" w:rsidP="00595940">
            <w:pPr>
              <w:pStyle w:val="figuretext"/>
            </w:pPr>
            <w:r>
              <w:rPr>
                <w:w w:val="100"/>
              </w:rPr>
              <w:t>Unsolicited MFB</w:t>
            </w:r>
          </w:p>
        </w:tc>
      </w:tr>
      <w:tr w:rsidR="009373D5" w14:paraId="174E617A" w14:textId="77777777" w:rsidTr="00595940">
        <w:trPr>
          <w:trHeight w:val="400"/>
          <w:jc w:val="center"/>
        </w:trPr>
        <w:tc>
          <w:tcPr>
            <w:tcW w:w="680" w:type="dxa"/>
            <w:tcBorders>
              <w:top w:val="nil"/>
              <w:left w:val="nil"/>
              <w:bottom w:val="nil"/>
              <w:right w:val="nil"/>
            </w:tcBorders>
            <w:tcMar>
              <w:top w:w="160" w:type="dxa"/>
              <w:left w:w="120" w:type="dxa"/>
              <w:bottom w:w="100" w:type="dxa"/>
              <w:right w:w="120" w:type="dxa"/>
            </w:tcMar>
            <w:vAlign w:val="center"/>
          </w:tcPr>
          <w:p w14:paraId="6469A5BA" w14:textId="77777777" w:rsidR="009373D5" w:rsidRDefault="009373D5" w:rsidP="00595940">
            <w:pPr>
              <w:pStyle w:val="figuretext"/>
            </w:pPr>
            <w:r>
              <w:rPr>
                <w:w w:val="100"/>
              </w:rPr>
              <w:t>1</w:t>
            </w:r>
          </w:p>
        </w:tc>
        <w:tc>
          <w:tcPr>
            <w:tcW w:w="740" w:type="dxa"/>
            <w:tcBorders>
              <w:top w:val="nil"/>
              <w:left w:val="nil"/>
              <w:bottom w:val="nil"/>
              <w:right w:val="nil"/>
            </w:tcBorders>
            <w:tcMar>
              <w:top w:w="160" w:type="dxa"/>
              <w:left w:w="120" w:type="dxa"/>
              <w:bottom w:w="100" w:type="dxa"/>
              <w:right w:w="120" w:type="dxa"/>
            </w:tcMar>
            <w:vAlign w:val="center"/>
          </w:tcPr>
          <w:p w14:paraId="4407C695" w14:textId="77777777" w:rsidR="009373D5" w:rsidRDefault="009373D5" w:rsidP="00595940">
            <w:pPr>
              <w:pStyle w:val="figuretext"/>
            </w:pPr>
            <w:r>
              <w:rPr>
                <w:w w:val="100"/>
              </w:rPr>
              <w:t>3</w:t>
            </w:r>
          </w:p>
        </w:tc>
        <w:tc>
          <w:tcPr>
            <w:tcW w:w="740" w:type="dxa"/>
            <w:tcBorders>
              <w:top w:val="nil"/>
              <w:left w:val="nil"/>
              <w:bottom w:val="nil"/>
              <w:right w:val="nil"/>
            </w:tcBorders>
            <w:tcMar>
              <w:top w:w="160" w:type="dxa"/>
              <w:left w:w="120" w:type="dxa"/>
              <w:bottom w:w="100" w:type="dxa"/>
              <w:right w:w="120" w:type="dxa"/>
            </w:tcMar>
            <w:vAlign w:val="center"/>
          </w:tcPr>
          <w:p w14:paraId="795A1F30" w14:textId="77777777" w:rsidR="009373D5" w:rsidRDefault="009373D5" w:rsidP="00595940">
            <w:pPr>
              <w:pStyle w:val="figuretext"/>
            </w:pPr>
            <w:r>
              <w:rPr>
                <w:w w:val="100"/>
              </w:rPr>
              <w:t>3</w:t>
            </w:r>
          </w:p>
        </w:tc>
        <w:tc>
          <w:tcPr>
            <w:tcW w:w="840" w:type="dxa"/>
            <w:tcBorders>
              <w:top w:val="nil"/>
              <w:left w:val="nil"/>
              <w:bottom w:val="nil"/>
              <w:right w:val="nil"/>
            </w:tcBorders>
            <w:tcMar>
              <w:top w:w="160" w:type="dxa"/>
              <w:left w:w="120" w:type="dxa"/>
              <w:bottom w:w="100" w:type="dxa"/>
              <w:right w:w="120" w:type="dxa"/>
            </w:tcMar>
            <w:vAlign w:val="center"/>
          </w:tcPr>
          <w:p w14:paraId="116B6535" w14:textId="77777777" w:rsidR="009373D5" w:rsidRDefault="009373D5" w:rsidP="00595940">
            <w:pPr>
              <w:pStyle w:val="figuretext"/>
            </w:pPr>
            <w:r>
              <w:rPr>
                <w:w w:val="100"/>
              </w:rPr>
              <w:t>15</w:t>
            </w:r>
          </w:p>
        </w:tc>
        <w:tc>
          <w:tcPr>
            <w:tcW w:w="940" w:type="dxa"/>
            <w:tcBorders>
              <w:top w:val="nil"/>
              <w:left w:val="nil"/>
              <w:bottom w:val="nil"/>
              <w:right w:val="nil"/>
            </w:tcBorders>
            <w:tcMar>
              <w:top w:w="160" w:type="dxa"/>
              <w:left w:w="120" w:type="dxa"/>
              <w:bottom w:w="100" w:type="dxa"/>
              <w:right w:w="120" w:type="dxa"/>
            </w:tcMar>
            <w:vAlign w:val="center"/>
          </w:tcPr>
          <w:p w14:paraId="601663F7" w14:textId="77777777" w:rsidR="009373D5" w:rsidRDefault="009373D5" w:rsidP="00595940">
            <w:pPr>
              <w:pStyle w:val="figuretext"/>
            </w:pPr>
            <w:r>
              <w:rPr>
                <w:w w:val="100"/>
              </w:rPr>
              <w:t>3</w:t>
            </w:r>
          </w:p>
        </w:tc>
        <w:tc>
          <w:tcPr>
            <w:tcW w:w="920" w:type="dxa"/>
            <w:tcBorders>
              <w:top w:val="nil"/>
              <w:left w:val="nil"/>
              <w:bottom w:val="nil"/>
              <w:right w:val="nil"/>
            </w:tcBorders>
            <w:tcMar>
              <w:top w:w="160" w:type="dxa"/>
              <w:left w:w="120" w:type="dxa"/>
              <w:bottom w:w="100" w:type="dxa"/>
              <w:right w:w="120" w:type="dxa"/>
            </w:tcMar>
            <w:vAlign w:val="center"/>
          </w:tcPr>
          <w:p w14:paraId="5605E008" w14:textId="77777777" w:rsidR="009373D5" w:rsidRDefault="009373D5" w:rsidP="00595940">
            <w:pPr>
              <w:pStyle w:val="figuretext"/>
            </w:pPr>
            <w:r>
              <w:rPr>
                <w:w w:val="100"/>
              </w:rPr>
              <w:t>1</w:t>
            </w:r>
          </w:p>
        </w:tc>
        <w:tc>
          <w:tcPr>
            <w:tcW w:w="780" w:type="dxa"/>
            <w:tcBorders>
              <w:top w:val="nil"/>
              <w:left w:val="nil"/>
              <w:bottom w:val="nil"/>
              <w:right w:val="nil"/>
            </w:tcBorders>
            <w:tcMar>
              <w:top w:w="160" w:type="dxa"/>
              <w:left w:w="120" w:type="dxa"/>
              <w:bottom w:w="100" w:type="dxa"/>
              <w:right w:w="120" w:type="dxa"/>
            </w:tcMar>
            <w:vAlign w:val="center"/>
          </w:tcPr>
          <w:p w14:paraId="3A7082ED" w14:textId="77777777" w:rsidR="009373D5" w:rsidRDefault="009373D5" w:rsidP="00595940">
            <w:pPr>
              <w:pStyle w:val="figuretext"/>
            </w:pPr>
            <w:r>
              <w:rPr>
                <w:w w:val="100"/>
              </w:rPr>
              <w:t>1</w:t>
            </w:r>
          </w:p>
        </w:tc>
        <w:tc>
          <w:tcPr>
            <w:tcW w:w="1160" w:type="dxa"/>
            <w:tcBorders>
              <w:top w:val="nil"/>
              <w:left w:val="nil"/>
              <w:bottom w:val="nil"/>
              <w:right w:val="nil"/>
            </w:tcBorders>
            <w:tcMar>
              <w:top w:w="160" w:type="dxa"/>
              <w:left w:w="120" w:type="dxa"/>
              <w:bottom w:w="100" w:type="dxa"/>
              <w:right w:w="120" w:type="dxa"/>
            </w:tcMar>
            <w:vAlign w:val="center"/>
          </w:tcPr>
          <w:p w14:paraId="095B86C8" w14:textId="77777777" w:rsidR="009373D5" w:rsidRDefault="009373D5" w:rsidP="00595940">
            <w:pPr>
              <w:pStyle w:val="figuretext"/>
            </w:pPr>
            <w:r>
              <w:rPr>
                <w:w w:val="100"/>
              </w:rPr>
              <w:t>1</w:t>
            </w:r>
          </w:p>
        </w:tc>
      </w:tr>
    </w:tbl>
    <w:p w14:paraId="5B5D5702" w14:textId="77777777" w:rsidR="009373D5" w:rsidRDefault="009373D5"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720"/>
        <w:gridCol w:w="840"/>
        <w:gridCol w:w="712"/>
        <w:gridCol w:w="3647"/>
        <w:gridCol w:w="3647"/>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0C1C31E2"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w:t>
            </w:r>
            <w:r w:rsidR="008E1028">
              <w:rPr>
                <w:rFonts w:ascii="Arial" w:hAnsi="Arial" w:cs="Arial"/>
                <w:color w:val="000000"/>
                <w:sz w:val="20"/>
                <w:lang w:val="en-US" w:eastAsia="zh-CN"/>
              </w:rPr>
              <w:t>027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1E08EF96" w:rsidR="005D3D83" w:rsidRPr="00E41716" w:rsidRDefault="00861B1A" w:rsidP="006D7982">
            <w:pPr>
              <w:jc w:val="right"/>
              <w:rPr>
                <w:sz w:val="24"/>
                <w:szCs w:val="24"/>
                <w:lang w:val="en-US" w:eastAsia="zh-CN"/>
              </w:rPr>
            </w:pPr>
            <w:r w:rsidRPr="00861B1A">
              <w:rPr>
                <w:sz w:val="24"/>
                <w:szCs w:val="24"/>
                <w:lang w:val="en-US" w:eastAsia="zh-CN"/>
              </w:rPr>
              <w:t>2505.</w:t>
            </w:r>
            <w:r w:rsidR="008E1028">
              <w:rPr>
                <w:sz w:val="24"/>
                <w:szCs w:val="24"/>
                <w:lang w:val="en-US" w:eastAsia="zh-CN"/>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3EB7115" w:rsidR="005D3D83" w:rsidRPr="00E41716" w:rsidRDefault="008E1028" w:rsidP="006D7982">
            <w:pPr>
              <w:rPr>
                <w:sz w:val="24"/>
                <w:szCs w:val="24"/>
                <w:lang w:val="en-US" w:eastAsia="zh-CN"/>
              </w:rPr>
            </w:pPr>
            <w:r>
              <w:rPr>
                <w:sz w:val="24"/>
                <w:szCs w:val="24"/>
                <w:lang w:val="en-US" w:eastAsia="zh-CN"/>
              </w:rPr>
              <w:t>11.9.3.2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4BEA012C" w:rsidR="005D3D83" w:rsidRPr="00E41716" w:rsidRDefault="008E1028" w:rsidP="006D7982">
            <w:pPr>
              <w:rPr>
                <w:sz w:val="24"/>
                <w:szCs w:val="24"/>
                <w:lang w:val="en-US" w:eastAsia="zh-CN"/>
              </w:rPr>
            </w:pPr>
            <w:r w:rsidRPr="008E1028">
              <w:rPr>
                <w:rFonts w:ascii="Arial" w:hAnsi="Arial" w:cs="Arial"/>
                <w:color w:val="000000"/>
                <w:sz w:val="20"/>
                <w:lang w:val="en-US" w:eastAsia="zh-CN"/>
              </w:rPr>
              <w:t>"When the AP sets the Channel Switch Count field of the Extended Channel Switch Announcement element to 0, it shall not include a Max Channel Switch Time element in a Beacon or Probe Response frame.". Why shall the max channel switch time not be used when the Channel Switch Count field is 0? Under this scenario, STA can still use the Max Channel Switch Time element, as it will help the STA know in advance when the AP is expected to start beaconing on the new channel after if “disappeared” on the old one (for the same reasons that it helps for the case where the Channel Switch Count &gt; 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67592252" w:rsidR="005D3D83" w:rsidRPr="00E41716" w:rsidRDefault="00C7020C" w:rsidP="006D7982">
            <w:pPr>
              <w:rPr>
                <w:sz w:val="24"/>
                <w:szCs w:val="24"/>
                <w:lang w:val="en-US" w:eastAsia="zh-CN"/>
              </w:rPr>
            </w:pPr>
            <w:r w:rsidRPr="00C7020C">
              <w:rPr>
                <w:rFonts w:ascii="Arial" w:hAnsi="Arial" w:cs="Arial"/>
                <w:color w:val="000000"/>
                <w:sz w:val="20"/>
                <w:lang w:val="en-US" w:eastAsia="zh-CN"/>
              </w:rPr>
              <w:t>Clarify it and allow the max channel switch time to be included when the Channel Switch Count field is 0. Change the cited sentence to "When the AP sets the Channel Switch Count field of the Extended Channel Switch Announcement element to 0, it may include a Max Channel Switch Time element in a Beacon or Probe Response frame. When the Channel Switch Count field is 0, the Max Channel Switch Time element indicates the estimated time where AP will start beaconing on the new channel."</w:t>
            </w:r>
          </w:p>
        </w:tc>
      </w:tr>
    </w:tbl>
    <w:p w14:paraId="11948895" w14:textId="77777777" w:rsidR="005D3D83" w:rsidRDefault="005D3D83" w:rsidP="005D3D83"/>
    <w:p w14:paraId="40D98D9A" w14:textId="77777777" w:rsidR="004D4EFA" w:rsidRDefault="004D4EFA" w:rsidP="005D3D83">
      <w:pPr>
        <w:rPr>
          <w:b/>
          <w:bCs/>
          <w:i/>
          <w:iCs/>
        </w:rPr>
      </w:pPr>
    </w:p>
    <w:p w14:paraId="0A488590" w14:textId="0C05429F" w:rsidR="005D3D83" w:rsidRDefault="005D3D83" w:rsidP="005D3D83">
      <w:r w:rsidRPr="00167347">
        <w:rPr>
          <w:b/>
          <w:bCs/>
          <w:i/>
          <w:iCs/>
        </w:rPr>
        <w:t>Discussion</w:t>
      </w:r>
      <w:r>
        <w:t>:</w:t>
      </w:r>
    </w:p>
    <w:p w14:paraId="59A2B31C" w14:textId="77777777" w:rsidR="00346624" w:rsidRPr="00346624" w:rsidRDefault="00346624" w:rsidP="005D3D83">
      <w:pPr>
        <w:rPr>
          <w:lang w:val="en-US"/>
        </w:rPr>
      </w:pPr>
    </w:p>
    <w:p w14:paraId="1D2A0727" w14:textId="77777777" w:rsidR="00346624" w:rsidRDefault="00346624" w:rsidP="005D3D83"/>
    <w:p w14:paraId="27E14D0A" w14:textId="3E318B2D" w:rsidR="005D3D83" w:rsidRDefault="003B0311" w:rsidP="005D3D83">
      <w:r>
        <w:t xml:space="preserve">Cited text and </w:t>
      </w:r>
      <w:r w:rsidR="007E59E0">
        <w:t>Proposed Changes</w:t>
      </w:r>
      <w:r w:rsidR="007E5D7F">
        <w:t xml:space="preserve"> in the comment: </w:t>
      </w:r>
    </w:p>
    <w:p w14:paraId="0DAF7EB7" w14:textId="77777777" w:rsidR="00ED5FA3" w:rsidRDefault="00ED5FA3" w:rsidP="00ED5FA3">
      <w:pPr>
        <w:pStyle w:val="T"/>
        <w:ind w:left="720"/>
        <w:rPr>
          <w:spacing w:val="-2"/>
          <w:w w:val="100"/>
        </w:rPr>
      </w:pPr>
      <w:r>
        <w:rPr>
          <w:spacing w:val="-2"/>
          <w:w w:val="100"/>
        </w:rPr>
        <w:t>When the AP sets the Channel Switch Count field of an Extended Channel Switch Announcement element to a nonzero value in a Beacon or Probe Response frame, it should include a Max Channel Switch Time element in that frame. When the AP includes the Max Channel Switch Time element,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50BC71B3" w14:textId="15D3F9D6" w:rsidR="00ED5FA3" w:rsidRDefault="00ED5FA3" w:rsidP="00AE6373">
      <w:pPr>
        <w:pStyle w:val="T"/>
        <w:ind w:left="720"/>
        <w:rPr>
          <w:spacing w:val="-2"/>
          <w:w w:val="100"/>
        </w:rPr>
      </w:pPr>
      <w:r>
        <w:rPr>
          <w:spacing w:val="-2"/>
          <w:w w:val="100"/>
        </w:rPr>
        <w:t xml:space="preserve">When the AP sets the Channel Switch Count field of the Extended Channel Switch Announcement element to 0, it </w:t>
      </w:r>
      <w:proofErr w:type="gramStart"/>
      <w:r w:rsidRPr="00AE6373">
        <w:rPr>
          <w:strike/>
          <w:spacing w:val="-2"/>
          <w:w w:val="100"/>
        </w:rPr>
        <w:t>shall not</w:t>
      </w:r>
      <w:r w:rsidR="00AE6373">
        <w:rPr>
          <w:spacing w:val="-2"/>
          <w:w w:val="100"/>
        </w:rPr>
        <w:t xml:space="preserve"> may</w:t>
      </w:r>
      <w:proofErr w:type="gramEnd"/>
      <w:r>
        <w:rPr>
          <w:spacing w:val="-2"/>
          <w:w w:val="100"/>
        </w:rPr>
        <w:t xml:space="preserve"> include a Max Channel Switch Time element in a Beacon or Probe Response frame.</w:t>
      </w:r>
      <w:r w:rsidRPr="00367F1C">
        <w:rPr>
          <w:spacing w:val="-2"/>
          <w:w w:val="100"/>
        </w:rPr>
        <w:t xml:space="preserve"> </w:t>
      </w:r>
      <w:r w:rsidRPr="0029739C">
        <w:rPr>
          <w:spacing w:val="-2"/>
          <w:w w:val="100"/>
          <w:u w:val="single"/>
        </w:rPr>
        <w:t>When the Channel Switch Count field is 0, the Max Channel Switch Time element indicates the estimated time where AP will start beaconing on the new channel</w:t>
      </w:r>
      <w:r w:rsidRPr="00367F1C">
        <w:rPr>
          <w:spacing w:val="-2"/>
          <w:w w:val="100"/>
        </w:rPr>
        <w:t>.</w:t>
      </w:r>
    </w:p>
    <w:p w14:paraId="711BE8FB" w14:textId="77777777" w:rsidR="007E59E0" w:rsidRPr="00ED5FA3" w:rsidRDefault="007E59E0" w:rsidP="005D3D83">
      <w:pPr>
        <w:rPr>
          <w:lang w:val="en-US"/>
        </w:rPr>
      </w:pPr>
    </w:p>
    <w:p w14:paraId="0955485C" w14:textId="77777777" w:rsidR="005D3D83" w:rsidRDefault="005D3D83" w:rsidP="005D3D83"/>
    <w:p w14:paraId="5E89F76F" w14:textId="04A773EF" w:rsidR="00C452C7" w:rsidRDefault="007E5D7F" w:rsidP="005D3D83">
      <w:r>
        <w:t xml:space="preserve">When we discussed in the </w:t>
      </w:r>
      <w:proofErr w:type="spellStart"/>
      <w:r>
        <w:t>TGme</w:t>
      </w:r>
      <w:proofErr w:type="spellEnd"/>
      <w:r>
        <w:t xml:space="preserve"> teleconference, t</w:t>
      </w:r>
      <w:r w:rsidR="00C452C7">
        <w:t xml:space="preserve">he feedback from the teleconference is to combine those two </w:t>
      </w:r>
      <w:proofErr w:type="spellStart"/>
      <w:r w:rsidR="00C452C7">
        <w:t>paragraphes</w:t>
      </w:r>
      <w:proofErr w:type="spellEnd"/>
      <w:r w:rsidR="00C452C7">
        <w:t xml:space="preserve"> together. </w:t>
      </w:r>
    </w:p>
    <w:p w14:paraId="26169E19" w14:textId="77777777" w:rsidR="00BE2400" w:rsidRDefault="00BE2400" w:rsidP="005D3D83"/>
    <w:p w14:paraId="255F9778" w14:textId="77777777" w:rsidR="00EA2291" w:rsidRDefault="00EA2291" w:rsidP="005D3D83"/>
    <w:p w14:paraId="1B5AD0CD" w14:textId="77777777" w:rsidR="00EA2291" w:rsidRDefault="00EA2291" w:rsidP="005D3D83"/>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2289956E" w:rsidR="005D3D83" w:rsidRDefault="00351FB8" w:rsidP="005D3D83">
      <w:pPr>
        <w:pStyle w:val="ListParagraph"/>
        <w:ind w:left="0"/>
      </w:pPr>
      <w:r w:rsidRPr="000310EF">
        <w:rPr>
          <w:highlight w:val="green"/>
        </w:rPr>
        <w:t>Revised</w:t>
      </w:r>
      <w:r>
        <w:t>.</w:t>
      </w:r>
    </w:p>
    <w:p w14:paraId="091C1038" w14:textId="77777777" w:rsidR="00506A8B" w:rsidRDefault="00506A8B" w:rsidP="005D3D83">
      <w:pPr>
        <w:pStyle w:val="ListParagraph"/>
        <w:ind w:left="0"/>
      </w:pPr>
    </w:p>
    <w:p w14:paraId="7B15D1FF" w14:textId="67D3173F" w:rsidR="00DB1AC1" w:rsidRDefault="00A00291" w:rsidP="00DB1AC1">
      <w:r>
        <w:rPr>
          <w:lang w:val="en-US"/>
        </w:rPr>
        <w:t xml:space="preserve">At 2563.56 (of </w:t>
      </w:r>
      <w:r w:rsidR="00324AD8">
        <w:rPr>
          <w:lang w:val="en-US"/>
        </w:rPr>
        <w:t>D</w:t>
      </w:r>
      <w:r>
        <w:rPr>
          <w:lang w:val="en-US"/>
        </w:rPr>
        <w:t xml:space="preserve">4.2), </w:t>
      </w:r>
      <w:r w:rsidR="00506A8B">
        <w:t>make the following changes:</w:t>
      </w:r>
    </w:p>
    <w:p w14:paraId="04C8A9A5" w14:textId="77777777" w:rsidR="00506A8B" w:rsidRDefault="00506A8B" w:rsidP="00DB1AC1"/>
    <w:p w14:paraId="6F9890C0" w14:textId="7B7C004D" w:rsidR="00506A8B" w:rsidRPr="00344CBB" w:rsidRDefault="008E5188" w:rsidP="00506A8B">
      <w:pPr>
        <w:ind w:left="720"/>
        <w:rPr>
          <w:sz w:val="20"/>
          <w:lang w:val="en-US"/>
        </w:rPr>
      </w:pPr>
      <w:r>
        <w:rPr>
          <w:spacing w:val="-2"/>
          <w:u w:val="single"/>
        </w:rPr>
        <w:t>When an AP transmits a frame</w:t>
      </w:r>
      <w:r w:rsidRPr="00344CBB">
        <w:rPr>
          <w:spacing w:val="-2"/>
          <w:sz w:val="20"/>
          <w:u w:val="single"/>
        </w:rPr>
        <w:t xml:space="preserve"> </w:t>
      </w:r>
      <w:r>
        <w:rPr>
          <w:spacing w:val="-2"/>
          <w:u w:val="single"/>
        </w:rPr>
        <w:t>containing an Extended Channel Switch Announcement element, it should include a Max Channel Switch Time element in the frame if the Channel Switch Count field is nonzero and it may include the element if the field is 0.</w:t>
      </w:r>
      <w:r>
        <w:rPr>
          <w:spacing w:val="-2"/>
        </w:rPr>
        <w:t xml:space="preserve"> </w:t>
      </w:r>
      <w:r w:rsidR="00506A8B" w:rsidRPr="00344CBB">
        <w:rPr>
          <w:rFonts w:ascii="TimesNewRoman" w:hAnsi="TimesNewRoman"/>
          <w:strike/>
          <w:color w:val="000000"/>
          <w:sz w:val="20"/>
        </w:rPr>
        <w:t>When the AP sets the Channel Switch Count field of a Channel Switch Announcement element to a nonzero value in a Beacon or Probe Response</w:t>
      </w:r>
      <w:r w:rsidR="00506A8B" w:rsidRPr="00344CBB">
        <w:rPr>
          <w:rFonts w:ascii="TimesNewRoman" w:hAnsi="TimesNewRoman"/>
          <w:strike/>
          <w:color w:val="218A21"/>
          <w:sz w:val="20"/>
        </w:rPr>
        <w:t xml:space="preserve"> </w:t>
      </w:r>
      <w:r w:rsidR="00506A8B" w:rsidRPr="00344CBB">
        <w:rPr>
          <w:rFonts w:ascii="TimesNewRoman" w:hAnsi="TimesNewRoman"/>
          <w:strike/>
          <w:color w:val="000000"/>
          <w:sz w:val="20"/>
        </w:rPr>
        <w:t>frame, it should include a Max Channel Switch Time element in that frame.</w:t>
      </w:r>
      <w:r w:rsidR="00506A8B" w:rsidRPr="00344CBB">
        <w:rPr>
          <w:rFonts w:ascii="TimesNewRoman" w:hAnsi="TimesNewRoman"/>
          <w:color w:val="000000"/>
          <w:sz w:val="20"/>
        </w:rPr>
        <w:t xml:space="preserve"> When the AP includes the Max Channel Switch Time element,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7D79395B" w14:textId="77777777" w:rsidR="00C569E6" w:rsidRDefault="00C569E6" w:rsidP="00C569E6">
      <w:pPr>
        <w:pStyle w:val="T"/>
        <w:ind w:left="720"/>
        <w:rPr>
          <w:spacing w:val="-2"/>
          <w:u w:val="single"/>
        </w:rPr>
      </w:pPr>
      <w:r w:rsidRPr="00C569E6">
        <w:rPr>
          <w:spacing w:val="-2"/>
          <w:u w:val="single"/>
        </w:rPr>
        <w:lastRenderedPageBreak/>
        <w:t>NOTE---An Extended Channel Switch Announcement frame does not contain an Extended Channel Switch Announcement element (see 9.6.7.7).</w:t>
      </w:r>
    </w:p>
    <w:p w14:paraId="11D42110" w14:textId="77777777" w:rsidR="00A00291" w:rsidRDefault="00A00291" w:rsidP="00DB1AC1">
      <w:pPr>
        <w:rPr>
          <w:lang w:val="en-US"/>
        </w:rPr>
      </w:pPr>
    </w:p>
    <w:p w14:paraId="0F26202C" w14:textId="76DAD6E9" w:rsidR="00DB1AC1" w:rsidRDefault="00DB1AC1" w:rsidP="00DB1AC1">
      <w:r>
        <w:t>At 2572.38 to 2572.48 (of D4.2)</w:t>
      </w:r>
      <w:r w:rsidR="00506A8B">
        <w:t>, make the following changes:</w:t>
      </w:r>
    </w:p>
    <w:p w14:paraId="366103C9" w14:textId="4654951F" w:rsidR="00570203" w:rsidRDefault="0073326D" w:rsidP="00570203">
      <w:pPr>
        <w:pStyle w:val="T"/>
        <w:ind w:left="720"/>
        <w:rPr>
          <w:spacing w:val="-2"/>
        </w:rPr>
      </w:pPr>
      <w:r>
        <w:rPr>
          <w:spacing w:val="-2"/>
          <w:u w:val="single"/>
        </w:rPr>
        <w:t xml:space="preserve">When an AP transmits a </w:t>
      </w:r>
      <w:r w:rsidR="00C569E6">
        <w:rPr>
          <w:spacing w:val="-2"/>
          <w:u w:val="single"/>
        </w:rPr>
        <w:t>frame</w:t>
      </w:r>
      <w:r w:rsidR="00395BB5" w:rsidRPr="00344CBB">
        <w:rPr>
          <w:spacing w:val="-2"/>
          <w:u w:val="single"/>
        </w:rPr>
        <w:t xml:space="preserve"> </w:t>
      </w:r>
      <w:r>
        <w:rPr>
          <w:spacing w:val="-2"/>
          <w:u w:val="single"/>
        </w:rPr>
        <w:t>containing an Extended Channel Switch Announcement element, it should include a Max Channel Switch Time element in the frame</w:t>
      </w:r>
      <w:r w:rsidR="004D4FD6">
        <w:rPr>
          <w:spacing w:val="-2"/>
          <w:u w:val="single"/>
        </w:rPr>
        <w:t xml:space="preserve"> if the Channel Switch Count field is nonzero</w:t>
      </w:r>
      <w:r w:rsidR="00FB2540">
        <w:rPr>
          <w:spacing w:val="-2"/>
          <w:u w:val="single"/>
        </w:rPr>
        <w:t xml:space="preserve"> and </w:t>
      </w:r>
      <w:r w:rsidR="00FB2540">
        <w:rPr>
          <w:spacing w:val="-2"/>
          <w:u w:val="single"/>
        </w:rPr>
        <w:t xml:space="preserve">it </w:t>
      </w:r>
      <w:r w:rsidR="00FB2540">
        <w:rPr>
          <w:spacing w:val="-2"/>
          <w:u w:val="single"/>
        </w:rPr>
        <w:t xml:space="preserve">may </w:t>
      </w:r>
      <w:r w:rsidR="00FB2540">
        <w:rPr>
          <w:spacing w:val="-2"/>
          <w:u w:val="single"/>
        </w:rPr>
        <w:t xml:space="preserve">include </w:t>
      </w:r>
      <w:r w:rsidR="008E5188">
        <w:rPr>
          <w:spacing w:val="-2"/>
          <w:u w:val="single"/>
        </w:rPr>
        <w:t>the element</w:t>
      </w:r>
      <w:r w:rsidR="00FB2540">
        <w:rPr>
          <w:spacing w:val="-2"/>
          <w:u w:val="single"/>
        </w:rPr>
        <w:t xml:space="preserve"> if the field is </w:t>
      </w:r>
      <w:r w:rsidR="00FB2540">
        <w:rPr>
          <w:spacing w:val="-2"/>
          <w:u w:val="single"/>
        </w:rPr>
        <w:t>0</w:t>
      </w:r>
      <w:r>
        <w:rPr>
          <w:spacing w:val="-2"/>
          <w:u w:val="single"/>
        </w:rPr>
        <w:t>.</w:t>
      </w:r>
      <w:r>
        <w:rPr>
          <w:spacing w:val="-2"/>
        </w:rPr>
        <w:t xml:space="preserve"> </w:t>
      </w:r>
      <w:r>
        <w:rPr>
          <w:strike/>
          <w:spacing w:val="-2"/>
        </w:rPr>
        <w:t>When the AP sets the Channel Switch Count field of an Extended Channel Switch Announcement element to a nonzero value in a Beacon or Probe Response frame, it should include a Max Channel Switch Time element in that frame.</w:t>
      </w:r>
      <w:r>
        <w:rPr>
          <w:spacing w:val="-2"/>
        </w:rPr>
        <w:t xml:space="preserve"> When the AP includes the Max Channel Switch Time element,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 </w:t>
      </w:r>
    </w:p>
    <w:p w14:paraId="12C6816B" w14:textId="011EEC00" w:rsidR="00C569E6" w:rsidRDefault="00C569E6" w:rsidP="00570203">
      <w:pPr>
        <w:pStyle w:val="T"/>
        <w:ind w:left="720"/>
        <w:rPr>
          <w:spacing w:val="-2"/>
          <w:u w:val="single"/>
        </w:rPr>
      </w:pPr>
      <w:r w:rsidRPr="00C569E6">
        <w:rPr>
          <w:spacing w:val="-2"/>
          <w:u w:val="single"/>
        </w:rPr>
        <w:t>NOTE---An Extended Channel Switch Announcement frame does not contain an Extended Channel Switch Announcement element (see 9.6.7.7).</w:t>
      </w:r>
    </w:p>
    <w:p w14:paraId="3830E6C8" w14:textId="76870F40" w:rsidR="00DB1AC1" w:rsidRPr="00570203" w:rsidRDefault="00DB1AC1" w:rsidP="00570203">
      <w:pPr>
        <w:pStyle w:val="T"/>
        <w:ind w:left="720"/>
        <w:rPr>
          <w:spacing w:val="-2"/>
          <w:u w:val="single"/>
        </w:rPr>
      </w:pPr>
      <w:r>
        <w:rPr>
          <w:spacing w:val="-2"/>
        </w:rPr>
        <w:t xml:space="preserve"> </w:t>
      </w:r>
      <w:r>
        <w:rPr>
          <w:strike/>
          <w:spacing w:val="-2"/>
        </w:rPr>
        <w:t>When the AP sets the Channel Switch Count field of the Extended Channel Switch Announcement element to 0, it shall not include a Max Channel Switch Time element in a Beacon or Probe Response frame.</w:t>
      </w:r>
    </w:p>
    <w:p w14:paraId="34C405BF" w14:textId="77777777" w:rsidR="00DB1AC1" w:rsidRDefault="00DB1AC1" w:rsidP="00DB1AC1">
      <w:pPr>
        <w:pStyle w:val="T"/>
        <w:rPr>
          <w:strike/>
          <w:spacing w:val="-2"/>
        </w:rPr>
      </w:pPr>
    </w:p>
    <w:sectPr w:rsidR="00DB1AC1"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9DAF" w14:textId="77777777" w:rsidR="00215877" w:rsidRDefault="00215877">
      <w:r>
        <w:separator/>
      </w:r>
    </w:p>
  </w:endnote>
  <w:endnote w:type="continuationSeparator" w:id="0">
    <w:p w14:paraId="2EE2364A" w14:textId="77777777" w:rsidR="00215877" w:rsidRDefault="0021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3B0311"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0512" w14:textId="77777777" w:rsidR="00215877" w:rsidRDefault="00215877">
      <w:r>
        <w:separator/>
      </w:r>
    </w:p>
  </w:footnote>
  <w:footnote w:type="continuationSeparator" w:id="0">
    <w:p w14:paraId="2AB51C8E" w14:textId="77777777" w:rsidR="00215877" w:rsidRDefault="0021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3EABE347" w:rsidR="00E12776" w:rsidRDefault="00E870C1" w:rsidP="00A525F0">
    <w:pPr>
      <w:pStyle w:val="Header"/>
      <w:tabs>
        <w:tab w:val="clear" w:pos="6480"/>
        <w:tab w:val="center" w:pos="4680"/>
        <w:tab w:val="right" w:pos="9781"/>
      </w:tabs>
    </w:pPr>
    <w:r>
      <w:t>January</w:t>
    </w:r>
    <w:r w:rsidR="00F60DD0">
      <w:t xml:space="preserve"> 202</w:t>
    </w:r>
    <w:r>
      <w:t>4</w:t>
    </w:r>
    <w:r w:rsidR="00E12776">
      <w:tab/>
    </w:r>
    <w:r w:rsidR="00E12776">
      <w:tab/>
      <w:t xml:space="preserve">  </w:t>
    </w:r>
    <w:fldSimple w:instr=" TITLE  \* MERGEFORMAT ">
      <w:r w:rsidR="005C2927">
        <w:t>doc.: IEEE 802.11-2</w:t>
      </w:r>
      <w:r>
        <w:t>4</w:t>
      </w:r>
      <w:r w:rsidR="00E12776">
        <w:t>/</w:t>
      </w:r>
      <w:r>
        <w:t>0099</w:t>
      </w:r>
      <w:r w:rsidR="005C2927">
        <w:t>r</w:t>
      </w:r>
    </w:fldSimple>
    <w:r w:rsidR="0061435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0EF"/>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2D52"/>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11E"/>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2456"/>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0909"/>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084C"/>
    <w:rsid w:val="00191E42"/>
    <w:rsid w:val="00192CD8"/>
    <w:rsid w:val="00193220"/>
    <w:rsid w:val="001935F5"/>
    <w:rsid w:val="00193C43"/>
    <w:rsid w:val="001946C4"/>
    <w:rsid w:val="00194FBA"/>
    <w:rsid w:val="00195572"/>
    <w:rsid w:val="00196503"/>
    <w:rsid w:val="00196AF8"/>
    <w:rsid w:val="00197623"/>
    <w:rsid w:val="001977D0"/>
    <w:rsid w:val="00197B41"/>
    <w:rsid w:val="00197D35"/>
    <w:rsid w:val="001A001C"/>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1E0"/>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9FC"/>
    <w:rsid w:val="00213C99"/>
    <w:rsid w:val="0021483B"/>
    <w:rsid w:val="00214BB9"/>
    <w:rsid w:val="002152A4"/>
    <w:rsid w:val="00215877"/>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669"/>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3BB6"/>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6517"/>
    <w:rsid w:val="0029739C"/>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350"/>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A73"/>
    <w:rsid w:val="00317B11"/>
    <w:rsid w:val="00317BAF"/>
    <w:rsid w:val="00320207"/>
    <w:rsid w:val="00320571"/>
    <w:rsid w:val="003213BA"/>
    <w:rsid w:val="00321C48"/>
    <w:rsid w:val="00322397"/>
    <w:rsid w:val="00322B0A"/>
    <w:rsid w:val="00322F8B"/>
    <w:rsid w:val="003230F9"/>
    <w:rsid w:val="00323EA8"/>
    <w:rsid w:val="00324188"/>
    <w:rsid w:val="003247DF"/>
    <w:rsid w:val="00324AD8"/>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67F7"/>
    <w:rsid w:val="00337868"/>
    <w:rsid w:val="00337D3F"/>
    <w:rsid w:val="00337DCB"/>
    <w:rsid w:val="00337F24"/>
    <w:rsid w:val="0034084C"/>
    <w:rsid w:val="0034299E"/>
    <w:rsid w:val="00342E60"/>
    <w:rsid w:val="00343084"/>
    <w:rsid w:val="0034339F"/>
    <w:rsid w:val="00344CBB"/>
    <w:rsid w:val="00344E6A"/>
    <w:rsid w:val="00344F0E"/>
    <w:rsid w:val="00345344"/>
    <w:rsid w:val="00345858"/>
    <w:rsid w:val="00346624"/>
    <w:rsid w:val="003468EF"/>
    <w:rsid w:val="00346F4E"/>
    <w:rsid w:val="0034723F"/>
    <w:rsid w:val="00350146"/>
    <w:rsid w:val="00350488"/>
    <w:rsid w:val="00351ABD"/>
    <w:rsid w:val="00351FB8"/>
    <w:rsid w:val="0035209B"/>
    <w:rsid w:val="00352D1C"/>
    <w:rsid w:val="00352EE7"/>
    <w:rsid w:val="00354430"/>
    <w:rsid w:val="00354E6A"/>
    <w:rsid w:val="0035553A"/>
    <w:rsid w:val="003559C3"/>
    <w:rsid w:val="003559EF"/>
    <w:rsid w:val="00355D5C"/>
    <w:rsid w:val="00356337"/>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C15"/>
    <w:rsid w:val="00367D11"/>
    <w:rsid w:val="00367F1C"/>
    <w:rsid w:val="00370E0C"/>
    <w:rsid w:val="00371DFB"/>
    <w:rsid w:val="00372B8A"/>
    <w:rsid w:val="00375141"/>
    <w:rsid w:val="003759CB"/>
    <w:rsid w:val="00376485"/>
    <w:rsid w:val="003765D4"/>
    <w:rsid w:val="00376777"/>
    <w:rsid w:val="0037692D"/>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BB5"/>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6FA0"/>
    <w:rsid w:val="003A7495"/>
    <w:rsid w:val="003B0280"/>
    <w:rsid w:val="003B0311"/>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C7FDB"/>
    <w:rsid w:val="003D0A62"/>
    <w:rsid w:val="003D105F"/>
    <w:rsid w:val="003D127F"/>
    <w:rsid w:val="003D1969"/>
    <w:rsid w:val="003D2078"/>
    <w:rsid w:val="003D25A4"/>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1DEC"/>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492A"/>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6AA5"/>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6FA8"/>
    <w:rsid w:val="004C70DE"/>
    <w:rsid w:val="004C7757"/>
    <w:rsid w:val="004C78DF"/>
    <w:rsid w:val="004C7AAD"/>
    <w:rsid w:val="004C7ACD"/>
    <w:rsid w:val="004D0103"/>
    <w:rsid w:val="004D0383"/>
    <w:rsid w:val="004D24B3"/>
    <w:rsid w:val="004D2B4D"/>
    <w:rsid w:val="004D2C78"/>
    <w:rsid w:val="004D3560"/>
    <w:rsid w:val="004D4018"/>
    <w:rsid w:val="004D427C"/>
    <w:rsid w:val="004D4EFA"/>
    <w:rsid w:val="004D4FD6"/>
    <w:rsid w:val="004D5DB0"/>
    <w:rsid w:val="004D621F"/>
    <w:rsid w:val="004D6962"/>
    <w:rsid w:val="004D71AA"/>
    <w:rsid w:val="004D728A"/>
    <w:rsid w:val="004D7501"/>
    <w:rsid w:val="004D7870"/>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6A8B"/>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03"/>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8B6"/>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38D"/>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8A6"/>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61DD"/>
    <w:rsid w:val="00607296"/>
    <w:rsid w:val="006075DB"/>
    <w:rsid w:val="006077D3"/>
    <w:rsid w:val="006104F7"/>
    <w:rsid w:val="0061059A"/>
    <w:rsid w:val="006105D1"/>
    <w:rsid w:val="00612457"/>
    <w:rsid w:val="0061270C"/>
    <w:rsid w:val="0061270D"/>
    <w:rsid w:val="00612AAD"/>
    <w:rsid w:val="0061348C"/>
    <w:rsid w:val="0061435D"/>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6F5B"/>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A78"/>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5CD3"/>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26D"/>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6839"/>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4CFF"/>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59E0"/>
    <w:rsid w:val="007E5D7F"/>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6A9"/>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1B1A"/>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1F1"/>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028"/>
    <w:rsid w:val="008E1EEE"/>
    <w:rsid w:val="008E26CF"/>
    <w:rsid w:val="008E50F4"/>
    <w:rsid w:val="008E5188"/>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3D5"/>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2A23"/>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538"/>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65DB"/>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291"/>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7CE"/>
    <w:rsid w:val="00A24AA6"/>
    <w:rsid w:val="00A2549F"/>
    <w:rsid w:val="00A25BB0"/>
    <w:rsid w:val="00A2634E"/>
    <w:rsid w:val="00A26E13"/>
    <w:rsid w:val="00A30389"/>
    <w:rsid w:val="00A308C7"/>
    <w:rsid w:val="00A30E2A"/>
    <w:rsid w:val="00A31662"/>
    <w:rsid w:val="00A324A3"/>
    <w:rsid w:val="00A330B0"/>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114"/>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373"/>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3C48"/>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2821"/>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2744"/>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6DEC"/>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00"/>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4E75"/>
    <w:rsid w:val="00C451C0"/>
    <w:rsid w:val="00C452C7"/>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69E6"/>
    <w:rsid w:val="00C57418"/>
    <w:rsid w:val="00C60AF3"/>
    <w:rsid w:val="00C62A63"/>
    <w:rsid w:val="00C63A4C"/>
    <w:rsid w:val="00C63B36"/>
    <w:rsid w:val="00C6449C"/>
    <w:rsid w:val="00C64EE2"/>
    <w:rsid w:val="00C6533A"/>
    <w:rsid w:val="00C653E7"/>
    <w:rsid w:val="00C659E5"/>
    <w:rsid w:val="00C65AF1"/>
    <w:rsid w:val="00C66CDA"/>
    <w:rsid w:val="00C66F96"/>
    <w:rsid w:val="00C67439"/>
    <w:rsid w:val="00C67478"/>
    <w:rsid w:val="00C7020C"/>
    <w:rsid w:val="00C70D27"/>
    <w:rsid w:val="00C70F95"/>
    <w:rsid w:val="00C70FC2"/>
    <w:rsid w:val="00C7123D"/>
    <w:rsid w:val="00C713E7"/>
    <w:rsid w:val="00C730DA"/>
    <w:rsid w:val="00C73433"/>
    <w:rsid w:val="00C736DD"/>
    <w:rsid w:val="00C7474D"/>
    <w:rsid w:val="00C751DF"/>
    <w:rsid w:val="00C760A9"/>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8A0"/>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6B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9EB"/>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0298"/>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C64"/>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1AC1"/>
    <w:rsid w:val="00DB203D"/>
    <w:rsid w:val="00DB28FF"/>
    <w:rsid w:val="00DB36DE"/>
    <w:rsid w:val="00DB3C29"/>
    <w:rsid w:val="00DB40AD"/>
    <w:rsid w:val="00DB44E9"/>
    <w:rsid w:val="00DB47C1"/>
    <w:rsid w:val="00DB7517"/>
    <w:rsid w:val="00DB7797"/>
    <w:rsid w:val="00DB7895"/>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50D"/>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6E5D"/>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3BC3"/>
    <w:rsid w:val="00E85C24"/>
    <w:rsid w:val="00E870C1"/>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291"/>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3"/>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651B"/>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2EA"/>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3D62"/>
    <w:rsid w:val="00F6490D"/>
    <w:rsid w:val="00F64F7C"/>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232"/>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0"/>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 w:type="paragraph" w:customStyle="1" w:styleId="T">
    <w:name w:val="T"/>
    <w:aliases w:val="Text"/>
    <w:uiPriority w:val="99"/>
    <w:rsid w:val="003466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3039827">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5970342">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1994021927">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5</cp:revision>
  <cp:lastPrinted>2011-03-31T21:31:00Z</cp:lastPrinted>
  <dcterms:created xsi:type="dcterms:W3CDTF">2024-01-16T17:02:00Z</dcterms:created>
  <dcterms:modified xsi:type="dcterms:W3CDTF">2024-01-16T17:14:00Z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