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79A92EC1" w:rsidR="00CA09B2" w:rsidRDefault="00FD5484">
            <w:pPr>
              <w:pStyle w:val="T2"/>
            </w:pPr>
            <w:r w:rsidRPr="00FD5484">
              <w:t xml:space="preserve">Minutes for </w:t>
            </w:r>
            <w:proofErr w:type="spellStart"/>
            <w:r w:rsidRPr="00FD5484">
              <w:t>REVme</w:t>
            </w:r>
            <w:proofErr w:type="spellEnd"/>
            <w:r w:rsidRPr="00FD5484">
              <w:t xml:space="preserve"> Telecon</w:t>
            </w:r>
            <w:r w:rsidR="00516FB2">
              <w:t>s</w:t>
            </w:r>
            <w:r w:rsidRPr="00FD5484">
              <w:t xml:space="preserve"> </w:t>
            </w:r>
            <w:r w:rsidR="00BF4387">
              <w:t>January</w:t>
            </w:r>
            <w:r w:rsidRPr="00FD5484">
              <w:t xml:space="preserve"> </w:t>
            </w:r>
            <w:r w:rsidR="00E222F0">
              <w:t>5</w:t>
            </w:r>
            <w:r w:rsidR="00516FB2">
              <w:t xml:space="preserve"> and 8</w:t>
            </w:r>
            <w:r w:rsidR="001868E9">
              <w:t>,</w:t>
            </w:r>
            <w:r w:rsidRPr="00FD5484">
              <w:t xml:space="preserve"> </w:t>
            </w:r>
            <w:r w:rsidR="00BF4387">
              <w:t>2024</w:t>
            </w:r>
          </w:p>
        </w:tc>
      </w:tr>
      <w:tr w:rsidR="00CA09B2" w14:paraId="24E70B13" w14:textId="77777777" w:rsidTr="0004448B">
        <w:trPr>
          <w:trHeight w:val="359"/>
          <w:jc w:val="center"/>
        </w:trPr>
        <w:tc>
          <w:tcPr>
            <w:tcW w:w="9576" w:type="dxa"/>
            <w:gridSpan w:val="5"/>
            <w:vAlign w:val="center"/>
          </w:tcPr>
          <w:p w14:paraId="3DBA088E" w14:textId="715D6CCA" w:rsidR="00CA09B2" w:rsidRDefault="00CA09B2">
            <w:pPr>
              <w:pStyle w:val="T2"/>
              <w:ind w:left="0"/>
              <w:rPr>
                <w:sz w:val="20"/>
              </w:rPr>
            </w:pPr>
            <w:r>
              <w:rPr>
                <w:sz w:val="20"/>
              </w:rPr>
              <w:t>Date:</w:t>
            </w:r>
            <w:r>
              <w:rPr>
                <w:b w:val="0"/>
                <w:sz w:val="20"/>
              </w:rPr>
              <w:t xml:space="preserve">  </w:t>
            </w:r>
            <w:r w:rsidR="00BF4387">
              <w:rPr>
                <w:b w:val="0"/>
                <w:sz w:val="20"/>
              </w:rPr>
              <w:t>2024</w:t>
            </w:r>
            <w:r w:rsidR="00B24682">
              <w:rPr>
                <w:b w:val="0"/>
                <w:sz w:val="20"/>
              </w:rPr>
              <w:t>-</w:t>
            </w:r>
            <w:r w:rsidR="00BF4387">
              <w:rPr>
                <w:b w:val="0"/>
                <w:sz w:val="20"/>
              </w:rPr>
              <w:t>01</w:t>
            </w:r>
            <w:r w:rsidR="00B24682">
              <w:rPr>
                <w:b w:val="0"/>
                <w:sz w:val="20"/>
              </w:rPr>
              <w:t>-</w:t>
            </w:r>
            <w:r w:rsidR="00BF4387">
              <w:rPr>
                <w:b w:val="0"/>
                <w:sz w:val="20"/>
              </w:rPr>
              <w:t>0</w:t>
            </w:r>
            <w:r w:rsidR="00516FB2">
              <w:rPr>
                <w:b w:val="0"/>
                <w:sz w:val="20"/>
              </w:rPr>
              <w:t>8</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1DD02185"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w:t>
                            </w:r>
                            <w:r w:rsidR="00516FB2">
                              <w:t xml:space="preserve">ferences on </w:t>
                            </w:r>
                            <w:r w:rsidR="00BF4387">
                              <w:t>January</w:t>
                            </w:r>
                            <w:r w:rsidR="00516FB2">
                              <w:t xml:space="preserve"> 5</w:t>
                            </w:r>
                            <w:r w:rsidR="00516FB2" w:rsidRPr="00516FB2">
                              <w:rPr>
                                <w:vertAlign w:val="superscript"/>
                              </w:rPr>
                              <w:t>th</w:t>
                            </w:r>
                            <w:r w:rsidR="00516FB2">
                              <w:t xml:space="preserve"> and 8</w:t>
                            </w:r>
                            <w:r w:rsidR="00516FB2" w:rsidRPr="00516FB2">
                              <w:rPr>
                                <w:vertAlign w:val="superscript"/>
                              </w:rPr>
                              <w:t>th</w:t>
                            </w:r>
                            <w:r w:rsidR="008D6683">
                              <w:t>,</w:t>
                            </w:r>
                            <w:r>
                              <w:t xml:space="preserve"> </w:t>
                            </w:r>
                            <w:r w:rsidR="00BF4387">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1DD02185"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w:t>
                      </w:r>
                      <w:r w:rsidR="00516FB2">
                        <w:t xml:space="preserve">ferences on </w:t>
                      </w:r>
                      <w:r w:rsidR="00BF4387">
                        <w:t>January</w:t>
                      </w:r>
                      <w:r w:rsidR="00516FB2">
                        <w:t xml:space="preserve"> 5</w:t>
                      </w:r>
                      <w:r w:rsidR="00516FB2" w:rsidRPr="00516FB2">
                        <w:rPr>
                          <w:vertAlign w:val="superscript"/>
                        </w:rPr>
                        <w:t>th</w:t>
                      </w:r>
                      <w:r w:rsidR="00516FB2">
                        <w:t xml:space="preserve"> and 8</w:t>
                      </w:r>
                      <w:r w:rsidR="00516FB2" w:rsidRPr="00516FB2">
                        <w:rPr>
                          <w:vertAlign w:val="superscript"/>
                        </w:rPr>
                        <w:t>th</w:t>
                      </w:r>
                      <w:r w:rsidR="008D6683">
                        <w:t>,</w:t>
                      </w:r>
                      <w:r>
                        <w:t xml:space="preserve"> </w:t>
                      </w:r>
                      <w:r w:rsidR="00BF4387">
                        <w:t>2024</w:t>
                      </w:r>
                    </w:p>
                  </w:txbxContent>
                </v:textbox>
              </v:shape>
            </w:pict>
          </mc:Fallback>
        </mc:AlternateContent>
      </w:r>
    </w:p>
    <w:p w14:paraId="3B9075A5" w14:textId="427ED9DF" w:rsidR="00CA09B2" w:rsidRDefault="00CA09B2">
      <w:r>
        <w:br w:type="page"/>
      </w:r>
    </w:p>
    <w:p w14:paraId="78CF7C7A" w14:textId="5597A2D0"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xml:space="preserve">) Telecon –Wednesday, </w:t>
      </w:r>
      <w:r w:rsidR="00BF4387">
        <w:rPr>
          <w:b/>
          <w:bCs/>
          <w:szCs w:val="22"/>
        </w:rPr>
        <w:t>January</w:t>
      </w:r>
      <w:r>
        <w:rPr>
          <w:b/>
          <w:bCs/>
          <w:szCs w:val="22"/>
        </w:rPr>
        <w:t xml:space="preserve"> </w:t>
      </w:r>
      <w:r w:rsidR="00E222F0">
        <w:rPr>
          <w:b/>
          <w:bCs/>
          <w:szCs w:val="22"/>
        </w:rPr>
        <w:t>5</w:t>
      </w:r>
      <w:r>
        <w:rPr>
          <w:b/>
          <w:bCs/>
          <w:szCs w:val="22"/>
        </w:rPr>
        <w:t xml:space="preserve">, </w:t>
      </w:r>
      <w:r w:rsidR="00BF4387">
        <w:rPr>
          <w:b/>
          <w:bCs/>
          <w:szCs w:val="22"/>
        </w:rPr>
        <w:t>2024</w:t>
      </w:r>
      <w:r>
        <w:rPr>
          <w:b/>
          <w:bCs/>
          <w:szCs w:val="22"/>
        </w:rPr>
        <w:t>, at 10:00-12:00 ET</w:t>
      </w:r>
    </w:p>
    <w:p w14:paraId="4AE73F3E" w14:textId="4DAC9B07" w:rsidR="007819DD" w:rsidRDefault="007819DD" w:rsidP="007819DD">
      <w:pPr>
        <w:pStyle w:val="ListParagraph"/>
        <w:numPr>
          <w:ilvl w:val="1"/>
          <w:numId w:val="1"/>
        </w:numPr>
        <w:rPr>
          <w:szCs w:val="22"/>
        </w:rPr>
      </w:pPr>
      <w:r>
        <w:rPr>
          <w:b/>
          <w:bCs/>
          <w:szCs w:val="22"/>
        </w:rPr>
        <w:t>Called to order</w:t>
      </w:r>
      <w:r>
        <w:rPr>
          <w:szCs w:val="22"/>
        </w:rPr>
        <w:t xml:space="preserve"> 10:0</w:t>
      </w:r>
      <w:r w:rsidR="00463BB9">
        <w:rPr>
          <w:szCs w:val="22"/>
        </w:rPr>
        <w:t>2</w:t>
      </w:r>
      <w:r>
        <w:rPr>
          <w:szCs w:val="22"/>
        </w:rPr>
        <w:t>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516FB2" w:rsidRDefault="007819DD" w:rsidP="007819DD">
      <w:pPr>
        <w:pStyle w:val="ListParagraph"/>
        <w:numPr>
          <w:ilvl w:val="1"/>
          <w:numId w:val="1"/>
        </w:numPr>
        <w:rPr>
          <w:b/>
          <w:bCs/>
          <w:szCs w:val="22"/>
        </w:rPr>
      </w:pPr>
      <w:r w:rsidRPr="00516FB2">
        <w:rPr>
          <w:b/>
          <w:bCs/>
          <w:szCs w:val="22"/>
        </w:rPr>
        <w:t>Telecon Attendance:</w:t>
      </w:r>
    </w:p>
    <w:p w14:paraId="5379BF9E" w14:textId="77777777" w:rsidR="007819DD" w:rsidRPr="00516FB2" w:rsidRDefault="007819DD" w:rsidP="007819DD">
      <w:pPr>
        <w:pStyle w:val="ListParagraph"/>
        <w:numPr>
          <w:ilvl w:val="2"/>
          <w:numId w:val="1"/>
        </w:numPr>
        <w:rPr>
          <w:szCs w:val="22"/>
        </w:rPr>
      </w:pPr>
      <w:r w:rsidRPr="00516FB2">
        <w:rPr>
          <w:szCs w:val="22"/>
        </w:rPr>
        <w:t xml:space="preserve"> IMAT Reported</w:t>
      </w:r>
      <w:r w:rsidRPr="00516FB2">
        <w:rPr>
          <w:b/>
          <w:bCs/>
          <w:szCs w:val="22"/>
        </w:rPr>
        <w:t>:</w:t>
      </w:r>
    </w:p>
    <w:tbl>
      <w:tblPr>
        <w:tblpPr w:leftFromText="180" w:rightFromText="180" w:vertAnchor="text" w:tblpY="1"/>
        <w:tblOverlap w:val="never"/>
        <w:tblW w:w="7488" w:type="dxa"/>
        <w:tblLook w:val="04A0" w:firstRow="1" w:lastRow="0" w:firstColumn="1" w:lastColumn="0" w:noHBand="0" w:noVBand="1"/>
      </w:tblPr>
      <w:tblGrid>
        <w:gridCol w:w="436"/>
        <w:gridCol w:w="3189"/>
        <w:gridCol w:w="3863"/>
      </w:tblGrid>
      <w:tr w:rsidR="007819DD" w:rsidRPr="00516FB2" w14:paraId="21B75767" w14:textId="77777777" w:rsidTr="00690070">
        <w:trPr>
          <w:trHeight w:val="300"/>
        </w:trPr>
        <w:tc>
          <w:tcPr>
            <w:tcW w:w="436" w:type="dxa"/>
          </w:tcPr>
          <w:p w14:paraId="00B903CB" w14:textId="77777777" w:rsidR="007819DD" w:rsidRPr="00516FB2" w:rsidRDefault="007819DD" w:rsidP="00690070">
            <w:pPr>
              <w:rPr>
                <w:color w:val="000000"/>
                <w:szCs w:val="22"/>
              </w:rPr>
            </w:pPr>
          </w:p>
        </w:tc>
        <w:tc>
          <w:tcPr>
            <w:tcW w:w="3189" w:type="dxa"/>
            <w:noWrap/>
            <w:vAlign w:val="bottom"/>
            <w:hideMark/>
          </w:tcPr>
          <w:p w14:paraId="54D32BBB" w14:textId="77777777" w:rsidR="007819DD" w:rsidRPr="00516FB2" w:rsidRDefault="007819DD" w:rsidP="00690070">
            <w:pPr>
              <w:rPr>
                <w:b/>
                <w:bCs/>
                <w:color w:val="000000"/>
                <w:szCs w:val="22"/>
              </w:rPr>
            </w:pPr>
            <w:r w:rsidRPr="00516FB2">
              <w:rPr>
                <w:b/>
                <w:bCs/>
                <w:color w:val="000000"/>
                <w:szCs w:val="22"/>
              </w:rPr>
              <w:t>Name</w:t>
            </w:r>
          </w:p>
        </w:tc>
        <w:tc>
          <w:tcPr>
            <w:tcW w:w="3863" w:type="dxa"/>
            <w:noWrap/>
            <w:vAlign w:val="bottom"/>
            <w:hideMark/>
          </w:tcPr>
          <w:p w14:paraId="44418C7C" w14:textId="77777777" w:rsidR="007819DD" w:rsidRPr="00516FB2" w:rsidRDefault="007819DD" w:rsidP="00690070">
            <w:pPr>
              <w:rPr>
                <w:b/>
                <w:bCs/>
                <w:color w:val="000000"/>
                <w:szCs w:val="22"/>
              </w:rPr>
            </w:pPr>
            <w:r w:rsidRPr="00516FB2">
              <w:rPr>
                <w:b/>
                <w:bCs/>
                <w:color w:val="000000"/>
                <w:szCs w:val="22"/>
              </w:rPr>
              <w:t>Affiliation</w:t>
            </w:r>
          </w:p>
        </w:tc>
      </w:tr>
      <w:tr w:rsidR="00516FB2" w:rsidRPr="00516FB2" w14:paraId="4EE645A5" w14:textId="77777777" w:rsidTr="00690070">
        <w:trPr>
          <w:trHeight w:val="300"/>
        </w:trPr>
        <w:tc>
          <w:tcPr>
            <w:tcW w:w="436" w:type="dxa"/>
            <w:hideMark/>
          </w:tcPr>
          <w:p w14:paraId="11A0C28B" w14:textId="77777777" w:rsidR="00516FB2" w:rsidRPr="00516FB2" w:rsidRDefault="00516FB2" w:rsidP="00516FB2">
            <w:pPr>
              <w:rPr>
                <w:color w:val="000000"/>
                <w:szCs w:val="22"/>
              </w:rPr>
            </w:pPr>
            <w:r w:rsidRPr="00516FB2">
              <w:rPr>
                <w:color w:val="000000"/>
                <w:szCs w:val="22"/>
              </w:rPr>
              <w:t>1</w:t>
            </w:r>
          </w:p>
        </w:tc>
        <w:tc>
          <w:tcPr>
            <w:tcW w:w="3189" w:type="dxa"/>
            <w:tcBorders>
              <w:top w:val="nil"/>
              <w:left w:val="nil"/>
              <w:bottom w:val="nil"/>
              <w:right w:val="nil"/>
            </w:tcBorders>
            <w:shd w:val="clear" w:color="auto" w:fill="auto"/>
            <w:noWrap/>
          </w:tcPr>
          <w:p w14:paraId="5F5403D8" w14:textId="6C3C61ED" w:rsidR="00516FB2" w:rsidRPr="00516FB2" w:rsidRDefault="00516FB2" w:rsidP="00516FB2">
            <w:pPr>
              <w:rPr>
                <w:color w:val="000000"/>
                <w:szCs w:val="22"/>
              </w:rPr>
            </w:pPr>
            <w:r w:rsidRPr="00516FB2">
              <w:t>McCann, Stephen</w:t>
            </w:r>
          </w:p>
        </w:tc>
        <w:tc>
          <w:tcPr>
            <w:tcW w:w="3863" w:type="dxa"/>
            <w:tcBorders>
              <w:top w:val="nil"/>
              <w:left w:val="nil"/>
              <w:bottom w:val="nil"/>
              <w:right w:val="nil"/>
            </w:tcBorders>
            <w:shd w:val="clear" w:color="auto" w:fill="auto"/>
            <w:noWrap/>
          </w:tcPr>
          <w:p w14:paraId="35245BE6" w14:textId="1C0247FB" w:rsidR="00516FB2" w:rsidRPr="00516FB2" w:rsidRDefault="00516FB2" w:rsidP="00516FB2">
            <w:pPr>
              <w:rPr>
                <w:color w:val="000000"/>
                <w:szCs w:val="22"/>
              </w:rPr>
            </w:pPr>
            <w:r w:rsidRPr="00516FB2">
              <w:t>Huawei Technologies Co., Ltd</w:t>
            </w:r>
          </w:p>
        </w:tc>
      </w:tr>
      <w:tr w:rsidR="00516FB2" w:rsidRPr="00516FB2" w14:paraId="34054D80" w14:textId="77777777" w:rsidTr="00690070">
        <w:trPr>
          <w:trHeight w:val="300"/>
        </w:trPr>
        <w:tc>
          <w:tcPr>
            <w:tcW w:w="436" w:type="dxa"/>
            <w:hideMark/>
          </w:tcPr>
          <w:p w14:paraId="730AA288" w14:textId="77777777" w:rsidR="00516FB2" w:rsidRPr="00516FB2" w:rsidRDefault="00516FB2" w:rsidP="00516FB2">
            <w:pPr>
              <w:rPr>
                <w:color w:val="000000"/>
                <w:szCs w:val="22"/>
              </w:rPr>
            </w:pPr>
            <w:r w:rsidRPr="00516FB2">
              <w:rPr>
                <w:color w:val="000000"/>
                <w:szCs w:val="22"/>
              </w:rPr>
              <w:t>2</w:t>
            </w:r>
          </w:p>
        </w:tc>
        <w:tc>
          <w:tcPr>
            <w:tcW w:w="3189" w:type="dxa"/>
            <w:tcBorders>
              <w:top w:val="nil"/>
              <w:left w:val="nil"/>
              <w:bottom w:val="nil"/>
              <w:right w:val="nil"/>
            </w:tcBorders>
            <w:shd w:val="clear" w:color="auto" w:fill="auto"/>
            <w:noWrap/>
          </w:tcPr>
          <w:p w14:paraId="7A0A2234" w14:textId="1E5E9C12" w:rsidR="00516FB2" w:rsidRPr="00516FB2" w:rsidRDefault="00516FB2" w:rsidP="00516FB2">
            <w:pPr>
              <w:rPr>
                <w:color w:val="000000"/>
                <w:szCs w:val="22"/>
              </w:rPr>
            </w:pPr>
            <w:r w:rsidRPr="00516FB2">
              <w:t>Yan, Peng</w:t>
            </w:r>
          </w:p>
        </w:tc>
        <w:tc>
          <w:tcPr>
            <w:tcW w:w="3863" w:type="dxa"/>
            <w:tcBorders>
              <w:top w:val="nil"/>
              <w:left w:val="nil"/>
              <w:bottom w:val="nil"/>
              <w:right w:val="nil"/>
            </w:tcBorders>
            <w:shd w:val="clear" w:color="auto" w:fill="auto"/>
            <w:noWrap/>
          </w:tcPr>
          <w:p w14:paraId="71CF2D2F" w14:textId="50F875B3" w:rsidR="00516FB2" w:rsidRPr="00516FB2" w:rsidRDefault="00516FB2" w:rsidP="00516FB2">
            <w:pPr>
              <w:rPr>
                <w:color w:val="000000"/>
                <w:szCs w:val="22"/>
              </w:rPr>
            </w:pPr>
            <w:r w:rsidRPr="00516FB2">
              <w:t>Wi-Fi Alliance</w:t>
            </w:r>
          </w:p>
        </w:tc>
      </w:tr>
      <w:tr w:rsidR="00516FB2" w:rsidRPr="00516FB2" w14:paraId="3CC04DB1" w14:textId="77777777" w:rsidTr="00690070">
        <w:trPr>
          <w:trHeight w:val="300"/>
        </w:trPr>
        <w:tc>
          <w:tcPr>
            <w:tcW w:w="436" w:type="dxa"/>
            <w:hideMark/>
          </w:tcPr>
          <w:p w14:paraId="4A7AF0DB" w14:textId="77777777" w:rsidR="00516FB2" w:rsidRPr="00516FB2" w:rsidRDefault="00516FB2" w:rsidP="00516FB2">
            <w:pPr>
              <w:rPr>
                <w:color w:val="000000"/>
                <w:szCs w:val="22"/>
              </w:rPr>
            </w:pPr>
            <w:r w:rsidRPr="00516FB2">
              <w:rPr>
                <w:color w:val="000000"/>
                <w:szCs w:val="22"/>
              </w:rPr>
              <w:t>3</w:t>
            </w:r>
          </w:p>
        </w:tc>
        <w:tc>
          <w:tcPr>
            <w:tcW w:w="3189" w:type="dxa"/>
            <w:tcBorders>
              <w:top w:val="nil"/>
              <w:left w:val="nil"/>
              <w:bottom w:val="nil"/>
              <w:right w:val="nil"/>
            </w:tcBorders>
            <w:shd w:val="clear" w:color="auto" w:fill="auto"/>
            <w:noWrap/>
          </w:tcPr>
          <w:p w14:paraId="6976D4BA" w14:textId="27EAD6F4" w:rsidR="00516FB2" w:rsidRPr="00516FB2" w:rsidRDefault="00516FB2" w:rsidP="00516FB2">
            <w:pPr>
              <w:rPr>
                <w:color w:val="000000"/>
                <w:szCs w:val="22"/>
              </w:rPr>
            </w:pPr>
            <w:r w:rsidRPr="00516FB2">
              <w:t>Huang, Po-Kai</w:t>
            </w:r>
          </w:p>
        </w:tc>
        <w:tc>
          <w:tcPr>
            <w:tcW w:w="3863" w:type="dxa"/>
            <w:tcBorders>
              <w:top w:val="nil"/>
              <w:left w:val="nil"/>
              <w:bottom w:val="nil"/>
              <w:right w:val="nil"/>
            </w:tcBorders>
            <w:shd w:val="clear" w:color="auto" w:fill="auto"/>
            <w:noWrap/>
          </w:tcPr>
          <w:p w14:paraId="0ECBD53D" w14:textId="2F4F14F9" w:rsidR="00516FB2" w:rsidRPr="00516FB2" w:rsidRDefault="00516FB2" w:rsidP="00516FB2">
            <w:pPr>
              <w:rPr>
                <w:color w:val="000000"/>
                <w:szCs w:val="22"/>
              </w:rPr>
            </w:pPr>
            <w:r w:rsidRPr="00516FB2">
              <w:t>Intel</w:t>
            </w:r>
          </w:p>
        </w:tc>
      </w:tr>
      <w:tr w:rsidR="00516FB2" w:rsidRPr="00516FB2" w14:paraId="0478878A" w14:textId="77777777" w:rsidTr="00690070">
        <w:trPr>
          <w:trHeight w:val="300"/>
        </w:trPr>
        <w:tc>
          <w:tcPr>
            <w:tcW w:w="436" w:type="dxa"/>
            <w:hideMark/>
          </w:tcPr>
          <w:p w14:paraId="3871528C" w14:textId="77777777" w:rsidR="00516FB2" w:rsidRPr="00516FB2" w:rsidRDefault="00516FB2" w:rsidP="00516FB2">
            <w:pPr>
              <w:rPr>
                <w:color w:val="000000"/>
                <w:szCs w:val="22"/>
              </w:rPr>
            </w:pPr>
            <w:r w:rsidRPr="00516FB2">
              <w:rPr>
                <w:color w:val="000000"/>
                <w:szCs w:val="22"/>
              </w:rPr>
              <w:t>4</w:t>
            </w:r>
          </w:p>
        </w:tc>
        <w:tc>
          <w:tcPr>
            <w:tcW w:w="3189" w:type="dxa"/>
            <w:tcBorders>
              <w:top w:val="nil"/>
              <w:left w:val="nil"/>
              <w:bottom w:val="nil"/>
              <w:right w:val="nil"/>
            </w:tcBorders>
            <w:shd w:val="clear" w:color="auto" w:fill="auto"/>
            <w:noWrap/>
          </w:tcPr>
          <w:p w14:paraId="6E789721" w14:textId="61B2E7EB" w:rsidR="00516FB2" w:rsidRPr="00516FB2" w:rsidRDefault="00516FB2" w:rsidP="00516FB2">
            <w:pPr>
              <w:rPr>
                <w:color w:val="000000"/>
                <w:szCs w:val="22"/>
              </w:rPr>
            </w:pPr>
            <w:r w:rsidRPr="00516FB2">
              <w:t>Malinen, Jouni</w:t>
            </w:r>
          </w:p>
        </w:tc>
        <w:tc>
          <w:tcPr>
            <w:tcW w:w="3863" w:type="dxa"/>
            <w:tcBorders>
              <w:top w:val="nil"/>
              <w:left w:val="nil"/>
              <w:bottom w:val="nil"/>
              <w:right w:val="nil"/>
            </w:tcBorders>
            <w:shd w:val="clear" w:color="auto" w:fill="auto"/>
            <w:noWrap/>
          </w:tcPr>
          <w:p w14:paraId="234AB7C3" w14:textId="4232E85B" w:rsidR="00516FB2" w:rsidRPr="00516FB2" w:rsidRDefault="00516FB2" w:rsidP="00516FB2">
            <w:pPr>
              <w:rPr>
                <w:color w:val="000000"/>
                <w:szCs w:val="22"/>
              </w:rPr>
            </w:pPr>
            <w:r w:rsidRPr="00516FB2">
              <w:t>Qualcomm Technologies, Inc</w:t>
            </w:r>
          </w:p>
        </w:tc>
      </w:tr>
      <w:tr w:rsidR="00516FB2" w:rsidRPr="00516FB2" w14:paraId="04FBFF80" w14:textId="77777777" w:rsidTr="00690070">
        <w:trPr>
          <w:trHeight w:val="300"/>
        </w:trPr>
        <w:tc>
          <w:tcPr>
            <w:tcW w:w="436" w:type="dxa"/>
            <w:hideMark/>
          </w:tcPr>
          <w:p w14:paraId="1EF4687D" w14:textId="77777777" w:rsidR="00516FB2" w:rsidRPr="00516FB2" w:rsidRDefault="00516FB2" w:rsidP="00516FB2">
            <w:pPr>
              <w:rPr>
                <w:color w:val="000000"/>
                <w:szCs w:val="22"/>
              </w:rPr>
            </w:pPr>
            <w:r w:rsidRPr="00516FB2">
              <w:rPr>
                <w:color w:val="000000"/>
                <w:szCs w:val="22"/>
              </w:rPr>
              <w:t>5</w:t>
            </w:r>
          </w:p>
        </w:tc>
        <w:tc>
          <w:tcPr>
            <w:tcW w:w="3189" w:type="dxa"/>
            <w:tcBorders>
              <w:top w:val="nil"/>
              <w:left w:val="nil"/>
              <w:bottom w:val="nil"/>
              <w:right w:val="nil"/>
            </w:tcBorders>
            <w:shd w:val="clear" w:color="auto" w:fill="auto"/>
            <w:noWrap/>
          </w:tcPr>
          <w:p w14:paraId="21595575" w14:textId="0AE0ACEF" w:rsidR="00516FB2" w:rsidRPr="00516FB2" w:rsidRDefault="00516FB2" w:rsidP="00516FB2">
            <w:pPr>
              <w:rPr>
                <w:color w:val="000000"/>
                <w:szCs w:val="22"/>
              </w:rPr>
            </w:pPr>
            <w:r w:rsidRPr="00516FB2">
              <w:t>Patwardhan, Gaurav</w:t>
            </w:r>
          </w:p>
        </w:tc>
        <w:tc>
          <w:tcPr>
            <w:tcW w:w="3863" w:type="dxa"/>
            <w:tcBorders>
              <w:top w:val="nil"/>
              <w:left w:val="nil"/>
              <w:bottom w:val="nil"/>
              <w:right w:val="nil"/>
            </w:tcBorders>
            <w:shd w:val="clear" w:color="auto" w:fill="auto"/>
            <w:noWrap/>
          </w:tcPr>
          <w:p w14:paraId="7B303F5E" w14:textId="6F4E3DA3" w:rsidR="00516FB2" w:rsidRPr="00516FB2" w:rsidRDefault="00516FB2" w:rsidP="00516FB2">
            <w:pPr>
              <w:rPr>
                <w:color w:val="000000"/>
                <w:szCs w:val="22"/>
              </w:rPr>
            </w:pPr>
            <w:r w:rsidRPr="00516FB2">
              <w:t>Hewlett Packard Enterprise</w:t>
            </w:r>
          </w:p>
        </w:tc>
      </w:tr>
      <w:tr w:rsidR="00516FB2" w:rsidRPr="00516FB2" w14:paraId="7E6F63A2" w14:textId="77777777" w:rsidTr="00690070">
        <w:trPr>
          <w:trHeight w:val="300"/>
        </w:trPr>
        <w:tc>
          <w:tcPr>
            <w:tcW w:w="436" w:type="dxa"/>
            <w:hideMark/>
          </w:tcPr>
          <w:p w14:paraId="528578D6" w14:textId="77777777" w:rsidR="00516FB2" w:rsidRPr="00516FB2" w:rsidRDefault="00516FB2" w:rsidP="00516FB2">
            <w:pPr>
              <w:rPr>
                <w:color w:val="000000"/>
                <w:szCs w:val="22"/>
              </w:rPr>
            </w:pPr>
            <w:r w:rsidRPr="00516FB2">
              <w:rPr>
                <w:color w:val="000000"/>
                <w:szCs w:val="22"/>
              </w:rPr>
              <w:t>6</w:t>
            </w:r>
          </w:p>
        </w:tc>
        <w:tc>
          <w:tcPr>
            <w:tcW w:w="3189" w:type="dxa"/>
            <w:tcBorders>
              <w:top w:val="nil"/>
              <w:left w:val="nil"/>
              <w:bottom w:val="nil"/>
              <w:right w:val="nil"/>
            </w:tcBorders>
            <w:shd w:val="clear" w:color="auto" w:fill="auto"/>
            <w:noWrap/>
          </w:tcPr>
          <w:p w14:paraId="65799171" w14:textId="30BC1439" w:rsidR="00516FB2" w:rsidRPr="00516FB2" w:rsidRDefault="00516FB2" w:rsidP="00516FB2">
            <w:pPr>
              <w:rPr>
                <w:color w:val="000000"/>
                <w:szCs w:val="22"/>
              </w:rPr>
            </w:pPr>
            <w:r w:rsidRPr="00516FB2">
              <w:t>Levy, Joseph</w:t>
            </w:r>
          </w:p>
        </w:tc>
        <w:tc>
          <w:tcPr>
            <w:tcW w:w="3863" w:type="dxa"/>
            <w:tcBorders>
              <w:top w:val="nil"/>
              <w:left w:val="nil"/>
              <w:bottom w:val="nil"/>
              <w:right w:val="nil"/>
            </w:tcBorders>
            <w:shd w:val="clear" w:color="auto" w:fill="auto"/>
            <w:noWrap/>
          </w:tcPr>
          <w:p w14:paraId="03CD84E1" w14:textId="2668D47A" w:rsidR="00516FB2" w:rsidRPr="00516FB2" w:rsidRDefault="00516FB2" w:rsidP="00516FB2">
            <w:pPr>
              <w:rPr>
                <w:color w:val="000000"/>
                <w:szCs w:val="22"/>
              </w:rPr>
            </w:pPr>
            <w:proofErr w:type="spellStart"/>
            <w:r w:rsidRPr="00516FB2">
              <w:t>InterDigital</w:t>
            </w:r>
            <w:proofErr w:type="spellEnd"/>
            <w:r w:rsidRPr="00516FB2">
              <w:t>, Inc.</w:t>
            </w:r>
          </w:p>
        </w:tc>
      </w:tr>
      <w:tr w:rsidR="00516FB2" w:rsidRPr="00516FB2" w14:paraId="48483843" w14:textId="77777777" w:rsidTr="00690070">
        <w:trPr>
          <w:trHeight w:val="300"/>
        </w:trPr>
        <w:tc>
          <w:tcPr>
            <w:tcW w:w="436" w:type="dxa"/>
            <w:hideMark/>
          </w:tcPr>
          <w:p w14:paraId="124E2B06" w14:textId="77777777" w:rsidR="00516FB2" w:rsidRPr="00516FB2" w:rsidRDefault="00516FB2" w:rsidP="00516FB2">
            <w:pPr>
              <w:rPr>
                <w:color w:val="000000"/>
                <w:szCs w:val="22"/>
              </w:rPr>
            </w:pPr>
            <w:r w:rsidRPr="00516FB2">
              <w:rPr>
                <w:color w:val="000000"/>
                <w:szCs w:val="22"/>
              </w:rPr>
              <w:t>7</w:t>
            </w:r>
          </w:p>
        </w:tc>
        <w:tc>
          <w:tcPr>
            <w:tcW w:w="3189" w:type="dxa"/>
            <w:tcBorders>
              <w:top w:val="nil"/>
              <w:left w:val="nil"/>
              <w:bottom w:val="nil"/>
              <w:right w:val="nil"/>
            </w:tcBorders>
            <w:shd w:val="clear" w:color="auto" w:fill="auto"/>
            <w:noWrap/>
          </w:tcPr>
          <w:p w14:paraId="5BD551AE" w14:textId="4A808440" w:rsidR="00516FB2" w:rsidRPr="00516FB2" w:rsidRDefault="00516FB2" w:rsidP="00516FB2">
            <w:pPr>
              <w:rPr>
                <w:color w:val="000000"/>
                <w:szCs w:val="22"/>
              </w:rPr>
            </w:pPr>
            <w:r w:rsidRPr="00516FB2">
              <w:t>RISON, Mark</w:t>
            </w:r>
          </w:p>
        </w:tc>
        <w:tc>
          <w:tcPr>
            <w:tcW w:w="3863" w:type="dxa"/>
            <w:tcBorders>
              <w:top w:val="nil"/>
              <w:left w:val="nil"/>
              <w:bottom w:val="nil"/>
              <w:right w:val="nil"/>
            </w:tcBorders>
            <w:shd w:val="clear" w:color="auto" w:fill="auto"/>
            <w:noWrap/>
          </w:tcPr>
          <w:p w14:paraId="21AB6B83" w14:textId="251C40BA" w:rsidR="00516FB2" w:rsidRPr="00516FB2" w:rsidRDefault="00516FB2" w:rsidP="00516FB2">
            <w:pPr>
              <w:rPr>
                <w:color w:val="000000"/>
                <w:szCs w:val="22"/>
              </w:rPr>
            </w:pPr>
            <w:r w:rsidRPr="00516FB2">
              <w:t>Samsung Cambridge Solution Centre</w:t>
            </w:r>
          </w:p>
        </w:tc>
      </w:tr>
      <w:tr w:rsidR="00516FB2" w:rsidRPr="00516FB2" w14:paraId="4608C43E" w14:textId="77777777" w:rsidTr="00690070">
        <w:trPr>
          <w:trHeight w:val="300"/>
        </w:trPr>
        <w:tc>
          <w:tcPr>
            <w:tcW w:w="436" w:type="dxa"/>
            <w:hideMark/>
          </w:tcPr>
          <w:p w14:paraId="15A33A9C" w14:textId="77777777" w:rsidR="00516FB2" w:rsidRPr="00516FB2" w:rsidRDefault="00516FB2" w:rsidP="00516FB2">
            <w:pPr>
              <w:rPr>
                <w:color w:val="000000"/>
                <w:szCs w:val="22"/>
              </w:rPr>
            </w:pPr>
            <w:r w:rsidRPr="00516FB2">
              <w:rPr>
                <w:color w:val="000000"/>
                <w:szCs w:val="22"/>
              </w:rPr>
              <w:t>8</w:t>
            </w:r>
          </w:p>
        </w:tc>
        <w:tc>
          <w:tcPr>
            <w:tcW w:w="3189" w:type="dxa"/>
            <w:tcBorders>
              <w:top w:val="nil"/>
              <w:left w:val="nil"/>
              <w:bottom w:val="nil"/>
              <w:right w:val="nil"/>
            </w:tcBorders>
            <w:shd w:val="clear" w:color="auto" w:fill="auto"/>
            <w:noWrap/>
          </w:tcPr>
          <w:p w14:paraId="320C251A" w14:textId="3DC15CE2" w:rsidR="00516FB2" w:rsidRPr="00516FB2" w:rsidRDefault="00516FB2" w:rsidP="00516FB2">
            <w:pPr>
              <w:rPr>
                <w:color w:val="000000"/>
                <w:szCs w:val="22"/>
              </w:rPr>
            </w:pPr>
            <w:r w:rsidRPr="00516FB2">
              <w:t>Harkins, Daniel</w:t>
            </w:r>
          </w:p>
        </w:tc>
        <w:tc>
          <w:tcPr>
            <w:tcW w:w="3863" w:type="dxa"/>
            <w:tcBorders>
              <w:top w:val="nil"/>
              <w:left w:val="nil"/>
              <w:bottom w:val="nil"/>
              <w:right w:val="nil"/>
            </w:tcBorders>
            <w:shd w:val="clear" w:color="auto" w:fill="auto"/>
            <w:noWrap/>
          </w:tcPr>
          <w:p w14:paraId="16F8134A" w14:textId="4D55779C" w:rsidR="00516FB2" w:rsidRPr="00516FB2" w:rsidRDefault="00516FB2" w:rsidP="00516FB2">
            <w:pPr>
              <w:rPr>
                <w:color w:val="000000"/>
                <w:szCs w:val="22"/>
              </w:rPr>
            </w:pPr>
            <w:r w:rsidRPr="00516FB2">
              <w:t>Aruba Networks, Inc.</w:t>
            </w:r>
          </w:p>
        </w:tc>
      </w:tr>
      <w:tr w:rsidR="00516FB2" w:rsidRPr="00516FB2" w14:paraId="4C9D1FCB" w14:textId="77777777" w:rsidTr="00690070">
        <w:trPr>
          <w:trHeight w:val="300"/>
        </w:trPr>
        <w:tc>
          <w:tcPr>
            <w:tcW w:w="436" w:type="dxa"/>
            <w:hideMark/>
          </w:tcPr>
          <w:p w14:paraId="595D4781" w14:textId="77777777" w:rsidR="00516FB2" w:rsidRPr="00516FB2" w:rsidRDefault="00516FB2" w:rsidP="00516FB2">
            <w:pPr>
              <w:rPr>
                <w:color w:val="000000"/>
                <w:szCs w:val="22"/>
              </w:rPr>
            </w:pPr>
            <w:r w:rsidRPr="00516FB2">
              <w:rPr>
                <w:color w:val="000000"/>
                <w:szCs w:val="22"/>
              </w:rPr>
              <w:t>9</w:t>
            </w:r>
          </w:p>
        </w:tc>
        <w:tc>
          <w:tcPr>
            <w:tcW w:w="3189" w:type="dxa"/>
            <w:tcBorders>
              <w:top w:val="nil"/>
              <w:left w:val="nil"/>
              <w:bottom w:val="nil"/>
              <w:right w:val="nil"/>
            </w:tcBorders>
            <w:shd w:val="clear" w:color="auto" w:fill="auto"/>
            <w:noWrap/>
          </w:tcPr>
          <w:p w14:paraId="6A8CF68E" w14:textId="70FD9E38" w:rsidR="00516FB2" w:rsidRPr="00516FB2" w:rsidRDefault="00516FB2" w:rsidP="00516FB2">
            <w:pPr>
              <w:rPr>
                <w:color w:val="000000"/>
                <w:szCs w:val="22"/>
              </w:rPr>
            </w:pPr>
            <w:r w:rsidRPr="00516FB2">
              <w:t>Halasz, David</w:t>
            </w:r>
          </w:p>
        </w:tc>
        <w:tc>
          <w:tcPr>
            <w:tcW w:w="3863" w:type="dxa"/>
            <w:tcBorders>
              <w:top w:val="nil"/>
              <w:left w:val="nil"/>
              <w:bottom w:val="nil"/>
              <w:right w:val="nil"/>
            </w:tcBorders>
            <w:shd w:val="clear" w:color="auto" w:fill="auto"/>
            <w:noWrap/>
          </w:tcPr>
          <w:p w14:paraId="3CDB857F" w14:textId="7144BF8B" w:rsidR="00516FB2" w:rsidRPr="00516FB2" w:rsidRDefault="00516FB2" w:rsidP="00516FB2">
            <w:pPr>
              <w:rPr>
                <w:color w:val="000000"/>
                <w:szCs w:val="22"/>
              </w:rPr>
            </w:pPr>
            <w:r w:rsidRPr="00516FB2">
              <w:t>Morse Micro</w:t>
            </w:r>
          </w:p>
        </w:tc>
      </w:tr>
      <w:tr w:rsidR="00516FB2" w:rsidRPr="00516FB2" w14:paraId="17962457" w14:textId="77777777" w:rsidTr="00690070">
        <w:trPr>
          <w:trHeight w:val="300"/>
        </w:trPr>
        <w:tc>
          <w:tcPr>
            <w:tcW w:w="436" w:type="dxa"/>
            <w:hideMark/>
          </w:tcPr>
          <w:p w14:paraId="42D9939A" w14:textId="77777777" w:rsidR="00516FB2" w:rsidRPr="00516FB2" w:rsidRDefault="00516FB2" w:rsidP="00516FB2">
            <w:pPr>
              <w:rPr>
                <w:color w:val="000000"/>
                <w:szCs w:val="22"/>
              </w:rPr>
            </w:pPr>
            <w:r w:rsidRPr="00516FB2">
              <w:rPr>
                <w:color w:val="000000"/>
                <w:szCs w:val="22"/>
              </w:rPr>
              <w:t>10</w:t>
            </w:r>
          </w:p>
        </w:tc>
        <w:tc>
          <w:tcPr>
            <w:tcW w:w="3189" w:type="dxa"/>
            <w:tcBorders>
              <w:top w:val="nil"/>
              <w:left w:val="nil"/>
              <w:bottom w:val="nil"/>
              <w:right w:val="nil"/>
            </w:tcBorders>
            <w:shd w:val="clear" w:color="auto" w:fill="auto"/>
            <w:noWrap/>
          </w:tcPr>
          <w:p w14:paraId="30004128" w14:textId="2B2ED3A3" w:rsidR="00516FB2" w:rsidRPr="00516FB2" w:rsidRDefault="00516FB2" w:rsidP="00516FB2">
            <w:pPr>
              <w:rPr>
                <w:color w:val="000000"/>
                <w:szCs w:val="22"/>
              </w:rPr>
            </w:pPr>
            <w:r w:rsidRPr="00516FB2">
              <w:t>Lungu, Alexandru</w:t>
            </w:r>
          </w:p>
        </w:tc>
        <w:tc>
          <w:tcPr>
            <w:tcW w:w="3863" w:type="dxa"/>
            <w:tcBorders>
              <w:top w:val="nil"/>
              <w:left w:val="nil"/>
              <w:bottom w:val="nil"/>
              <w:right w:val="nil"/>
            </w:tcBorders>
            <w:shd w:val="clear" w:color="auto" w:fill="auto"/>
            <w:noWrap/>
          </w:tcPr>
          <w:p w14:paraId="14D05694" w14:textId="6577EEB9" w:rsidR="00516FB2" w:rsidRPr="00516FB2" w:rsidRDefault="00516FB2" w:rsidP="00516FB2">
            <w:pPr>
              <w:rPr>
                <w:color w:val="000000"/>
                <w:szCs w:val="22"/>
              </w:rPr>
            </w:pPr>
            <w:r w:rsidRPr="00516FB2">
              <w:t>Samsung</w:t>
            </w:r>
          </w:p>
        </w:tc>
      </w:tr>
      <w:tr w:rsidR="00516FB2" w:rsidRPr="00516FB2" w14:paraId="61F1D75A" w14:textId="77777777" w:rsidTr="00690070">
        <w:trPr>
          <w:trHeight w:val="300"/>
        </w:trPr>
        <w:tc>
          <w:tcPr>
            <w:tcW w:w="436" w:type="dxa"/>
          </w:tcPr>
          <w:p w14:paraId="75FCD666" w14:textId="19F35F5F" w:rsidR="00516FB2" w:rsidRPr="00516FB2" w:rsidRDefault="00516FB2" w:rsidP="00516FB2">
            <w:pPr>
              <w:rPr>
                <w:color w:val="000000"/>
                <w:szCs w:val="22"/>
              </w:rPr>
            </w:pPr>
            <w:r w:rsidRPr="00516FB2">
              <w:rPr>
                <w:color w:val="000000"/>
                <w:szCs w:val="22"/>
              </w:rPr>
              <w:t>11</w:t>
            </w:r>
          </w:p>
        </w:tc>
        <w:tc>
          <w:tcPr>
            <w:tcW w:w="3189" w:type="dxa"/>
            <w:tcBorders>
              <w:top w:val="nil"/>
              <w:left w:val="nil"/>
              <w:bottom w:val="nil"/>
              <w:right w:val="nil"/>
            </w:tcBorders>
            <w:shd w:val="clear" w:color="auto" w:fill="auto"/>
            <w:noWrap/>
          </w:tcPr>
          <w:p w14:paraId="7FB9FB1D" w14:textId="49E1FBF9" w:rsidR="00516FB2" w:rsidRPr="00516FB2" w:rsidRDefault="00516FB2" w:rsidP="00516FB2">
            <w:pPr>
              <w:rPr>
                <w:rFonts w:ascii="Calibri" w:hAnsi="Calibri" w:cs="Calibri"/>
                <w:color w:val="000000"/>
                <w:szCs w:val="22"/>
              </w:rPr>
            </w:pPr>
            <w:r w:rsidRPr="00516FB2">
              <w:t>Thakur, Sidharth</w:t>
            </w:r>
          </w:p>
        </w:tc>
        <w:tc>
          <w:tcPr>
            <w:tcW w:w="3863" w:type="dxa"/>
            <w:tcBorders>
              <w:top w:val="nil"/>
              <w:left w:val="nil"/>
              <w:bottom w:val="nil"/>
              <w:right w:val="nil"/>
            </w:tcBorders>
            <w:shd w:val="clear" w:color="auto" w:fill="auto"/>
            <w:noWrap/>
          </w:tcPr>
          <w:p w14:paraId="1CE395AD" w14:textId="0F6F6613" w:rsidR="00516FB2" w:rsidRPr="00516FB2" w:rsidRDefault="00516FB2" w:rsidP="00516FB2">
            <w:pPr>
              <w:rPr>
                <w:rFonts w:ascii="Calibri" w:hAnsi="Calibri" w:cs="Calibri"/>
                <w:color w:val="000000"/>
                <w:szCs w:val="22"/>
              </w:rPr>
            </w:pPr>
            <w:r w:rsidRPr="00516FB2">
              <w:t>Apple Inc.</w:t>
            </w:r>
          </w:p>
        </w:tc>
      </w:tr>
      <w:tr w:rsidR="00516FB2" w:rsidRPr="00516FB2" w14:paraId="2A6D2230" w14:textId="77777777" w:rsidTr="00690070">
        <w:trPr>
          <w:trHeight w:val="300"/>
        </w:trPr>
        <w:tc>
          <w:tcPr>
            <w:tcW w:w="436" w:type="dxa"/>
          </w:tcPr>
          <w:p w14:paraId="6129BE30" w14:textId="70012BDD" w:rsidR="00516FB2" w:rsidRPr="00516FB2" w:rsidRDefault="00516FB2" w:rsidP="00516FB2">
            <w:pPr>
              <w:rPr>
                <w:color w:val="000000"/>
                <w:szCs w:val="22"/>
              </w:rPr>
            </w:pPr>
            <w:r w:rsidRPr="00516FB2">
              <w:rPr>
                <w:color w:val="000000"/>
                <w:szCs w:val="22"/>
              </w:rPr>
              <w:t>12</w:t>
            </w:r>
          </w:p>
        </w:tc>
        <w:tc>
          <w:tcPr>
            <w:tcW w:w="3189" w:type="dxa"/>
            <w:tcBorders>
              <w:top w:val="nil"/>
              <w:left w:val="nil"/>
              <w:bottom w:val="nil"/>
              <w:right w:val="nil"/>
            </w:tcBorders>
            <w:shd w:val="clear" w:color="auto" w:fill="auto"/>
            <w:noWrap/>
          </w:tcPr>
          <w:p w14:paraId="19721B2B" w14:textId="34CFD29A" w:rsidR="00516FB2" w:rsidRPr="00516FB2" w:rsidRDefault="00516FB2" w:rsidP="00516FB2">
            <w:r w:rsidRPr="00516FB2">
              <w:t>Montemurro, Michael</w:t>
            </w:r>
          </w:p>
        </w:tc>
        <w:tc>
          <w:tcPr>
            <w:tcW w:w="3863" w:type="dxa"/>
            <w:tcBorders>
              <w:top w:val="nil"/>
              <w:left w:val="nil"/>
              <w:bottom w:val="nil"/>
              <w:right w:val="nil"/>
            </w:tcBorders>
            <w:shd w:val="clear" w:color="auto" w:fill="auto"/>
            <w:noWrap/>
          </w:tcPr>
          <w:p w14:paraId="49891165" w14:textId="5DF83E92" w:rsidR="00516FB2" w:rsidRPr="00516FB2" w:rsidRDefault="00516FB2" w:rsidP="00516FB2">
            <w:r w:rsidRPr="00516FB2">
              <w:t>Huawei Technologies Co., Ltd</w:t>
            </w:r>
          </w:p>
        </w:tc>
      </w:tr>
      <w:tr w:rsidR="00516FB2" w:rsidRPr="00516FB2" w14:paraId="2653E0EB" w14:textId="77777777" w:rsidTr="00690070">
        <w:trPr>
          <w:trHeight w:val="300"/>
        </w:trPr>
        <w:tc>
          <w:tcPr>
            <w:tcW w:w="436" w:type="dxa"/>
          </w:tcPr>
          <w:p w14:paraId="6D194240" w14:textId="334F34FE" w:rsidR="00516FB2" w:rsidRPr="00516FB2" w:rsidRDefault="00516FB2" w:rsidP="00516FB2">
            <w:pPr>
              <w:rPr>
                <w:color w:val="000000"/>
                <w:szCs w:val="22"/>
              </w:rPr>
            </w:pPr>
            <w:r w:rsidRPr="00516FB2">
              <w:rPr>
                <w:color w:val="000000"/>
                <w:szCs w:val="22"/>
              </w:rPr>
              <w:t>13</w:t>
            </w:r>
          </w:p>
        </w:tc>
        <w:tc>
          <w:tcPr>
            <w:tcW w:w="3189" w:type="dxa"/>
            <w:tcBorders>
              <w:top w:val="nil"/>
              <w:left w:val="nil"/>
              <w:bottom w:val="nil"/>
              <w:right w:val="nil"/>
            </w:tcBorders>
            <w:shd w:val="clear" w:color="auto" w:fill="auto"/>
            <w:noWrap/>
          </w:tcPr>
          <w:p w14:paraId="7D0F7606" w14:textId="71F39CEB" w:rsidR="00516FB2" w:rsidRPr="00516FB2" w:rsidRDefault="00516FB2" w:rsidP="00516FB2">
            <w:r w:rsidRPr="00516FB2">
              <w:t>Thakore, Darshak</w:t>
            </w:r>
          </w:p>
        </w:tc>
        <w:tc>
          <w:tcPr>
            <w:tcW w:w="3863" w:type="dxa"/>
            <w:tcBorders>
              <w:top w:val="nil"/>
              <w:left w:val="nil"/>
              <w:bottom w:val="nil"/>
              <w:right w:val="nil"/>
            </w:tcBorders>
            <w:shd w:val="clear" w:color="auto" w:fill="auto"/>
            <w:noWrap/>
          </w:tcPr>
          <w:p w14:paraId="552FD038" w14:textId="5A760DD2" w:rsidR="00516FB2" w:rsidRPr="00516FB2" w:rsidRDefault="00516FB2" w:rsidP="00516FB2">
            <w:r w:rsidRPr="00516FB2">
              <w:t>Cable Television Laboratories Inc. (</w:t>
            </w:r>
            <w:proofErr w:type="spellStart"/>
            <w:r w:rsidRPr="00516FB2">
              <w:t>CableLabs</w:t>
            </w:r>
            <w:proofErr w:type="spellEnd"/>
            <w:r w:rsidRPr="00516FB2">
              <w:t>)</w:t>
            </w:r>
          </w:p>
        </w:tc>
      </w:tr>
      <w:tr w:rsidR="00516FB2" w:rsidRPr="00516FB2" w14:paraId="03C9C50F" w14:textId="77777777" w:rsidTr="00690070">
        <w:trPr>
          <w:trHeight w:val="300"/>
        </w:trPr>
        <w:tc>
          <w:tcPr>
            <w:tcW w:w="436" w:type="dxa"/>
          </w:tcPr>
          <w:p w14:paraId="0B11A238" w14:textId="17F19674" w:rsidR="00516FB2" w:rsidRPr="00516FB2" w:rsidRDefault="00516FB2" w:rsidP="00516FB2">
            <w:pPr>
              <w:rPr>
                <w:color w:val="000000"/>
                <w:szCs w:val="22"/>
              </w:rPr>
            </w:pPr>
            <w:r w:rsidRPr="00516FB2">
              <w:rPr>
                <w:color w:val="000000"/>
                <w:szCs w:val="22"/>
              </w:rPr>
              <w:t>14</w:t>
            </w:r>
          </w:p>
        </w:tc>
        <w:tc>
          <w:tcPr>
            <w:tcW w:w="3189" w:type="dxa"/>
            <w:tcBorders>
              <w:top w:val="nil"/>
              <w:left w:val="nil"/>
              <w:bottom w:val="nil"/>
              <w:right w:val="nil"/>
            </w:tcBorders>
            <w:shd w:val="clear" w:color="auto" w:fill="auto"/>
            <w:noWrap/>
          </w:tcPr>
          <w:p w14:paraId="3E88F03F" w14:textId="70FC9302" w:rsidR="00516FB2" w:rsidRPr="00516FB2" w:rsidRDefault="00516FB2" w:rsidP="00516FB2">
            <w:r w:rsidRPr="00516FB2">
              <w:t>Smith, Graham</w:t>
            </w:r>
          </w:p>
        </w:tc>
        <w:tc>
          <w:tcPr>
            <w:tcW w:w="3863" w:type="dxa"/>
            <w:tcBorders>
              <w:top w:val="nil"/>
              <w:left w:val="nil"/>
              <w:bottom w:val="nil"/>
              <w:right w:val="nil"/>
            </w:tcBorders>
            <w:shd w:val="clear" w:color="auto" w:fill="auto"/>
            <w:noWrap/>
          </w:tcPr>
          <w:p w14:paraId="267579AE" w14:textId="441803BA" w:rsidR="00516FB2" w:rsidRPr="00516FB2" w:rsidRDefault="00516FB2" w:rsidP="00516FB2">
            <w:r w:rsidRPr="00516FB2">
              <w:t>SR Technologies</w:t>
            </w:r>
          </w:p>
        </w:tc>
      </w:tr>
      <w:tr w:rsidR="00516FB2" w:rsidRPr="00516FB2" w14:paraId="5688D045" w14:textId="77777777" w:rsidTr="00690070">
        <w:trPr>
          <w:trHeight w:val="300"/>
        </w:trPr>
        <w:tc>
          <w:tcPr>
            <w:tcW w:w="436" w:type="dxa"/>
          </w:tcPr>
          <w:p w14:paraId="1635D9A4" w14:textId="014912CC" w:rsidR="00516FB2" w:rsidRPr="00516FB2" w:rsidRDefault="00516FB2" w:rsidP="00516FB2">
            <w:pPr>
              <w:rPr>
                <w:color w:val="000000"/>
                <w:szCs w:val="22"/>
              </w:rPr>
            </w:pPr>
            <w:r w:rsidRPr="00516FB2">
              <w:rPr>
                <w:color w:val="000000"/>
                <w:szCs w:val="22"/>
              </w:rPr>
              <w:t>15</w:t>
            </w:r>
          </w:p>
        </w:tc>
        <w:tc>
          <w:tcPr>
            <w:tcW w:w="3189" w:type="dxa"/>
            <w:tcBorders>
              <w:top w:val="nil"/>
              <w:left w:val="nil"/>
              <w:bottom w:val="nil"/>
              <w:right w:val="nil"/>
            </w:tcBorders>
            <w:shd w:val="clear" w:color="auto" w:fill="auto"/>
            <w:noWrap/>
          </w:tcPr>
          <w:p w14:paraId="2AEB1A68" w14:textId="7021D853" w:rsidR="00516FB2" w:rsidRPr="00516FB2" w:rsidRDefault="00516FB2" w:rsidP="00516FB2">
            <w:r w:rsidRPr="00516FB2">
              <w:t>Orr, Stephen</w:t>
            </w:r>
          </w:p>
        </w:tc>
        <w:tc>
          <w:tcPr>
            <w:tcW w:w="3863" w:type="dxa"/>
            <w:tcBorders>
              <w:top w:val="nil"/>
              <w:left w:val="nil"/>
              <w:bottom w:val="nil"/>
              <w:right w:val="nil"/>
            </w:tcBorders>
            <w:shd w:val="clear" w:color="auto" w:fill="auto"/>
            <w:noWrap/>
          </w:tcPr>
          <w:p w14:paraId="1860D99B" w14:textId="69111C15" w:rsidR="00516FB2" w:rsidRPr="00516FB2" w:rsidRDefault="00516FB2" w:rsidP="00516FB2">
            <w:r w:rsidRPr="00516FB2">
              <w:t>Cisco Systems, Inc.</w:t>
            </w:r>
          </w:p>
        </w:tc>
      </w:tr>
      <w:tr w:rsidR="00516FB2" w:rsidRPr="00516FB2" w14:paraId="13C4164A" w14:textId="77777777" w:rsidTr="00690070">
        <w:trPr>
          <w:trHeight w:val="300"/>
        </w:trPr>
        <w:tc>
          <w:tcPr>
            <w:tcW w:w="436" w:type="dxa"/>
          </w:tcPr>
          <w:p w14:paraId="2E96CD1B" w14:textId="47A19C2A" w:rsidR="00516FB2" w:rsidRPr="00516FB2" w:rsidRDefault="00516FB2" w:rsidP="00516FB2">
            <w:pPr>
              <w:rPr>
                <w:color w:val="000000"/>
                <w:szCs w:val="22"/>
              </w:rPr>
            </w:pPr>
            <w:r w:rsidRPr="00516FB2">
              <w:rPr>
                <w:color w:val="000000"/>
                <w:szCs w:val="22"/>
              </w:rPr>
              <w:t>16</w:t>
            </w:r>
          </w:p>
        </w:tc>
        <w:tc>
          <w:tcPr>
            <w:tcW w:w="3189" w:type="dxa"/>
            <w:tcBorders>
              <w:top w:val="nil"/>
              <w:left w:val="nil"/>
              <w:bottom w:val="nil"/>
              <w:right w:val="nil"/>
            </w:tcBorders>
            <w:shd w:val="clear" w:color="auto" w:fill="auto"/>
            <w:noWrap/>
          </w:tcPr>
          <w:p w14:paraId="6A47586D" w14:textId="567B6E64" w:rsidR="00516FB2" w:rsidRPr="00516FB2" w:rsidRDefault="00516FB2" w:rsidP="00516FB2">
            <w:r w:rsidRPr="00516FB2">
              <w:t>Smith, Luther</w:t>
            </w:r>
          </w:p>
        </w:tc>
        <w:tc>
          <w:tcPr>
            <w:tcW w:w="3863" w:type="dxa"/>
            <w:tcBorders>
              <w:top w:val="nil"/>
              <w:left w:val="nil"/>
              <w:bottom w:val="nil"/>
              <w:right w:val="nil"/>
            </w:tcBorders>
            <w:shd w:val="clear" w:color="auto" w:fill="auto"/>
            <w:noWrap/>
          </w:tcPr>
          <w:p w14:paraId="4E1842B6" w14:textId="301333C9" w:rsidR="00516FB2" w:rsidRPr="00516FB2" w:rsidRDefault="00516FB2" w:rsidP="00516FB2">
            <w:r w:rsidRPr="00516FB2">
              <w:t>Cable Technology Laboratories, Inc.</w:t>
            </w:r>
          </w:p>
        </w:tc>
      </w:tr>
      <w:tr w:rsidR="00516FB2" w:rsidRPr="00516FB2" w14:paraId="1FD31BC6" w14:textId="77777777" w:rsidTr="00690070">
        <w:trPr>
          <w:trHeight w:val="300"/>
        </w:trPr>
        <w:tc>
          <w:tcPr>
            <w:tcW w:w="436" w:type="dxa"/>
          </w:tcPr>
          <w:p w14:paraId="20EB9796" w14:textId="3831192C" w:rsidR="00516FB2" w:rsidRPr="00516FB2" w:rsidRDefault="00516FB2" w:rsidP="00516FB2">
            <w:pPr>
              <w:rPr>
                <w:color w:val="000000"/>
                <w:szCs w:val="22"/>
              </w:rPr>
            </w:pPr>
            <w:r w:rsidRPr="00516FB2">
              <w:rPr>
                <w:color w:val="000000"/>
                <w:szCs w:val="22"/>
              </w:rPr>
              <w:t>17</w:t>
            </w:r>
          </w:p>
        </w:tc>
        <w:tc>
          <w:tcPr>
            <w:tcW w:w="3189" w:type="dxa"/>
            <w:tcBorders>
              <w:top w:val="nil"/>
              <w:left w:val="nil"/>
              <w:bottom w:val="nil"/>
              <w:right w:val="nil"/>
            </w:tcBorders>
            <w:shd w:val="clear" w:color="auto" w:fill="auto"/>
            <w:noWrap/>
          </w:tcPr>
          <w:p w14:paraId="0923152F" w14:textId="5009B27C" w:rsidR="00516FB2" w:rsidRPr="00516FB2" w:rsidRDefault="00516FB2" w:rsidP="00516FB2">
            <w:r w:rsidRPr="00516FB2">
              <w:t>Kim, Youhan</w:t>
            </w:r>
          </w:p>
        </w:tc>
        <w:tc>
          <w:tcPr>
            <w:tcW w:w="3863" w:type="dxa"/>
            <w:tcBorders>
              <w:top w:val="nil"/>
              <w:left w:val="nil"/>
              <w:bottom w:val="nil"/>
              <w:right w:val="nil"/>
            </w:tcBorders>
            <w:shd w:val="clear" w:color="auto" w:fill="auto"/>
            <w:noWrap/>
          </w:tcPr>
          <w:p w14:paraId="21F06EB0" w14:textId="70A0AF5B" w:rsidR="00516FB2" w:rsidRPr="00516FB2" w:rsidRDefault="00516FB2" w:rsidP="00516FB2">
            <w:r w:rsidRPr="00516FB2">
              <w:t>Qualcomm Technologies, Inc.</w:t>
            </w:r>
          </w:p>
        </w:tc>
      </w:tr>
      <w:tr w:rsidR="00516FB2" w:rsidRPr="00516FB2" w14:paraId="365AB671" w14:textId="77777777" w:rsidTr="00690070">
        <w:trPr>
          <w:trHeight w:val="300"/>
        </w:trPr>
        <w:tc>
          <w:tcPr>
            <w:tcW w:w="436" w:type="dxa"/>
          </w:tcPr>
          <w:p w14:paraId="64A729FE" w14:textId="722A7CFB" w:rsidR="00516FB2" w:rsidRPr="00516FB2" w:rsidRDefault="00516FB2" w:rsidP="00516FB2">
            <w:pPr>
              <w:rPr>
                <w:color w:val="000000"/>
                <w:szCs w:val="22"/>
              </w:rPr>
            </w:pPr>
            <w:r w:rsidRPr="00516FB2">
              <w:rPr>
                <w:color w:val="000000"/>
                <w:szCs w:val="22"/>
              </w:rPr>
              <w:t>18</w:t>
            </w:r>
          </w:p>
        </w:tc>
        <w:tc>
          <w:tcPr>
            <w:tcW w:w="3189" w:type="dxa"/>
            <w:tcBorders>
              <w:top w:val="nil"/>
              <w:left w:val="nil"/>
              <w:bottom w:val="nil"/>
              <w:right w:val="nil"/>
            </w:tcBorders>
            <w:shd w:val="clear" w:color="auto" w:fill="auto"/>
            <w:noWrap/>
          </w:tcPr>
          <w:p w14:paraId="7C02F0D4" w14:textId="04FFA05F" w:rsidR="00516FB2" w:rsidRPr="00516FB2" w:rsidRDefault="00516FB2" w:rsidP="00516FB2">
            <w:r w:rsidRPr="00516FB2">
              <w:t>Stacey, Robert</w:t>
            </w:r>
          </w:p>
        </w:tc>
        <w:tc>
          <w:tcPr>
            <w:tcW w:w="3863" w:type="dxa"/>
            <w:tcBorders>
              <w:top w:val="nil"/>
              <w:left w:val="nil"/>
              <w:bottom w:val="nil"/>
              <w:right w:val="nil"/>
            </w:tcBorders>
            <w:shd w:val="clear" w:color="auto" w:fill="auto"/>
            <w:noWrap/>
          </w:tcPr>
          <w:p w14:paraId="17DDE303" w14:textId="791950C7" w:rsidR="00516FB2" w:rsidRPr="00516FB2" w:rsidRDefault="00516FB2" w:rsidP="00516FB2">
            <w:r w:rsidRPr="00516FB2">
              <w:t>Intel</w:t>
            </w:r>
          </w:p>
        </w:tc>
      </w:tr>
      <w:tr w:rsidR="00516FB2" w:rsidRPr="00516FB2" w14:paraId="003738E1" w14:textId="77777777" w:rsidTr="00690070">
        <w:trPr>
          <w:trHeight w:val="300"/>
        </w:trPr>
        <w:tc>
          <w:tcPr>
            <w:tcW w:w="436" w:type="dxa"/>
          </w:tcPr>
          <w:p w14:paraId="10DEC00D" w14:textId="03BCE360" w:rsidR="00516FB2" w:rsidRPr="00516FB2" w:rsidRDefault="00516FB2" w:rsidP="00516FB2">
            <w:pPr>
              <w:rPr>
                <w:color w:val="000000"/>
                <w:szCs w:val="22"/>
              </w:rPr>
            </w:pPr>
            <w:r w:rsidRPr="00516FB2">
              <w:rPr>
                <w:color w:val="000000"/>
                <w:szCs w:val="22"/>
              </w:rPr>
              <w:t>19</w:t>
            </w:r>
          </w:p>
        </w:tc>
        <w:tc>
          <w:tcPr>
            <w:tcW w:w="3189" w:type="dxa"/>
            <w:tcBorders>
              <w:top w:val="nil"/>
              <w:left w:val="nil"/>
              <w:bottom w:val="nil"/>
              <w:right w:val="nil"/>
            </w:tcBorders>
            <w:shd w:val="clear" w:color="auto" w:fill="auto"/>
            <w:noWrap/>
          </w:tcPr>
          <w:p w14:paraId="4C7A6DC4" w14:textId="48B8E018" w:rsidR="00516FB2" w:rsidRPr="00516FB2" w:rsidRDefault="00516FB2" w:rsidP="00516FB2">
            <w:r w:rsidRPr="00516FB2">
              <w:t>Rosdahl, Jon</w:t>
            </w:r>
          </w:p>
        </w:tc>
        <w:tc>
          <w:tcPr>
            <w:tcW w:w="3863" w:type="dxa"/>
            <w:tcBorders>
              <w:top w:val="nil"/>
              <w:left w:val="nil"/>
              <w:bottom w:val="nil"/>
              <w:right w:val="nil"/>
            </w:tcBorders>
            <w:shd w:val="clear" w:color="auto" w:fill="auto"/>
            <w:noWrap/>
          </w:tcPr>
          <w:p w14:paraId="0FD1D724" w14:textId="18AC1CD2" w:rsidR="00516FB2" w:rsidRPr="00516FB2" w:rsidRDefault="00516FB2" w:rsidP="00516FB2">
            <w:r w:rsidRPr="00516FB2">
              <w:t>Qualcomm Technologies, Inc.</w:t>
            </w:r>
          </w:p>
        </w:tc>
      </w:tr>
      <w:tr w:rsidR="00516FB2" w:rsidRPr="00516FB2" w14:paraId="76A4D384" w14:textId="77777777" w:rsidTr="00690070">
        <w:trPr>
          <w:trHeight w:val="300"/>
        </w:trPr>
        <w:tc>
          <w:tcPr>
            <w:tcW w:w="436" w:type="dxa"/>
          </w:tcPr>
          <w:p w14:paraId="096282DB" w14:textId="3B4B0E26" w:rsidR="00516FB2" w:rsidRPr="00516FB2" w:rsidRDefault="00516FB2" w:rsidP="00516FB2">
            <w:pPr>
              <w:rPr>
                <w:color w:val="000000"/>
                <w:szCs w:val="22"/>
              </w:rPr>
            </w:pPr>
            <w:r w:rsidRPr="00516FB2">
              <w:rPr>
                <w:color w:val="000000"/>
                <w:szCs w:val="22"/>
              </w:rPr>
              <w:t>20</w:t>
            </w:r>
          </w:p>
        </w:tc>
        <w:tc>
          <w:tcPr>
            <w:tcW w:w="3189" w:type="dxa"/>
            <w:tcBorders>
              <w:top w:val="nil"/>
              <w:left w:val="nil"/>
              <w:bottom w:val="nil"/>
              <w:right w:val="nil"/>
            </w:tcBorders>
            <w:shd w:val="clear" w:color="auto" w:fill="auto"/>
            <w:noWrap/>
          </w:tcPr>
          <w:p w14:paraId="2342D308" w14:textId="5E70F456" w:rsidR="00516FB2" w:rsidRPr="00516FB2" w:rsidRDefault="00516FB2" w:rsidP="00516FB2">
            <w:r w:rsidRPr="00516FB2">
              <w:t>Hamilton, Mark</w:t>
            </w:r>
          </w:p>
        </w:tc>
        <w:tc>
          <w:tcPr>
            <w:tcW w:w="3863" w:type="dxa"/>
            <w:tcBorders>
              <w:top w:val="nil"/>
              <w:left w:val="nil"/>
              <w:bottom w:val="nil"/>
              <w:right w:val="nil"/>
            </w:tcBorders>
            <w:shd w:val="clear" w:color="auto" w:fill="auto"/>
            <w:noWrap/>
          </w:tcPr>
          <w:p w14:paraId="55A6AF6D" w14:textId="5ECF1755" w:rsidR="00516FB2" w:rsidRPr="00516FB2" w:rsidRDefault="00516FB2" w:rsidP="00516FB2">
            <w:r w:rsidRPr="00516FB2">
              <w:t>Ruckus/CommScope</w:t>
            </w:r>
          </w:p>
        </w:tc>
      </w:tr>
      <w:tr w:rsidR="00516FB2" w:rsidRPr="00516FB2" w14:paraId="6C57ABEB" w14:textId="77777777" w:rsidTr="001F621D">
        <w:trPr>
          <w:trHeight w:val="300"/>
        </w:trPr>
        <w:tc>
          <w:tcPr>
            <w:tcW w:w="436" w:type="dxa"/>
          </w:tcPr>
          <w:p w14:paraId="478BFD87" w14:textId="1B04715D" w:rsidR="00516FB2" w:rsidRPr="00516FB2" w:rsidRDefault="00516FB2" w:rsidP="00516FB2">
            <w:pPr>
              <w:rPr>
                <w:color w:val="000000"/>
                <w:szCs w:val="22"/>
              </w:rPr>
            </w:pPr>
            <w:r w:rsidRPr="00516FB2">
              <w:rPr>
                <w:color w:val="000000"/>
                <w:szCs w:val="22"/>
              </w:rPr>
              <w:t>21</w:t>
            </w:r>
          </w:p>
        </w:tc>
        <w:tc>
          <w:tcPr>
            <w:tcW w:w="3189" w:type="dxa"/>
            <w:noWrap/>
          </w:tcPr>
          <w:p w14:paraId="6089ED05" w14:textId="3CDEB66E" w:rsidR="00516FB2" w:rsidRPr="00516FB2" w:rsidRDefault="00516FB2" w:rsidP="00516FB2">
            <w:pPr>
              <w:rPr>
                <w:rFonts w:ascii="Calibri" w:hAnsi="Calibri" w:cs="Calibri"/>
                <w:color w:val="000000"/>
                <w:szCs w:val="22"/>
              </w:rPr>
            </w:pPr>
            <w:r w:rsidRPr="00516FB2">
              <w:t>Qi, Emily</w:t>
            </w:r>
          </w:p>
        </w:tc>
        <w:tc>
          <w:tcPr>
            <w:tcW w:w="3863" w:type="dxa"/>
            <w:noWrap/>
          </w:tcPr>
          <w:p w14:paraId="2656D5E0" w14:textId="5113CC7D" w:rsidR="00516FB2" w:rsidRPr="00516FB2" w:rsidRDefault="00516FB2" w:rsidP="00516FB2">
            <w:pPr>
              <w:rPr>
                <w:rFonts w:ascii="Calibri" w:hAnsi="Calibri" w:cs="Calibri"/>
                <w:color w:val="000000"/>
                <w:szCs w:val="22"/>
              </w:rPr>
            </w:pPr>
            <w:r w:rsidRPr="00516FB2">
              <w:t>Intel</w:t>
            </w:r>
          </w:p>
        </w:tc>
      </w:tr>
      <w:tr w:rsidR="00516FB2" w:rsidRPr="00516FB2" w14:paraId="7F24596D" w14:textId="77777777" w:rsidTr="00516FB2">
        <w:trPr>
          <w:trHeight w:val="284"/>
        </w:trPr>
        <w:tc>
          <w:tcPr>
            <w:tcW w:w="436" w:type="dxa"/>
          </w:tcPr>
          <w:p w14:paraId="2FF03F38" w14:textId="37E2295A" w:rsidR="00516FB2" w:rsidRPr="00516FB2" w:rsidRDefault="00516FB2" w:rsidP="00516FB2">
            <w:pPr>
              <w:rPr>
                <w:color w:val="000000"/>
                <w:szCs w:val="22"/>
              </w:rPr>
            </w:pPr>
            <w:r w:rsidRPr="00516FB2">
              <w:rPr>
                <w:color w:val="000000"/>
                <w:szCs w:val="22"/>
              </w:rPr>
              <w:t>22</w:t>
            </w:r>
          </w:p>
        </w:tc>
        <w:tc>
          <w:tcPr>
            <w:tcW w:w="3189" w:type="dxa"/>
            <w:noWrap/>
          </w:tcPr>
          <w:p w14:paraId="2EB61BF0" w14:textId="2086EDE8" w:rsidR="00516FB2" w:rsidRPr="00516FB2" w:rsidRDefault="00516FB2" w:rsidP="00516FB2">
            <w:r w:rsidRPr="00516FB2">
              <w:t>Krebs, Alexander</w:t>
            </w:r>
          </w:p>
        </w:tc>
        <w:tc>
          <w:tcPr>
            <w:tcW w:w="3863" w:type="dxa"/>
            <w:noWrap/>
          </w:tcPr>
          <w:p w14:paraId="1B5AA2CD" w14:textId="02DE1E6D" w:rsidR="00516FB2" w:rsidRPr="00516FB2" w:rsidRDefault="00516FB2" w:rsidP="00516FB2">
            <w:r w:rsidRPr="00516FB2">
              <w:t>Apple Inc.</w:t>
            </w:r>
          </w:p>
        </w:tc>
      </w:tr>
      <w:tr w:rsidR="00516FB2" w:rsidRPr="00516FB2" w14:paraId="76457CF2" w14:textId="77777777" w:rsidTr="001F621D">
        <w:trPr>
          <w:trHeight w:val="300"/>
        </w:trPr>
        <w:tc>
          <w:tcPr>
            <w:tcW w:w="436" w:type="dxa"/>
          </w:tcPr>
          <w:p w14:paraId="08007198" w14:textId="7E2C362B" w:rsidR="00516FB2" w:rsidRPr="00516FB2" w:rsidRDefault="00516FB2" w:rsidP="00516FB2">
            <w:pPr>
              <w:rPr>
                <w:color w:val="000000"/>
                <w:szCs w:val="22"/>
              </w:rPr>
            </w:pPr>
            <w:r w:rsidRPr="00516FB2">
              <w:rPr>
                <w:color w:val="000000"/>
                <w:szCs w:val="22"/>
              </w:rPr>
              <w:t>23</w:t>
            </w:r>
          </w:p>
        </w:tc>
        <w:tc>
          <w:tcPr>
            <w:tcW w:w="3189" w:type="dxa"/>
            <w:noWrap/>
          </w:tcPr>
          <w:p w14:paraId="14129064" w14:textId="1BDE449A" w:rsidR="00516FB2" w:rsidRPr="00516FB2" w:rsidRDefault="00516FB2" w:rsidP="00516FB2">
            <w:r w:rsidRPr="00516FB2">
              <w:t>Sherlock, Ian</w:t>
            </w:r>
          </w:p>
        </w:tc>
        <w:tc>
          <w:tcPr>
            <w:tcW w:w="3863" w:type="dxa"/>
            <w:noWrap/>
          </w:tcPr>
          <w:p w14:paraId="2739FA56" w14:textId="38FA840A" w:rsidR="00516FB2" w:rsidRPr="00516FB2" w:rsidRDefault="00516FB2" w:rsidP="00516FB2">
            <w:r w:rsidRPr="00516FB2">
              <w:t>Texas Instruments Inc.</w:t>
            </w:r>
          </w:p>
        </w:tc>
      </w:tr>
      <w:tr w:rsidR="00516FB2" w:rsidRPr="00516FB2" w14:paraId="7E138E24" w14:textId="77777777" w:rsidTr="001F621D">
        <w:trPr>
          <w:trHeight w:val="300"/>
        </w:trPr>
        <w:tc>
          <w:tcPr>
            <w:tcW w:w="436" w:type="dxa"/>
          </w:tcPr>
          <w:p w14:paraId="4CC3FAB2" w14:textId="53601A58" w:rsidR="00516FB2" w:rsidRPr="00516FB2" w:rsidRDefault="00516FB2" w:rsidP="00516FB2">
            <w:pPr>
              <w:rPr>
                <w:color w:val="000000"/>
                <w:szCs w:val="22"/>
              </w:rPr>
            </w:pPr>
            <w:r w:rsidRPr="00516FB2">
              <w:rPr>
                <w:color w:val="000000"/>
                <w:szCs w:val="22"/>
              </w:rPr>
              <w:t>24</w:t>
            </w:r>
          </w:p>
        </w:tc>
        <w:tc>
          <w:tcPr>
            <w:tcW w:w="3189" w:type="dxa"/>
            <w:noWrap/>
          </w:tcPr>
          <w:p w14:paraId="157557D5" w14:textId="7DA84108" w:rsidR="00516FB2" w:rsidRPr="00516FB2" w:rsidRDefault="00516FB2" w:rsidP="00516FB2">
            <w:r w:rsidRPr="00516FB2">
              <w:t xml:space="preserve">Hedayat, </w:t>
            </w:r>
            <w:proofErr w:type="spellStart"/>
            <w:r w:rsidRPr="00516FB2">
              <w:t>Ahmadreza</w:t>
            </w:r>
            <w:proofErr w:type="spellEnd"/>
          </w:p>
        </w:tc>
        <w:tc>
          <w:tcPr>
            <w:tcW w:w="3863" w:type="dxa"/>
            <w:noWrap/>
          </w:tcPr>
          <w:p w14:paraId="51B73FB3" w14:textId="3AD3C219" w:rsidR="00516FB2" w:rsidRPr="00516FB2" w:rsidRDefault="00516FB2" w:rsidP="00516FB2">
            <w:r w:rsidRPr="00516FB2">
              <w:t>Apple Inc.</w:t>
            </w:r>
          </w:p>
        </w:tc>
      </w:tr>
      <w:tr w:rsidR="00516FB2" w:rsidRPr="00516FB2" w14:paraId="2263A017" w14:textId="77777777" w:rsidTr="001F621D">
        <w:trPr>
          <w:trHeight w:val="300"/>
        </w:trPr>
        <w:tc>
          <w:tcPr>
            <w:tcW w:w="436" w:type="dxa"/>
          </w:tcPr>
          <w:p w14:paraId="07DC7E1D" w14:textId="245AC646" w:rsidR="00516FB2" w:rsidRPr="00516FB2" w:rsidRDefault="00516FB2" w:rsidP="00516FB2">
            <w:pPr>
              <w:rPr>
                <w:color w:val="000000"/>
                <w:szCs w:val="22"/>
              </w:rPr>
            </w:pPr>
            <w:r w:rsidRPr="00516FB2">
              <w:rPr>
                <w:color w:val="000000"/>
                <w:szCs w:val="22"/>
              </w:rPr>
              <w:t>25</w:t>
            </w:r>
          </w:p>
        </w:tc>
        <w:tc>
          <w:tcPr>
            <w:tcW w:w="3189" w:type="dxa"/>
            <w:noWrap/>
          </w:tcPr>
          <w:p w14:paraId="30DED0BD" w14:textId="68CA0C07" w:rsidR="00516FB2" w:rsidRPr="00516FB2" w:rsidRDefault="00516FB2" w:rsidP="00516FB2">
            <w:r w:rsidRPr="00516FB2">
              <w:t>Gupta, Binita</w:t>
            </w:r>
          </w:p>
        </w:tc>
        <w:tc>
          <w:tcPr>
            <w:tcW w:w="3863" w:type="dxa"/>
            <w:noWrap/>
          </w:tcPr>
          <w:p w14:paraId="6EFAB0F5" w14:textId="2A3C454E" w:rsidR="00516FB2" w:rsidRPr="00516FB2" w:rsidRDefault="00516FB2" w:rsidP="00516FB2">
            <w:r w:rsidRPr="00516FB2">
              <w:t>Cisco Systems, Inc.</w:t>
            </w:r>
          </w:p>
        </w:tc>
      </w:tr>
      <w:tr w:rsidR="00516FB2" w:rsidRPr="00516FB2" w14:paraId="707771CD" w14:textId="77777777" w:rsidTr="001F621D">
        <w:trPr>
          <w:trHeight w:val="300"/>
        </w:trPr>
        <w:tc>
          <w:tcPr>
            <w:tcW w:w="436" w:type="dxa"/>
          </w:tcPr>
          <w:p w14:paraId="7EBA08BD" w14:textId="2D3AFB70" w:rsidR="00516FB2" w:rsidRPr="00516FB2" w:rsidRDefault="00516FB2" w:rsidP="00516FB2">
            <w:pPr>
              <w:rPr>
                <w:color w:val="000000"/>
                <w:szCs w:val="22"/>
              </w:rPr>
            </w:pPr>
            <w:r w:rsidRPr="00516FB2">
              <w:rPr>
                <w:color w:val="000000"/>
                <w:szCs w:val="22"/>
              </w:rPr>
              <w:t>26</w:t>
            </w:r>
          </w:p>
        </w:tc>
        <w:tc>
          <w:tcPr>
            <w:tcW w:w="3189" w:type="dxa"/>
            <w:noWrap/>
          </w:tcPr>
          <w:p w14:paraId="41EE364B" w14:textId="653B963A" w:rsidR="00516FB2" w:rsidRPr="00516FB2" w:rsidRDefault="00516FB2" w:rsidP="00516FB2">
            <w:r w:rsidRPr="00516FB2">
              <w:t>Coffey, John</w:t>
            </w:r>
          </w:p>
        </w:tc>
        <w:tc>
          <w:tcPr>
            <w:tcW w:w="3863" w:type="dxa"/>
            <w:noWrap/>
          </w:tcPr>
          <w:p w14:paraId="6AA5A9FE" w14:textId="39FF278E" w:rsidR="00516FB2" w:rsidRPr="00516FB2" w:rsidRDefault="00516FB2" w:rsidP="00516FB2">
            <w:r w:rsidRPr="00516FB2">
              <w:t>Realtek Semiconductor Corp.</w:t>
            </w:r>
          </w:p>
        </w:tc>
      </w:tr>
      <w:tr w:rsidR="00516FB2" w:rsidRPr="00516FB2" w14:paraId="5E524793" w14:textId="77777777" w:rsidTr="001F621D">
        <w:trPr>
          <w:trHeight w:val="300"/>
        </w:trPr>
        <w:tc>
          <w:tcPr>
            <w:tcW w:w="436" w:type="dxa"/>
          </w:tcPr>
          <w:p w14:paraId="1BEA90E2" w14:textId="2C0556F2" w:rsidR="00516FB2" w:rsidRPr="00516FB2" w:rsidRDefault="00516FB2" w:rsidP="00516FB2">
            <w:pPr>
              <w:rPr>
                <w:color w:val="000000"/>
                <w:szCs w:val="22"/>
              </w:rPr>
            </w:pPr>
            <w:r w:rsidRPr="00516FB2">
              <w:rPr>
                <w:color w:val="000000"/>
                <w:szCs w:val="22"/>
              </w:rPr>
              <w:t>27</w:t>
            </w:r>
          </w:p>
        </w:tc>
        <w:tc>
          <w:tcPr>
            <w:tcW w:w="3189" w:type="dxa"/>
            <w:noWrap/>
          </w:tcPr>
          <w:p w14:paraId="10C50014" w14:textId="0C9D4F6D" w:rsidR="00516FB2" w:rsidRPr="00516FB2" w:rsidRDefault="00516FB2" w:rsidP="00516FB2">
            <w:r w:rsidRPr="00516FB2">
              <w:t>Wei, Dong</w:t>
            </w:r>
          </w:p>
        </w:tc>
        <w:tc>
          <w:tcPr>
            <w:tcW w:w="3863" w:type="dxa"/>
            <w:noWrap/>
          </w:tcPr>
          <w:p w14:paraId="70A0A7CD" w14:textId="09FCBE1A" w:rsidR="00516FB2" w:rsidRPr="00516FB2" w:rsidRDefault="00516FB2" w:rsidP="00516FB2">
            <w:r w:rsidRPr="00516FB2">
              <w:t>NXP Semiconductors</w:t>
            </w:r>
          </w:p>
        </w:tc>
      </w:tr>
      <w:tr w:rsidR="00516FB2" w:rsidRPr="00516FB2" w14:paraId="0C912988" w14:textId="77777777" w:rsidTr="001F621D">
        <w:trPr>
          <w:trHeight w:val="300"/>
        </w:trPr>
        <w:tc>
          <w:tcPr>
            <w:tcW w:w="436" w:type="dxa"/>
          </w:tcPr>
          <w:p w14:paraId="1636CEA4" w14:textId="6CC4FD69" w:rsidR="00516FB2" w:rsidRPr="00516FB2" w:rsidRDefault="00516FB2" w:rsidP="00516FB2">
            <w:pPr>
              <w:rPr>
                <w:color w:val="000000"/>
                <w:szCs w:val="22"/>
              </w:rPr>
            </w:pPr>
            <w:r w:rsidRPr="00516FB2">
              <w:rPr>
                <w:color w:val="000000"/>
                <w:szCs w:val="22"/>
              </w:rPr>
              <w:t>28</w:t>
            </w:r>
          </w:p>
        </w:tc>
        <w:tc>
          <w:tcPr>
            <w:tcW w:w="3189" w:type="dxa"/>
            <w:noWrap/>
          </w:tcPr>
          <w:p w14:paraId="4FA22632" w14:textId="40159315" w:rsidR="00516FB2" w:rsidRPr="00516FB2" w:rsidRDefault="00516FB2" w:rsidP="00516FB2">
            <w:r w:rsidRPr="00516FB2">
              <w:t>Campiglio, Ugo</w:t>
            </w:r>
          </w:p>
        </w:tc>
        <w:tc>
          <w:tcPr>
            <w:tcW w:w="3863" w:type="dxa"/>
            <w:noWrap/>
          </w:tcPr>
          <w:p w14:paraId="1AA023FC" w14:textId="16B869D8" w:rsidR="00516FB2" w:rsidRPr="00516FB2" w:rsidRDefault="00516FB2" w:rsidP="00516FB2">
            <w:r w:rsidRPr="00516FB2">
              <w:t>Cisco Systems, Inc.</w:t>
            </w:r>
          </w:p>
        </w:tc>
      </w:tr>
    </w:tbl>
    <w:p w14:paraId="4AA29763" w14:textId="77777777" w:rsidR="00690070" w:rsidRDefault="00690070" w:rsidP="008D6683">
      <w:pPr>
        <w:rPr>
          <w:b/>
          <w:bCs/>
          <w:szCs w:val="22"/>
        </w:rPr>
      </w:pPr>
    </w:p>
    <w:p w14:paraId="5A35AB14" w14:textId="77777777" w:rsidR="00690070" w:rsidRPr="00690070" w:rsidRDefault="00690070" w:rsidP="00690070">
      <w:pPr>
        <w:rPr>
          <w:szCs w:val="22"/>
        </w:rPr>
      </w:pPr>
    </w:p>
    <w:p w14:paraId="54B55B19" w14:textId="77777777" w:rsidR="00690070" w:rsidRPr="00690070" w:rsidRDefault="00690070" w:rsidP="00690070">
      <w:pPr>
        <w:rPr>
          <w:szCs w:val="22"/>
        </w:rPr>
      </w:pPr>
    </w:p>
    <w:p w14:paraId="32C8157E" w14:textId="77777777" w:rsidR="00690070" w:rsidRPr="00690070" w:rsidRDefault="00690070" w:rsidP="00690070">
      <w:pPr>
        <w:rPr>
          <w:szCs w:val="22"/>
        </w:rPr>
      </w:pPr>
    </w:p>
    <w:p w14:paraId="6C7CCAEA" w14:textId="77777777" w:rsidR="00690070" w:rsidRPr="00690070" w:rsidRDefault="00690070" w:rsidP="00690070">
      <w:pPr>
        <w:rPr>
          <w:szCs w:val="22"/>
        </w:rPr>
      </w:pPr>
    </w:p>
    <w:p w14:paraId="1E42A903" w14:textId="77777777" w:rsidR="00690070" w:rsidRPr="00690070" w:rsidRDefault="00690070" w:rsidP="00690070">
      <w:pPr>
        <w:rPr>
          <w:szCs w:val="22"/>
        </w:rPr>
      </w:pPr>
    </w:p>
    <w:p w14:paraId="73EDDCBB" w14:textId="77777777" w:rsidR="00690070" w:rsidRPr="00690070" w:rsidRDefault="00690070" w:rsidP="00690070">
      <w:pPr>
        <w:rPr>
          <w:szCs w:val="22"/>
        </w:rPr>
      </w:pPr>
    </w:p>
    <w:p w14:paraId="5430844A" w14:textId="77777777" w:rsidR="00690070" w:rsidRPr="00690070" w:rsidRDefault="00690070" w:rsidP="00690070">
      <w:pPr>
        <w:rPr>
          <w:szCs w:val="22"/>
        </w:rPr>
      </w:pPr>
    </w:p>
    <w:p w14:paraId="69F1E8C3" w14:textId="77777777" w:rsidR="00690070" w:rsidRPr="00690070" w:rsidRDefault="00690070" w:rsidP="00690070">
      <w:pPr>
        <w:rPr>
          <w:szCs w:val="22"/>
        </w:rPr>
      </w:pPr>
    </w:p>
    <w:p w14:paraId="1AE1CDE4" w14:textId="77777777" w:rsidR="00690070" w:rsidRPr="00690070" w:rsidRDefault="00690070" w:rsidP="00690070">
      <w:pPr>
        <w:rPr>
          <w:szCs w:val="22"/>
        </w:rPr>
      </w:pPr>
    </w:p>
    <w:p w14:paraId="32574CC7" w14:textId="77777777" w:rsidR="00690070" w:rsidRPr="00690070" w:rsidRDefault="00690070" w:rsidP="00690070">
      <w:pPr>
        <w:rPr>
          <w:szCs w:val="22"/>
        </w:rPr>
      </w:pPr>
    </w:p>
    <w:p w14:paraId="7C457795" w14:textId="77777777" w:rsidR="00690070" w:rsidRPr="00690070" w:rsidRDefault="00690070" w:rsidP="00690070">
      <w:pPr>
        <w:rPr>
          <w:szCs w:val="22"/>
        </w:rPr>
      </w:pPr>
    </w:p>
    <w:p w14:paraId="578ABBB2" w14:textId="77777777" w:rsidR="00690070" w:rsidRDefault="00690070" w:rsidP="008D6683">
      <w:pPr>
        <w:rPr>
          <w:b/>
          <w:bCs/>
          <w:szCs w:val="22"/>
        </w:rPr>
      </w:pPr>
    </w:p>
    <w:p w14:paraId="703D0D54" w14:textId="77777777" w:rsidR="00690070" w:rsidRDefault="00690070" w:rsidP="00690070">
      <w:pPr>
        <w:tabs>
          <w:tab w:val="left" w:pos="1560"/>
        </w:tabs>
        <w:rPr>
          <w:b/>
          <w:bCs/>
          <w:szCs w:val="22"/>
        </w:rPr>
      </w:pPr>
      <w:r>
        <w:rPr>
          <w:b/>
          <w:bCs/>
          <w:szCs w:val="22"/>
        </w:rPr>
        <w:tab/>
      </w:r>
    </w:p>
    <w:p w14:paraId="2409329F" w14:textId="77777777" w:rsidR="00690070" w:rsidRDefault="00690070" w:rsidP="00690070">
      <w:pPr>
        <w:tabs>
          <w:tab w:val="left" w:pos="1560"/>
        </w:tabs>
        <w:rPr>
          <w:b/>
          <w:bCs/>
          <w:szCs w:val="22"/>
        </w:rPr>
      </w:pPr>
    </w:p>
    <w:p w14:paraId="475079C7" w14:textId="77777777" w:rsidR="00690070" w:rsidRDefault="00690070" w:rsidP="00690070">
      <w:pPr>
        <w:tabs>
          <w:tab w:val="left" w:pos="1560"/>
        </w:tabs>
        <w:rPr>
          <w:b/>
          <w:bCs/>
          <w:szCs w:val="22"/>
        </w:rPr>
      </w:pPr>
    </w:p>
    <w:p w14:paraId="08B5E4C6" w14:textId="77777777" w:rsidR="00516FB2" w:rsidRDefault="00516FB2" w:rsidP="00690070">
      <w:pPr>
        <w:tabs>
          <w:tab w:val="left" w:pos="1560"/>
        </w:tabs>
        <w:rPr>
          <w:b/>
          <w:bCs/>
          <w:szCs w:val="22"/>
        </w:rPr>
      </w:pPr>
    </w:p>
    <w:p w14:paraId="0230D5FA" w14:textId="4F40EC4B" w:rsidR="007819DD" w:rsidRDefault="00690070" w:rsidP="00690070">
      <w:pPr>
        <w:tabs>
          <w:tab w:val="left" w:pos="1560"/>
        </w:tabs>
        <w:rPr>
          <w:b/>
          <w:bCs/>
          <w:szCs w:val="22"/>
        </w:rPr>
      </w:pPr>
      <w:r>
        <w:rPr>
          <w:b/>
          <w:bCs/>
          <w:szCs w:val="22"/>
        </w:rPr>
        <w:br w:type="textWrapping" w:clear="all"/>
      </w: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2CC8228B" w:rsidR="007819DD" w:rsidRDefault="007819DD" w:rsidP="007819DD">
      <w:pPr>
        <w:pStyle w:val="ListParagraph"/>
        <w:numPr>
          <w:ilvl w:val="1"/>
          <w:numId w:val="1"/>
        </w:numPr>
      </w:pPr>
      <w:r>
        <w:rPr>
          <w:b/>
          <w:bCs/>
          <w:szCs w:val="22"/>
        </w:rPr>
        <w:lastRenderedPageBreak/>
        <w:t xml:space="preserve">Review </w:t>
      </w:r>
      <w:r w:rsidRPr="00095C78">
        <w:rPr>
          <w:b/>
          <w:bCs/>
          <w:szCs w:val="22"/>
        </w:rPr>
        <w:t>Agenda:</w:t>
      </w:r>
    </w:p>
    <w:p w14:paraId="48F3D7E9" w14:textId="5C0AF30D" w:rsidR="005228CC" w:rsidRDefault="00000000" w:rsidP="00463BB9">
      <w:pPr>
        <w:pStyle w:val="ListParagraph"/>
        <w:numPr>
          <w:ilvl w:val="1"/>
          <w:numId w:val="1"/>
        </w:numPr>
      </w:pPr>
      <w:hyperlink r:id="rId7" w:history="1">
        <w:r w:rsidR="005228CC" w:rsidRPr="00AE4B77">
          <w:rPr>
            <w:rStyle w:val="Hyperlink"/>
          </w:rPr>
          <w:t>https://mentor.ieee.org/802.11/dcn/23/11-23-2103-05-000m-november-january-teleconference-agenda.docx</w:t>
        </w:r>
      </w:hyperlink>
    </w:p>
    <w:p w14:paraId="6DD8A8DA" w14:textId="62335577" w:rsidR="00C931C8" w:rsidRDefault="00C931C8" w:rsidP="007819DD">
      <w:pPr>
        <w:pStyle w:val="ListParagraph"/>
        <w:numPr>
          <w:ilvl w:val="2"/>
          <w:numId w:val="1"/>
        </w:numPr>
      </w:pPr>
      <w:r>
        <w:t>Proposed Agenda:</w:t>
      </w:r>
    </w:p>
    <w:p w14:paraId="7D34D03B" w14:textId="77777777" w:rsidR="00B75405" w:rsidRPr="00B75405" w:rsidRDefault="00B75405" w:rsidP="00B75405">
      <w:pPr>
        <w:pStyle w:val="ListParagraph"/>
        <w:ind w:left="1440"/>
        <w:rPr>
          <w:b/>
        </w:rPr>
      </w:pPr>
      <w:r w:rsidRPr="00B75405">
        <w:rPr>
          <w:b/>
        </w:rPr>
        <w:t>The draft agenda for the teleconferences is below:</w:t>
      </w:r>
    </w:p>
    <w:p w14:paraId="6E256563" w14:textId="77777777" w:rsidR="00B75405" w:rsidRPr="00275039" w:rsidRDefault="00B75405" w:rsidP="00B75405">
      <w:pPr>
        <w:pStyle w:val="ListParagraph"/>
        <w:ind w:left="1440"/>
      </w:pPr>
      <w:r w:rsidRPr="00275039">
        <w:t>1.       Call to order, attendance (</w:t>
      </w:r>
      <w:hyperlink r:id="rId8" w:history="1">
        <w:r w:rsidRPr="00275039">
          <w:rPr>
            <w:rStyle w:val="Hyperlink"/>
          </w:rPr>
          <w:t>https://imat.ieee.org/attendance</w:t>
        </w:r>
      </w:hyperlink>
      <w:r w:rsidRPr="00275039">
        <w:t xml:space="preserve"> ), and patent and copyright policy</w:t>
      </w:r>
    </w:p>
    <w:p w14:paraId="2BAF6DD8" w14:textId="77777777" w:rsidR="00B75405" w:rsidRPr="00275039" w:rsidRDefault="00B75405" w:rsidP="00B75405">
      <w:pPr>
        <w:pStyle w:val="ListParagraph"/>
        <w:ind w:left="1440"/>
      </w:pPr>
      <w:r w:rsidRPr="00275039">
        <w:t xml:space="preserve">a.       </w:t>
      </w:r>
      <w:r w:rsidRPr="00275039">
        <w:rPr>
          <w:b/>
        </w:rPr>
        <w:t>Patent Policy: Ways to inform IEEE:</w:t>
      </w:r>
      <w:r w:rsidRPr="00275039">
        <w:t xml:space="preserve"> </w:t>
      </w:r>
    </w:p>
    <w:p w14:paraId="0415BA16" w14:textId="77777777" w:rsidR="00B75405" w:rsidRPr="00275039" w:rsidRDefault="00B75405" w:rsidP="00B75405">
      <w:pPr>
        <w:pStyle w:val="ListParagraph"/>
        <w:numPr>
          <w:ilvl w:val="0"/>
          <w:numId w:val="2"/>
        </w:numPr>
      </w:pPr>
      <w:r w:rsidRPr="00275039">
        <w:t>Cause an LOA to be submitted to the IEEE-SA (</w:t>
      </w:r>
      <w:hyperlink r:id="rId9" w:history="1">
        <w:r w:rsidRPr="00275039">
          <w:rPr>
            <w:rStyle w:val="Hyperlink"/>
          </w:rPr>
          <w:t>patcom@ieee.org</w:t>
        </w:r>
      </w:hyperlink>
      <w:r w:rsidRPr="00275039">
        <w:t>); or</w:t>
      </w:r>
    </w:p>
    <w:p w14:paraId="50907D76" w14:textId="77777777" w:rsidR="00B75405" w:rsidRPr="00275039" w:rsidRDefault="00B75405" w:rsidP="00B75405">
      <w:pPr>
        <w:pStyle w:val="ListParagraph"/>
        <w:numPr>
          <w:ilvl w:val="0"/>
          <w:numId w:val="2"/>
        </w:numPr>
      </w:pPr>
      <w:r w:rsidRPr="00275039">
        <w:t xml:space="preserve">Provide the chair of this group with the identity of the holder(s) of any and all such claims as soon as possible; or </w:t>
      </w:r>
    </w:p>
    <w:p w14:paraId="5229FCCB" w14:textId="77777777" w:rsidR="00B75405" w:rsidRPr="00275039" w:rsidRDefault="00B75405" w:rsidP="00BE31FE">
      <w:pPr>
        <w:pStyle w:val="ListParagraph"/>
        <w:numPr>
          <w:ilvl w:val="0"/>
          <w:numId w:val="2"/>
        </w:numPr>
      </w:pPr>
      <w:r w:rsidRPr="00275039">
        <w:rPr>
          <w:bCs/>
          <w:lang w:val="en-US"/>
        </w:rPr>
        <w:t>Speak up now and respond to this Call for Potentially Essential Patents</w:t>
      </w:r>
    </w:p>
    <w:p w14:paraId="2FD3EB49" w14:textId="77777777" w:rsidR="00B75405" w:rsidRPr="00275039" w:rsidRDefault="00B75405" w:rsidP="00BE31FE">
      <w:pPr>
        <w:pStyle w:val="ListParagraph"/>
        <w:ind w:left="2880"/>
      </w:pPr>
      <w:r w:rsidRPr="00275039">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275039" w:rsidRDefault="00B75405" w:rsidP="00BE31FE">
      <w:pPr>
        <w:pStyle w:val="ListParagraph"/>
        <w:ind w:left="2160"/>
        <w:rPr>
          <w:lang w:val="en-CA"/>
        </w:rPr>
      </w:pPr>
      <w:r w:rsidRPr="00275039">
        <w:t xml:space="preserve">b.      </w:t>
      </w:r>
      <w:r w:rsidRPr="00275039">
        <w:rPr>
          <w:b/>
          <w:bCs/>
          <w:lang w:val="en-US"/>
        </w:rPr>
        <w:t xml:space="preserve">Copyright Policy: </w:t>
      </w:r>
    </w:p>
    <w:p w14:paraId="5221BA25" w14:textId="2C98351A" w:rsidR="00B75405" w:rsidRPr="00275039" w:rsidRDefault="00BE31FE" w:rsidP="00BE31FE">
      <w:pPr>
        <w:ind w:left="2880"/>
        <w:rPr>
          <w:lang w:val="en-CA"/>
        </w:rPr>
      </w:pPr>
      <w:proofErr w:type="spellStart"/>
      <w:r w:rsidRPr="00275039">
        <w:rPr>
          <w:lang w:val="en-US"/>
        </w:rPr>
        <w:t>i</w:t>
      </w:r>
      <w:proofErr w:type="spellEnd"/>
      <w:r w:rsidRPr="00275039">
        <w:rPr>
          <w:lang w:val="en-US"/>
        </w:rPr>
        <w:t xml:space="preserve">. </w:t>
      </w:r>
      <w:r w:rsidR="00B75405" w:rsidRPr="00275039">
        <w:rPr>
          <w:lang w:val="en-US"/>
        </w:rPr>
        <w:t xml:space="preserve">By participating in this activity, you agree to comply with the IEEE Code of Ethics, all applicable laws, and all IEEE policies and procedures including, but not limited to, the IEEE SA Copyright Policy. </w:t>
      </w:r>
    </w:p>
    <w:p w14:paraId="6E8171AC" w14:textId="47AACB78" w:rsidR="00395D01" w:rsidRPr="00275039" w:rsidRDefault="00B75405" w:rsidP="00395D01">
      <w:pPr>
        <w:pStyle w:val="ListParagraph"/>
        <w:ind w:left="2160"/>
      </w:pPr>
      <w:r w:rsidRPr="00275039">
        <w:t>c.</w:t>
      </w:r>
      <w:r w:rsidRPr="00275039">
        <w:rPr>
          <w:b/>
          <w:bCs/>
        </w:rPr>
        <w:t xml:space="preserve">      Participation and policy related (including Patent and Copyright) slides: See slides </w:t>
      </w:r>
      <w:r w:rsidR="00881D26" w:rsidRPr="00275039">
        <w:rPr>
          <w:b/>
          <w:bCs/>
        </w:rPr>
        <w:t>9</w:t>
      </w:r>
      <w:r w:rsidRPr="00275039">
        <w:rPr>
          <w:b/>
          <w:bCs/>
        </w:rPr>
        <w:t>-</w:t>
      </w:r>
      <w:r w:rsidR="00881D26" w:rsidRPr="00275039">
        <w:rPr>
          <w:b/>
          <w:bCs/>
        </w:rPr>
        <w:t>20</w:t>
      </w:r>
      <w:r w:rsidRPr="00275039">
        <w:rPr>
          <w:b/>
          <w:bCs/>
        </w:rPr>
        <w:t xml:space="preserve"> in</w:t>
      </w:r>
      <w:r w:rsidRPr="00275039">
        <w:t xml:space="preserve"> </w:t>
      </w:r>
      <w:hyperlink r:id="rId10" w:history="1">
        <w:r w:rsidR="00275039" w:rsidRPr="00AE4B77">
          <w:rPr>
            <w:rStyle w:val="Hyperlink"/>
          </w:rPr>
          <w:t>https://mentor.ieee.org/802.11/dcn/22/11-22-2139-00-0000-2nd-vice-chair-report-january-2023.pptx</w:t>
        </w:r>
      </w:hyperlink>
    </w:p>
    <w:p w14:paraId="72EEF913" w14:textId="17673C4F" w:rsidR="00B75405" w:rsidRPr="00275039" w:rsidRDefault="00B75405" w:rsidP="00395D01">
      <w:pPr>
        <w:pStyle w:val="ListParagraph"/>
        <w:ind w:left="2160"/>
      </w:pPr>
      <w:r w:rsidRPr="00275039">
        <w:t xml:space="preserve">    </w:t>
      </w:r>
    </w:p>
    <w:p w14:paraId="46A22F0E" w14:textId="77777777" w:rsidR="00CE0316" w:rsidRPr="00275039" w:rsidRDefault="00B75405" w:rsidP="00CE0316">
      <w:pPr>
        <w:pStyle w:val="ListParagraph"/>
        <w:ind w:left="2160"/>
        <w:rPr>
          <w:b/>
          <w:bCs/>
        </w:rPr>
      </w:pPr>
      <w:r w:rsidRPr="00275039">
        <w:t>d.</w:t>
      </w:r>
      <w:r w:rsidRPr="00275039">
        <w:rPr>
          <w:b/>
          <w:bCs/>
        </w:rPr>
        <w:t>      Agenda Approval</w:t>
      </w:r>
    </w:p>
    <w:p w14:paraId="3D7F3025" w14:textId="047A8E3C" w:rsidR="004968E7" w:rsidRPr="00275039" w:rsidRDefault="00B75405" w:rsidP="004968E7">
      <w:pPr>
        <w:pStyle w:val="ListParagraph"/>
        <w:ind w:left="1440"/>
      </w:pPr>
      <w:r w:rsidRPr="00275039">
        <w:br/>
        <w:t xml:space="preserve">2.       </w:t>
      </w:r>
      <w:r w:rsidRPr="00275039">
        <w:rPr>
          <w:b/>
          <w:bCs/>
        </w:rPr>
        <w:t>Editor report</w:t>
      </w:r>
      <w:r w:rsidRPr="00275039">
        <w:t xml:space="preserve"> – Emily QI/Edward AU</w:t>
      </w:r>
    </w:p>
    <w:p w14:paraId="585B07CF" w14:textId="77777777" w:rsidR="004968E7" w:rsidRPr="00275039" w:rsidRDefault="004968E7" w:rsidP="004968E7"/>
    <w:p w14:paraId="705BFA3C" w14:textId="0636346C" w:rsidR="004968E7" w:rsidRPr="00275039" w:rsidRDefault="001901FC" w:rsidP="004968E7">
      <w:pPr>
        <w:pStyle w:val="ListParagraph"/>
        <w:ind w:firstLine="720"/>
        <w:rPr>
          <w:b/>
          <w:bCs/>
        </w:rPr>
      </w:pPr>
      <w:r w:rsidRPr="00275039">
        <w:t>3</w:t>
      </w:r>
      <w:r w:rsidR="004968E7" w:rsidRPr="00275039">
        <w:t xml:space="preserve">.       </w:t>
      </w:r>
      <w:r w:rsidR="004968E7" w:rsidRPr="00275039">
        <w:rPr>
          <w:b/>
          <w:bCs/>
        </w:rPr>
        <w:t>Comment Resolution</w:t>
      </w:r>
    </w:p>
    <w:p w14:paraId="0A6AEDB4" w14:textId="77777777" w:rsidR="00275039" w:rsidRPr="00275039" w:rsidRDefault="00275039" w:rsidP="00275039">
      <w:pPr>
        <w:pStyle w:val="ListParagraph"/>
        <w:numPr>
          <w:ilvl w:val="2"/>
          <w:numId w:val="9"/>
        </w:numPr>
        <w:rPr>
          <w:szCs w:val="22"/>
          <w:lang w:val="en-CA"/>
        </w:rPr>
      </w:pPr>
      <w:r w:rsidRPr="00275039">
        <w:rPr>
          <w:szCs w:val="22"/>
          <w:lang w:val="en-CA"/>
        </w:rPr>
        <w:t>CID 6087 and 6088 (SEC) – doc 11-23/1856 and doc 11-23/1857 – Malinen (Qualcomm)</w:t>
      </w:r>
    </w:p>
    <w:p w14:paraId="432DD5C0" w14:textId="77777777" w:rsidR="00275039" w:rsidRPr="00275039" w:rsidRDefault="00275039" w:rsidP="00275039">
      <w:pPr>
        <w:numPr>
          <w:ilvl w:val="2"/>
          <w:numId w:val="9"/>
        </w:numPr>
        <w:rPr>
          <w:szCs w:val="22"/>
          <w:lang w:val="en-CA"/>
        </w:rPr>
      </w:pPr>
      <w:r w:rsidRPr="00275039">
        <w:rPr>
          <w:szCs w:val="22"/>
          <w:lang w:val="en-CA"/>
        </w:rPr>
        <w:t>Related to CID 6087 and 6088 – doc 11-23/2192 – Rison (Samsung)</w:t>
      </w:r>
    </w:p>
    <w:p w14:paraId="506E0BE7" w14:textId="77777777" w:rsidR="00275039" w:rsidRPr="00275039" w:rsidRDefault="00275039" w:rsidP="00275039">
      <w:pPr>
        <w:numPr>
          <w:ilvl w:val="2"/>
          <w:numId w:val="9"/>
        </w:numPr>
        <w:rPr>
          <w:szCs w:val="22"/>
          <w:lang w:val="en-CA"/>
        </w:rPr>
      </w:pPr>
      <w:r w:rsidRPr="00275039">
        <w:rPr>
          <w:szCs w:val="22"/>
          <w:lang w:val="en-CA"/>
        </w:rPr>
        <w:t>CID 6040 and 6590 (SEC) – doc 11-21/772 – Montemurro (Huawei)</w:t>
      </w:r>
    </w:p>
    <w:p w14:paraId="28CB7F00" w14:textId="77777777" w:rsidR="00275039" w:rsidRPr="00275039" w:rsidRDefault="00275039" w:rsidP="00275039">
      <w:pPr>
        <w:numPr>
          <w:ilvl w:val="2"/>
          <w:numId w:val="9"/>
        </w:numPr>
        <w:rPr>
          <w:szCs w:val="22"/>
          <w:lang w:val="en-CA"/>
        </w:rPr>
      </w:pPr>
      <w:r w:rsidRPr="00275039">
        <w:rPr>
          <w:szCs w:val="22"/>
          <w:lang w:val="en-CA"/>
        </w:rPr>
        <w:t>CID 6181 (ED1) – doc 11-24/20 – Levy (</w:t>
      </w:r>
      <w:proofErr w:type="spellStart"/>
      <w:r w:rsidRPr="00275039">
        <w:rPr>
          <w:szCs w:val="22"/>
          <w:lang w:val="en-CA"/>
        </w:rPr>
        <w:t>InterDigital</w:t>
      </w:r>
      <w:proofErr w:type="spellEnd"/>
      <w:r w:rsidRPr="00275039">
        <w:rPr>
          <w:szCs w:val="22"/>
          <w:lang w:val="en-CA"/>
        </w:rPr>
        <w:t>)</w:t>
      </w:r>
    </w:p>
    <w:p w14:paraId="21D3F3ED" w14:textId="77777777" w:rsidR="00275039" w:rsidRPr="00275039" w:rsidRDefault="00275039" w:rsidP="00275039">
      <w:pPr>
        <w:pStyle w:val="ListParagraph"/>
        <w:numPr>
          <w:ilvl w:val="2"/>
          <w:numId w:val="9"/>
        </w:numPr>
        <w:rPr>
          <w:szCs w:val="22"/>
        </w:rPr>
      </w:pPr>
      <w:r w:rsidRPr="00275039">
        <w:rPr>
          <w:szCs w:val="22"/>
        </w:rPr>
        <w:t>CID 6058 (MAC) – doc 11-23/1735 – McCann (Huawei)</w:t>
      </w:r>
    </w:p>
    <w:p w14:paraId="5B41852A" w14:textId="77777777" w:rsidR="00275039" w:rsidRPr="00275039" w:rsidRDefault="00275039" w:rsidP="00275039">
      <w:pPr>
        <w:numPr>
          <w:ilvl w:val="2"/>
          <w:numId w:val="9"/>
        </w:numPr>
        <w:rPr>
          <w:szCs w:val="22"/>
          <w:lang w:val="en-CA"/>
        </w:rPr>
      </w:pPr>
      <w:r w:rsidRPr="00275039">
        <w:rPr>
          <w:szCs w:val="22"/>
          <w:lang w:val="en-CA"/>
        </w:rPr>
        <w:t>CID 6213 (MAC) – Rison (Samsung)</w:t>
      </w:r>
    </w:p>
    <w:p w14:paraId="7B9E93B1" w14:textId="77777777" w:rsidR="00275039" w:rsidRPr="00275039" w:rsidRDefault="00275039" w:rsidP="00275039">
      <w:pPr>
        <w:numPr>
          <w:ilvl w:val="2"/>
          <w:numId w:val="9"/>
        </w:numPr>
        <w:rPr>
          <w:szCs w:val="22"/>
          <w:lang w:val="en-CA"/>
        </w:rPr>
      </w:pPr>
      <w:r w:rsidRPr="00275039">
        <w:rPr>
          <w:szCs w:val="22"/>
          <w:lang w:val="en-CA"/>
        </w:rPr>
        <w:t>CID 6277 (MAC) – Rison (Samsung)</w:t>
      </w:r>
    </w:p>
    <w:p w14:paraId="11A27A9F" w14:textId="5E8437FD" w:rsidR="004968E7" w:rsidRPr="00275039" w:rsidRDefault="00275039" w:rsidP="00275039">
      <w:pPr>
        <w:numPr>
          <w:ilvl w:val="2"/>
          <w:numId w:val="9"/>
        </w:numPr>
        <w:rPr>
          <w:szCs w:val="22"/>
          <w:lang w:val="en-CA"/>
        </w:rPr>
      </w:pPr>
      <w:r w:rsidRPr="00275039">
        <w:rPr>
          <w:szCs w:val="22"/>
          <w:lang w:val="en-CA"/>
        </w:rPr>
        <w:t>CIDs 6116, 6117, 6123 (PHY) – doc 11-23/2091 – Levy (</w:t>
      </w:r>
      <w:proofErr w:type="spellStart"/>
      <w:r w:rsidRPr="00275039">
        <w:rPr>
          <w:szCs w:val="22"/>
          <w:lang w:val="en-CA"/>
        </w:rPr>
        <w:t>InterDigital</w:t>
      </w:r>
      <w:proofErr w:type="spellEnd"/>
      <w:r w:rsidRPr="00275039">
        <w:rPr>
          <w:szCs w:val="22"/>
          <w:lang w:val="en-CA"/>
        </w:rPr>
        <w:t>)</w:t>
      </w:r>
    </w:p>
    <w:p w14:paraId="287BCD56" w14:textId="7135EDFE" w:rsidR="00B75405" w:rsidRPr="00275039" w:rsidRDefault="001901FC" w:rsidP="00B75405">
      <w:pPr>
        <w:pStyle w:val="ListParagraph"/>
        <w:ind w:left="1440"/>
      </w:pPr>
      <w:r w:rsidRPr="00275039">
        <w:t>4</w:t>
      </w:r>
      <w:r w:rsidR="00B75405" w:rsidRPr="00275039">
        <w:t xml:space="preserve">.       </w:t>
      </w:r>
      <w:r w:rsidR="00B75405" w:rsidRPr="00275039">
        <w:rPr>
          <w:b/>
          <w:bCs/>
        </w:rPr>
        <w:t>AOB</w:t>
      </w:r>
    </w:p>
    <w:p w14:paraId="30813568" w14:textId="12E3F28B" w:rsidR="00B75405" w:rsidRPr="00275039" w:rsidRDefault="001901FC" w:rsidP="00B75405">
      <w:pPr>
        <w:pStyle w:val="ListParagraph"/>
        <w:ind w:left="1440"/>
        <w:rPr>
          <w:b/>
          <w:bCs/>
        </w:rPr>
      </w:pPr>
      <w:r w:rsidRPr="00275039">
        <w:t>5</w:t>
      </w:r>
      <w:r w:rsidR="00B75405" w:rsidRPr="00275039">
        <w:t xml:space="preserve">.    </w:t>
      </w:r>
      <w:r w:rsidR="00095C78" w:rsidRPr="00275039">
        <w:t xml:space="preserve">   </w:t>
      </w:r>
      <w:r w:rsidR="00B75405" w:rsidRPr="00275039">
        <w:rPr>
          <w:b/>
          <w:bCs/>
        </w:rPr>
        <w:t>Adjourn</w:t>
      </w:r>
    </w:p>
    <w:p w14:paraId="2A02C691" w14:textId="1E74BD96" w:rsidR="00095C78" w:rsidRPr="00095C78" w:rsidRDefault="00095C78" w:rsidP="00095C78">
      <w:pPr>
        <w:pStyle w:val="ListParagraph"/>
        <w:numPr>
          <w:ilvl w:val="2"/>
          <w:numId w:val="1"/>
        </w:numPr>
      </w:pPr>
      <w:r>
        <w:t xml:space="preserve"> No objection to approving the agenda.</w:t>
      </w:r>
    </w:p>
    <w:p w14:paraId="75109E02" w14:textId="77777777" w:rsidR="00807238" w:rsidRDefault="00807238" w:rsidP="00EF2FD2"/>
    <w:p w14:paraId="364F267D" w14:textId="7702CD64" w:rsidR="009F5321" w:rsidRDefault="009F5321" w:rsidP="009F5321">
      <w:pPr>
        <w:pStyle w:val="ListParagraph"/>
        <w:numPr>
          <w:ilvl w:val="1"/>
          <w:numId w:val="1"/>
        </w:numPr>
      </w:pPr>
      <w:r w:rsidRPr="00275039">
        <w:rPr>
          <w:b/>
          <w:bCs/>
        </w:rPr>
        <w:t>Editor report</w:t>
      </w:r>
      <w:r w:rsidRPr="00275039">
        <w:t xml:space="preserve"> – Emily QI/Edward AU</w:t>
      </w:r>
    </w:p>
    <w:p w14:paraId="10625E30" w14:textId="5D7E32DA" w:rsidR="009F5321" w:rsidRPr="007A3328" w:rsidRDefault="009F5321" w:rsidP="009F5321">
      <w:pPr>
        <w:pStyle w:val="ListParagraph"/>
        <w:numPr>
          <w:ilvl w:val="2"/>
          <w:numId w:val="1"/>
        </w:numPr>
      </w:pPr>
      <w:r w:rsidRPr="00275039">
        <w:t>Draft 4.2 is undergoing a final review at the moment, so it should be ready early next week. It includes 11bb. 11bc will be rolled in, at a later point in the year</w:t>
      </w:r>
      <w:r>
        <w:t>.</w:t>
      </w:r>
    </w:p>
    <w:p w14:paraId="7019B0CF" w14:textId="77777777" w:rsidR="009F5321" w:rsidRDefault="009F5321" w:rsidP="009F5321"/>
    <w:p w14:paraId="0F765F82" w14:textId="40F65F9B" w:rsidR="00FE4451" w:rsidRPr="007A3328" w:rsidRDefault="00F54D99" w:rsidP="00F54D99">
      <w:pPr>
        <w:pStyle w:val="ListParagraph"/>
        <w:numPr>
          <w:ilvl w:val="1"/>
          <w:numId w:val="1"/>
        </w:numPr>
      </w:pPr>
      <w:r w:rsidRPr="007A3328">
        <w:rPr>
          <w:b/>
          <w:bCs/>
        </w:rPr>
        <w:t>Review doc 11-23/</w:t>
      </w:r>
      <w:r w:rsidR="005228CC">
        <w:rPr>
          <w:b/>
          <w:bCs/>
        </w:rPr>
        <w:t>1865</w:t>
      </w:r>
      <w:r w:rsidR="00EF2FD2" w:rsidRPr="007A3328">
        <w:rPr>
          <w:b/>
          <w:bCs/>
        </w:rPr>
        <w:t>r</w:t>
      </w:r>
      <w:r w:rsidR="005228CC">
        <w:rPr>
          <w:b/>
          <w:bCs/>
        </w:rPr>
        <w:t>5</w:t>
      </w:r>
      <w:r w:rsidRPr="007A3328">
        <w:t xml:space="preserve"> – </w:t>
      </w:r>
      <w:r w:rsidR="005228CC">
        <w:t>Jouni Malinen (Qualcomm)</w:t>
      </w:r>
    </w:p>
    <w:p w14:paraId="59DD862C" w14:textId="7DC4F942" w:rsidR="00A616A9" w:rsidRDefault="00000000" w:rsidP="007A3328">
      <w:pPr>
        <w:pStyle w:val="ListParagraph"/>
        <w:numPr>
          <w:ilvl w:val="2"/>
          <w:numId w:val="1"/>
        </w:numPr>
      </w:pPr>
      <w:hyperlink r:id="rId11" w:history="1">
        <w:r w:rsidR="00A616A9" w:rsidRPr="00AE4B77">
          <w:rPr>
            <w:rStyle w:val="Hyperlink"/>
          </w:rPr>
          <w:t>https://mentor.ieee.org/802.11/dcn/23/11-23-1856-05-000m-assortment-of-sa-ballot-comment.docx</w:t>
        </w:r>
      </w:hyperlink>
    </w:p>
    <w:p w14:paraId="144EB2F1" w14:textId="7BFAA6CA" w:rsidR="001901FC" w:rsidRDefault="00000000" w:rsidP="007A3328">
      <w:pPr>
        <w:pStyle w:val="ListParagraph"/>
        <w:numPr>
          <w:ilvl w:val="2"/>
          <w:numId w:val="1"/>
        </w:numPr>
      </w:pPr>
      <w:hyperlink r:id="rId12" w:tgtFrame="_blank" w:history="1">
        <w:r w:rsidR="001901FC">
          <w:rPr>
            <w:rStyle w:val="Hyperlink"/>
          </w:rPr>
          <w:t>https://mentor.ieee.org/802.11/dcn/23/11-23-1857-04-000m-rsn-overriding.docx</w:t>
        </w:r>
      </w:hyperlink>
    </w:p>
    <w:p w14:paraId="63A3F356" w14:textId="498CF4A0" w:rsidR="00F54D99" w:rsidRPr="004B69D0" w:rsidRDefault="00F54D99" w:rsidP="00F54D99">
      <w:pPr>
        <w:pStyle w:val="ListParagraph"/>
        <w:numPr>
          <w:ilvl w:val="2"/>
          <w:numId w:val="1"/>
        </w:numPr>
        <w:rPr>
          <w:highlight w:val="yellow"/>
        </w:rPr>
      </w:pPr>
      <w:r w:rsidRPr="004B69D0">
        <w:rPr>
          <w:highlight w:val="yellow"/>
        </w:rPr>
        <w:t xml:space="preserve">CID </w:t>
      </w:r>
      <w:r w:rsidR="00392F75" w:rsidRPr="004B69D0">
        <w:rPr>
          <w:highlight w:val="yellow"/>
        </w:rPr>
        <w:t>60</w:t>
      </w:r>
      <w:r w:rsidR="005228CC" w:rsidRPr="004B69D0">
        <w:rPr>
          <w:highlight w:val="yellow"/>
        </w:rPr>
        <w:t>87</w:t>
      </w:r>
      <w:r w:rsidRPr="004B69D0">
        <w:rPr>
          <w:highlight w:val="yellow"/>
        </w:rPr>
        <w:t xml:space="preserve"> (</w:t>
      </w:r>
      <w:r w:rsidR="00392F75" w:rsidRPr="004B69D0">
        <w:rPr>
          <w:highlight w:val="yellow"/>
        </w:rPr>
        <w:t>MAC</w:t>
      </w:r>
      <w:r w:rsidRPr="004B69D0">
        <w:rPr>
          <w:highlight w:val="yellow"/>
        </w:rPr>
        <w:t>)</w:t>
      </w:r>
    </w:p>
    <w:p w14:paraId="5A87FBFB" w14:textId="712FE91E" w:rsidR="005B54C0" w:rsidRDefault="00736945" w:rsidP="005B54C0">
      <w:pPr>
        <w:pStyle w:val="ListParagraph"/>
        <w:numPr>
          <w:ilvl w:val="3"/>
          <w:numId w:val="1"/>
        </w:numPr>
      </w:pPr>
      <w:r>
        <w:t xml:space="preserve">Review </w:t>
      </w:r>
      <w:r w:rsidR="00FB1502">
        <w:t>c</w:t>
      </w:r>
      <w:r>
        <w:t>omment</w:t>
      </w:r>
      <w:r w:rsidR="00A616A9">
        <w:t xml:space="preserve"> by referring to both submissions.</w:t>
      </w:r>
    </w:p>
    <w:p w14:paraId="669943FC" w14:textId="7442D077" w:rsidR="002D01D6" w:rsidRDefault="002D01D6" w:rsidP="005B54C0">
      <w:pPr>
        <w:pStyle w:val="ListParagraph"/>
        <w:numPr>
          <w:ilvl w:val="3"/>
          <w:numId w:val="1"/>
        </w:numPr>
      </w:pPr>
      <w:r>
        <w:t>Q: The format of the IE seems to be the same as the RSNE and RSNXE. So, is this future compatible?</w:t>
      </w:r>
    </w:p>
    <w:p w14:paraId="52FA3BD5" w14:textId="0E470453" w:rsidR="002D01D6" w:rsidRDefault="002D01D6" w:rsidP="002D01D6">
      <w:pPr>
        <w:pStyle w:val="ListParagraph"/>
        <w:numPr>
          <w:ilvl w:val="3"/>
          <w:numId w:val="1"/>
        </w:numPr>
      </w:pPr>
      <w:r>
        <w:t>A: Yes, note that these changes can be made as software changes to the supplicant.</w:t>
      </w:r>
    </w:p>
    <w:p w14:paraId="51F0389A" w14:textId="1849496A" w:rsidR="002D01D6" w:rsidRDefault="002D01D6" w:rsidP="005B54C0">
      <w:pPr>
        <w:pStyle w:val="ListParagraph"/>
        <w:numPr>
          <w:ilvl w:val="3"/>
          <w:numId w:val="1"/>
        </w:numPr>
      </w:pPr>
      <w:r>
        <w:t>Q: Regarding downgrade attack protection, in the original scheme, the selected AKM in message 3 was verified to prevent the downgrade attack.</w:t>
      </w:r>
    </w:p>
    <w:p w14:paraId="588EEB48" w14:textId="041B85CC" w:rsidR="002D01D6" w:rsidRDefault="002D01D6" w:rsidP="005B54C0">
      <w:pPr>
        <w:pStyle w:val="ListParagraph"/>
        <w:numPr>
          <w:ilvl w:val="3"/>
          <w:numId w:val="1"/>
        </w:numPr>
      </w:pPr>
      <w:r>
        <w:t>A: Yes, it’s the same as in the 4 way handshake. However, extra items in message 3 may result in legacy STAs from not operating correctly.</w:t>
      </w:r>
    </w:p>
    <w:p w14:paraId="58178898" w14:textId="196297AF" w:rsidR="00F06DE5" w:rsidRDefault="00F06DE5" w:rsidP="005B54C0">
      <w:pPr>
        <w:pStyle w:val="ListParagraph"/>
        <w:numPr>
          <w:ilvl w:val="3"/>
          <w:numId w:val="1"/>
        </w:numPr>
      </w:pPr>
      <w:r>
        <w:t>Q: Has 802.11 done something incorrectly, or is it legacy STAs that do not parse messages correctly.</w:t>
      </w:r>
    </w:p>
    <w:p w14:paraId="73BC493C" w14:textId="2535F53D" w:rsidR="00F06DE5" w:rsidRDefault="00F06DE5" w:rsidP="005B54C0">
      <w:pPr>
        <w:pStyle w:val="ListParagraph"/>
        <w:numPr>
          <w:ilvl w:val="3"/>
          <w:numId w:val="1"/>
        </w:numPr>
      </w:pPr>
      <w:r>
        <w:t>A: The protocol is fine. It is mainly an implementation issue, which is beyond IEEE 802.11.</w:t>
      </w:r>
    </w:p>
    <w:p w14:paraId="09594A16" w14:textId="2CC2445D" w:rsidR="00F06DE5" w:rsidRDefault="00F06DE5" w:rsidP="005B54C0">
      <w:pPr>
        <w:pStyle w:val="ListParagraph"/>
        <w:numPr>
          <w:ilvl w:val="3"/>
          <w:numId w:val="1"/>
        </w:numPr>
      </w:pPr>
      <w:r>
        <w:t>Q: So, having multiple AKMs in an RSNE messages should work.</w:t>
      </w:r>
    </w:p>
    <w:p w14:paraId="42AB7DE4" w14:textId="4DCA8520" w:rsidR="00F06DE5" w:rsidRDefault="00F06DE5" w:rsidP="005B54C0">
      <w:pPr>
        <w:pStyle w:val="ListParagraph"/>
        <w:numPr>
          <w:ilvl w:val="3"/>
          <w:numId w:val="1"/>
        </w:numPr>
      </w:pPr>
      <w:r>
        <w:t>A: Yes, that is correct.</w:t>
      </w:r>
    </w:p>
    <w:p w14:paraId="27D15AEF" w14:textId="77FF890B" w:rsidR="00F06DE5" w:rsidRDefault="00F06DE5" w:rsidP="005B54C0">
      <w:pPr>
        <w:pStyle w:val="ListParagraph"/>
        <w:numPr>
          <w:ilvl w:val="3"/>
          <w:numId w:val="1"/>
        </w:numPr>
      </w:pPr>
      <w:r>
        <w:t>Q: In the future, will there just be this RSN override option?</w:t>
      </w:r>
    </w:p>
    <w:p w14:paraId="330612F3" w14:textId="76FE6CA7" w:rsidR="00F06DE5" w:rsidRDefault="00F06DE5" w:rsidP="005B54C0">
      <w:pPr>
        <w:pStyle w:val="ListParagraph"/>
        <w:numPr>
          <w:ilvl w:val="3"/>
          <w:numId w:val="1"/>
        </w:numPr>
      </w:pPr>
      <w:r>
        <w:t>A: No. I don’t think having only the RSN override option is useful. You would use the RSNXE element.</w:t>
      </w:r>
    </w:p>
    <w:p w14:paraId="220278C9" w14:textId="3C313D16" w:rsidR="00F06DE5" w:rsidRDefault="00DA3AEF" w:rsidP="005B54C0">
      <w:pPr>
        <w:pStyle w:val="ListParagraph"/>
        <w:numPr>
          <w:ilvl w:val="3"/>
          <w:numId w:val="1"/>
        </w:numPr>
      </w:pPr>
      <w:r>
        <w:t>Q: Do you want a straw poll today?</w:t>
      </w:r>
    </w:p>
    <w:p w14:paraId="7196BCF3" w14:textId="5F650990" w:rsidR="00DA3AEF" w:rsidRDefault="00DA3AEF" w:rsidP="005B54C0">
      <w:pPr>
        <w:pStyle w:val="ListParagraph"/>
        <w:numPr>
          <w:ilvl w:val="3"/>
          <w:numId w:val="1"/>
        </w:numPr>
      </w:pPr>
      <w:r>
        <w:t xml:space="preserve">A: </w:t>
      </w:r>
      <w:r w:rsidR="008E57D7">
        <w:t>Yes, as t</w:t>
      </w:r>
      <w:r>
        <w:t>his comment needs to move forward today</w:t>
      </w:r>
      <w:r w:rsidR="008E57D7">
        <w:t>.</w:t>
      </w:r>
    </w:p>
    <w:p w14:paraId="3AAB5EC2" w14:textId="7630F581" w:rsidR="00DA3AEF" w:rsidRDefault="00DA3AEF" w:rsidP="005B54C0">
      <w:pPr>
        <w:pStyle w:val="ListParagraph"/>
        <w:numPr>
          <w:ilvl w:val="3"/>
          <w:numId w:val="1"/>
        </w:numPr>
      </w:pPr>
      <w:r>
        <w:t>C: I think people have worked on this and I’m not sure about this implementation. It does solve some issues, but not all of them.</w:t>
      </w:r>
    </w:p>
    <w:p w14:paraId="7CFA504C" w14:textId="23F297F4" w:rsidR="00DA3AEF" w:rsidRDefault="00DA3AEF" w:rsidP="005B54C0">
      <w:pPr>
        <w:pStyle w:val="ListParagraph"/>
        <w:numPr>
          <w:ilvl w:val="3"/>
          <w:numId w:val="1"/>
        </w:numPr>
      </w:pPr>
      <w:r>
        <w:t>Q: Are there any restrictions with the RSNXE extension?</w:t>
      </w:r>
    </w:p>
    <w:p w14:paraId="4BC2A860" w14:textId="3D348FEF" w:rsidR="00DA3AEF" w:rsidRDefault="00DA3AEF" w:rsidP="005B54C0">
      <w:pPr>
        <w:pStyle w:val="ListParagraph"/>
        <w:numPr>
          <w:ilvl w:val="3"/>
          <w:numId w:val="1"/>
        </w:numPr>
      </w:pPr>
      <w:r>
        <w:t>A: Yes, there are limitations, as started on 12.14.2.</w:t>
      </w:r>
    </w:p>
    <w:p w14:paraId="7A5223B8" w14:textId="0161F378" w:rsidR="00DA3AEF" w:rsidRDefault="00407A9A" w:rsidP="005B54C0">
      <w:pPr>
        <w:pStyle w:val="ListParagraph"/>
        <w:numPr>
          <w:ilvl w:val="3"/>
          <w:numId w:val="1"/>
        </w:numPr>
      </w:pPr>
      <w:r>
        <w:t>Q: Why is RSNXE not used in the 6 GHz band?</w:t>
      </w:r>
    </w:p>
    <w:p w14:paraId="383B6E2B" w14:textId="1C1A659E" w:rsidR="00407A9A" w:rsidRDefault="00407A9A" w:rsidP="005B54C0">
      <w:pPr>
        <w:pStyle w:val="ListParagraph"/>
        <w:numPr>
          <w:ilvl w:val="3"/>
          <w:numId w:val="1"/>
        </w:numPr>
      </w:pPr>
      <w:r>
        <w:t xml:space="preserve">A: It is </w:t>
      </w:r>
      <w:r w:rsidR="002F05A2">
        <w:t xml:space="preserve">not </w:t>
      </w:r>
      <w:r>
        <w:t>at the moment, but it could be used for 6 GHz.</w:t>
      </w:r>
    </w:p>
    <w:p w14:paraId="1CF50DB3" w14:textId="633E2F62" w:rsidR="00407A9A" w:rsidRDefault="00407A9A" w:rsidP="005B54C0">
      <w:pPr>
        <w:pStyle w:val="ListParagraph"/>
        <w:numPr>
          <w:ilvl w:val="3"/>
          <w:numId w:val="1"/>
        </w:numPr>
      </w:pPr>
      <w:r>
        <w:t>C: I think this text direction looks good.</w:t>
      </w:r>
    </w:p>
    <w:p w14:paraId="42B815A2" w14:textId="4DF7675A" w:rsidR="00F06DE5" w:rsidRPr="00407A9A" w:rsidRDefault="00407A9A" w:rsidP="005B54C0">
      <w:pPr>
        <w:pStyle w:val="ListParagraph"/>
        <w:numPr>
          <w:ilvl w:val="3"/>
          <w:numId w:val="1"/>
        </w:numPr>
        <w:rPr>
          <w:b/>
          <w:bCs/>
        </w:rPr>
      </w:pPr>
      <w:r w:rsidRPr="00407A9A">
        <w:rPr>
          <w:b/>
          <w:bCs/>
        </w:rPr>
        <w:t>Straw Poll</w:t>
      </w:r>
    </w:p>
    <w:p w14:paraId="7C582D5A" w14:textId="77777777" w:rsidR="00407A9A" w:rsidRPr="00407A9A" w:rsidRDefault="00407A9A" w:rsidP="00407A9A">
      <w:pPr>
        <w:pStyle w:val="ListParagraph"/>
        <w:numPr>
          <w:ilvl w:val="3"/>
          <w:numId w:val="1"/>
        </w:numPr>
        <w:rPr>
          <w:b/>
          <w:bCs/>
        </w:rPr>
      </w:pPr>
      <w:r w:rsidRPr="00407A9A">
        <w:rPr>
          <w:b/>
          <w:bCs/>
        </w:rPr>
        <w:t>Do you support adding the feature along the lines described in 11-23/1857r4?</w:t>
      </w:r>
    </w:p>
    <w:p w14:paraId="2588B841" w14:textId="1054AE51" w:rsidR="00407A9A" w:rsidRDefault="00407A9A" w:rsidP="00407A9A">
      <w:pPr>
        <w:pStyle w:val="ListParagraph"/>
        <w:numPr>
          <w:ilvl w:val="3"/>
          <w:numId w:val="1"/>
        </w:numPr>
      </w:pPr>
      <w:r>
        <w:t>Yes: 10, No: 12, Abstain: 1, no answer: 7</w:t>
      </w:r>
    </w:p>
    <w:p w14:paraId="140EFBCF" w14:textId="29CCF9D9" w:rsidR="00407A9A" w:rsidRDefault="00407A9A" w:rsidP="00407A9A">
      <w:pPr>
        <w:pStyle w:val="ListParagraph"/>
        <w:numPr>
          <w:ilvl w:val="3"/>
          <w:numId w:val="1"/>
        </w:numPr>
      </w:pPr>
      <w:r>
        <w:t>Let’s discuss this at the January face to face meeting</w:t>
      </w:r>
    </w:p>
    <w:p w14:paraId="78F13BFB" w14:textId="1C27BB8C" w:rsidR="00736945" w:rsidRDefault="00407A9A" w:rsidP="00407A9A">
      <w:pPr>
        <w:pStyle w:val="ListParagraph"/>
        <w:numPr>
          <w:ilvl w:val="3"/>
          <w:numId w:val="1"/>
        </w:numPr>
      </w:pPr>
      <w:r>
        <w:t>More work required. Bring back at Jan interim</w:t>
      </w:r>
    </w:p>
    <w:p w14:paraId="7E2FB90F" w14:textId="77777777" w:rsidR="00407A9A" w:rsidRDefault="00407A9A" w:rsidP="00407A9A">
      <w:pPr>
        <w:ind w:left="1080"/>
      </w:pPr>
    </w:p>
    <w:p w14:paraId="021A5DD8" w14:textId="0AFB7E59" w:rsidR="00407A9A" w:rsidRDefault="00407A9A" w:rsidP="00407A9A">
      <w:pPr>
        <w:pStyle w:val="ListParagraph"/>
        <w:numPr>
          <w:ilvl w:val="2"/>
          <w:numId w:val="1"/>
        </w:numPr>
      </w:pPr>
      <w:r w:rsidRPr="004B69D0">
        <w:rPr>
          <w:highlight w:val="yellow"/>
        </w:rPr>
        <w:t>CID 6088 (SEC)</w:t>
      </w:r>
    </w:p>
    <w:p w14:paraId="7350E97D" w14:textId="7A4CD8F6" w:rsidR="00407A9A" w:rsidRDefault="00407A9A" w:rsidP="00407A9A">
      <w:pPr>
        <w:pStyle w:val="ListParagraph"/>
        <w:numPr>
          <w:ilvl w:val="3"/>
          <w:numId w:val="1"/>
        </w:numPr>
      </w:pPr>
      <w:r>
        <w:t>Review Comment</w:t>
      </w:r>
    </w:p>
    <w:p w14:paraId="4B0E758C" w14:textId="04C3F8E3" w:rsidR="00407A9A" w:rsidRDefault="008E57D7" w:rsidP="00407A9A">
      <w:pPr>
        <w:pStyle w:val="ListParagraph"/>
        <w:numPr>
          <w:ilvl w:val="3"/>
          <w:numId w:val="1"/>
        </w:numPr>
      </w:pPr>
      <w:r>
        <w:t>C: I have conflicting opinions about this, as some of this has been presented to the IETF. I’m therefore concerned that there will be 2 solutions in IEEE 802.11 and the IETF which could diverge in the future.</w:t>
      </w:r>
    </w:p>
    <w:p w14:paraId="5D54CD37" w14:textId="350895DB" w:rsidR="008E57D7" w:rsidRDefault="008E57D7" w:rsidP="00407A9A">
      <w:pPr>
        <w:pStyle w:val="ListParagraph"/>
        <w:numPr>
          <w:ilvl w:val="3"/>
          <w:numId w:val="1"/>
        </w:numPr>
      </w:pPr>
      <w:r>
        <w:t>C: I have filed a comment to the IETF regarding an error in this protocol. Therefore, I think 802.11 can take ownership of OWE for 802.11.</w:t>
      </w:r>
    </w:p>
    <w:p w14:paraId="02730E27" w14:textId="6ED37FDC" w:rsidR="008E57D7" w:rsidRDefault="008E57D7" w:rsidP="008E57D7">
      <w:pPr>
        <w:pStyle w:val="ListParagraph"/>
        <w:numPr>
          <w:ilvl w:val="3"/>
          <w:numId w:val="1"/>
        </w:numPr>
      </w:pPr>
      <w:r>
        <w:t>C: RFCs are not updated. Therefore the IETF could produce an errata document.</w:t>
      </w:r>
    </w:p>
    <w:p w14:paraId="389727DE" w14:textId="214E05D9" w:rsidR="008E57D7" w:rsidRDefault="008E57D7" w:rsidP="008E57D7">
      <w:pPr>
        <w:pStyle w:val="ListParagraph"/>
        <w:numPr>
          <w:ilvl w:val="3"/>
          <w:numId w:val="1"/>
        </w:numPr>
      </w:pPr>
      <w:r>
        <w:t>C: I like the direction of this document.</w:t>
      </w:r>
    </w:p>
    <w:p w14:paraId="2E698F1C" w14:textId="0C0DC1B5" w:rsidR="008E57D7" w:rsidRDefault="008E57D7" w:rsidP="008E57D7">
      <w:pPr>
        <w:pStyle w:val="ListParagraph"/>
        <w:numPr>
          <w:ilvl w:val="3"/>
          <w:numId w:val="1"/>
        </w:numPr>
      </w:pPr>
      <w:r>
        <w:t>Chair: Do we know if there are any copyright/license issues here?</w:t>
      </w:r>
    </w:p>
    <w:p w14:paraId="7E48A330" w14:textId="24C9E48E" w:rsidR="008E57D7" w:rsidRDefault="008E57D7" w:rsidP="008E57D7">
      <w:pPr>
        <w:pStyle w:val="ListParagraph"/>
        <w:numPr>
          <w:ilvl w:val="3"/>
          <w:numId w:val="1"/>
        </w:numPr>
      </w:pPr>
      <w:r>
        <w:t>A: I think it’s ok.</w:t>
      </w:r>
    </w:p>
    <w:p w14:paraId="0FFCADE8" w14:textId="020BADF6" w:rsidR="008E57D7" w:rsidRDefault="008E57D7" w:rsidP="008E57D7">
      <w:pPr>
        <w:pStyle w:val="ListParagraph"/>
        <w:numPr>
          <w:ilvl w:val="3"/>
          <w:numId w:val="1"/>
        </w:numPr>
      </w:pPr>
      <w:r>
        <w:t>Chair: Perhaps we could ask the IEEE/IETF liaison group to check.</w:t>
      </w:r>
    </w:p>
    <w:p w14:paraId="22786BE8" w14:textId="14D4090D" w:rsidR="008E57D7" w:rsidRDefault="008E57D7" w:rsidP="008E57D7">
      <w:pPr>
        <w:pStyle w:val="ListParagraph"/>
        <w:numPr>
          <w:ilvl w:val="3"/>
          <w:numId w:val="1"/>
        </w:numPr>
      </w:pPr>
      <w:r>
        <w:t>C: I would like this to move forward within the IEEE.</w:t>
      </w:r>
    </w:p>
    <w:p w14:paraId="3733A052" w14:textId="2C20A255" w:rsidR="008E57D7" w:rsidRDefault="008E57D7" w:rsidP="008E57D7">
      <w:pPr>
        <w:pStyle w:val="ListParagraph"/>
        <w:numPr>
          <w:ilvl w:val="3"/>
          <w:numId w:val="1"/>
        </w:numPr>
      </w:pPr>
      <w:r>
        <w:t>C: IEEE owns the original submission, so the legal people in the IETF and IEEE need to check the copyright status.</w:t>
      </w:r>
    </w:p>
    <w:p w14:paraId="2C206DF8" w14:textId="13A391F7" w:rsidR="004B69D0" w:rsidRDefault="004B69D0" w:rsidP="008E57D7">
      <w:pPr>
        <w:pStyle w:val="ListParagraph"/>
        <w:numPr>
          <w:ilvl w:val="3"/>
          <w:numId w:val="1"/>
        </w:numPr>
      </w:pPr>
      <w:r w:rsidRPr="004B69D0">
        <w:rPr>
          <w:highlight w:val="green"/>
        </w:rPr>
        <w:lastRenderedPageBreak/>
        <w:t>Action</w:t>
      </w:r>
      <w:r>
        <w:t xml:space="preserve">: Chair to send an email to Dorothy </w:t>
      </w:r>
      <w:r w:rsidR="00EB4BEC">
        <w:t xml:space="preserve">Stanley </w:t>
      </w:r>
      <w:r>
        <w:t xml:space="preserve">and Christy Bahn to request what the next steps are for </w:t>
      </w:r>
      <w:r w:rsidR="00EB4BEC">
        <w:t>OWE IEEE/IETF copyright issues</w:t>
      </w:r>
      <w:r>
        <w:t>.</w:t>
      </w:r>
    </w:p>
    <w:p w14:paraId="0EDCD3D8" w14:textId="291829FA" w:rsidR="004B69D0" w:rsidRDefault="004B69D0" w:rsidP="004B69D0">
      <w:pPr>
        <w:pStyle w:val="ListParagraph"/>
        <w:numPr>
          <w:ilvl w:val="3"/>
          <w:numId w:val="1"/>
        </w:numPr>
      </w:pPr>
      <w:r>
        <w:t>More work required. Bring back at Jan interim</w:t>
      </w:r>
    </w:p>
    <w:p w14:paraId="7467EB4D" w14:textId="17E22D42" w:rsidR="00736945" w:rsidRPr="004627BB" w:rsidRDefault="005B54C0" w:rsidP="005B54C0">
      <w:pPr>
        <w:pStyle w:val="ListParagraph"/>
        <w:ind w:left="1728"/>
      </w:pPr>
      <w:r w:rsidRPr="004627BB">
        <w:t xml:space="preserve"> </w:t>
      </w:r>
    </w:p>
    <w:p w14:paraId="525FD04B" w14:textId="2AEB120A" w:rsidR="00885BFA" w:rsidRPr="004B69D0" w:rsidRDefault="004627BB" w:rsidP="004627BB">
      <w:pPr>
        <w:pStyle w:val="ListParagraph"/>
        <w:numPr>
          <w:ilvl w:val="1"/>
          <w:numId w:val="1"/>
        </w:numPr>
        <w:rPr>
          <w:b/>
          <w:bCs/>
        </w:rPr>
      </w:pPr>
      <w:r w:rsidRPr="004B69D0">
        <w:rPr>
          <w:b/>
          <w:bCs/>
        </w:rPr>
        <w:t>Review doc 11-23-</w:t>
      </w:r>
      <w:r w:rsidR="00CC078D">
        <w:rPr>
          <w:b/>
          <w:bCs/>
        </w:rPr>
        <w:t>2192</w:t>
      </w:r>
      <w:r w:rsidR="00F02A44" w:rsidRPr="004B69D0">
        <w:rPr>
          <w:b/>
          <w:bCs/>
        </w:rPr>
        <w:t>r</w:t>
      </w:r>
      <w:r w:rsidR="00CC078D">
        <w:rPr>
          <w:b/>
          <w:bCs/>
        </w:rPr>
        <w:t>1</w:t>
      </w:r>
      <w:r w:rsidRPr="004B69D0">
        <w:rPr>
          <w:b/>
          <w:bCs/>
        </w:rPr>
        <w:t xml:space="preserve"> </w:t>
      </w:r>
      <w:r w:rsidRPr="004B69D0">
        <w:t xml:space="preserve">– </w:t>
      </w:r>
      <w:r w:rsidR="004B69D0" w:rsidRPr="004B69D0">
        <w:t>Mark RISON</w:t>
      </w:r>
      <w:r w:rsidR="00ED3E19" w:rsidRPr="004B69D0">
        <w:t xml:space="preserve"> (</w:t>
      </w:r>
      <w:r w:rsidR="004B69D0" w:rsidRPr="004B69D0">
        <w:t>Samsung</w:t>
      </w:r>
      <w:r w:rsidR="00ED3E19" w:rsidRPr="004B69D0">
        <w:t>)</w:t>
      </w:r>
    </w:p>
    <w:p w14:paraId="173FA0BE" w14:textId="7ED7B625" w:rsidR="0085085B" w:rsidRPr="004B69D0" w:rsidRDefault="00000000" w:rsidP="004B69D0">
      <w:pPr>
        <w:pStyle w:val="ListParagraph"/>
        <w:numPr>
          <w:ilvl w:val="2"/>
          <w:numId w:val="1"/>
        </w:numPr>
      </w:pPr>
      <w:hyperlink r:id="rId13" w:tgtFrame="_blank" w:history="1">
        <w:r w:rsidR="004B69D0" w:rsidRPr="004B69D0">
          <w:rPr>
            <w:rStyle w:val="Hyperlink"/>
          </w:rPr>
          <w:t>https://mentor.ieee.org/802.11/dcn/23/11-23-2192-01-000m-generation-elements.pptx</w:t>
        </w:r>
      </w:hyperlink>
    </w:p>
    <w:p w14:paraId="555F63C1" w14:textId="1C95FD00" w:rsidR="004B69D0" w:rsidRDefault="004B69D0" w:rsidP="0085085B">
      <w:pPr>
        <w:pStyle w:val="ListParagraph"/>
        <w:numPr>
          <w:ilvl w:val="3"/>
          <w:numId w:val="1"/>
        </w:numPr>
      </w:pPr>
      <w:r>
        <w:t>Review submission.</w:t>
      </w:r>
    </w:p>
    <w:p w14:paraId="6F85CE89" w14:textId="238132E9" w:rsidR="00CC078D" w:rsidRDefault="00CC078D" w:rsidP="0085085B">
      <w:pPr>
        <w:pStyle w:val="ListParagraph"/>
        <w:numPr>
          <w:ilvl w:val="3"/>
          <w:numId w:val="1"/>
        </w:numPr>
      </w:pPr>
      <w:r>
        <w:t>C: On slide #6, I thought you were embedding generation numbers in a new IE.</w:t>
      </w:r>
    </w:p>
    <w:p w14:paraId="69512505" w14:textId="0B4CC3D8" w:rsidR="00CC078D" w:rsidRDefault="00CC078D" w:rsidP="0085085B">
      <w:pPr>
        <w:pStyle w:val="ListParagraph"/>
        <w:numPr>
          <w:ilvl w:val="3"/>
          <w:numId w:val="1"/>
        </w:numPr>
      </w:pPr>
      <w:r>
        <w:t>A: Yes, sort of. It’s explained in the small figure right hand corner.</w:t>
      </w:r>
    </w:p>
    <w:p w14:paraId="33217FC9" w14:textId="6A4CB2B4" w:rsidR="00CC078D" w:rsidRDefault="00CC078D" w:rsidP="0085085B">
      <w:pPr>
        <w:pStyle w:val="ListParagraph"/>
        <w:numPr>
          <w:ilvl w:val="3"/>
          <w:numId w:val="1"/>
        </w:numPr>
      </w:pPr>
      <w:r>
        <w:t>C: So, this will generate some beacon bloat.</w:t>
      </w:r>
    </w:p>
    <w:p w14:paraId="49274813" w14:textId="75D04B71" w:rsidR="00CC078D" w:rsidRDefault="00CC078D" w:rsidP="0085085B">
      <w:pPr>
        <w:pStyle w:val="ListParagraph"/>
        <w:numPr>
          <w:ilvl w:val="3"/>
          <w:numId w:val="1"/>
        </w:numPr>
      </w:pPr>
      <w:r>
        <w:t>C: It could be just 1 octet extra within the beacon. However, it is just for new IEs that do not parse correctly with legacy STAs.</w:t>
      </w:r>
    </w:p>
    <w:p w14:paraId="3A4A2E74" w14:textId="11685811" w:rsidR="00CC078D" w:rsidRDefault="00CC078D" w:rsidP="0085085B">
      <w:pPr>
        <w:pStyle w:val="ListParagraph"/>
        <w:numPr>
          <w:ilvl w:val="3"/>
          <w:numId w:val="1"/>
        </w:numPr>
      </w:pPr>
      <w:r>
        <w:t>C: I think this is a good approach to the same problem from the previous submission. However, I think the problem is the test plan from an industry body, as opposed to the 802.11 standard itself. Therefore it should be the industry body that changes it’s test plan to align more with the 802.11 standard.</w:t>
      </w:r>
    </w:p>
    <w:p w14:paraId="0E287C44" w14:textId="42BD7BCB" w:rsidR="00CC078D" w:rsidRDefault="00CC078D" w:rsidP="0085085B">
      <w:pPr>
        <w:pStyle w:val="ListParagraph"/>
        <w:numPr>
          <w:ilvl w:val="3"/>
          <w:numId w:val="1"/>
        </w:numPr>
      </w:pPr>
      <w:r>
        <w:t>C: Yes, although it’s very hard to request the industry body to implement forward compatibility testing. Therefore it is better to have an alternative solution, here in 802.11</w:t>
      </w:r>
    </w:p>
    <w:p w14:paraId="0EA546B1" w14:textId="142BDB7E" w:rsidR="00CC078D" w:rsidRDefault="00CC078D" w:rsidP="0085085B">
      <w:pPr>
        <w:pStyle w:val="ListParagraph"/>
        <w:numPr>
          <w:ilvl w:val="3"/>
          <w:numId w:val="1"/>
        </w:numPr>
      </w:pPr>
      <w:r>
        <w:t xml:space="preserve">C: I would prefer that you use a new </w:t>
      </w:r>
      <w:r w:rsidR="000D0438">
        <w:t xml:space="preserve">extended </w:t>
      </w:r>
      <w:r>
        <w:t>capability bit.</w:t>
      </w:r>
    </w:p>
    <w:p w14:paraId="361F3E3F" w14:textId="20B44413" w:rsidR="00CC078D" w:rsidRDefault="00CC078D" w:rsidP="0085085B">
      <w:pPr>
        <w:pStyle w:val="ListParagraph"/>
        <w:numPr>
          <w:ilvl w:val="3"/>
          <w:numId w:val="1"/>
        </w:numPr>
      </w:pPr>
      <w:r>
        <w:t>C: I think this generation number is decided by the industry body, so this seems to be a conflict of interest.</w:t>
      </w:r>
    </w:p>
    <w:p w14:paraId="1D4FB210" w14:textId="7FA672AC" w:rsidR="00317579" w:rsidRDefault="00317579" w:rsidP="0085085B">
      <w:pPr>
        <w:pStyle w:val="ListParagraph"/>
        <w:numPr>
          <w:ilvl w:val="3"/>
          <w:numId w:val="1"/>
        </w:numPr>
      </w:pPr>
      <w:r>
        <w:t>C: The number would either be vendor specific or assigned by 802.11 ANA. This allows another industry body to insert their own number.</w:t>
      </w:r>
    </w:p>
    <w:p w14:paraId="2987FAB0" w14:textId="224393EC" w:rsidR="00317579" w:rsidRDefault="00317579" w:rsidP="0085085B">
      <w:pPr>
        <w:pStyle w:val="ListParagraph"/>
        <w:numPr>
          <w:ilvl w:val="3"/>
          <w:numId w:val="1"/>
        </w:numPr>
      </w:pPr>
      <w:r>
        <w:t>Q: So could 11bn (UHR) insert their own number?</w:t>
      </w:r>
    </w:p>
    <w:p w14:paraId="0C7CCF69" w14:textId="13C35D7A" w:rsidR="00CC078D" w:rsidRDefault="00317579" w:rsidP="00317579">
      <w:pPr>
        <w:pStyle w:val="ListParagraph"/>
        <w:numPr>
          <w:ilvl w:val="3"/>
          <w:numId w:val="1"/>
        </w:numPr>
      </w:pPr>
      <w:r>
        <w:t>A: Yes</w:t>
      </w:r>
    </w:p>
    <w:p w14:paraId="45923B2F" w14:textId="633FC531" w:rsidR="004B69D0" w:rsidRPr="00317579" w:rsidRDefault="00CC078D" w:rsidP="0085085B">
      <w:pPr>
        <w:pStyle w:val="ListParagraph"/>
        <w:numPr>
          <w:ilvl w:val="3"/>
          <w:numId w:val="1"/>
        </w:numPr>
        <w:rPr>
          <w:b/>
          <w:bCs/>
        </w:rPr>
      </w:pPr>
      <w:r w:rsidRPr="00317579">
        <w:rPr>
          <w:b/>
          <w:bCs/>
        </w:rPr>
        <w:t>Straw Poll</w:t>
      </w:r>
    </w:p>
    <w:p w14:paraId="6E29D4E7" w14:textId="6CD02227" w:rsidR="00CC078D" w:rsidRPr="00855C58" w:rsidRDefault="00855C58" w:rsidP="0085085B">
      <w:pPr>
        <w:pStyle w:val="ListParagraph"/>
        <w:numPr>
          <w:ilvl w:val="3"/>
          <w:numId w:val="1"/>
        </w:numPr>
        <w:rPr>
          <w:b/>
          <w:bCs/>
        </w:rPr>
      </w:pPr>
      <w:r w:rsidRPr="00855C58">
        <w:rPr>
          <w:b/>
          <w:bCs/>
        </w:rPr>
        <w:t>Generation elements should be developed as a generic mechanism for solving forward-compatibility issues with legacy implementations</w:t>
      </w:r>
    </w:p>
    <w:p w14:paraId="2DBD74E3" w14:textId="5E3B1C2B" w:rsidR="00CC078D" w:rsidRDefault="00CC078D" w:rsidP="00CC078D">
      <w:pPr>
        <w:pStyle w:val="ListParagraph"/>
        <w:numPr>
          <w:ilvl w:val="3"/>
          <w:numId w:val="1"/>
        </w:numPr>
      </w:pPr>
      <w:r>
        <w:t xml:space="preserve">Yes: </w:t>
      </w:r>
      <w:r w:rsidR="00317579">
        <w:t>9</w:t>
      </w:r>
      <w:r>
        <w:t xml:space="preserve">, No: </w:t>
      </w:r>
      <w:r w:rsidR="00317579">
        <w:t>8</w:t>
      </w:r>
      <w:r>
        <w:t xml:space="preserve">, Abstain: </w:t>
      </w:r>
      <w:r w:rsidR="00317579">
        <w:t>7</w:t>
      </w:r>
      <w:r>
        <w:t xml:space="preserve">, no answer: </w:t>
      </w:r>
      <w:r w:rsidR="00317579">
        <w:t>5</w:t>
      </w:r>
    </w:p>
    <w:p w14:paraId="703A0EE4" w14:textId="478D136D" w:rsidR="00855C58" w:rsidRDefault="00855C58" w:rsidP="00CC078D">
      <w:pPr>
        <w:pStyle w:val="ListParagraph"/>
        <w:numPr>
          <w:ilvl w:val="3"/>
          <w:numId w:val="1"/>
        </w:numPr>
      </w:pPr>
      <w:r>
        <w:t>Chair: It looks as though this needs more work.</w:t>
      </w:r>
    </w:p>
    <w:p w14:paraId="44CC4390" w14:textId="77777777" w:rsidR="00855C58" w:rsidRDefault="00855C58" w:rsidP="00855C58"/>
    <w:p w14:paraId="1291D285" w14:textId="1EA72E5E" w:rsidR="00855C58" w:rsidRPr="004B69D0" w:rsidRDefault="00855C58" w:rsidP="00855C58">
      <w:pPr>
        <w:pStyle w:val="ListParagraph"/>
        <w:numPr>
          <w:ilvl w:val="1"/>
          <w:numId w:val="1"/>
        </w:numPr>
        <w:rPr>
          <w:b/>
          <w:bCs/>
        </w:rPr>
      </w:pPr>
      <w:r w:rsidRPr="004B69D0">
        <w:rPr>
          <w:b/>
          <w:bCs/>
        </w:rPr>
        <w:t>Review doc 11-23-</w:t>
      </w:r>
      <w:r>
        <w:rPr>
          <w:b/>
          <w:bCs/>
        </w:rPr>
        <w:t>0772</w:t>
      </w:r>
      <w:r w:rsidRPr="004B69D0">
        <w:rPr>
          <w:b/>
          <w:bCs/>
        </w:rPr>
        <w:t>r</w:t>
      </w:r>
      <w:r>
        <w:rPr>
          <w:b/>
          <w:bCs/>
        </w:rPr>
        <w:t>5</w:t>
      </w:r>
      <w:r w:rsidRPr="004B69D0">
        <w:rPr>
          <w:b/>
          <w:bCs/>
        </w:rPr>
        <w:t xml:space="preserve"> </w:t>
      </w:r>
      <w:r w:rsidRPr="004B69D0">
        <w:t>– M</w:t>
      </w:r>
      <w:r>
        <w:t>ike Montemurro</w:t>
      </w:r>
      <w:r w:rsidRPr="004B69D0">
        <w:t xml:space="preserve"> (</w:t>
      </w:r>
      <w:r>
        <w:t>Huawei</w:t>
      </w:r>
      <w:r w:rsidRPr="004B69D0">
        <w:t>)</w:t>
      </w:r>
    </w:p>
    <w:p w14:paraId="14A82D23" w14:textId="52DA1D35" w:rsidR="00855C58" w:rsidRDefault="00000000" w:rsidP="00855C58">
      <w:pPr>
        <w:pStyle w:val="ListParagraph"/>
        <w:numPr>
          <w:ilvl w:val="2"/>
          <w:numId w:val="1"/>
        </w:numPr>
      </w:pPr>
      <w:hyperlink r:id="rId14" w:history="1">
        <w:r w:rsidR="00855C58" w:rsidRPr="00AE4B77">
          <w:rPr>
            <w:rStyle w:val="Hyperlink"/>
          </w:rPr>
          <w:t>https://mentor.ieee.org/802.11/dcn/21/11-21-0772-05-000m-eapol-key-notation-cid-548.docx</w:t>
        </w:r>
      </w:hyperlink>
      <w:r w:rsidR="00855C58">
        <w:t xml:space="preserve"> </w:t>
      </w:r>
      <w:r w:rsidR="00855C58" w:rsidRPr="004B69D0">
        <w:t xml:space="preserve"> </w:t>
      </w:r>
    </w:p>
    <w:p w14:paraId="15C84002" w14:textId="3E4C39C2" w:rsidR="00855C58" w:rsidRPr="00855C58" w:rsidRDefault="00855C58" w:rsidP="00855C58">
      <w:pPr>
        <w:pStyle w:val="ListParagraph"/>
        <w:numPr>
          <w:ilvl w:val="2"/>
          <w:numId w:val="1"/>
        </w:numPr>
        <w:rPr>
          <w:highlight w:val="green"/>
        </w:rPr>
      </w:pPr>
      <w:r w:rsidRPr="00855C58">
        <w:rPr>
          <w:highlight w:val="green"/>
        </w:rPr>
        <w:t xml:space="preserve">CIDs 6040 (SEC) and 6590 (SEC) </w:t>
      </w:r>
    </w:p>
    <w:p w14:paraId="7531B73C" w14:textId="4E39ADAA" w:rsidR="0038574F" w:rsidRDefault="0085085B" w:rsidP="000141FA">
      <w:pPr>
        <w:pStyle w:val="ListParagraph"/>
        <w:numPr>
          <w:ilvl w:val="3"/>
          <w:numId w:val="1"/>
        </w:numPr>
      </w:pPr>
      <w:r>
        <w:t>Review Comment</w:t>
      </w:r>
      <w:r w:rsidR="0038574F">
        <w:t>.</w:t>
      </w:r>
    </w:p>
    <w:p w14:paraId="2E4E2F29" w14:textId="7D795C5B" w:rsidR="001118A6" w:rsidRDefault="00855C58" w:rsidP="00C31032">
      <w:pPr>
        <w:pStyle w:val="ListParagraph"/>
        <w:numPr>
          <w:ilvl w:val="3"/>
          <w:numId w:val="1"/>
        </w:numPr>
      </w:pPr>
      <w:r>
        <w:t>Q</w:t>
      </w:r>
      <w:r w:rsidR="001118A6">
        <w:t xml:space="preserve">: </w:t>
      </w:r>
      <w:r>
        <w:t>Regarding the order, can they be in any order?</w:t>
      </w:r>
    </w:p>
    <w:p w14:paraId="657A02F4" w14:textId="1E602FE9" w:rsidR="00855C58" w:rsidRDefault="00855C58" w:rsidP="00855C58">
      <w:pPr>
        <w:pStyle w:val="ListParagraph"/>
        <w:numPr>
          <w:ilvl w:val="3"/>
          <w:numId w:val="1"/>
        </w:numPr>
      </w:pPr>
      <w:r>
        <w:t>A: Yes</w:t>
      </w:r>
    </w:p>
    <w:p w14:paraId="7F6A3209" w14:textId="3326C43D" w:rsidR="005A1FA5" w:rsidRDefault="00706866" w:rsidP="00855C58">
      <w:pPr>
        <w:pStyle w:val="ListParagraph"/>
        <w:numPr>
          <w:ilvl w:val="3"/>
          <w:numId w:val="1"/>
        </w:numPr>
      </w:pPr>
      <w:r>
        <w:t xml:space="preserve">Revised: </w:t>
      </w:r>
      <w:r w:rsidR="00333B85">
        <w:t xml:space="preserve">Incorporate the changes in </w:t>
      </w:r>
      <w:hyperlink r:id="rId15" w:tgtFrame="_blank" w:history="1">
        <w:r w:rsidR="00333B85">
          <w:rPr>
            <w:rStyle w:val="Hyperlink"/>
          </w:rPr>
          <w:t>https://mentor.ieee.org/802.11/dcn/21/11-21-0772-05-000m-eapol-key-notation-cid-548.docx</w:t>
        </w:r>
      </w:hyperlink>
      <w:r w:rsidR="00333B85">
        <w:t>.</w:t>
      </w:r>
    </w:p>
    <w:p w14:paraId="371D59AB" w14:textId="77777777" w:rsidR="005F0284" w:rsidRDefault="005F0284" w:rsidP="005F0284">
      <w:pPr>
        <w:pStyle w:val="ListParagraph"/>
        <w:numPr>
          <w:ilvl w:val="3"/>
          <w:numId w:val="1"/>
        </w:numPr>
      </w:pPr>
      <w:r>
        <w:t>No objection – Mark Ready for Motion</w:t>
      </w:r>
    </w:p>
    <w:p w14:paraId="3D4B1F48" w14:textId="77777777" w:rsidR="005F0284" w:rsidRDefault="005F0284" w:rsidP="005F0284"/>
    <w:p w14:paraId="6B3B4520" w14:textId="3EDF303F" w:rsidR="00333B85" w:rsidRPr="004B69D0" w:rsidRDefault="00333B85" w:rsidP="00333B85">
      <w:pPr>
        <w:pStyle w:val="ListParagraph"/>
        <w:numPr>
          <w:ilvl w:val="1"/>
          <w:numId w:val="1"/>
        </w:numPr>
        <w:rPr>
          <w:b/>
          <w:bCs/>
        </w:rPr>
      </w:pPr>
      <w:r w:rsidRPr="004B69D0">
        <w:rPr>
          <w:b/>
          <w:bCs/>
        </w:rPr>
        <w:t>Review doc 11-23-</w:t>
      </w:r>
      <w:r w:rsidR="00555DCB">
        <w:rPr>
          <w:b/>
          <w:bCs/>
        </w:rPr>
        <w:t>2420</w:t>
      </w:r>
      <w:r w:rsidRPr="004B69D0">
        <w:rPr>
          <w:b/>
          <w:bCs/>
        </w:rPr>
        <w:t>r</w:t>
      </w:r>
      <w:r w:rsidR="00555DCB">
        <w:rPr>
          <w:b/>
          <w:bCs/>
        </w:rPr>
        <w:t>0</w:t>
      </w:r>
      <w:r w:rsidRPr="004B69D0">
        <w:rPr>
          <w:b/>
          <w:bCs/>
        </w:rPr>
        <w:t xml:space="preserve"> </w:t>
      </w:r>
      <w:r w:rsidRPr="004B69D0">
        <w:t xml:space="preserve">– </w:t>
      </w:r>
      <w:r>
        <w:t>Joseph L</w:t>
      </w:r>
      <w:r w:rsidR="00555DCB">
        <w:t>EVY</w:t>
      </w:r>
      <w:r w:rsidRPr="004B69D0">
        <w:t xml:space="preserve"> (</w:t>
      </w:r>
      <w:proofErr w:type="spellStart"/>
      <w:r>
        <w:t>InterDigital</w:t>
      </w:r>
      <w:proofErr w:type="spellEnd"/>
      <w:r w:rsidRPr="004B69D0">
        <w:t>)</w:t>
      </w:r>
    </w:p>
    <w:p w14:paraId="5BD7D27C" w14:textId="0FF7DF13" w:rsidR="00333B85" w:rsidRDefault="00000000" w:rsidP="00555DCB">
      <w:pPr>
        <w:pStyle w:val="ListParagraph"/>
        <w:numPr>
          <w:ilvl w:val="2"/>
          <w:numId w:val="1"/>
        </w:numPr>
      </w:pPr>
      <w:hyperlink r:id="rId16" w:history="1">
        <w:r w:rsidR="00555DCB" w:rsidRPr="00AE4B77">
          <w:rPr>
            <w:rStyle w:val="Hyperlink"/>
          </w:rPr>
          <w:t>https://mentor.ieee.org/802.11/dcn/24/11-24-0020-00-000m-proposed-resolution-of-tgme-cids-6181.docx</w:t>
        </w:r>
      </w:hyperlink>
      <w:r w:rsidR="00333B85">
        <w:t xml:space="preserve"> </w:t>
      </w:r>
      <w:r w:rsidR="00333B85" w:rsidRPr="004B69D0">
        <w:t xml:space="preserve"> </w:t>
      </w:r>
    </w:p>
    <w:p w14:paraId="01B2D49D" w14:textId="2382AF65" w:rsidR="00333B85" w:rsidRPr="00855C58" w:rsidRDefault="00333B85" w:rsidP="00333B85">
      <w:pPr>
        <w:pStyle w:val="ListParagraph"/>
        <w:numPr>
          <w:ilvl w:val="2"/>
          <w:numId w:val="1"/>
        </w:numPr>
        <w:rPr>
          <w:highlight w:val="green"/>
        </w:rPr>
      </w:pPr>
      <w:r w:rsidRPr="00855C58">
        <w:rPr>
          <w:highlight w:val="green"/>
        </w:rPr>
        <w:t>CIDs 6</w:t>
      </w:r>
      <w:r w:rsidR="00555DCB">
        <w:rPr>
          <w:highlight w:val="green"/>
        </w:rPr>
        <w:t>181</w:t>
      </w:r>
      <w:r w:rsidRPr="00855C58">
        <w:rPr>
          <w:highlight w:val="green"/>
        </w:rPr>
        <w:t xml:space="preserve"> (</w:t>
      </w:r>
      <w:r w:rsidR="00555DCB">
        <w:rPr>
          <w:highlight w:val="green"/>
        </w:rPr>
        <w:t>ED1</w:t>
      </w:r>
      <w:r w:rsidRPr="00855C58">
        <w:rPr>
          <w:highlight w:val="green"/>
        </w:rPr>
        <w:t>)</w:t>
      </w:r>
    </w:p>
    <w:p w14:paraId="44933E49" w14:textId="77777777" w:rsidR="00333B85" w:rsidRDefault="00333B85" w:rsidP="00333B85">
      <w:pPr>
        <w:pStyle w:val="ListParagraph"/>
        <w:numPr>
          <w:ilvl w:val="3"/>
          <w:numId w:val="1"/>
        </w:numPr>
      </w:pPr>
      <w:r>
        <w:t>Review Comment.</w:t>
      </w:r>
    </w:p>
    <w:p w14:paraId="3CEBED63" w14:textId="2548FCCC" w:rsidR="00D82760" w:rsidRDefault="00D238D1" w:rsidP="00333B85">
      <w:pPr>
        <w:pStyle w:val="ListParagraph"/>
        <w:numPr>
          <w:ilvl w:val="3"/>
          <w:numId w:val="1"/>
        </w:numPr>
      </w:pPr>
      <w:r>
        <w:t>C: Perhaps this submission can be reviewed before the January meeting.</w:t>
      </w:r>
    </w:p>
    <w:p w14:paraId="157B5640" w14:textId="2DD89248" w:rsidR="00D238D1" w:rsidRDefault="00D238D1" w:rsidP="00333B85">
      <w:pPr>
        <w:pStyle w:val="ListParagraph"/>
        <w:numPr>
          <w:ilvl w:val="3"/>
          <w:numId w:val="1"/>
        </w:numPr>
      </w:pPr>
      <w:r>
        <w:t>C: I would like to look at the details offline,</w:t>
      </w:r>
    </w:p>
    <w:p w14:paraId="43EA172A" w14:textId="39D53DC9" w:rsidR="00D238D1" w:rsidRDefault="00D238D1" w:rsidP="00333B85">
      <w:pPr>
        <w:pStyle w:val="ListParagraph"/>
        <w:numPr>
          <w:ilvl w:val="3"/>
          <w:numId w:val="1"/>
        </w:numPr>
      </w:pPr>
      <w:r>
        <w:t>Chair: Can we mark it ready for motion and then do an offline review?</w:t>
      </w:r>
    </w:p>
    <w:p w14:paraId="30557188" w14:textId="0A90896E" w:rsidR="00D238D1" w:rsidRDefault="00D238D1" w:rsidP="00333B85">
      <w:pPr>
        <w:pStyle w:val="ListParagraph"/>
        <w:numPr>
          <w:ilvl w:val="3"/>
          <w:numId w:val="1"/>
        </w:numPr>
      </w:pPr>
      <w:r>
        <w:lastRenderedPageBreak/>
        <w:t xml:space="preserve">Revised: Incorporate the changes in </w:t>
      </w:r>
      <w:hyperlink r:id="rId17" w:tgtFrame="_blank" w:history="1">
        <w:r>
          <w:rPr>
            <w:rStyle w:val="Hyperlink"/>
          </w:rPr>
          <w:t>https://mentor.ieee.org/802.11/dcn/24/11-24-0020-00-000m-proposed-resolution-of-tgme-cids-6181.docx</w:t>
        </w:r>
      </w:hyperlink>
      <w:r>
        <w:t>.</w:t>
      </w:r>
    </w:p>
    <w:p w14:paraId="5F1F82F9" w14:textId="77777777" w:rsidR="00333B85" w:rsidRDefault="00333B85" w:rsidP="00333B85">
      <w:pPr>
        <w:pStyle w:val="ListParagraph"/>
        <w:numPr>
          <w:ilvl w:val="3"/>
          <w:numId w:val="1"/>
        </w:numPr>
      </w:pPr>
      <w:r>
        <w:t>No objection – Mark Ready for Motion</w:t>
      </w:r>
    </w:p>
    <w:p w14:paraId="7A2B53D0" w14:textId="77777777" w:rsidR="00333B85" w:rsidRDefault="00333B85" w:rsidP="005F0284"/>
    <w:p w14:paraId="69DBBB2F" w14:textId="53927F17" w:rsidR="00222F4A" w:rsidRPr="000010FD" w:rsidRDefault="00222F4A" w:rsidP="00222F4A">
      <w:pPr>
        <w:pStyle w:val="ListParagraph"/>
        <w:numPr>
          <w:ilvl w:val="1"/>
          <w:numId w:val="1"/>
        </w:numPr>
        <w:rPr>
          <w:b/>
          <w:bCs/>
        </w:rPr>
      </w:pPr>
      <w:r w:rsidRPr="000010FD">
        <w:rPr>
          <w:b/>
          <w:bCs/>
        </w:rPr>
        <w:t xml:space="preserve">Review doc 11-23-1735r3 </w:t>
      </w:r>
      <w:r w:rsidRPr="000010FD">
        <w:t>– Stephen MCCANN (Huawei)</w:t>
      </w:r>
    </w:p>
    <w:p w14:paraId="2DA8F2B6" w14:textId="76B17766" w:rsidR="00222F4A" w:rsidRPr="000010FD" w:rsidRDefault="00000000" w:rsidP="000010FD">
      <w:pPr>
        <w:pStyle w:val="ListParagraph"/>
        <w:numPr>
          <w:ilvl w:val="2"/>
          <w:numId w:val="1"/>
        </w:numPr>
      </w:pPr>
      <w:hyperlink r:id="rId18" w:history="1">
        <w:r w:rsidR="000010FD" w:rsidRPr="000010FD">
          <w:rPr>
            <w:rStyle w:val="Hyperlink"/>
          </w:rPr>
          <w:t>https://mentor.ieee.org/802.11/dcn/23/11-23-1735-03-000m-gas-query-request-fragmentation.docx</w:t>
        </w:r>
      </w:hyperlink>
      <w:r w:rsidR="00222F4A" w:rsidRPr="000010FD">
        <w:t xml:space="preserve">  </w:t>
      </w:r>
    </w:p>
    <w:p w14:paraId="4573F487" w14:textId="63C1787B" w:rsidR="00222F4A" w:rsidRPr="000010FD" w:rsidRDefault="00222F4A" w:rsidP="00222F4A">
      <w:pPr>
        <w:pStyle w:val="ListParagraph"/>
        <w:numPr>
          <w:ilvl w:val="2"/>
          <w:numId w:val="1"/>
        </w:numPr>
        <w:rPr>
          <w:highlight w:val="green"/>
        </w:rPr>
      </w:pPr>
      <w:r w:rsidRPr="000010FD">
        <w:rPr>
          <w:highlight w:val="green"/>
        </w:rPr>
        <w:t>CIDs 6058 (</w:t>
      </w:r>
      <w:r w:rsidR="00705240">
        <w:rPr>
          <w:highlight w:val="green"/>
        </w:rPr>
        <w:t>MAC</w:t>
      </w:r>
      <w:r w:rsidRPr="000010FD">
        <w:rPr>
          <w:highlight w:val="green"/>
        </w:rPr>
        <w:t>)</w:t>
      </w:r>
    </w:p>
    <w:p w14:paraId="04AAAF26" w14:textId="77777777" w:rsidR="000010FD" w:rsidRDefault="00222F4A" w:rsidP="000010FD">
      <w:pPr>
        <w:pStyle w:val="ListParagraph"/>
        <w:numPr>
          <w:ilvl w:val="3"/>
          <w:numId w:val="1"/>
        </w:numPr>
      </w:pPr>
      <w:r>
        <w:t>Review Comment.</w:t>
      </w:r>
    </w:p>
    <w:p w14:paraId="3EDC52A4" w14:textId="4D623FE8" w:rsidR="00705240" w:rsidRPr="00705240" w:rsidRDefault="000010FD" w:rsidP="000010FD">
      <w:pPr>
        <w:pStyle w:val="ListParagraph"/>
        <w:numPr>
          <w:ilvl w:val="3"/>
          <w:numId w:val="1"/>
        </w:numPr>
      </w:pPr>
      <w:r w:rsidRPr="000010FD">
        <w:rPr>
          <w:sz w:val="24"/>
          <w:szCs w:val="24"/>
          <w:lang w:eastAsia="en-GB"/>
        </w:rPr>
        <w:t>Q</w:t>
      </w:r>
      <w:r>
        <w:rPr>
          <w:sz w:val="24"/>
          <w:szCs w:val="24"/>
          <w:lang w:eastAsia="en-GB"/>
        </w:rPr>
        <w:t xml:space="preserve">: </w:t>
      </w:r>
      <w:r w:rsidR="00705240">
        <w:rPr>
          <w:sz w:val="24"/>
          <w:szCs w:val="24"/>
          <w:lang w:eastAsia="en-GB"/>
        </w:rPr>
        <w:t>F</w:t>
      </w:r>
      <w:r w:rsidRPr="000010FD">
        <w:rPr>
          <w:sz w:val="24"/>
          <w:szCs w:val="24"/>
          <w:lang w:eastAsia="en-GB"/>
        </w:rPr>
        <w:t>igure 9-852 - is there a parsing issue?</w:t>
      </w:r>
    </w:p>
    <w:p w14:paraId="2AFBB161" w14:textId="4B54B4DB" w:rsidR="000010FD" w:rsidRPr="000010FD" w:rsidRDefault="00705240" w:rsidP="000010FD">
      <w:pPr>
        <w:pStyle w:val="ListParagraph"/>
        <w:numPr>
          <w:ilvl w:val="3"/>
          <w:numId w:val="1"/>
        </w:numPr>
      </w:pPr>
      <w:r>
        <w:rPr>
          <w:sz w:val="24"/>
          <w:szCs w:val="24"/>
          <w:lang w:eastAsia="en-GB"/>
        </w:rPr>
        <w:t>A: N</w:t>
      </w:r>
      <w:r w:rsidR="000010FD" w:rsidRPr="000010FD">
        <w:rPr>
          <w:sz w:val="24"/>
          <w:szCs w:val="24"/>
          <w:lang w:eastAsia="en-GB"/>
        </w:rPr>
        <w:t xml:space="preserve">o, the </w:t>
      </w:r>
      <w:proofErr w:type="spellStart"/>
      <w:r w:rsidR="000010FD" w:rsidRPr="000010FD">
        <w:rPr>
          <w:sz w:val="24"/>
          <w:szCs w:val="24"/>
          <w:lang w:eastAsia="en-GB"/>
        </w:rPr>
        <w:t>duples</w:t>
      </w:r>
      <w:proofErr w:type="spellEnd"/>
      <w:r w:rsidR="000010FD" w:rsidRPr="000010FD">
        <w:rPr>
          <w:sz w:val="24"/>
          <w:szCs w:val="24"/>
          <w:lang w:eastAsia="en-GB"/>
        </w:rPr>
        <w:t xml:space="preserve"> are fixed length and will parse out.</w:t>
      </w:r>
    </w:p>
    <w:p w14:paraId="3D328573" w14:textId="59387E8E" w:rsidR="00705240" w:rsidRPr="00705240" w:rsidRDefault="000010FD" w:rsidP="000010FD">
      <w:pPr>
        <w:pStyle w:val="ListParagraph"/>
        <w:numPr>
          <w:ilvl w:val="3"/>
          <w:numId w:val="1"/>
        </w:numPr>
      </w:pPr>
      <w:r>
        <w:rPr>
          <w:sz w:val="24"/>
          <w:szCs w:val="24"/>
          <w:lang w:eastAsia="en-GB"/>
        </w:rPr>
        <w:t xml:space="preserve">Q: </w:t>
      </w:r>
      <w:r w:rsidR="00705240">
        <w:rPr>
          <w:sz w:val="24"/>
          <w:szCs w:val="24"/>
          <w:lang w:eastAsia="en-GB"/>
        </w:rPr>
        <w:t>I</w:t>
      </w:r>
      <w:r w:rsidRPr="000010FD">
        <w:rPr>
          <w:sz w:val="24"/>
          <w:szCs w:val="24"/>
          <w:lang w:eastAsia="en-GB"/>
        </w:rPr>
        <w:t xml:space="preserve">s there a duplication of material from Clause 9? </w:t>
      </w:r>
    </w:p>
    <w:p w14:paraId="2CE26CCC" w14:textId="5223C296" w:rsidR="000010FD" w:rsidRPr="000010FD" w:rsidRDefault="00705240" w:rsidP="000010FD">
      <w:pPr>
        <w:pStyle w:val="ListParagraph"/>
        <w:numPr>
          <w:ilvl w:val="3"/>
          <w:numId w:val="1"/>
        </w:numPr>
      </w:pPr>
      <w:r>
        <w:rPr>
          <w:sz w:val="24"/>
          <w:szCs w:val="24"/>
          <w:lang w:eastAsia="en-GB"/>
        </w:rPr>
        <w:t xml:space="preserve">A: </w:t>
      </w:r>
      <w:r w:rsidR="000010FD" w:rsidRPr="000010FD">
        <w:rPr>
          <w:sz w:val="24"/>
          <w:szCs w:val="24"/>
          <w:lang w:eastAsia="en-GB"/>
        </w:rPr>
        <w:t>Yes, but we could remove that change for Request and response, as they are duplicates.</w:t>
      </w:r>
    </w:p>
    <w:p w14:paraId="240E7A6A" w14:textId="4C8E8D0E" w:rsidR="000010FD" w:rsidRDefault="000010FD" w:rsidP="000010FD">
      <w:pPr>
        <w:pStyle w:val="ListParagraph"/>
        <w:numPr>
          <w:ilvl w:val="3"/>
          <w:numId w:val="1"/>
        </w:numPr>
      </w:pPr>
      <w:r>
        <w:rPr>
          <w:sz w:val="24"/>
          <w:szCs w:val="24"/>
          <w:lang w:eastAsia="en-GB"/>
        </w:rPr>
        <w:t>Submission edited and uploaded as 1735r4</w:t>
      </w:r>
    </w:p>
    <w:p w14:paraId="0D6AF283" w14:textId="13755127" w:rsidR="00222F4A" w:rsidRDefault="000010FD" w:rsidP="00222F4A">
      <w:pPr>
        <w:pStyle w:val="ListParagraph"/>
        <w:numPr>
          <w:ilvl w:val="3"/>
          <w:numId w:val="1"/>
        </w:numPr>
      </w:pPr>
      <w:r>
        <w:t xml:space="preserve">Revised: Incorporate the changes in </w:t>
      </w:r>
      <w:hyperlink r:id="rId19" w:tgtFrame="_blank" w:history="1">
        <w:r>
          <w:rPr>
            <w:rStyle w:val="Hyperlink"/>
          </w:rPr>
          <w:t>https://mentor.ieee.org/802.11/dcn/23/11-23-1735-04-000m-gas-query-request-fragmentation.docx</w:t>
        </w:r>
      </w:hyperlink>
      <w:r>
        <w:t>.</w:t>
      </w:r>
    </w:p>
    <w:p w14:paraId="23596500" w14:textId="77777777" w:rsidR="00222F4A" w:rsidRDefault="00222F4A" w:rsidP="00222F4A">
      <w:pPr>
        <w:pStyle w:val="ListParagraph"/>
        <w:numPr>
          <w:ilvl w:val="3"/>
          <w:numId w:val="1"/>
        </w:numPr>
      </w:pPr>
      <w:r>
        <w:t>No objection – Mark Ready for Motion</w:t>
      </w:r>
    </w:p>
    <w:p w14:paraId="06958AC9" w14:textId="77777777" w:rsidR="000010FD" w:rsidRDefault="000010FD" w:rsidP="000010FD"/>
    <w:p w14:paraId="3480ECF4" w14:textId="3E8E2049" w:rsidR="000010FD" w:rsidRPr="00275039" w:rsidRDefault="000010FD" w:rsidP="00275039">
      <w:pPr>
        <w:pStyle w:val="ListParagraph"/>
        <w:numPr>
          <w:ilvl w:val="1"/>
          <w:numId w:val="1"/>
        </w:numPr>
        <w:rPr>
          <w:b/>
          <w:bCs/>
        </w:rPr>
      </w:pPr>
      <w:r w:rsidRPr="004B69D0">
        <w:rPr>
          <w:b/>
          <w:bCs/>
        </w:rPr>
        <w:t>Review doc 11-23-</w:t>
      </w:r>
      <w:r>
        <w:rPr>
          <w:b/>
          <w:bCs/>
        </w:rPr>
        <w:t>2090</w:t>
      </w:r>
      <w:r w:rsidRPr="004B69D0">
        <w:rPr>
          <w:b/>
          <w:bCs/>
        </w:rPr>
        <w:t>r</w:t>
      </w:r>
      <w:r>
        <w:rPr>
          <w:b/>
          <w:bCs/>
        </w:rPr>
        <w:t>1</w:t>
      </w:r>
      <w:r w:rsidRPr="004B69D0">
        <w:rPr>
          <w:b/>
          <w:bCs/>
        </w:rPr>
        <w:t xml:space="preserve"> </w:t>
      </w:r>
      <w:r w:rsidRPr="004B69D0">
        <w:t xml:space="preserve">– </w:t>
      </w:r>
      <w:r>
        <w:t>Joseph LEVY</w:t>
      </w:r>
      <w:r w:rsidRPr="004B69D0">
        <w:t xml:space="preserve"> (</w:t>
      </w:r>
      <w:proofErr w:type="spellStart"/>
      <w:r>
        <w:t>InterDigital</w:t>
      </w:r>
      <w:proofErr w:type="spellEnd"/>
      <w:r w:rsidRPr="004B69D0">
        <w:t>)</w:t>
      </w:r>
    </w:p>
    <w:p w14:paraId="7A7600AD" w14:textId="303B9F4C" w:rsidR="000010FD" w:rsidRDefault="000010FD" w:rsidP="000010FD">
      <w:pPr>
        <w:pStyle w:val="ListParagraph"/>
        <w:numPr>
          <w:ilvl w:val="2"/>
          <w:numId w:val="1"/>
        </w:numPr>
        <w:rPr>
          <w:highlight w:val="yellow"/>
        </w:rPr>
      </w:pPr>
      <w:r w:rsidRPr="000010FD">
        <w:rPr>
          <w:highlight w:val="yellow"/>
        </w:rPr>
        <w:t>CIDs 6116, 6117, 6123 (PHY)</w:t>
      </w:r>
    </w:p>
    <w:p w14:paraId="0E78211C" w14:textId="65BA52E3" w:rsidR="000010FD" w:rsidRPr="00705240" w:rsidRDefault="000010FD" w:rsidP="00705240">
      <w:pPr>
        <w:pStyle w:val="ListParagraph"/>
        <w:numPr>
          <w:ilvl w:val="3"/>
          <w:numId w:val="1"/>
        </w:numPr>
      </w:pPr>
      <w:r w:rsidRPr="00705240">
        <w:t xml:space="preserve">The </w:t>
      </w:r>
      <w:r w:rsidR="00705240">
        <w:t>submission</w:t>
      </w:r>
      <w:r w:rsidRPr="00705240">
        <w:t xml:space="preserve"> is not ready at the moment.</w:t>
      </w:r>
    </w:p>
    <w:p w14:paraId="6A79F047" w14:textId="104F3031" w:rsidR="000010FD" w:rsidRDefault="000010FD" w:rsidP="000010FD">
      <w:pPr>
        <w:pStyle w:val="ListParagraph"/>
        <w:numPr>
          <w:ilvl w:val="3"/>
          <w:numId w:val="1"/>
        </w:numPr>
      </w:pPr>
      <w:r>
        <w:t>More work required. Bring back at Jan interim</w:t>
      </w:r>
    </w:p>
    <w:p w14:paraId="2FC524B2" w14:textId="77777777" w:rsidR="008A5169" w:rsidRDefault="008A5169" w:rsidP="008A5169"/>
    <w:p w14:paraId="5541C481" w14:textId="501140B9" w:rsidR="000010FD" w:rsidRPr="004B69D0" w:rsidRDefault="000010FD" w:rsidP="000010FD">
      <w:pPr>
        <w:pStyle w:val="ListParagraph"/>
        <w:numPr>
          <w:ilvl w:val="1"/>
          <w:numId w:val="1"/>
        </w:numPr>
        <w:rPr>
          <w:b/>
          <w:bCs/>
        </w:rPr>
      </w:pPr>
      <w:r w:rsidRPr="004B69D0">
        <w:rPr>
          <w:b/>
          <w:bCs/>
        </w:rPr>
        <w:t>Review doc 11-23-</w:t>
      </w:r>
      <w:r>
        <w:rPr>
          <w:b/>
          <w:bCs/>
        </w:rPr>
        <w:t>1750</w:t>
      </w:r>
      <w:r w:rsidRPr="004B69D0">
        <w:rPr>
          <w:b/>
          <w:bCs/>
        </w:rPr>
        <w:t>r</w:t>
      </w:r>
      <w:r>
        <w:rPr>
          <w:b/>
          <w:bCs/>
        </w:rPr>
        <w:t>4</w:t>
      </w:r>
      <w:r w:rsidRPr="004B69D0">
        <w:rPr>
          <w:b/>
          <w:bCs/>
        </w:rPr>
        <w:t xml:space="preserve"> </w:t>
      </w:r>
      <w:r w:rsidRPr="004B69D0">
        <w:t xml:space="preserve">– </w:t>
      </w:r>
      <w:r>
        <w:t>Mark RISON</w:t>
      </w:r>
      <w:r w:rsidRPr="004B69D0">
        <w:t xml:space="preserve"> (</w:t>
      </w:r>
      <w:r>
        <w:t>Sa</w:t>
      </w:r>
      <w:r w:rsidR="00D3538E">
        <w:t>m</w:t>
      </w:r>
      <w:r>
        <w:t>su</w:t>
      </w:r>
      <w:r w:rsidR="00D3538E">
        <w:t>n</w:t>
      </w:r>
      <w:r>
        <w:t>g</w:t>
      </w:r>
      <w:r w:rsidRPr="004B69D0">
        <w:t>)</w:t>
      </w:r>
    </w:p>
    <w:p w14:paraId="0C77C4B6" w14:textId="6863FBA1" w:rsidR="000010FD" w:rsidRDefault="00000000" w:rsidP="000010FD">
      <w:pPr>
        <w:pStyle w:val="ListParagraph"/>
        <w:numPr>
          <w:ilvl w:val="2"/>
          <w:numId w:val="1"/>
        </w:numPr>
      </w:pPr>
      <w:hyperlink r:id="rId20" w:history="1">
        <w:r w:rsidR="00275039" w:rsidRPr="00AE4B77">
          <w:rPr>
            <w:rStyle w:val="Hyperlink"/>
          </w:rPr>
          <w:t>https://mentor.ieee.org/802.11/dcn/23/11-23-1750-04-000m-resolutions-for-some-comments-on-11me-d4-0-initial-sa-ballot.docx</w:t>
        </w:r>
      </w:hyperlink>
    </w:p>
    <w:p w14:paraId="79538A6B" w14:textId="22BB9328" w:rsidR="000010FD" w:rsidRPr="00855C58" w:rsidRDefault="000010FD" w:rsidP="000010FD">
      <w:pPr>
        <w:pStyle w:val="ListParagraph"/>
        <w:numPr>
          <w:ilvl w:val="2"/>
          <w:numId w:val="1"/>
        </w:numPr>
        <w:rPr>
          <w:highlight w:val="green"/>
        </w:rPr>
      </w:pPr>
      <w:r w:rsidRPr="00855C58">
        <w:rPr>
          <w:highlight w:val="green"/>
        </w:rPr>
        <w:t xml:space="preserve">CIDs </w:t>
      </w:r>
      <w:r>
        <w:rPr>
          <w:highlight w:val="green"/>
        </w:rPr>
        <w:t>6213</w:t>
      </w:r>
      <w:r w:rsidRPr="00855C58">
        <w:rPr>
          <w:highlight w:val="green"/>
        </w:rPr>
        <w:t xml:space="preserve"> (</w:t>
      </w:r>
      <w:r>
        <w:rPr>
          <w:highlight w:val="green"/>
        </w:rPr>
        <w:t>MAC)</w:t>
      </w:r>
    </w:p>
    <w:p w14:paraId="14F225AE" w14:textId="77777777" w:rsidR="000010FD" w:rsidRDefault="000010FD" w:rsidP="000010FD">
      <w:pPr>
        <w:pStyle w:val="ListParagraph"/>
        <w:numPr>
          <w:ilvl w:val="3"/>
          <w:numId w:val="1"/>
        </w:numPr>
      </w:pPr>
      <w:r>
        <w:t>Review Comment.</w:t>
      </w:r>
    </w:p>
    <w:p w14:paraId="034DDBD9" w14:textId="1D87918B" w:rsidR="000010FD" w:rsidRDefault="00705240" w:rsidP="000010FD">
      <w:pPr>
        <w:pStyle w:val="ListParagraph"/>
        <w:numPr>
          <w:ilvl w:val="3"/>
          <w:numId w:val="1"/>
        </w:numPr>
      </w:pPr>
      <w:r>
        <w:t>Change the cited text to “The A1 field is a</w:t>
      </w:r>
      <w:r>
        <w:br/>
        <w:t>SID field and the A2 field is either a SID field or contains a MAC address,</w:t>
      </w:r>
      <w:r>
        <w:br/>
        <w:t>depending on the PV1 Control frame subtype (see 9.8.4 (PV1 Control frames)).”</w:t>
      </w:r>
      <w:r w:rsidR="000010FD">
        <w:t>.</w:t>
      </w:r>
    </w:p>
    <w:p w14:paraId="5CF7CFB3" w14:textId="77777777" w:rsidR="000010FD" w:rsidRDefault="000010FD" w:rsidP="000010FD">
      <w:pPr>
        <w:pStyle w:val="ListParagraph"/>
        <w:numPr>
          <w:ilvl w:val="3"/>
          <w:numId w:val="1"/>
        </w:numPr>
      </w:pPr>
      <w:r>
        <w:t>No objection – Mark Ready for Motion</w:t>
      </w:r>
    </w:p>
    <w:p w14:paraId="68CEAFB1" w14:textId="77777777" w:rsidR="000010FD" w:rsidRDefault="000010FD" w:rsidP="000010FD"/>
    <w:p w14:paraId="0EA89545" w14:textId="5752D7DC" w:rsidR="000010FD" w:rsidRPr="00855C58" w:rsidRDefault="000010FD" w:rsidP="000010FD">
      <w:pPr>
        <w:pStyle w:val="ListParagraph"/>
        <w:numPr>
          <w:ilvl w:val="2"/>
          <w:numId w:val="1"/>
        </w:numPr>
        <w:rPr>
          <w:highlight w:val="green"/>
        </w:rPr>
      </w:pPr>
      <w:r w:rsidRPr="00855C58">
        <w:rPr>
          <w:highlight w:val="green"/>
        </w:rPr>
        <w:t xml:space="preserve">CIDs </w:t>
      </w:r>
      <w:r>
        <w:rPr>
          <w:highlight w:val="green"/>
        </w:rPr>
        <w:t>6277</w:t>
      </w:r>
      <w:r w:rsidRPr="00855C58">
        <w:rPr>
          <w:highlight w:val="green"/>
        </w:rPr>
        <w:t xml:space="preserve"> (</w:t>
      </w:r>
      <w:r>
        <w:rPr>
          <w:highlight w:val="green"/>
        </w:rPr>
        <w:t>MAC)</w:t>
      </w:r>
    </w:p>
    <w:p w14:paraId="7473241F" w14:textId="77777777" w:rsidR="000010FD" w:rsidRDefault="000010FD" w:rsidP="000010FD">
      <w:pPr>
        <w:pStyle w:val="ListParagraph"/>
        <w:numPr>
          <w:ilvl w:val="3"/>
          <w:numId w:val="1"/>
        </w:numPr>
      </w:pPr>
      <w:r>
        <w:t>Review Comment.</w:t>
      </w:r>
    </w:p>
    <w:p w14:paraId="035692A7" w14:textId="77777777" w:rsidR="00705240" w:rsidRDefault="00705240" w:rsidP="008A5169">
      <w:pPr>
        <w:pStyle w:val="ListParagraph"/>
        <w:numPr>
          <w:ilvl w:val="3"/>
          <w:numId w:val="1"/>
        </w:numPr>
      </w:pPr>
      <w:r>
        <w:t>In 10.3.2.12 move “The Scrambler Initialization value shall be obtained from the PHY-</w:t>
      </w:r>
      <w:proofErr w:type="spellStart"/>
      <w:r>
        <w:t>TXEND.confirm</w:t>
      </w:r>
      <w:proofErr w:type="spellEnd"/>
      <w:r>
        <w:t xml:space="preserve"> parameter SCRAMBLER_OR_CRC.” to the start of the next para (to be followed by “The values of the </w:t>
      </w:r>
      <w:proofErr w:type="spellStart"/>
      <w:r>
        <w:t>BlockAck</w:t>
      </w:r>
      <w:proofErr w:type="spellEnd"/>
      <w:r>
        <w:t xml:space="preserve"> ID and Starting Sequence Number fields(#4200) are obtained after decoding the NDP </w:t>
      </w:r>
      <w:proofErr w:type="spellStart"/>
      <w:r>
        <w:t>BlockAck</w:t>
      </w:r>
      <w:proofErr w:type="spellEnd"/>
      <w:r>
        <w:t xml:space="preserve"> frame as described in 10.56 (Bitmap protection for NDP </w:t>
      </w:r>
      <w:proofErr w:type="spellStart"/>
      <w:r>
        <w:t>BlockAck</w:t>
      </w:r>
      <w:proofErr w:type="spellEnd"/>
      <w:r>
        <w:t xml:space="preserve"> frames).”), change “shall be” to “is” and prepend “NOTE—”.</w:t>
      </w:r>
      <w:r>
        <w:br/>
      </w:r>
      <w:r>
        <w:br/>
        <w:t>In 10.25.6.7.1 prepend “NOTE—” to “The Scrambler Initialization value is obtained from the PHY-</w:t>
      </w:r>
      <w:proofErr w:type="spellStart"/>
      <w:r>
        <w:t>TXEND.confirm</w:t>
      </w:r>
      <w:proofErr w:type="spellEnd"/>
      <w:r>
        <w:t xml:space="preserve"> parameter SCRAMBLER_OR_CRC. The values of the </w:t>
      </w:r>
      <w:proofErr w:type="spellStart"/>
      <w:r>
        <w:t>BlockAck</w:t>
      </w:r>
      <w:proofErr w:type="spellEnd"/>
      <w:r>
        <w:t xml:space="preserve"> ID and Starting Sequence Number fields are obtained after decoding the NDP </w:t>
      </w:r>
      <w:proofErr w:type="spellStart"/>
      <w:r>
        <w:t>BlockAck</w:t>
      </w:r>
      <w:proofErr w:type="spellEnd"/>
      <w:r>
        <w:t xml:space="preserve"> frame as described in 10.56 (Bitmap protection for NDP </w:t>
      </w:r>
      <w:proofErr w:type="spellStart"/>
      <w:r>
        <w:t>BlockAck</w:t>
      </w:r>
      <w:proofErr w:type="spellEnd"/>
      <w:r>
        <w:t xml:space="preserve"> frames).” and move it to after the para it is currently in.</w:t>
      </w:r>
    </w:p>
    <w:p w14:paraId="4044C7A9" w14:textId="2D93349F" w:rsidR="000010FD" w:rsidRDefault="000010FD" w:rsidP="008A5169">
      <w:pPr>
        <w:pStyle w:val="ListParagraph"/>
        <w:numPr>
          <w:ilvl w:val="3"/>
          <w:numId w:val="1"/>
        </w:numPr>
      </w:pPr>
      <w:r>
        <w:t>No objection – Mark Ready for Motion</w:t>
      </w:r>
    </w:p>
    <w:p w14:paraId="55FE04F4" w14:textId="77777777" w:rsidR="000010FD" w:rsidRDefault="000010FD" w:rsidP="008A5169"/>
    <w:p w14:paraId="3B565D4C" w14:textId="41CA3847" w:rsidR="008A5169" w:rsidRPr="004627BB" w:rsidRDefault="008A5169" w:rsidP="008A5169">
      <w:pPr>
        <w:pStyle w:val="ListParagraph"/>
        <w:numPr>
          <w:ilvl w:val="1"/>
          <w:numId w:val="1"/>
        </w:numPr>
        <w:rPr>
          <w:b/>
          <w:bCs/>
        </w:rPr>
      </w:pPr>
      <w:proofErr w:type="spellStart"/>
      <w:r>
        <w:rPr>
          <w:b/>
          <w:bCs/>
        </w:rPr>
        <w:lastRenderedPageBreak/>
        <w:t>AoB</w:t>
      </w:r>
      <w:proofErr w:type="spellEnd"/>
    </w:p>
    <w:p w14:paraId="46BA6F3C" w14:textId="0A3504ED" w:rsidR="008A5169" w:rsidRDefault="008A5169" w:rsidP="008A5169">
      <w:pPr>
        <w:pStyle w:val="ListParagraph"/>
        <w:numPr>
          <w:ilvl w:val="2"/>
          <w:numId w:val="1"/>
        </w:numPr>
      </w:pPr>
      <w:r>
        <w:t xml:space="preserve">The next meeting will be on January </w:t>
      </w:r>
      <w:r w:rsidR="00BF4387">
        <w:t>8</w:t>
      </w:r>
      <w:r w:rsidRPr="008A5169">
        <w:rPr>
          <w:vertAlign w:val="superscript"/>
        </w:rPr>
        <w:t>th</w:t>
      </w:r>
      <w:r>
        <w:t>, 2024.</w:t>
      </w:r>
    </w:p>
    <w:p w14:paraId="4A7666E6" w14:textId="77777777" w:rsidR="008A5169" w:rsidRDefault="008A5169" w:rsidP="008A5169"/>
    <w:p w14:paraId="27F446DC" w14:textId="2AEC7E0E" w:rsidR="00A8568B" w:rsidRPr="00A8568B" w:rsidRDefault="00A8568B" w:rsidP="00A8568B">
      <w:pPr>
        <w:pStyle w:val="ListParagraph"/>
        <w:numPr>
          <w:ilvl w:val="1"/>
          <w:numId w:val="1"/>
        </w:numPr>
        <w:rPr>
          <w:b/>
          <w:bCs/>
        </w:rPr>
      </w:pPr>
      <w:r w:rsidRPr="00A8568B">
        <w:rPr>
          <w:b/>
          <w:bCs/>
        </w:rPr>
        <w:t xml:space="preserve">Adjourned at </w:t>
      </w:r>
      <w:r w:rsidR="008A5169">
        <w:rPr>
          <w:b/>
          <w:bCs/>
        </w:rPr>
        <w:t>11:5</w:t>
      </w:r>
      <w:r w:rsidR="00705240">
        <w:rPr>
          <w:b/>
          <w:bCs/>
        </w:rPr>
        <w:t>2a</w:t>
      </w:r>
      <w:r w:rsidRPr="00A8568B">
        <w:rPr>
          <w:b/>
          <w:bCs/>
        </w:rPr>
        <w:t>m ET.</w:t>
      </w:r>
    </w:p>
    <w:p w14:paraId="00993EFB" w14:textId="75956F1E" w:rsidR="00CA22CB" w:rsidRDefault="00CA22CB">
      <w:r>
        <w:br w:type="page"/>
      </w:r>
    </w:p>
    <w:p w14:paraId="00D4C478" w14:textId="77777777" w:rsidR="00BD409A" w:rsidRDefault="00BD409A"/>
    <w:p w14:paraId="3CDE314F" w14:textId="11ADDC0E" w:rsidR="00CA22CB" w:rsidRDefault="00CA22CB" w:rsidP="00CA22CB">
      <w:pPr>
        <w:pStyle w:val="ListParagraph"/>
        <w:numPr>
          <w:ilvl w:val="0"/>
          <w:numId w:val="1"/>
        </w:numPr>
        <w:rPr>
          <w:szCs w:val="22"/>
        </w:rPr>
      </w:pPr>
      <w:proofErr w:type="spellStart"/>
      <w:r>
        <w:rPr>
          <w:b/>
          <w:bCs/>
          <w:szCs w:val="22"/>
        </w:rPr>
        <w:t>TGme</w:t>
      </w:r>
      <w:proofErr w:type="spellEnd"/>
      <w:r>
        <w:rPr>
          <w:b/>
          <w:bCs/>
          <w:szCs w:val="22"/>
        </w:rPr>
        <w:t xml:space="preserve"> (</w:t>
      </w:r>
      <w:proofErr w:type="spellStart"/>
      <w:r>
        <w:rPr>
          <w:b/>
          <w:bCs/>
          <w:szCs w:val="22"/>
        </w:rPr>
        <w:t>REVme</w:t>
      </w:r>
      <w:proofErr w:type="spellEnd"/>
      <w:r>
        <w:rPr>
          <w:b/>
          <w:bCs/>
          <w:szCs w:val="22"/>
        </w:rPr>
        <w:t>) Telecon –Monday, January 8, 2024, at 10:00-12:00 ET</w:t>
      </w:r>
    </w:p>
    <w:p w14:paraId="33166FC1" w14:textId="10581583" w:rsidR="00CA22CB" w:rsidRDefault="00CA22CB" w:rsidP="00CA22CB">
      <w:pPr>
        <w:pStyle w:val="ListParagraph"/>
        <w:numPr>
          <w:ilvl w:val="1"/>
          <w:numId w:val="1"/>
        </w:numPr>
        <w:rPr>
          <w:szCs w:val="22"/>
        </w:rPr>
      </w:pPr>
      <w:r>
        <w:rPr>
          <w:b/>
          <w:bCs/>
          <w:szCs w:val="22"/>
        </w:rPr>
        <w:t>Called to order</w:t>
      </w:r>
      <w:r>
        <w:rPr>
          <w:szCs w:val="22"/>
        </w:rPr>
        <w:t xml:space="preserve"> 10:0</w:t>
      </w:r>
      <w:r w:rsidR="009F5321">
        <w:rPr>
          <w:szCs w:val="22"/>
        </w:rPr>
        <w:t>3</w:t>
      </w:r>
      <w:r>
        <w:rPr>
          <w:szCs w:val="22"/>
        </w:rPr>
        <w:t>am ET by the TG Chair, Michael MONTEMURRO (Huawei).</w:t>
      </w:r>
    </w:p>
    <w:p w14:paraId="7ECA0099" w14:textId="77777777" w:rsidR="00CA22CB" w:rsidRDefault="00CA22CB" w:rsidP="00CA22CB">
      <w:pPr>
        <w:pStyle w:val="ListParagraph"/>
        <w:ind w:left="792"/>
        <w:rPr>
          <w:szCs w:val="22"/>
        </w:rPr>
      </w:pPr>
    </w:p>
    <w:p w14:paraId="2685E458" w14:textId="77777777" w:rsidR="00CA22CB" w:rsidRDefault="00CA22CB" w:rsidP="00CA22CB">
      <w:pPr>
        <w:pStyle w:val="ListParagraph"/>
        <w:numPr>
          <w:ilvl w:val="1"/>
          <w:numId w:val="1"/>
        </w:numPr>
        <w:rPr>
          <w:b/>
          <w:bCs/>
          <w:szCs w:val="22"/>
        </w:rPr>
      </w:pPr>
      <w:r>
        <w:rPr>
          <w:b/>
          <w:bCs/>
          <w:szCs w:val="22"/>
        </w:rPr>
        <w:t>Introductions of other Officers present:</w:t>
      </w:r>
    </w:p>
    <w:p w14:paraId="7995DA0F" w14:textId="77777777" w:rsidR="00CA22CB" w:rsidRDefault="00CA22CB" w:rsidP="00CA22CB">
      <w:pPr>
        <w:pStyle w:val="ListParagraph"/>
        <w:numPr>
          <w:ilvl w:val="2"/>
          <w:numId w:val="1"/>
        </w:numPr>
        <w:rPr>
          <w:szCs w:val="22"/>
        </w:rPr>
      </w:pPr>
      <w:r>
        <w:rPr>
          <w:szCs w:val="22"/>
        </w:rPr>
        <w:t xml:space="preserve">Vice Chair - Mark HAMILTON (Ruckus/CommScope) </w:t>
      </w:r>
    </w:p>
    <w:p w14:paraId="04DB6657" w14:textId="77777777" w:rsidR="00CA22CB" w:rsidRDefault="00CA22CB" w:rsidP="00CA22CB">
      <w:pPr>
        <w:pStyle w:val="ListParagraph"/>
        <w:numPr>
          <w:ilvl w:val="2"/>
          <w:numId w:val="1"/>
        </w:numPr>
        <w:rPr>
          <w:szCs w:val="22"/>
        </w:rPr>
      </w:pPr>
      <w:r>
        <w:rPr>
          <w:szCs w:val="22"/>
        </w:rPr>
        <w:t>Vice Chair - Mark RISON (Samsung)</w:t>
      </w:r>
    </w:p>
    <w:p w14:paraId="6FF1D8DE" w14:textId="77777777" w:rsidR="00CA22CB" w:rsidRDefault="00CA22CB" w:rsidP="00CA22CB">
      <w:pPr>
        <w:pStyle w:val="ListParagraph"/>
        <w:numPr>
          <w:ilvl w:val="2"/>
          <w:numId w:val="1"/>
        </w:numPr>
        <w:rPr>
          <w:szCs w:val="22"/>
        </w:rPr>
      </w:pPr>
      <w:r>
        <w:rPr>
          <w:szCs w:val="22"/>
        </w:rPr>
        <w:t>Editor - Emily QI (Intel)</w:t>
      </w:r>
    </w:p>
    <w:p w14:paraId="2C199E82" w14:textId="77777777" w:rsidR="00CA22CB" w:rsidRDefault="00CA22CB" w:rsidP="00CA22CB">
      <w:pPr>
        <w:pStyle w:val="ListParagraph"/>
        <w:numPr>
          <w:ilvl w:val="2"/>
          <w:numId w:val="1"/>
        </w:numPr>
      </w:pPr>
      <w:r>
        <w:t>Editor - Edward AU (Huawei)</w:t>
      </w:r>
    </w:p>
    <w:p w14:paraId="6DE29D64" w14:textId="77777777" w:rsidR="00CA22CB" w:rsidRDefault="00CA22CB" w:rsidP="00CA22CB">
      <w:pPr>
        <w:pStyle w:val="ListParagraph"/>
        <w:numPr>
          <w:ilvl w:val="2"/>
          <w:numId w:val="1"/>
        </w:numPr>
        <w:rPr>
          <w:szCs w:val="22"/>
        </w:rPr>
      </w:pPr>
      <w:r>
        <w:rPr>
          <w:szCs w:val="22"/>
        </w:rPr>
        <w:t>Secretary pro-</w:t>
      </w:r>
      <w:proofErr w:type="spellStart"/>
      <w:r>
        <w:rPr>
          <w:szCs w:val="22"/>
        </w:rPr>
        <w:t>tem</w:t>
      </w:r>
      <w:proofErr w:type="spellEnd"/>
      <w:r>
        <w:rPr>
          <w:szCs w:val="22"/>
        </w:rPr>
        <w:t xml:space="preserve"> – Stephen MCCANN (Huawei)</w:t>
      </w:r>
    </w:p>
    <w:p w14:paraId="29BD0010" w14:textId="77777777" w:rsidR="00CA22CB" w:rsidRPr="00E34F8A" w:rsidRDefault="00CA22CB" w:rsidP="00CA22CB">
      <w:pPr>
        <w:pStyle w:val="ListParagraph"/>
        <w:ind w:left="2160"/>
        <w:rPr>
          <w:szCs w:val="22"/>
        </w:rPr>
      </w:pPr>
    </w:p>
    <w:p w14:paraId="52B82DAB" w14:textId="77777777" w:rsidR="00CA22CB" w:rsidRPr="00516FB2" w:rsidRDefault="00CA22CB" w:rsidP="00CA22CB">
      <w:pPr>
        <w:pStyle w:val="ListParagraph"/>
        <w:numPr>
          <w:ilvl w:val="1"/>
          <w:numId w:val="1"/>
        </w:numPr>
        <w:rPr>
          <w:b/>
          <w:bCs/>
          <w:szCs w:val="22"/>
        </w:rPr>
      </w:pPr>
      <w:r w:rsidRPr="00516FB2">
        <w:rPr>
          <w:b/>
          <w:bCs/>
          <w:szCs w:val="22"/>
        </w:rPr>
        <w:t>Telecon Attendance:</w:t>
      </w:r>
    </w:p>
    <w:p w14:paraId="7EBCDA60" w14:textId="77777777" w:rsidR="00CA22CB" w:rsidRPr="00516FB2" w:rsidRDefault="00CA22CB" w:rsidP="00CA22CB">
      <w:pPr>
        <w:pStyle w:val="ListParagraph"/>
        <w:numPr>
          <w:ilvl w:val="2"/>
          <w:numId w:val="1"/>
        </w:numPr>
        <w:rPr>
          <w:szCs w:val="22"/>
        </w:rPr>
      </w:pPr>
      <w:r w:rsidRPr="00516FB2">
        <w:rPr>
          <w:szCs w:val="22"/>
        </w:rPr>
        <w:t xml:space="preserve"> IMAT Reported</w:t>
      </w:r>
      <w:r w:rsidRPr="00516FB2">
        <w:rPr>
          <w:b/>
          <w:bCs/>
          <w:szCs w:val="22"/>
        </w:rPr>
        <w:t>:</w:t>
      </w:r>
    </w:p>
    <w:tbl>
      <w:tblPr>
        <w:tblpPr w:leftFromText="180" w:rightFromText="180" w:vertAnchor="text" w:tblpY="1"/>
        <w:tblOverlap w:val="never"/>
        <w:tblW w:w="7488" w:type="dxa"/>
        <w:tblLook w:val="04A0" w:firstRow="1" w:lastRow="0" w:firstColumn="1" w:lastColumn="0" w:noHBand="0" w:noVBand="1"/>
      </w:tblPr>
      <w:tblGrid>
        <w:gridCol w:w="436"/>
        <w:gridCol w:w="3189"/>
        <w:gridCol w:w="3863"/>
      </w:tblGrid>
      <w:tr w:rsidR="00CA22CB" w:rsidRPr="00516FB2" w14:paraId="799736F4" w14:textId="77777777" w:rsidTr="00B117EE">
        <w:trPr>
          <w:trHeight w:val="300"/>
        </w:trPr>
        <w:tc>
          <w:tcPr>
            <w:tcW w:w="436" w:type="dxa"/>
          </w:tcPr>
          <w:p w14:paraId="2E128C3D" w14:textId="77777777" w:rsidR="00CA22CB" w:rsidRPr="00516FB2" w:rsidRDefault="00CA22CB" w:rsidP="00B117EE">
            <w:pPr>
              <w:rPr>
                <w:color w:val="000000"/>
                <w:szCs w:val="22"/>
              </w:rPr>
            </w:pPr>
          </w:p>
        </w:tc>
        <w:tc>
          <w:tcPr>
            <w:tcW w:w="3189" w:type="dxa"/>
            <w:noWrap/>
            <w:vAlign w:val="bottom"/>
            <w:hideMark/>
          </w:tcPr>
          <w:p w14:paraId="189AC147" w14:textId="77777777" w:rsidR="00CA22CB" w:rsidRPr="00516FB2" w:rsidRDefault="00CA22CB" w:rsidP="00B117EE">
            <w:pPr>
              <w:rPr>
                <w:b/>
                <w:bCs/>
                <w:color w:val="000000"/>
                <w:szCs w:val="22"/>
              </w:rPr>
            </w:pPr>
            <w:r w:rsidRPr="00516FB2">
              <w:rPr>
                <w:b/>
                <w:bCs/>
                <w:color w:val="000000"/>
                <w:szCs w:val="22"/>
              </w:rPr>
              <w:t>Name</w:t>
            </w:r>
          </w:p>
        </w:tc>
        <w:tc>
          <w:tcPr>
            <w:tcW w:w="3863" w:type="dxa"/>
            <w:noWrap/>
            <w:vAlign w:val="bottom"/>
            <w:hideMark/>
          </w:tcPr>
          <w:p w14:paraId="03F56E5A" w14:textId="77777777" w:rsidR="00CA22CB" w:rsidRPr="00516FB2" w:rsidRDefault="00CA22CB" w:rsidP="00B117EE">
            <w:pPr>
              <w:rPr>
                <w:b/>
                <w:bCs/>
                <w:color w:val="000000"/>
                <w:szCs w:val="22"/>
              </w:rPr>
            </w:pPr>
            <w:r w:rsidRPr="00516FB2">
              <w:rPr>
                <w:b/>
                <w:bCs/>
                <w:color w:val="000000"/>
                <w:szCs w:val="22"/>
              </w:rPr>
              <w:t>Affiliation</w:t>
            </w:r>
          </w:p>
        </w:tc>
      </w:tr>
      <w:tr w:rsidR="00516FB2" w:rsidRPr="00516FB2" w14:paraId="59DF730E" w14:textId="77777777" w:rsidTr="00B117EE">
        <w:trPr>
          <w:trHeight w:val="300"/>
        </w:trPr>
        <w:tc>
          <w:tcPr>
            <w:tcW w:w="436" w:type="dxa"/>
            <w:hideMark/>
          </w:tcPr>
          <w:p w14:paraId="39241AB0" w14:textId="77777777" w:rsidR="00516FB2" w:rsidRPr="00516FB2" w:rsidRDefault="00516FB2" w:rsidP="00516FB2">
            <w:pPr>
              <w:rPr>
                <w:color w:val="000000"/>
                <w:szCs w:val="22"/>
              </w:rPr>
            </w:pPr>
            <w:r w:rsidRPr="00516FB2">
              <w:rPr>
                <w:color w:val="000000"/>
                <w:szCs w:val="22"/>
              </w:rPr>
              <w:t>1</w:t>
            </w:r>
          </w:p>
        </w:tc>
        <w:tc>
          <w:tcPr>
            <w:tcW w:w="3189" w:type="dxa"/>
            <w:tcBorders>
              <w:top w:val="nil"/>
              <w:left w:val="nil"/>
              <w:bottom w:val="nil"/>
              <w:right w:val="nil"/>
            </w:tcBorders>
            <w:shd w:val="clear" w:color="auto" w:fill="auto"/>
            <w:noWrap/>
          </w:tcPr>
          <w:p w14:paraId="3920A914" w14:textId="0FE1A913" w:rsidR="00516FB2" w:rsidRPr="00516FB2" w:rsidRDefault="00516FB2" w:rsidP="00516FB2">
            <w:pPr>
              <w:rPr>
                <w:color w:val="000000"/>
                <w:szCs w:val="22"/>
              </w:rPr>
            </w:pPr>
            <w:r w:rsidRPr="00516FB2">
              <w:t>Malinen, Jouni</w:t>
            </w:r>
          </w:p>
        </w:tc>
        <w:tc>
          <w:tcPr>
            <w:tcW w:w="3863" w:type="dxa"/>
            <w:tcBorders>
              <w:top w:val="nil"/>
              <w:left w:val="nil"/>
              <w:bottom w:val="nil"/>
              <w:right w:val="nil"/>
            </w:tcBorders>
            <w:shd w:val="clear" w:color="auto" w:fill="auto"/>
            <w:noWrap/>
          </w:tcPr>
          <w:p w14:paraId="3503479F" w14:textId="6B10DEA7" w:rsidR="00516FB2" w:rsidRPr="00516FB2" w:rsidRDefault="00516FB2" w:rsidP="00516FB2">
            <w:pPr>
              <w:rPr>
                <w:color w:val="000000"/>
                <w:szCs w:val="22"/>
              </w:rPr>
            </w:pPr>
            <w:r w:rsidRPr="00516FB2">
              <w:t>Qualcomm Technologies, Inc</w:t>
            </w:r>
          </w:p>
        </w:tc>
      </w:tr>
      <w:tr w:rsidR="00516FB2" w:rsidRPr="00516FB2" w14:paraId="4F105910" w14:textId="77777777" w:rsidTr="00B117EE">
        <w:trPr>
          <w:trHeight w:val="300"/>
        </w:trPr>
        <w:tc>
          <w:tcPr>
            <w:tcW w:w="436" w:type="dxa"/>
            <w:hideMark/>
          </w:tcPr>
          <w:p w14:paraId="6C4DC72F" w14:textId="77777777" w:rsidR="00516FB2" w:rsidRPr="00516FB2" w:rsidRDefault="00516FB2" w:rsidP="00516FB2">
            <w:pPr>
              <w:rPr>
                <w:color w:val="000000"/>
                <w:szCs w:val="22"/>
              </w:rPr>
            </w:pPr>
            <w:r w:rsidRPr="00516FB2">
              <w:rPr>
                <w:color w:val="000000"/>
                <w:szCs w:val="22"/>
              </w:rPr>
              <w:t>2</w:t>
            </w:r>
          </w:p>
        </w:tc>
        <w:tc>
          <w:tcPr>
            <w:tcW w:w="3189" w:type="dxa"/>
            <w:tcBorders>
              <w:top w:val="nil"/>
              <w:left w:val="nil"/>
              <w:bottom w:val="nil"/>
              <w:right w:val="nil"/>
            </w:tcBorders>
            <w:shd w:val="clear" w:color="auto" w:fill="auto"/>
            <w:noWrap/>
          </w:tcPr>
          <w:p w14:paraId="7EDF53E0" w14:textId="416BAB2D" w:rsidR="00516FB2" w:rsidRPr="00516FB2" w:rsidRDefault="00516FB2" w:rsidP="00516FB2">
            <w:pPr>
              <w:rPr>
                <w:color w:val="000000"/>
                <w:szCs w:val="22"/>
              </w:rPr>
            </w:pPr>
            <w:r w:rsidRPr="00516FB2">
              <w:t>Wei, Dong</w:t>
            </w:r>
          </w:p>
        </w:tc>
        <w:tc>
          <w:tcPr>
            <w:tcW w:w="3863" w:type="dxa"/>
            <w:tcBorders>
              <w:top w:val="nil"/>
              <w:left w:val="nil"/>
              <w:bottom w:val="nil"/>
              <w:right w:val="nil"/>
            </w:tcBorders>
            <w:shd w:val="clear" w:color="auto" w:fill="auto"/>
            <w:noWrap/>
          </w:tcPr>
          <w:p w14:paraId="58A1B7AD" w14:textId="4B8D126C" w:rsidR="00516FB2" w:rsidRPr="00516FB2" w:rsidRDefault="00516FB2" w:rsidP="00516FB2">
            <w:pPr>
              <w:rPr>
                <w:color w:val="000000"/>
                <w:szCs w:val="22"/>
              </w:rPr>
            </w:pPr>
            <w:r w:rsidRPr="00516FB2">
              <w:t>NXP Semiconductors</w:t>
            </w:r>
          </w:p>
        </w:tc>
      </w:tr>
      <w:tr w:rsidR="00516FB2" w:rsidRPr="00516FB2" w14:paraId="590E3A83" w14:textId="77777777" w:rsidTr="00B117EE">
        <w:trPr>
          <w:trHeight w:val="300"/>
        </w:trPr>
        <w:tc>
          <w:tcPr>
            <w:tcW w:w="436" w:type="dxa"/>
            <w:hideMark/>
          </w:tcPr>
          <w:p w14:paraId="4135A643" w14:textId="77777777" w:rsidR="00516FB2" w:rsidRPr="00516FB2" w:rsidRDefault="00516FB2" w:rsidP="00516FB2">
            <w:pPr>
              <w:rPr>
                <w:color w:val="000000"/>
                <w:szCs w:val="22"/>
              </w:rPr>
            </w:pPr>
            <w:r w:rsidRPr="00516FB2">
              <w:rPr>
                <w:color w:val="000000"/>
                <w:szCs w:val="22"/>
              </w:rPr>
              <w:t>3</w:t>
            </w:r>
          </w:p>
        </w:tc>
        <w:tc>
          <w:tcPr>
            <w:tcW w:w="3189" w:type="dxa"/>
            <w:tcBorders>
              <w:top w:val="nil"/>
              <w:left w:val="nil"/>
              <w:bottom w:val="nil"/>
              <w:right w:val="nil"/>
            </w:tcBorders>
            <w:shd w:val="clear" w:color="auto" w:fill="auto"/>
            <w:noWrap/>
          </w:tcPr>
          <w:p w14:paraId="42381DF3" w14:textId="2D29AD1B" w:rsidR="00516FB2" w:rsidRPr="00516FB2" w:rsidRDefault="00516FB2" w:rsidP="00516FB2">
            <w:pPr>
              <w:rPr>
                <w:color w:val="000000"/>
                <w:szCs w:val="22"/>
              </w:rPr>
            </w:pPr>
            <w:r w:rsidRPr="00516FB2">
              <w:t>Zhou, Lei</w:t>
            </w:r>
          </w:p>
        </w:tc>
        <w:tc>
          <w:tcPr>
            <w:tcW w:w="3863" w:type="dxa"/>
            <w:tcBorders>
              <w:top w:val="nil"/>
              <w:left w:val="nil"/>
              <w:bottom w:val="nil"/>
              <w:right w:val="nil"/>
            </w:tcBorders>
            <w:shd w:val="clear" w:color="auto" w:fill="auto"/>
            <w:noWrap/>
          </w:tcPr>
          <w:p w14:paraId="7DE1C34C" w14:textId="3DF84C27" w:rsidR="00516FB2" w:rsidRPr="00516FB2" w:rsidRDefault="00516FB2" w:rsidP="00516FB2">
            <w:pPr>
              <w:rPr>
                <w:color w:val="000000"/>
                <w:szCs w:val="22"/>
              </w:rPr>
            </w:pPr>
            <w:r w:rsidRPr="00516FB2">
              <w:t>H3C Technologies Co., Limited</w:t>
            </w:r>
          </w:p>
        </w:tc>
      </w:tr>
      <w:tr w:rsidR="00516FB2" w:rsidRPr="00516FB2" w14:paraId="3964F550" w14:textId="77777777" w:rsidTr="00B117EE">
        <w:trPr>
          <w:trHeight w:val="300"/>
        </w:trPr>
        <w:tc>
          <w:tcPr>
            <w:tcW w:w="436" w:type="dxa"/>
            <w:hideMark/>
          </w:tcPr>
          <w:p w14:paraId="11E78FD4" w14:textId="77777777" w:rsidR="00516FB2" w:rsidRPr="00516FB2" w:rsidRDefault="00516FB2" w:rsidP="00516FB2">
            <w:pPr>
              <w:rPr>
                <w:color w:val="000000"/>
                <w:szCs w:val="22"/>
              </w:rPr>
            </w:pPr>
            <w:r w:rsidRPr="00516FB2">
              <w:rPr>
                <w:color w:val="000000"/>
                <w:szCs w:val="22"/>
              </w:rPr>
              <w:t>4</w:t>
            </w:r>
          </w:p>
        </w:tc>
        <w:tc>
          <w:tcPr>
            <w:tcW w:w="3189" w:type="dxa"/>
            <w:tcBorders>
              <w:top w:val="nil"/>
              <w:left w:val="nil"/>
              <w:bottom w:val="nil"/>
              <w:right w:val="nil"/>
            </w:tcBorders>
            <w:shd w:val="clear" w:color="auto" w:fill="auto"/>
            <w:noWrap/>
          </w:tcPr>
          <w:p w14:paraId="7B85827E" w14:textId="61DDC536" w:rsidR="00516FB2" w:rsidRPr="00516FB2" w:rsidRDefault="00516FB2" w:rsidP="00516FB2">
            <w:pPr>
              <w:rPr>
                <w:color w:val="000000"/>
                <w:szCs w:val="22"/>
              </w:rPr>
            </w:pPr>
            <w:r w:rsidRPr="00516FB2">
              <w:t>Hamilton, Mark</w:t>
            </w:r>
          </w:p>
        </w:tc>
        <w:tc>
          <w:tcPr>
            <w:tcW w:w="3863" w:type="dxa"/>
            <w:tcBorders>
              <w:top w:val="nil"/>
              <w:left w:val="nil"/>
              <w:bottom w:val="nil"/>
              <w:right w:val="nil"/>
            </w:tcBorders>
            <w:shd w:val="clear" w:color="auto" w:fill="auto"/>
            <w:noWrap/>
          </w:tcPr>
          <w:p w14:paraId="4BEC0ABE" w14:textId="19CB9748" w:rsidR="00516FB2" w:rsidRPr="00516FB2" w:rsidRDefault="00516FB2" w:rsidP="00516FB2">
            <w:pPr>
              <w:rPr>
                <w:color w:val="000000"/>
                <w:szCs w:val="22"/>
              </w:rPr>
            </w:pPr>
            <w:r w:rsidRPr="00516FB2">
              <w:t>Ruckus/CommScope</w:t>
            </w:r>
          </w:p>
        </w:tc>
      </w:tr>
      <w:tr w:rsidR="00516FB2" w:rsidRPr="00516FB2" w14:paraId="042D0E36" w14:textId="77777777" w:rsidTr="00B117EE">
        <w:trPr>
          <w:trHeight w:val="300"/>
        </w:trPr>
        <w:tc>
          <w:tcPr>
            <w:tcW w:w="436" w:type="dxa"/>
            <w:hideMark/>
          </w:tcPr>
          <w:p w14:paraId="7123D32E" w14:textId="77777777" w:rsidR="00516FB2" w:rsidRPr="00516FB2" w:rsidRDefault="00516FB2" w:rsidP="00516FB2">
            <w:pPr>
              <w:rPr>
                <w:color w:val="000000"/>
                <w:szCs w:val="22"/>
              </w:rPr>
            </w:pPr>
            <w:r w:rsidRPr="00516FB2">
              <w:rPr>
                <w:color w:val="000000"/>
                <w:szCs w:val="22"/>
              </w:rPr>
              <w:t>5</w:t>
            </w:r>
          </w:p>
        </w:tc>
        <w:tc>
          <w:tcPr>
            <w:tcW w:w="3189" w:type="dxa"/>
            <w:tcBorders>
              <w:top w:val="nil"/>
              <w:left w:val="nil"/>
              <w:bottom w:val="nil"/>
              <w:right w:val="nil"/>
            </w:tcBorders>
            <w:shd w:val="clear" w:color="auto" w:fill="auto"/>
            <w:noWrap/>
          </w:tcPr>
          <w:p w14:paraId="066972BE" w14:textId="2AD1AB05" w:rsidR="00516FB2" w:rsidRPr="00516FB2" w:rsidRDefault="00516FB2" w:rsidP="00516FB2">
            <w:pPr>
              <w:rPr>
                <w:color w:val="000000"/>
                <w:szCs w:val="22"/>
              </w:rPr>
            </w:pPr>
            <w:r w:rsidRPr="00516FB2">
              <w:t>Patwardhan, Gaurav</w:t>
            </w:r>
          </w:p>
        </w:tc>
        <w:tc>
          <w:tcPr>
            <w:tcW w:w="3863" w:type="dxa"/>
            <w:tcBorders>
              <w:top w:val="nil"/>
              <w:left w:val="nil"/>
              <w:bottom w:val="nil"/>
              <w:right w:val="nil"/>
            </w:tcBorders>
            <w:shd w:val="clear" w:color="auto" w:fill="auto"/>
            <w:noWrap/>
          </w:tcPr>
          <w:p w14:paraId="16638D36" w14:textId="71B96190" w:rsidR="00516FB2" w:rsidRPr="00516FB2" w:rsidRDefault="00516FB2" w:rsidP="00516FB2">
            <w:pPr>
              <w:rPr>
                <w:color w:val="000000"/>
                <w:szCs w:val="22"/>
              </w:rPr>
            </w:pPr>
            <w:r w:rsidRPr="00516FB2">
              <w:t>Hewlett Packard Enterprise</w:t>
            </w:r>
          </w:p>
        </w:tc>
      </w:tr>
      <w:tr w:rsidR="00516FB2" w:rsidRPr="00516FB2" w14:paraId="738BE11A" w14:textId="77777777" w:rsidTr="00B117EE">
        <w:trPr>
          <w:trHeight w:val="300"/>
        </w:trPr>
        <w:tc>
          <w:tcPr>
            <w:tcW w:w="436" w:type="dxa"/>
            <w:hideMark/>
          </w:tcPr>
          <w:p w14:paraId="4F86ECEE" w14:textId="77777777" w:rsidR="00516FB2" w:rsidRPr="00516FB2" w:rsidRDefault="00516FB2" w:rsidP="00516FB2">
            <w:pPr>
              <w:rPr>
                <w:color w:val="000000"/>
                <w:szCs w:val="22"/>
              </w:rPr>
            </w:pPr>
            <w:r w:rsidRPr="00516FB2">
              <w:rPr>
                <w:color w:val="000000"/>
                <w:szCs w:val="22"/>
              </w:rPr>
              <w:t>6</w:t>
            </w:r>
          </w:p>
        </w:tc>
        <w:tc>
          <w:tcPr>
            <w:tcW w:w="3189" w:type="dxa"/>
            <w:tcBorders>
              <w:top w:val="nil"/>
              <w:left w:val="nil"/>
              <w:bottom w:val="nil"/>
              <w:right w:val="nil"/>
            </w:tcBorders>
            <w:shd w:val="clear" w:color="auto" w:fill="auto"/>
            <w:noWrap/>
          </w:tcPr>
          <w:p w14:paraId="063C52F6" w14:textId="1EE3C5ED" w:rsidR="00516FB2" w:rsidRPr="00516FB2" w:rsidRDefault="00516FB2" w:rsidP="00516FB2">
            <w:pPr>
              <w:rPr>
                <w:color w:val="000000"/>
                <w:szCs w:val="22"/>
              </w:rPr>
            </w:pPr>
            <w:r w:rsidRPr="00516FB2">
              <w:t>Montemurro, Michael</w:t>
            </w:r>
          </w:p>
        </w:tc>
        <w:tc>
          <w:tcPr>
            <w:tcW w:w="3863" w:type="dxa"/>
            <w:tcBorders>
              <w:top w:val="nil"/>
              <w:left w:val="nil"/>
              <w:bottom w:val="nil"/>
              <w:right w:val="nil"/>
            </w:tcBorders>
            <w:shd w:val="clear" w:color="auto" w:fill="auto"/>
            <w:noWrap/>
          </w:tcPr>
          <w:p w14:paraId="53475B71" w14:textId="0B1F9E29" w:rsidR="00516FB2" w:rsidRPr="00516FB2" w:rsidRDefault="00516FB2" w:rsidP="00516FB2">
            <w:pPr>
              <w:rPr>
                <w:color w:val="000000"/>
                <w:szCs w:val="22"/>
              </w:rPr>
            </w:pPr>
            <w:r w:rsidRPr="00516FB2">
              <w:t>Huawei Technologies Co., Ltd</w:t>
            </w:r>
          </w:p>
        </w:tc>
      </w:tr>
      <w:tr w:rsidR="00516FB2" w:rsidRPr="00516FB2" w14:paraId="256A301E" w14:textId="77777777" w:rsidTr="00B117EE">
        <w:trPr>
          <w:trHeight w:val="300"/>
        </w:trPr>
        <w:tc>
          <w:tcPr>
            <w:tcW w:w="436" w:type="dxa"/>
            <w:hideMark/>
          </w:tcPr>
          <w:p w14:paraId="5847A797" w14:textId="77777777" w:rsidR="00516FB2" w:rsidRPr="00516FB2" w:rsidRDefault="00516FB2" w:rsidP="00516FB2">
            <w:pPr>
              <w:rPr>
                <w:color w:val="000000"/>
                <w:szCs w:val="22"/>
              </w:rPr>
            </w:pPr>
            <w:r w:rsidRPr="00516FB2">
              <w:rPr>
                <w:color w:val="000000"/>
                <w:szCs w:val="22"/>
              </w:rPr>
              <w:t>7</w:t>
            </w:r>
          </w:p>
        </w:tc>
        <w:tc>
          <w:tcPr>
            <w:tcW w:w="3189" w:type="dxa"/>
            <w:tcBorders>
              <w:top w:val="nil"/>
              <w:left w:val="nil"/>
              <w:bottom w:val="nil"/>
              <w:right w:val="nil"/>
            </w:tcBorders>
            <w:shd w:val="clear" w:color="auto" w:fill="auto"/>
            <w:noWrap/>
          </w:tcPr>
          <w:p w14:paraId="4FF54384" w14:textId="32659538" w:rsidR="00516FB2" w:rsidRPr="00516FB2" w:rsidRDefault="00516FB2" w:rsidP="00516FB2">
            <w:pPr>
              <w:rPr>
                <w:color w:val="000000"/>
                <w:szCs w:val="22"/>
              </w:rPr>
            </w:pPr>
            <w:r w:rsidRPr="00516FB2">
              <w:t>Halasz, David</w:t>
            </w:r>
          </w:p>
        </w:tc>
        <w:tc>
          <w:tcPr>
            <w:tcW w:w="3863" w:type="dxa"/>
            <w:tcBorders>
              <w:top w:val="nil"/>
              <w:left w:val="nil"/>
              <w:bottom w:val="nil"/>
              <w:right w:val="nil"/>
            </w:tcBorders>
            <w:shd w:val="clear" w:color="auto" w:fill="auto"/>
            <w:noWrap/>
          </w:tcPr>
          <w:p w14:paraId="0F2BFBDE" w14:textId="53E229D5" w:rsidR="00516FB2" w:rsidRPr="00516FB2" w:rsidRDefault="00516FB2" w:rsidP="00516FB2">
            <w:pPr>
              <w:rPr>
                <w:color w:val="000000"/>
                <w:szCs w:val="22"/>
              </w:rPr>
            </w:pPr>
            <w:r w:rsidRPr="00516FB2">
              <w:t>Morse Micro</w:t>
            </w:r>
          </w:p>
        </w:tc>
      </w:tr>
      <w:tr w:rsidR="00516FB2" w:rsidRPr="00516FB2" w14:paraId="7123F3F8" w14:textId="77777777" w:rsidTr="00B117EE">
        <w:trPr>
          <w:trHeight w:val="300"/>
        </w:trPr>
        <w:tc>
          <w:tcPr>
            <w:tcW w:w="436" w:type="dxa"/>
            <w:hideMark/>
          </w:tcPr>
          <w:p w14:paraId="75C4B8C6" w14:textId="77777777" w:rsidR="00516FB2" w:rsidRPr="00516FB2" w:rsidRDefault="00516FB2" w:rsidP="00516FB2">
            <w:pPr>
              <w:rPr>
                <w:color w:val="000000"/>
                <w:szCs w:val="22"/>
              </w:rPr>
            </w:pPr>
            <w:r w:rsidRPr="00516FB2">
              <w:rPr>
                <w:color w:val="000000"/>
                <w:szCs w:val="22"/>
              </w:rPr>
              <w:t>8</w:t>
            </w:r>
          </w:p>
        </w:tc>
        <w:tc>
          <w:tcPr>
            <w:tcW w:w="3189" w:type="dxa"/>
            <w:tcBorders>
              <w:top w:val="nil"/>
              <w:left w:val="nil"/>
              <w:bottom w:val="nil"/>
              <w:right w:val="nil"/>
            </w:tcBorders>
            <w:shd w:val="clear" w:color="auto" w:fill="auto"/>
            <w:noWrap/>
          </w:tcPr>
          <w:p w14:paraId="16F187E2" w14:textId="0D8A5FB5" w:rsidR="00516FB2" w:rsidRPr="00516FB2" w:rsidRDefault="00516FB2" w:rsidP="00516FB2">
            <w:pPr>
              <w:rPr>
                <w:color w:val="000000"/>
                <w:szCs w:val="22"/>
              </w:rPr>
            </w:pPr>
            <w:r w:rsidRPr="00516FB2">
              <w:t>Smith, Graham</w:t>
            </w:r>
          </w:p>
        </w:tc>
        <w:tc>
          <w:tcPr>
            <w:tcW w:w="3863" w:type="dxa"/>
            <w:tcBorders>
              <w:top w:val="nil"/>
              <w:left w:val="nil"/>
              <w:bottom w:val="nil"/>
              <w:right w:val="nil"/>
            </w:tcBorders>
            <w:shd w:val="clear" w:color="auto" w:fill="auto"/>
            <w:noWrap/>
          </w:tcPr>
          <w:p w14:paraId="4AF697A2" w14:textId="0B7634D1" w:rsidR="00516FB2" w:rsidRPr="00516FB2" w:rsidRDefault="00516FB2" w:rsidP="00516FB2">
            <w:pPr>
              <w:rPr>
                <w:color w:val="000000"/>
                <w:szCs w:val="22"/>
              </w:rPr>
            </w:pPr>
            <w:r w:rsidRPr="00516FB2">
              <w:t>SR Technologies</w:t>
            </w:r>
          </w:p>
        </w:tc>
      </w:tr>
      <w:tr w:rsidR="00516FB2" w:rsidRPr="00516FB2" w14:paraId="2328C417" w14:textId="77777777" w:rsidTr="00B117EE">
        <w:trPr>
          <w:trHeight w:val="300"/>
        </w:trPr>
        <w:tc>
          <w:tcPr>
            <w:tcW w:w="436" w:type="dxa"/>
            <w:hideMark/>
          </w:tcPr>
          <w:p w14:paraId="0B53744C" w14:textId="77777777" w:rsidR="00516FB2" w:rsidRPr="00516FB2" w:rsidRDefault="00516FB2" w:rsidP="00516FB2">
            <w:pPr>
              <w:rPr>
                <w:color w:val="000000"/>
                <w:szCs w:val="22"/>
              </w:rPr>
            </w:pPr>
            <w:r w:rsidRPr="00516FB2">
              <w:rPr>
                <w:color w:val="000000"/>
                <w:szCs w:val="22"/>
              </w:rPr>
              <w:t>9</w:t>
            </w:r>
          </w:p>
        </w:tc>
        <w:tc>
          <w:tcPr>
            <w:tcW w:w="3189" w:type="dxa"/>
            <w:tcBorders>
              <w:top w:val="nil"/>
              <w:left w:val="nil"/>
              <w:bottom w:val="nil"/>
              <w:right w:val="nil"/>
            </w:tcBorders>
            <w:shd w:val="clear" w:color="auto" w:fill="auto"/>
            <w:noWrap/>
          </w:tcPr>
          <w:p w14:paraId="1BA13D30" w14:textId="1532CD43" w:rsidR="00516FB2" w:rsidRPr="00516FB2" w:rsidRDefault="00516FB2" w:rsidP="00516FB2">
            <w:pPr>
              <w:rPr>
                <w:color w:val="000000"/>
                <w:szCs w:val="22"/>
              </w:rPr>
            </w:pPr>
            <w:r w:rsidRPr="00516FB2">
              <w:t>McCann, Stephen</w:t>
            </w:r>
          </w:p>
        </w:tc>
        <w:tc>
          <w:tcPr>
            <w:tcW w:w="3863" w:type="dxa"/>
            <w:tcBorders>
              <w:top w:val="nil"/>
              <w:left w:val="nil"/>
              <w:bottom w:val="nil"/>
              <w:right w:val="nil"/>
            </w:tcBorders>
            <w:shd w:val="clear" w:color="auto" w:fill="auto"/>
            <w:noWrap/>
          </w:tcPr>
          <w:p w14:paraId="13B5090C" w14:textId="6DCF698A" w:rsidR="00516FB2" w:rsidRPr="00516FB2" w:rsidRDefault="00516FB2" w:rsidP="00516FB2">
            <w:pPr>
              <w:rPr>
                <w:color w:val="000000"/>
                <w:szCs w:val="22"/>
              </w:rPr>
            </w:pPr>
            <w:r w:rsidRPr="00516FB2">
              <w:t>Huawei Technologies Co., Ltd</w:t>
            </w:r>
          </w:p>
        </w:tc>
      </w:tr>
      <w:tr w:rsidR="00516FB2" w:rsidRPr="00516FB2" w14:paraId="0F499198" w14:textId="77777777" w:rsidTr="00B117EE">
        <w:trPr>
          <w:trHeight w:val="300"/>
        </w:trPr>
        <w:tc>
          <w:tcPr>
            <w:tcW w:w="436" w:type="dxa"/>
            <w:hideMark/>
          </w:tcPr>
          <w:p w14:paraId="6DF758B4" w14:textId="77777777" w:rsidR="00516FB2" w:rsidRPr="00516FB2" w:rsidRDefault="00516FB2" w:rsidP="00516FB2">
            <w:pPr>
              <w:rPr>
                <w:color w:val="000000"/>
                <w:szCs w:val="22"/>
              </w:rPr>
            </w:pPr>
            <w:r w:rsidRPr="00516FB2">
              <w:rPr>
                <w:color w:val="000000"/>
                <w:szCs w:val="22"/>
              </w:rPr>
              <w:t>10</w:t>
            </w:r>
          </w:p>
        </w:tc>
        <w:tc>
          <w:tcPr>
            <w:tcW w:w="3189" w:type="dxa"/>
            <w:tcBorders>
              <w:top w:val="nil"/>
              <w:left w:val="nil"/>
              <w:bottom w:val="nil"/>
              <w:right w:val="nil"/>
            </w:tcBorders>
            <w:shd w:val="clear" w:color="auto" w:fill="auto"/>
            <w:noWrap/>
          </w:tcPr>
          <w:p w14:paraId="4512F3FE" w14:textId="2593DB79" w:rsidR="00516FB2" w:rsidRPr="00516FB2" w:rsidRDefault="00516FB2" w:rsidP="00516FB2">
            <w:pPr>
              <w:rPr>
                <w:color w:val="000000"/>
                <w:szCs w:val="22"/>
              </w:rPr>
            </w:pPr>
            <w:r w:rsidRPr="00516FB2">
              <w:t>Qi, Emily</w:t>
            </w:r>
          </w:p>
        </w:tc>
        <w:tc>
          <w:tcPr>
            <w:tcW w:w="3863" w:type="dxa"/>
            <w:tcBorders>
              <w:top w:val="nil"/>
              <w:left w:val="nil"/>
              <w:bottom w:val="nil"/>
              <w:right w:val="nil"/>
            </w:tcBorders>
            <w:shd w:val="clear" w:color="auto" w:fill="auto"/>
            <w:noWrap/>
          </w:tcPr>
          <w:p w14:paraId="032721D5" w14:textId="1BF636FC" w:rsidR="00516FB2" w:rsidRPr="00516FB2" w:rsidRDefault="00516FB2" w:rsidP="00516FB2">
            <w:pPr>
              <w:rPr>
                <w:color w:val="000000"/>
                <w:szCs w:val="22"/>
              </w:rPr>
            </w:pPr>
            <w:r w:rsidRPr="00516FB2">
              <w:t>Intel</w:t>
            </w:r>
          </w:p>
        </w:tc>
      </w:tr>
      <w:tr w:rsidR="00516FB2" w:rsidRPr="00516FB2" w14:paraId="5C5F645F" w14:textId="77777777" w:rsidTr="00B117EE">
        <w:trPr>
          <w:trHeight w:val="300"/>
        </w:trPr>
        <w:tc>
          <w:tcPr>
            <w:tcW w:w="436" w:type="dxa"/>
          </w:tcPr>
          <w:p w14:paraId="146323F4" w14:textId="77777777" w:rsidR="00516FB2" w:rsidRPr="00516FB2" w:rsidRDefault="00516FB2" w:rsidP="00516FB2">
            <w:pPr>
              <w:rPr>
                <w:color w:val="000000"/>
                <w:szCs w:val="22"/>
              </w:rPr>
            </w:pPr>
            <w:r w:rsidRPr="00516FB2">
              <w:rPr>
                <w:color w:val="000000"/>
                <w:szCs w:val="22"/>
              </w:rPr>
              <w:t>11</w:t>
            </w:r>
          </w:p>
        </w:tc>
        <w:tc>
          <w:tcPr>
            <w:tcW w:w="3189" w:type="dxa"/>
            <w:tcBorders>
              <w:top w:val="nil"/>
              <w:left w:val="nil"/>
              <w:bottom w:val="nil"/>
              <w:right w:val="nil"/>
            </w:tcBorders>
            <w:shd w:val="clear" w:color="auto" w:fill="auto"/>
            <w:noWrap/>
          </w:tcPr>
          <w:p w14:paraId="3A6706CE" w14:textId="7FD0A69D" w:rsidR="00516FB2" w:rsidRPr="00516FB2" w:rsidRDefault="00516FB2" w:rsidP="00516FB2">
            <w:pPr>
              <w:rPr>
                <w:rFonts w:ascii="Calibri" w:hAnsi="Calibri" w:cs="Calibri"/>
                <w:color w:val="000000"/>
                <w:szCs w:val="22"/>
              </w:rPr>
            </w:pPr>
            <w:r w:rsidRPr="00516FB2">
              <w:t>Petrick, Albert</w:t>
            </w:r>
          </w:p>
        </w:tc>
        <w:tc>
          <w:tcPr>
            <w:tcW w:w="3863" w:type="dxa"/>
            <w:tcBorders>
              <w:top w:val="nil"/>
              <w:left w:val="nil"/>
              <w:bottom w:val="nil"/>
              <w:right w:val="nil"/>
            </w:tcBorders>
            <w:shd w:val="clear" w:color="auto" w:fill="auto"/>
            <w:noWrap/>
          </w:tcPr>
          <w:p w14:paraId="1D7CEB66" w14:textId="21DC8176" w:rsidR="00516FB2" w:rsidRPr="00516FB2" w:rsidRDefault="00516FB2" w:rsidP="00516FB2">
            <w:pPr>
              <w:rPr>
                <w:rFonts w:ascii="Calibri" w:hAnsi="Calibri" w:cs="Calibri"/>
                <w:color w:val="000000"/>
                <w:szCs w:val="22"/>
              </w:rPr>
            </w:pPr>
            <w:r w:rsidRPr="00516FB2">
              <w:t>Jones-Petrick and Associates, LLC.</w:t>
            </w:r>
          </w:p>
        </w:tc>
      </w:tr>
      <w:tr w:rsidR="00516FB2" w:rsidRPr="00516FB2" w14:paraId="6B250645" w14:textId="77777777" w:rsidTr="00B117EE">
        <w:trPr>
          <w:trHeight w:val="300"/>
        </w:trPr>
        <w:tc>
          <w:tcPr>
            <w:tcW w:w="436" w:type="dxa"/>
          </w:tcPr>
          <w:p w14:paraId="529A72D1" w14:textId="77777777" w:rsidR="00516FB2" w:rsidRPr="00516FB2" w:rsidRDefault="00516FB2" w:rsidP="00516FB2">
            <w:pPr>
              <w:rPr>
                <w:color w:val="000000"/>
                <w:szCs w:val="22"/>
              </w:rPr>
            </w:pPr>
            <w:r w:rsidRPr="00516FB2">
              <w:rPr>
                <w:color w:val="000000"/>
                <w:szCs w:val="22"/>
              </w:rPr>
              <w:t>12</w:t>
            </w:r>
          </w:p>
        </w:tc>
        <w:tc>
          <w:tcPr>
            <w:tcW w:w="3189" w:type="dxa"/>
            <w:tcBorders>
              <w:top w:val="nil"/>
              <w:left w:val="nil"/>
              <w:bottom w:val="nil"/>
              <w:right w:val="nil"/>
            </w:tcBorders>
            <w:shd w:val="clear" w:color="auto" w:fill="auto"/>
            <w:noWrap/>
          </w:tcPr>
          <w:p w14:paraId="0A33A1C2" w14:textId="185B9828" w:rsidR="00516FB2" w:rsidRPr="00516FB2" w:rsidRDefault="00516FB2" w:rsidP="00516FB2">
            <w:proofErr w:type="spellStart"/>
            <w:r w:rsidRPr="00516FB2">
              <w:t>Asterjadhi</w:t>
            </w:r>
            <w:proofErr w:type="spellEnd"/>
            <w:r w:rsidRPr="00516FB2">
              <w:t>, Alfred</w:t>
            </w:r>
          </w:p>
        </w:tc>
        <w:tc>
          <w:tcPr>
            <w:tcW w:w="3863" w:type="dxa"/>
            <w:tcBorders>
              <w:top w:val="nil"/>
              <w:left w:val="nil"/>
              <w:bottom w:val="nil"/>
              <w:right w:val="nil"/>
            </w:tcBorders>
            <w:shd w:val="clear" w:color="auto" w:fill="auto"/>
            <w:noWrap/>
          </w:tcPr>
          <w:p w14:paraId="79D13D2E" w14:textId="5D8BAA3A" w:rsidR="00516FB2" w:rsidRPr="00516FB2" w:rsidRDefault="00516FB2" w:rsidP="00516FB2">
            <w:r w:rsidRPr="00516FB2">
              <w:t>Qualcomm Technologies, Inc</w:t>
            </w:r>
          </w:p>
        </w:tc>
      </w:tr>
      <w:tr w:rsidR="00516FB2" w:rsidRPr="00516FB2" w14:paraId="71EABB31" w14:textId="77777777" w:rsidTr="00B117EE">
        <w:trPr>
          <w:trHeight w:val="300"/>
        </w:trPr>
        <w:tc>
          <w:tcPr>
            <w:tcW w:w="436" w:type="dxa"/>
          </w:tcPr>
          <w:p w14:paraId="066E68F3" w14:textId="77777777" w:rsidR="00516FB2" w:rsidRPr="00516FB2" w:rsidRDefault="00516FB2" w:rsidP="00516FB2">
            <w:pPr>
              <w:rPr>
                <w:color w:val="000000"/>
                <w:szCs w:val="22"/>
              </w:rPr>
            </w:pPr>
            <w:r w:rsidRPr="00516FB2">
              <w:rPr>
                <w:color w:val="000000"/>
                <w:szCs w:val="22"/>
              </w:rPr>
              <w:t>13</w:t>
            </w:r>
          </w:p>
        </w:tc>
        <w:tc>
          <w:tcPr>
            <w:tcW w:w="3189" w:type="dxa"/>
            <w:tcBorders>
              <w:top w:val="nil"/>
              <w:left w:val="nil"/>
              <w:bottom w:val="nil"/>
              <w:right w:val="nil"/>
            </w:tcBorders>
            <w:shd w:val="clear" w:color="auto" w:fill="auto"/>
            <w:noWrap/>
          </w:tcPr>
          <w:p w14:paraId="54BCEAB3" w14:textId="0A898E3C" w:rsidR="00516FB2" w:rsidRPr="00516FB2" w:rsidRDefault="00516FB2" w:rsidP="00516FB2">
            <w:r w:rsidRPr="00516FB2">
              <w:t>Levy, Joseph</w:t>
            </w:r>
          </w:p>
        </w:tc>
        <w:tc>
          <w:tcPr>
            <w:tcW w:w="3863" w:type="dxa"/>
            <w:tcBorders>
              <w:top w:val="nil"/>
              <w:left w:val="nil"/>
              <w:bottom w:val="nil"/>
              <w:right w:val="nil"/>
            </w:tcBorders>
            <w:shd w:val="clear" w:color="auto" w:fill="auto"/>
            <w:noWrap/>
          </w:tcPr>
          <w:p w14:paraId="6E84A63F" w14:textId="6DD633F7" w:rsidR="00516FB2" w:rsidRPr="00516FB2" w:rsidRDefault="00516FB2" w:rsidP="00516FB2">
            <w:proofErr w:type="spellStart"/>
            <w:r w:rsidRPr="00516FB2">
              <w:t>InterDigital</w:t>
            </w:r>
            <w:proofErr w:type="spellEnd"/>
            <w:r w:rsidRPr="00516FB2">
              <w:t>, Inc.</w:t>
            </w:r>
          </w:p>
        </w:tc>
      </w:tr>
      <w:tr w:rsidR="00516FB2" w:rsidRPr="00516FB2" w14:paraId="43238C62" w14:textId="77777777" w:rsidTr="00B117EE">
        <w:trPr>
          <w:trHeight w:val="300"/>
        </w:trPr>
        <w:tc>
          <w:tcPr>
            <w:tcW w:w="436" w:type="dxa"/>
          </w:tcPr>
          <w:p w14:paraId="551C2DD4" w14:textId="77777777" w:rsidR="00516FB2" w:rsidRPr="00516FB2" w:rsidRDefault="00516FB2" w:rsidP="00516FB2">
            <w:pPr>
              <w:rPr>
                <w:color w:val="000000"/>
                <w:szCs w:val="22"/>
              </w:rPr>
            </w:pPr>
            <w:r w:rsidRPr="00516FB2">
              <w:rPr>
                <w:color w:val="000000"/>
                <w:szCs w:val="22"/>
              </w:rPr>
              <w:t>14</w:t>
            </w:r>
          </w:p>
        </w:tc>
        <w:tc>
          <w:tcPr>
            <w:tcW w:w="3189" w:type="dxa"/>
            <w:tcBorders>
              <w:top w:val="nil"/>
              <w:left w:val="nil"/>
              <w:bottom w:val="nil"/>
              <w:right w:val="nil"/>
            </w:tcBorders>
            <w:shd w:val="clear" w:color="auto" w:fill="auto"/>
            <w:noWrap/>
          </w:tcPr>
          <w:p w14:paraId="3516EE91" w14:textId="539AA77D" w:rsidR="00516FB2" w:rsidRPr="00516FB2" w:rsidRDefault="00516FB2" w:rsidP="00516FB2">
            <w:r w:rsidRPr="00516FB2">
              <w:t>Smith, Luther</w:t>
            </w:r>
          </w:p>
        </w:tc>
        <w:tc>
          <w:tcPr>
            <w:tcW w:w="3863" w:type="dxa"/>
            <w:tcBorders>
              <w:top w:val="nil"/>
              <w:left w:val="nil"/>
              <w:bottom w:val="nil"/>
              <w:right w:val="nil"/>
            </w:tcBorders>
            <w:shd w:val="clear" w:color="auto" w:fill="auto"/>
            <w:noWrap/>
          </w:tcPr>
          <w:p w14:paraId="4BCAEE44" w14:textId="11657D6A" w:rsidR="00516FB2" w:rsidRPr="00516FB2" w:rsidRDefault="00516FB2" w:rsidP="00516FB2">
            <w:r w:rsidRPr="00516FB2">
              <w:t>Cable Technology Laboratories, Inc.</w:t>
            </w:r>
          </w:p>
        </w:tc>
      </w:tr>
      <w:tr w:rsidR="00516FB2" w:rsidRPr="00516FB2" w14:paraId="2F2D19A1" w14:textId="77777777" w:rsidTr="00B117EE">
        <w:trPr>
          <w:trHeight w:val="300"/>
        </w:trPr>
        <w:tc>
          <w:tcPr>
            <w:tcW w:w="436" w:type="dxa"/>
          </w:tcPr>
          <w:p w14:paraId="45CD51BC" w14:textId="77777777" w:rsidR="00516FB2" w:rsidRPr="00516FB2" w:rsidRDefault="00516FB2" w:rsidP="00516FB2">
            <w:pPr>
              <w:rPr>
                <w:color w:val="000000"/>
                <w:szCs w:val="22"/>
              </w:rPr>
            </w:pPr>
            <w:r w:rsidRPr="00516FB2">
              <w:rPr>
                <w:color w:val="000000"/>
                <w:szCs w:val="22"/>
              </w:rPr>
              <w:t>15</w:t>
            </w:r>
          </w:p>
        </w:tc>
        <w:tc>
          <w:tcPr>
            <w:tcW w:w="3189" w:type="dxa"/>
            <w:tcBorders>
              <w:top w:val="nil"/>
              <w:left w:val="nil"/>
              <w:bottom w:val="nil"/>
              <w:right w:val="nil"/>
            </w:tcBorders>
            <w:shd w:val="clear" w:color="auto" w:fill="auto"/>
            <w:noWrap/>
          </w:tcPr>
          <w:p w14:paraId="70C573BC" w14:textId="0E233EC5" w:rsidR="00516FB2" w:rsidRPr="00516FB2" w:rsidRDefault="00516FB2" w:rsidP="00516FB2">
            <w:r w:rsidRPr="00516FB2">
              <w:t>Thakore, Darshak</w:t>
            </w:r>
          </w:p>
        </w:tc>
        <w:tc>
          <w:tcPr>
            <w:tcW w:w="3863" w:type="dxa"/>
            <w:tcBorders>
              <w:top w:val="nil"/>
              <w:left w:val="nil"/>
              <w:bottom w:val="nil"/>
              <w:right w:val="nil"/>
            </w:tcBorders>
            <w:shd w:val="clear" w:color="auto" w:fill="auto"/>
            <w:noWrap/>
          </w:tcPr>
          <w:p w14:paraId="61F5D65A" w14:textId="205DC2E0" w:rsidR="00516FB2" w:rsidRPr="00516FB2" w:rsidRDefault="00516FB2" w:rsidP="00516FB2">
            <w:r w:rsidRPr="00516FB2">
              <w:t>Cable Television Laboratories Inc. (</w:t>
            </w:r>
            <w:proofErr w:type="spellStart"/>
            <w:r w:rsidRPr="00516FB2">
              <w:t>CableLabs</w:t>
            </w:r>
            <w:proofErr w:type="spellEnd"/>
            <w:r w:rsidRPr="00516FB2">
              <w:t>)</w:t>
            </w:r>
          </w:p>
        </w:tc>
      </w:tr>
      <w:tr w:rsidR="00516FB2" w:rsidRPr="00516FB2" w14:paraId="37C14695" w14:textId="77777777" w:rsidTr="00B117EE">
        <w:trPr>
          <w:trHeight w:val="300"/>
        </w:trPr>
        <w:tc>
          <w:tcPr>
            <w:tcW w:w="436" w:type="dxa"/>
          </w:tcPr>
          <w:p w14:paraId="703D14A5" w14:textId="77777777" w:rsidR="00516FB2" w:rsidRPr="00516FB2" w:rsidRDefault="00516FB2" w:rsidP="00516FB2">
            <w:pPr>
              <w:rPr>
                <w:color w:val="000000"/>
                <w:szCs w:val="22"/>
              </w:rPr>
            </w:pPr>
            <w:r w:rsidRPr="00516FB2">
              <w:rPr>
                <w:color w:val="000000"/>
                <w:szCs w:val="22"/>
              </w:rPr>
              <w:t>16</w:t>
            </w:r>
          </w:p>
        </w:tc>
        <w:tc>
          <w:tcPr>
            <w:tcW w:w="3189" w:type="dxa"/>
            <w:tcBorders>
              <w:top w:val="nil"/>
              <w:left w:val="nil"/>
              <w:bottom w:val="nil"/>
              <w:right w:val="nil"/>
            </w:tcBorders>
            <w:shd w:val="clear" w:color="auto" w:fill="auto"/>
            <w:noWrap/>
          </w:tcPr>
          <w:p w14:paraId="724DF201" w14:textId="3A38F3DE" w:rsidR="00516FB2" w:rsidRPr="00516FB2" w:rsidRDefault="00516FB2" w:rsidP="00516FB2">
            <w:r w:rsidRPr="00516FB2">
              <w:t>Coffey, John</w:t>
            </w:r>
          </w:p>
        </w:tc>
        <w:tc>
          <w:tcPr>
            <w:tcW w:w="3863" w:type="dxa"/>
            <w:tcBorders>
              <w:top w:val="nil"/>
              <w:left w:val="nil"/>
              <w:bottom w:val="nil"/>
              <w:right w:val="nil"/>
            </w:tcBorders>
            <w:shd w:val="clear" w:color="auto" w:fill="auto"/>
            <w:noWrap/>
          </w:tcPr>
          <w:p w14:paraId="3349F824" w14:textId="5FBA9D61" w:rsidR="00516FB2" w:rsidRPr="00516FB2" w:rsidRDefault="00516FB2" w:rsidP="00516FB2">
            <w:r w:rsidRPr="00516FB2">
              <w:t>Realtek Semiconductor Corp.</w:t>
            </w:r>
          </w:p>
        </w:tc>
      </w:tr>
      <w:tr w:rsidR="00516FB2" w:rsidRPr="00516FB2" w14:paraId="250D6B1D" w14:textId="77777777" w:rsidTr="00B117EE">
        <w:trPr>
          <w:trHeight w:val="300"/>
        </w:trPr>
        <w:tc>
          <w:tcPr>
            <w:tcW w:w="436" w:type="dxa"/>
          </w:tcPr>
          <w:p w14:paraId="0CBDA33D" w14:textId="77777777" w:rsidR="00516FB2" w:rsidRPr="00516FB2" w:rsidRDefault="00516FB2" w:rsidP="00516FB2">
            <w:pPr>
              <w:rPr>
                <w:color w:val="000000"/>
                <w:szCs w:val="22"/>
              </w:rPr>
            </w:pPr>
            <w:r w:rsidRPr="00516FB2">
              <w:rPr>
                <w:color w:val="000000"/>
                <w:szCs w:val="22"/>
              </w:rPr>
              <w:t>17</w:t>
            </w:r>
          </w:p>
        </w:tc>
        <w:tc>
          <w:tcPr>
            <w:tcW w:w="3189" w:type="dxa"/>
            <w:tcBorders>
              <w:top w:val="nil"/>
              <w:left w:val="nil"/>
              <w:bottom w:val="nil"/>
              <w:right w:val="nil"/>
            </w:tcBorders>
            <w:shd w:val="clear" w:color="auto" w:fill="auto"/>
            <w:noWrap/>
          </w:tcPr>
          <w:p w14:paraId="622C1E38" w14:textId="170C0DFA" w:rsidR="00516FB2" w:rsidRPr="00516FB2" w:rsidRDefault="00516FB2" w:rsidP="00516FB2">
            <w:r w:rsidRPr="00516FB2">
              <w:t>Kim, Youhan</w:t>
            </w:r>
          </w:p>
        </w:tc>
        <w:tc>
          <w:tcPr>
            <w:tcW w:w="3863" w:type="dxa"/>
            <w:tcBorders>
              <w:top w:val="nil"/>
              <w:left w:val="nil"/>
              <w:bottom w:val="nil"/>
              <w:right w:val="nil"/>
            </w:tcBorders>
            <w:shd w:val="clear" w:color="auto" w:fill="auto"/>
            <w:noWrap/>
          </w:tcPr>
          <w:p w14:paraId="519039FC" w14:textId="1EBC765F" w:rsidR="00516FB2" w:rsidRPr="00516FB2" w:rsidRDefault="00516FB2" w:rsidP="00516FB2">
            <w:r w:rsidRPr="00516FB2">
              <w:t>Qualcomm Technologies, Inc.</w:t>
            </w:r>
          </w:p>
        </w:tc>
      </w:tr>
      <w:tr w:rsidR="00516FB2" w:rsidRPr="00516FB2" w14:paraId="0D90064B" w14:textId="77777777" w:rsidTr="00B117EE">
        <w:trPr>
          <w:trHeight w:val="300"/>
        </w:trPr>
        <w:tc>
          <w:tcPr>
            <w:tcW w:w="436" w:type="dxa"/>
          </w:tcPr>
          <w:p w14:paraId="0ED306F6" w14:textId="77777777" w:rsidR="00516FB2" w:rsidRPr="00516FB2" w:rsidRDefault="00516FB2" w:rsidP="00516FB2">
            <w:pPr>
              <w:rPr>
                <w:color w:val="000000"/>
                <w:szCs w:val="22"/>
              </w:rPr>
            </w:pPr>
            <w:r w:rsidRPr="00516FB2">
              <w:rPr>
                <w:color w:val="000000"/>
                <w:szCs w:val="22"/>
              </w:rPr>
              <w:t>18</w:t>
            </w:r>
          </w:p>
        </w:tc>
        <w:tc>
          <w:tcPr>
            <w:tcW w:w="3189" w:type="dxa"/>
            <w:tcBorders>
              <w:top w:val="nil"/>
              <w:left w:val="nil"/>
              <w:bottom w:val="nil"/>
              <w:right w:val="nil"/>
            </w:tcBorders>
            <w:shd w:val="clear" w:color="auto" w:fill="auto"/>
            <w:noWrap/>
          </w:tcPr>
          <w:p w14:paraId="50BED386" w14:textId="44A89C45" w:rsidR="00516FB2" w:rsidRPr="00516FB2" w:rsidRDefault="00516FB2" w:rsidP="00516FB2">
            <w:r w:rsidRPr="00516FB2">
              <w:t>Rosdahl, Jon</w:t>
            </w:r>
          </w:p>
        </w:tc>
        <w:tc>
          <w:tcPr>
            <w:tcW w:w="3863" w:type="dxa"/>
            <w:tcBorders>
              <w:top w:val="nil"/>
              <w:left w:val="nil"/>
              <w:bottom w:val="nil"/>
              <w:right w:val="nil"/>
            </w:tcBorders>
            <w:shd w:val="clear" w:color="auto" w:fill="auto"/>
            <w:noWrap/>
          </w:tcPr>
          <w:p w14:paraId="43C59272" w14:textId="2A19CFAA" w:rsidR="00516FB2" w:rsidRPr="00516FB2" w:rsidRDefault="00516FB2" w:rsidP="00516FB2">
            <w:r w:rsidRPr="00516FB2">
              <w:t>Qualcomm Technologies, Inc.</w:t>
            </w:r>
          </w:p>
        </w:tc>
      </w:tr>
    </w:tbl>
    <w:p w14:paraId="4E6401CE" w14:textId="77777777" w:rsidR="00CA22CB" w:rsidRDefault="00CA22CB" w:rsidP="00CA22CB">
      <w:pPr>
        <w:rPr>
          <w:b/>
          <w:bCs/>
          <w:szCs w:val="22"/>
        </w:rPr>
      </w:pPr>
    </w:p>
    <w:p w14:paraId="6DA627F4" w14:textId="77777777" w:rsidR="00CA22CB" w:rsidRPr="00690070" w:rsidRDefault="00CA22CB" w:rsidP="00CA22CB">
      <w:pPr>
        <w:rPr>
          <w:szCs w:val="22"/>
        </w:rPr>
      </w:pPr>
    </w:p>
    <w:p w14:paraId="1A57BFF7" w14:textId="77777777" w:rsidR="00CA22CB" w:rsidRPr="00690070" w:rsidRDefault="00CA22CB" w:rsidP="00CA22CB">
      <w:pPr>
        <w:rPr>
          <w:szCs w:val="22"/>
        </w:rPr>
      </w:pPr>
    </w:p>
    <w:p w14:paraId="336C382E" w14:textId="77777777" w:rsidR="00CA22CB" w:rsidRPr="00690070" w:rsidRDefault="00CA22CB" w:rsidP="00CA22CB">
      <w:pPr>
        <w:rPr>
          <w:szCs w:val="22"/>
        </w:rPr>
      </w:pPr>
    </w:p>
    <w:p w14:paraId="59B40132" w14:textId="77777777" w:rsidR="00CA22CB" w:rsidRPr="00690070" w:rsidRDefault="00CA22CB" w:rsidP="00CA22CB">
      <w:pPr>
        <w:rPr>
          <w:szCs w:val="22"/>
        </w:rPr>
      </w:pPr>
    </w:p>
    <w:p w14:paraId="699EB5C0" w14:textId="77777777" w:rsidR="00CA22CB" w:rsidRPr="00690070" w:rsidRDefault="00CA22CB" w:rsidP="00CA22CB">
      <w:pPr>
        <w:rPr>
          <w:szCs w:val="22"/>
        </w:rPr>
      </w:pPr>
    </w:p>
    <w:p w14:paraId="08AF77BF" w14:textId="77777777" w:rsidR="00CA22CB" w:rsidRPr="00690070" w:rsidRDefault="00CA22CB" w:rsidP="00CA22CB">
      <w:pPr>
        <w:rPr>
          <w:szCs w:val="22"/>
        </w:rPr>
      </w:pPr>
    </w:p>
    <w:p w14:paraId="4E918A91" w14:textId="77777777" w:rsidR="00CA22CB" w:rsidRPr="00690070" w:rsidRDefault="00CA22CB" w:rsidP="00CA22CB">
      <w:pPr>
        <w:rPr>
          <w:szCs w:val="22"/>
        </w:rPr>
      </w:pPr>
    </w:p>
    <w:p w14:paraId="407DAEA6" w14:textId="77777777" w:rsidR="00CA22CB" w:rsidRPr="00690070" w:rsidRDefault="00CA22CB" w:rsidP="00CA22CB">
      <w:pPr>
        <w:rPr>
          <w:szCs w:val="22"/>
        </w:rPr>
      </w:pPr>
    </w:p>
    <w:p w14:paraId="30A1E535" w14:textId="77777777" w:rsidR="00CA22CB" w:rsidRPr="00690070" w:rsidRDefault="00CA22CB" w:rsidP="00CA22CB">
      <w:pPr>
        <w:rPr>
          <w:szCs w:val="22"/>
        </w:rPr>
      </w:pPr>
    </w:p>
    <w:p w14:paraId="4DE2DFFF" w14:textId="77777777" w:rsidR="00CA22CB" w:rsidRPr="00690070" w:rsidRDefault="00CA22CB" w:rsidP="00CA22CB">
      <w:pPr>
        <w:rPr>
          <w:szCs w:val="22"/>
        </w:rPr>
      </w:pPr>
    </w:p>
    <w:p w14:paraId="13B806E4" w14:textId="77777777" w:rsidR="00CA22CB" w:rsidRPr="00690070" w:rsidRDefault="00CA22CB" w:rsidP="00CA22CB">
      <w:pPr>
        <w:rPr>
          <w:szCs w:val="22"/>
        </w:rPr>
      </w:pPr>
    </w:p>
    <w:p w14:paraId="15ED16B9" w14:textId="77777777" w:rsidR="00CA22CB" w:rsidRDefault="00CA22CB" w:rsidP="00CA22CB">
      <w:pPr>
        <w:rPr>
          <w:b/>
          <w:bCs/>
          <w:szCs w:val="22"/>
        </w:rPr>
      </w:pPr>
    </w:p>
    <w:p w14:paraId="438D6C08" w14:textId="77777777" w:rsidR="00CA22CB" w:rsidRDefault="00CA22CB" w:rsidP="00CA22CB">
      <w:pPr>
        <w:tabs>
          <w:tab w:val="left" w:pos="1560"/>
        </w:tabs>
        <w:rPr>
          <w:b/>
          <w:bCs/>
          <w:szCs w:val="22"/>
        </w:rPr>
      </w:pPr>
      <w:r>
        <w:rPr>
          <w:b/>
          <w:bCs/>
          <w:szCs w:val="22"/>
        </w:rPr>
        <w:tab/>
      </w:r>
    </w:p>
    <w:p w14:paraId="23764AEC" w14:textId="77777777" w:rsidR="00CA22CB" w:rsidRDefault="00CA22CB" w:rsidP="00CA22CB">
      <w:pPr>
        <w:tabs>
          <w:tab w:val="left" w:pos="1560"/>
        </w:tabs>
        <w:rPr>
          <w:b/>
          <w:bCs/>
          <w:szCs w:val="22"/>
        </w:rPr>
      </w:pPr>
    </w:p>
    <w:p w14:paraId="0C24F550" w14:textId="77777777" w:rsidR="00CA22CB" w:rsidRDefault="00CA22CB" w:rsidP="00CA22CB">
      <w:pPr>
        <w:tabs>
          <w:tab w:val="left" w:pos="1560"/>
        </w:tabs>
        <w:rPr>
          <w:b/>
          <w:bCs/>
          <w:szCs w:val="22"/>
        </w:rPr>
      </w:pPr>
    </w:p>
    <w:p w14:paraId="00E3ACAC" w14:textId="77777777" w:rsidR="00CA22CB" w:rsidRDefault="00CA22CB" w:rsidP="00CA22CB">
      <w:pPr>
        <w:tabs>
          <w:tab w:val="left" w:pos="1560"/>
        </w:tabs>
        <w:rPr>
          <w:b/>
          <w:bCs/>
          <w:szCs w:val="22"/>
        </w:rPr>
      </w:pPr>
      <w:r>
        <w:rPr>
          <w:b/>
          <w:bCs/>
          <w:szCs w:val="22"/>
        </w:rPr>
        <w:br w:type="textWrapping" w:clear="all"/>
      </w:r>
    </w:p>
    <w:p w14:paraId="3963F536" w14:textId="77777777" w:rsidR="00CA22CB" w:rsidRDefault="00CA22CB" w:rsidP="00CA22CB">
      <w:pPr>
        <w:numPr>
          <w:ilvl w:val="1"/>
          <w:numId w:val="1"/>
        </w:numPr>
        <w:rPr>
          <w:b/>
          <w:bCs/>
          <w:szCs w:val="22"/>
        </w:rPr>
      </w:pPr>
      <w:r>
        <w:rPr>
          <w:b/>
          <w:bCs/>
          <w:szCs w:val="22"/>
        </w:rPr>
        <w:t>Review Patent Policy and Copyright policy and Participation Policies.</w:t>
      </w:r>
    </w:p>
    <w:p w14:paraId="4AC2F155" w14:textId="77777777" w:rsidR="00CA22CB" w:rsidRDefault="00CA22CB" w:rsidP="00CA22CB">
      <w:pPr>
        <w:pStyle w:val="ListParagraph"/>
        <w:numPr>
          <w:ilvl w:val="2"/>
          <w:numId w:val="1"/>
        </w:numPr>
      </w:pPr>
      <w:r>
        <w:t>No issues noted.</w:t>
      </w:r>
    </w:p>
    <w:p w14:paraId="33B13195" w14:textId="77777777" w:rsidR="00CA22CB" w:rsidRDefault="00CA22CB" w:rsidP="00CA22CB">
      <w:pPr>
        <w:pStyle w:val="ListParagraph"/>
        <w:ind w:left="792"/>
      </w:pPr>
    </w:p>
    <w:p w14:paraId="2FC7E397" w14:textId="77777777" w:rsidR="00CA22CB" w:rsidRDefault="00CA22CB" w:rsidP="00CA22CB">
      <w:pPr>
        <w:pStyle w:val="ListParagraph"/>
        <w:numPr>
          <w:ilvl w:val="1"/>
          <w:numId w:val="1"/>
        </w:numPr>
      </w:pPr>
      <w:r>
        <w:rPr>
          <w:b/>
          <w:bCs/>
          <w:szCs w:val="22"/>
        </w:rPr>
        <w:t xml:space="preserve">Review </w:t>
      </w:r>
      <w:r w:rsidRPr="00095C78">
        <w:rPr>
          <w:b/>
          <w:bCs/>
          <w:szCs w:val="22"/>
        </w:rPr>
        <w:t>Agenda:</w:t>
      </w:r>
    </w:p>
    <w:p w14:paraId="1D75DE9A" w14:textId="2D2EF408" w:rsidR="00F72352" w:rsidRPr="00F72352" w:rsidRDefault="00F72352" w:rsidP="00CA22CB">
      <w:pPr>
        <w:pStyle w:val="ListParagraph"/>
        <w:numPr>
          <w:ilvl w:val="1"/>
          <w:numId w:val="1"/>
        </w:numPr>
        <w:rPr>
          <w:i/>
          <w:iCs/>
        </w:rPr>
      </w:pPr>
      <w:hyperlink r:id="rId21" w:history="1">
        <w:r w:rsidRPr="004A2E29">
          <w:rPr>
            <w:rStyle w:val="Hyperlink"/>
          </w:rPr>
          <w:t>https://mentor.ieee.org/802.11/dcn/23/11-23-2103-06-000m-november-january-teleconference-agenda.docx</w:t>
        </w:r>
      </w:hyperlink>
    </w:p>
    <w:p w14:paraId="2F58A3B5" w14:textId="77777777" w:rsidR="00CA22CB" w:rsidRDefault="00CA22CB" w:rsidP="00CA22CB">
      <w:pPr>
        <w:pStyle w:val="ListParagraph"/>
        <w:numPr>
          <w:ilvl w:val="2"/>
          <w:numId w:val="1"/>
        </w:numPr>
      </w:pPr>
      <w:r>
        <w:t>Proposed Agenda:</w:t>
      </w:r>
    </w:p>
    <w:p w14:paraId="768D232E" w14:textId="77777777" w:rsidR="00CA22CB" w:rsidRPr="00B75405" w:rsidRDefault="00CA22CB" w:rsidP="00CA22CB">
      <w:pPr>
        <w:pStyle w:val="ListParagraph"/>
        <w:ind w:left="1440"/>
        <w:rPr>
          <w:b/>
        </w:rPr>
      </w:pPr>
      <w:r w:rsidRPr="00B75405">
        <w:rPr>
          <w:b/>
        </w:rPr>
        <w:t>The draft agenda for the teleconferences is below:</w:t>
      </w:r>
    </w:p>
    <w:p w14:paraId="1F8B800B" w14:textId="77777777" w:rsidR="00CA22CB" w:rsidRPr="00275039" w:rsidRDefault="00CA22CB" w:rsidP="00CA22CB">
      <w:pPr>
        <w:pStyle w:val="ListParagraph"/>
        <w:ind w:left="1440"/>
      </w:pPr>
      <w:r w:rsidRPr="00275039">
        <w:t>1.       Call to order, attendance (</w:t>
      </w:r>
      <w:hyperlink r:id="rId22" w:history="1">
        <w:r w:rsidRPr="00275039">
          <w:rPr>
            <w:rStyle w:val="Hyperlink"/>
          </w:rPr>
          <w:t>https://imat.ieee.org/attendance</w:t>
        </w:r>
      </w:hyperlink>
      <w:r w:rsidRPr="00275039">
        <w:t xml:space="preserve"> ), and patent and copyright policy</w:t>
      </w:r>
    </w:p>
    <w:p w14:paraId="45BBE1DD" w14:textId="77777777" w:rsidR="00CA22CB" w:rsidRPr="00275039" w:rsidRDefault="00CA22CB" w:rsidP="00CA22CB">
      <w:pPr>
        <w:pStyle w:val="ListParagraph"/>
        <w:ind w:left="1440"/>
      </w:pPr>
      <w:r w:rsidRPr="00275039">
        <w:t xml:space="preserve">a.       </w:t>
      </w:r>
      <w:r w:rsidRPr="00275039">
        <w:rPr>
          <w:b/>
        </w:rPr>
        <w:t>Patent Policy: Ways to inform IEEE:</w:t>
      </w:r>
      <w:r w:rsidRPr="00275039">
        <w:t xml:space="preserve"> </w:t>
      </w:r>
    </w:p>
    <w:p w14:paraId="53D4BA25" w14:textId="77777777" w:rsidR="00CA22CB" w:rsidRPr="00275039" w:rsidRDefault="00CA22CB" w:rsidP="00CA22CB">
      <w:pPr>
        <w:pStyle w:val="ListParagraph"/>
        <w:numPr>
          <w:ilvl w:val="0"/>
          <w:numId w:val="2"/>
        </w:numPr>
      </w:pPr>
      <w:r w:rsidRPr="00275039">
        <w:t>Cause an LOA to be submitted to the IEEE-SA (</w:t>
      </w:r>
      <w:hyperlink r:id="rId23" w:history="1">
        <w:r w:rsidRPr="00275039">
          <w:rPr>
            <w:rStyle w:val="Hyperlink"/>
          </w:rPr>
          <w:t>patcom@ieee.org</w:t>
        </w:r>
      </w:hyperlink>
      <w:r w:rsidRPr="00275039">
        <w:t>); or</w:t>
      </w:r>
    </w:p>
    <w:p w14:paraId="22F5F5A2" w14:textId="77777777" w:rsidR="00CA22CB" w:rsidRPr="00275039" w:rsidRDefault="00CA22CB" w:rsidP="00CA22CB">
      <w:pPr>
        <w:pStyle w:val="ListParagraph"/>
        <w:numPr>
          <w:ilvl w:val="0"/>
          <w:numId w:val="2"/>
        </w:numPr>
      </w:pPr>
      <w:r w:rsidRPr="00275039">
        <w:lastRenderedPageBreak/>
        <w:t xml:space="preserve">Provide the chair of this group with the identity of the holder(s) of any and all such claims as soon as possible; or </w:t>
      </w:r>
    </w:p>
    <w:p w14:paraId="50DD19AC" w14:textId="77777777" w:rsidR="00CA22CB" w:rsidRPr="00275039" w:rsidRDefault="00CA22CB" w:rsidP="00CA22CB">
      <w:pPr>
        <w:pStyle w:val="ListParagraph"/>
        <w:numPr>
          <w:ilvl w:val="0"/>
          <w:numId w:val="2"/>
        </w:numPr>
      </w:pPr>
      <w:r w:rsidRPr="00275039">
        <w:rPr>
          <w:bCs/>
          <w:lang w:val="en-US"/>
        </w:rPr>
        <w:t>Speak up now and respond to this Call for Potentially Essential Patents</w:t>
      </w:r>
    </w:p>
    <w:p w14:paraId="4D2EC2CF" w14:textId="77777777" w:rsidR="00CA22CB" w:rsidRPr="00275039" w:rsidRDefault="00CA22CB" w:rsidP="00CA22CB">
      <w:pPr>
        <w:pStyle w:val="ListParagraph"/>
        <w:ind w:left="2880"/>
      </w:pPr>
      <w:r w:rsidRPr="00275039">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5F46B8C" w14:textId="77777777" w:rsidR="00CA22CB" w:rsidRPr="00275039" w:rsidRDefault="00CA22CB" w:rsidP="00CA22CB">
      <w:pPr>
        <w:pStyle w:val="ListParagraph"/>
        <w:ind w:left="2160"/>
        <w:rPr>
          <w:lang w:val="en-CA"/>
        </w:rPr>
      </w:pPr>
      <w:r w:rsidRPr="00275039">
        <w:t xml:space="preserve">b.      </w:t>
      </w:r>
      <w:r w:rsidRPr="00275039">
        <w:rPr>
          <w:b/>
          <w:bCs/>
          <w:lang w:val="en-US"/>
        </w:rPr>
        <w:t xml:space="preserve">Copyright Policy: </w:t>
      </w:r>
    </w:p>
    <w:p w14:paraId="5CCEA65C" w14:textId="77777777" w:rsidR="00CA22CB" w:rsidRPr="00275039" w:rsidRDefault="00CA22CB" w:rsidP="00CA22CB">
      <w:pPr>
        <w:ind w:left="2880"/>
        <w:rPr>
          <w:lang w:val="en-CA"/>
        </w:rPr>
      </w:pPr>
      <w:proofErr w:type="spellStart"/>
      <w:r w:rsidRPr="00275039">
        <w:rPr>
          <w:lang w:val="en-US"/>
        </w:rPr>
        <w:t>i</w:t>
      </w:r>
      <w:proofErr w:type="spellEnd"/>
      <w:r w:rsidRPr="00275039">
        <w:rPr>
          <w:lang w:val="en-US"/>
        </w:rPr>
        <w:t xml:space="preserve">. By participating in this activity, you agree to comply with the IEEE Code of Ethics, all applicable laws, and all IEEE policies and procedures including, but not limited to, the IEEE SA Copyright Policy. </w:t>
      </w:r>
    </w:p>
    <w:p w14:paraId="7ED102B7" w14:textId="77777777" w:rsidR="00CA22CB" w:rsidRPr="00275039" w:rsidRDefault="00CA22CB" w:rsidP="00CA22CB">
      <w:pPr>
        <w:pStyle w:val="ListParagraph"/>
        <w:ind w:left="2160"/>
      </w:pPr>
      <w:r w:rsidRPr="00275039">
        <w:t>c.</w:t>
      </w:r>
      <w:r w:rsidRPr="00275039">
        <w:rPr>
          <w:b/>
          <w:bCs/>
        </w:rPr>
        <w:t>      Participation and policy related (including Patent and Copyright) slides: See slides 9-20 in</w:t>
      </w:r>
      <w:r w:rsidRPr="00275039">
        <w:t xml:space="preserve"> </w:t>
      </w:r>
      <w:hyperlink r:id="rId24" w:history="1">
        <w:r w:rsidRPr="00AE4B77">
          <w:rPr>
            <w:rStyle w:val="Hyperlink"/>
          </w:rPr>
          <w:t>https://mentor.ieee.org/802.11/dcn/22/11-22-2139-00-0000-2nd-vice-chair-report-january-2023.pptx</w:t>
        </w:r>
      </w:hyperlink>
    </w:p>
    <w:p w14:paraId="33622AE1" w14:textId="77777777" w:rsidR="00CA22CB" w:rsidRPr="00275039" w:rsidRDefault="00CA22CB" w:rsidP="00CA22CB">
      <w:pPr>
        <w:pStyle w:val="ListParagraph"/>
        <w:ind w:left="2160"/>
      </w:pPr>
      <w:r w:rsidRPr="00275039">
        <w:t xml:space="preserve">    </w:t>
      </w:r>
    </w:p>
    <w:p w14:paraId="5813D214" w14:textId="77777777" w:rsidR="00CA22CB" w:rsidRPr="00275039" w:rsidRDefault="00CA22CB" w:rsidP="00CA22CB">
      <w:pPr>
        <w:pStyle w:val="ListParagraph"/>
        <w:ind w:left="2160"/>
        <w:rPr>
          <w:b/>
          <w:bCs/>
        </w:rPr>
      </w:pPr>
      <w:r w:rsidRPr="00275039">
        <w:t>d.</w:t>
      </w:r>
      <w:r w:rsidRPr="00275039">
        <w:rPr>
          <w:b/>
          <w:bCs/>
        </w:rPr>
        <w:t>      Agenda Approval</w:t>
      </w:r>
    </w:p>
    <w:p w14:paraId="0B6F2907" w14:textId="77777777" w:rsidR="00CA22CB" w:rsidRPr="00275039" w:rsidRDefault="00CA22CB" w:rsidP="00CA22CB">
      <w:pPr>
        <w:pStyle w:val="ListParagraph"/>
        <w:ind w:left="1440"/>
      </w:pPr>
      <w:r w:rsidRPr="00275039">
        <w:br/>
        <w:t xml:space="preserve">2.       </w:t>
      </w:r>
      <w:r w:rsidRPr="00275039">
        <w:rPr>
          <w:b/>
          <w:bCs/>
        </w:rPr>
        <w:t>Editor report</w:t>
      </w:r>
      <w:r w:rsidRPr="00275039">
        <w:t xml:space="preserve"> – Emily QI/Edward AU</w:t>
      </w:r>
    </w:p>
    <w:p w14:paraId="1CE1B970" w14:textId="77777777" w:rsidR="00CA22CB" w:rsidRPr="00275039" w:rsidRDefault="00CA22CB" w:rsidP="00CA22CB"/>
    <w:p w14:paraId="1A93C326" w14:textId="77777777" w:rsidR="00CA22CB" w:rsidRPr="00275039" w:rsidRDefault="00CA22CB" w:rsidP="00CA22CB">
      <w:pPr>
        <w:pStyle w:val="ListParagraph"/>
        <w:ind w:firstLine="720"/>
        <w:rPr>
          <w:b/>
          <w:bCs/>
        </w:rPr>
      </w:pPr>
      <w:r w:rsidRPr="00275039">
        <w:t xml:space="preserve">3.       </w:t>
      </w:r>
      <w:r w:rsidRPr="00275039">
        <w:rPr>
          <w:b/>
          <w:bCs/>
        </w:rPr>
        <w:t>Comment Resolution</w:t>
      </w:r>
    </w:p>
    <w:p w14:paraId="158A68DD" w14:textId="77777777" w:rsidR="00F72352" w:rsidRPr="00F72352" w:rsidRDefault="00F72352" w:rsidP="00F72352">
      <w:pPr>
        <w:numPr>
          <w:ilvl w:val="2"/>
          <w:numId w:val="12"/>
        </w:numPr>
        <w:rPr>
          <w:szCs w:val="22"/>
          <w:lang w:val="en-CA"/>
        </w:rPr>
      </w:pPr>
      <w:r w:rsidRPr="00F72352">
        <w:rPr>
          <w:szCs w:val="22"/>
          <w:lang w:val="en-CA"/>
        </w:rPr>
        <w:t>ED2 Review CIDs</w:t>
      </w:r>
    </w:p>
    <w:p w14:paraId="79E5A7CF" w14:textId="77777777" w:rsidR="00F72352" w:rsidRPr="00F72352" w:rsidRDefault="00F72352" w:rsidP="00F72352">
      <w:pPr>
        <w:numPr>
          <w:ilvl w:val="2"/>
          <w:numId w:val="12"/>
        </w:numPr>
        <w:rPr>
          <w:szCs w:val="22"/>
          <w:lang w:val="en-CA"/>
        </w:rPr>
      </w:pPr>
      <w:r w:rsidRPr="00F72352">
        <w:rPr>
          <w:szCs w:val="22"/>
          <w:lang w:val="en-CA"/>
        </w:rPr>
        <w:t>MAC Review CIDs</w:t>
      </w:r>
    </w:p>
    <w:p w14:paraId="7A639743" w14:textId="77777777" w:rsidR="00F72352" w:rsidRPr="00F72352" w:rsidRDefault="00F72352" w:rsidP="00F72352">
      <w:pPr>
        <w:numPr>
          <w:ilvl w:val="2"/>
          <w:numId w:val="12"/>
        </w:numPr>
        <w:rPr>
          <w:szCs w:val="22"/>
          <w:lang w:val="en-CA"/>
        </w:rPr>
      </w:pPr>
      <w:r w:rsidRPr="00F72352">
        <w:rPr>
          <w:szCs w:val="22"/>
          <w:lang w:val="en-CA"/>
        </w:rPr>
        <w:t>CIDs 6081-6083 – doc 11-23/2144 – Hart (Cisco)</w:t>
      </w:r>
    </w:p>
    <w:p w14:paraId="3A180B68" w14:textId="68B536BF" w:rsidR="00251822" w:rsidRPr="00F72352" w:rsidRDefault="00F72352" w:rsidP="00F72352">
      <w:pPr>
        <w:numPr>
          <w:ilvl w:val="2"/>
          <w:numId w:val="12"/>
        </w:numPr>
        <w:rPr>
          <w:szCs w:val="22"/>
          <w:lang w:val="en-CA"/>
        </w:rPr>
      </w:pPr>
      <w:r w:rsidRPr="00F72352">
        <w:rPr>
          <w:szCs w:val="22"/>
        </w:rPr>
        <w:t xml:space="preserve">CID 6599-6603 – doc 11-23/2155 – </w:t>
      </w:r>
      <w:proofErr w:type="spellStart"/>
      <w:r w:rsidRPr="00F72352">
        <w:rPr>
          <w:szCs w:val="22"/>
        </w:rPr>
        <w:t>Asterjadhi</w:t>
      </w:r>
      <w:proofErr w:type="spellEnd"/>
      <w:r w:rsidRPr="00F72352">
        <w:rPr>
          <w:szCs w:val="22"/>
        </w:rPr>
        <w:t xml:space="preserve"> (Qualcomm)</w:t>
      </w:r>
    </w:p>
    <w:p w14:paraId="4DCA7848" w14:textId="77777777" w:rsidR="00CA22CB" w:rsidRPr="00275039" w:rsidRDefault="00CA22CB" w:rsidP="00CA22CB">
      <w:pPr>
        <w:pStyle w:val="ListParagraph"/>
        <w:ind w:left="1440"/>
      </w:pPr>
      <w:r w:rsidRPr="00275039">
        <w:t xml:space="preserve">4.       </w:t>
      </w:r>
      <w:r w:rsidRPr="00275039">
        <w:rPr>
          <w:b/>
          <w:bCs/>
        </w:rPr>
        <w:t>AOB</w:t>
      </w:r>
    </w:p>
    <w:p w14:paraId="6B754489" w14:textId="77777777" w:rsidR="00CA22CB" w:rsidRPr="00275039" w:rsidRDefault="00CA22CB" w:rsidP="00CA22CB">
      <w:pPr>
        <w:pStyle w:val="ListParagraph"/>
        <w:ind w:left="1440"/>
        <w:rPr>
          <w:b/>
          <w:bCs/>
        </w:rPr>
      </w:pPr>
      <w:r w:rsidRPr="00275039">
        <w:t xml:space="preserve">5.       </w:t>
      </w:r>
      <w:r w:rsidRPr="00275039">
        <w:rPr>
          <w:b/>
          <w:bCs/>
        </w:rPr>
        <w:t>Adjourn</w:t>
      </w:r>
    </w:p>
    <w:p w14:paraId="0CD32892" w14:textId="77777777" w:rsidR="00CA22CB" w:rsidRPr="00095C78" w:rsidRDefault="00CA22CB" w:rsidP="00CA22CB">
      <w:pPr>
        <w:pStyle w:val="ListParagraph"/>
        <w:numPr>
          <w:ilvl w:val="2"/>
          <w:numId w:val="1"/>
        </w:numPr>
      </w:pPr>
      <w:r>
        <w:t xml:space="preserve"> No objection to approving the agenda.</w:t>
      </w:r>
    </w:p>
    <w:p w14:paraId="1BC812A0" w14:textId="77777777" w:rsidR="00CA22CB" w:rsidRDefault="00CA22CB" w:rsidP="00CA22CB"/>
    <w:p w14:paraId="451F7208" w14:textId="77777777" w:rsidR="009F5321" w:rsidRDefault="009F5321" w:rsidP="009F5321">
      <w:pPr>
        <w:pStyle w:val="ListParagraph"/>
        <w:numPr>
          <w:ilvl w:val="1"/>
          <w:numId w:val="1"/>
        </w:numPr>
      </w:pPr>
      <w:r w:rsidRPr="00275039">
        <w:rPr>
          <w:b/>
          <w:bCs/>
        </w:rPr>
        <w:t>Editor report</w:t>
      </w:r>
      <w:r w:rsidRPr="00275039">
        <w:t xml:space="preserve"> – Emily QI/Edward AU</w:t>
      </w:r>
    </w:p>
    <w:p w14:paraId="167067B0" w14:textId="77777777" w:rsidR="009F5321" w:rsidRDefault="009F5321" w:rsidP="009F5321">
      <w:pPr>
        <w:pStyle w:val="ListParagraph"/>
        <w:numPr>
          <w:ilvl w:val="2"/>
          <w:numId w:val="1"/>
        </w:numPr>
      </w:pPr>
      <w:r w:rsidRPr="00275039">
        <w:t xml:space="preserve">Draft 4.2 is </w:t>
      </w:r>
      <w:r>
        <w:t>now ready and will be in the members’ area soon.</w:t>
      </w:r>
    </w:p>
    <w:p w14:paraId="01EFAAB5" w14:textId="7A8730EA" w:rsidR="009F5321" w:rsidRDefault="009F5321" w:rsidP="009F5321">
      <w:pPr>
        <w:pStyle w:val="ListParagraph"/>
        <w:numPr>
          <w:ilvl w:val="2"/>
          <w:numId w:val="1"/>
        </w:numPr>
      </w:pPr>
      <w:r>
        <w:t>CID 6076 is causing some confusion. It is requested that Brian Hart review the editorial changes in D4.2, as some corrections may be required.</w:t>
      </w:r>
    </w:p>
    <w:p w14:paraId="71FBD70C" w14:textId="10A56B31" w:rsidR="009F5321" w:rsidRDefault="009F5321" w:rsidP="009F5321">
      <w:pPr>
        <w:pStyle w:val="ListParagraph"/>
        <w:numPr>
          <w:ilvl w:val="2"/>
          <w:numId w:val="1"/>
        </w:numPr>
      </w:pPr>
      <w:r>
        <w:t xml:space="preserve">CID 6268, there are more locations of the same problem in the </w:t>
      </w:r>
      <w:r w:rsidR="00251822">
        <w:t>recent 802.</w:t>
      </w:r>
      <w:r>
        <w:t>11bd roll in, which were not mentioned in the original comment. Again these changes may be incorporated into the next release.</w:t>
      </w:r>
    </w:p>
    <w:p w14:paraId="04ED7CF6" w14:textId="07EF15A9" w:rsidR="009F5321" w:rsidRDefault="009F5321" w:rsidP="009F5321">
      <w:pPr>
        <w:pStyle w:val="ListParagraph"/>
        <w:numPr>
          <w:ilvl w:val="2"/>
          <w:numId w:val="1"/>
        </w:numPr>
      </w:pPr>
      <w:r>
        <w:t>CID 6064, also requires some more discussion.</w:t>
      </w:r>
    </w:p>
    <w:p w14:paraId="75FB4F55" w14:textId="77777777" w:rsidR="009F5321" w:rsidRDefault="009F5321" w:rsidP="00CA22CB"/>
    <w:p w14:paraId="657F56B2" w14:textId="4FF2177E" w:rsidR="00CA22CB" w:rsidRDefault="00251822" w:rsidP="00CA22CB">
      <w:pPr>
        <w:pStyle w:val="ListParagraph"/>
        <w:numPr>
          <w:ilvl w:val="1"/>
          <w:numId w:val="1"/>
        </w:numPr>
      </w:pPr>
      <w:r>
        <w:rPr>
          <w:b/>
          <w:bCs/>
        </w:rPr>
        <w:t xml:space="preserve">MAC comments </w:t>
      </w:r>
      <w:r w:rsidR="00CA22CB" w:rsidRPr="007A3328">
        <w:t xml:space="preserve">– </w:t>
      </w:r>
      <w:r>
        <w:t>Mark Hamilton (Ruckus-</w:t>
      </w:r>
      <w:proofErr w:type="spellStart"/>
      <w:r>
        <w:t>Commscope</w:t>
      </w:r>
      <w:proofErr w:type="spellEnd"/>
      <w:r>
        <w:t>)</w:t>
      </w:r>
    </w:p>
    <w:p w14:paraId="2F1E6E3C" w14:textId="3C366501" w:rsidR="00387317" w:rsidRDefault="00387317" w:rsidP="00387317">
      <w:pPr>
        <w:pStyle w:val="ListParagraph"/>
        <w:numPr>
          <w:ilvl w:val="2"/>
          <w:numId w:val="1"/>
        </w:numPr>
      </w:pPr>
      <w:r>
        <w:t>Review comments by referring directly to the comment database.</w:t>
      </w:r>
    </w:p>
    <w:p w14:paraId="4FF618B3" w14:textId="77777777" w:rsidR="00387317" w:rsidRPr="007A3328" w:rsidRDefault="00387317" w:rsidP="00387317"/>
    <w:p w14:paraId="19BDA5C2" w14:textId="6913AD05" w:rsidR="00CA22CB" w:rsidRPr="00F72346" w:rsidRDefault="00CA22CB" w:rsidP="00CA22CB">
      <w:pPr>
        <w:pStyle w:val="ListParagraph"/>
        <w:numPr>
          <w:ilvl w:val="2"/>
          <w:numId w:val="1"/>
        </w:numPr>
        <w:rPr>
          <w:highlight w:val="green"/>
        </w:rPr>
      </w:pPr>
      <w:r w:rsidRPr="00F72346">
        <w:rPr>
          <w:highlight w:val="green"/>
        </w:rPr>
        <w:t>CID 60</w:t>
      </w:r>
      <w:r w:rsidR="00251822" w:rsidRPr="00F72346">
        <w:rPr>
          <w:highlight w:val="green"/>
        </w:rPr>
        <w:t>97</w:t>
      </w:r>
      <w:r w:rsidRPr="00F72346">
        <w:rPr>
          <w:highlight w:val="green"/>
        </w:rPr>
        <w:t xml:space="preserve"> (MAC)</w:t>
      </w:r>
    </w:p>
    <w:p w14:paraId="006BD3DE" w14:textId="77777777" w:rsidR="00387317" w:rsidRDefault="00387317" w:rsidP="00CA22CB">
      <w:pPr>
        <w:pStyle w:val="ListParagraph"/>
        <w:numPr>
          <w:ilvl w:val="3"/>
          <w:numId w:val="1"/>
        </w:numPr>
      </w:pPr>
      <w:r>
        <w:t>Review comment.</w:t>
      </w:r>
    </w:p>
    <w:p w14:paraId="03D916B5" w14:textId="70BF92B3" w:rsidR="00251822" w:rsidRDefault="00251822" w:rsidP="00CA22CB">
      <w:pPr>
        <w:pStyle w:val="ListParagraph"/>
        <w:numPr>
          <w:ilvl w:val="3"/>
          <w:numId w:val="1"/>
        </w:numPr>
      </w:pPr>
      <w:r>
        <w:t>C: I think deleting the text is the best option.</w:t>
      </w:r>
    </w:p>
    <w:p w14:paraId="69D3C9FE" w14:textId="1D4262BE" w:rsidR="00251822" w:rsidRDefault="00251822" w:rsidP="00CA22CB">
      <w:pPr>
        <w:pStyle w:val="ListParagraph"/>
        <w:numPr>
          <w:ilvl w:val="3"/>
          <w:numId w:val="1"/>
        </w:numPr>
      </w:pPr>
      <w:r>
        <w:t>C: The length of the subfields are known, so the frame can be parsed. However, I’m ok to delete the note.</w:t>
      </w:r>
    </w:p>
    <w:p w14:paraId="3DCBA390" w14:textId="59CE5CD7" w:rsidR="00A227A6" w:rsidRDefault="00A227A6" w:rsidP="00CA22CB">
      <w:pPr>
        <w:pStyle w:val="ListParagraph"/>
        <w:numPr>
          <w:ilvl w:val="3"/>
          <w:numId w:val="1"/>
        </w:numPr>
      </w:pPr>
      <w:r>
        <w:t>Accepted.</w:t>
      </w:r>
    </w:p>
    <w:p w14:paraId="73886E6B" w14:textId="3B85AECF" w:rsidR="00A227A6" w:rsidRDefault="00A227A6" w:rsidP="00A227A6">
      <w:pPr>
        <w:pStyle w:val="ListParagraph"/>
        <w:numPr>
          <w:ilvl w:val="3"/>
          <w:numId w:val="1"/>
        </w:numPr>
      </w:pPr>
      <w:r>
        <w:t>No objection – Mark Ready for Motion</w:t>
      </w:r>
    </w:p>
    <w:p w14:paraId="5048652D" w14:textId="77777777" w:rsidR="00F72346" w:rsidRDefault="00F72346" w:rsidP="00F72346"/>
    <w:p w14:paraId="7776B1C3" w14:textId="0217FF84" w:rsidR="00F72346" w:rsidRPr="00A63046" w:rsidRDefault="00F72346" w:rsidP="00F72346">
      <w:pPr>
        <w:pStyle w:val="ListParagraph"/>
        <w:numPr>
          <w:ilvl w:val="2"/>
          <w:numId w:val="1"/>
        </w:numPr>
        <w:rPr>
          <w:highlight w:val="green"/>
        </w:rPr>
      </w:pPr>
      <w:r w:rsidRPr="00A63046">
        <w:rPr>
          <w:highlight w:val="green"/>
        </w:rPr>
        <w:t>CID 6098 (MAC)</w:t>
      </w:r>
    </w:p>
    <w:p w14:paraId="1F8E7051" w14:textId="018F09A5" w:rsidR="00F72346" w:rsidRDefault="00F72346" w:rsidP="00F72346">
      <w:pPr>
        <w:pStyle w:val="ListParagraph"/>
        <w:numPr>
          <w:ilvl w:val="3"/>
          <w:numId w:val="1"/>
        </w:numPr>
      </w:pPr>
      <w:r>
        <w:lastRenderedPageBreak/>
        <w:t>Review comment</w:t>
      </w:r>
      <w:r w:rsidR="00A63046">
        <w:t>.</w:t>
      </w:r>
    </w:p>
    <w:p w14:paraId="0E219834" w14:textId="59B311DC" w:rsidR="00A63046" w:rsidRDefault="00A63046" w:rsidP="00F72346">
      <w:pPr>
        <w:pStyle w:val="ListParagraph"/>
        <w:numPr>
          <w:ilvl w:val="3"/>
          <w:numId w:val="1"/>
        </w:numPr>
      </w:pPr>
      <w:r>
        <w:t>This is the same as CID 6097</w:t>
      </w:r>
    </w:p>
    <w:p w14:paraId="7D9300E6" w14:textId="77777777" w:rsidR="00F72346" w:rsidRDefault="00F72346" w:rsidP="00F72346">
      <w:pPr>
        <w:pStyle w:val="ListParagraph"/>
        <w:numPr>
          <w:ilvl w:val="3"/>
          <w:numId w:val="1"/>
        </w:numPr>
      </w:pPr>
      <w:r>
        <w:t>Accepted.</w:t>
      </w:r>
    </w:p>
    <w:p w14:paraId="6F2EF4EA" w14:textId="285E68DF" w:rsidR="00F72346" w:rsidRDefault="00F72346" w:rsidP="00A63046">
      <w:pPr>
        <w:pStyle w:val="ListParagraph"/>
        <w:numPr>
          <w:ilvl w:val="3"/>
          <w:numId w:val="1"/>
        </w:numPr>
      </w:pPr>
      <w:r>
        <w:t>No objection – Mark Ready for Motion</w:t>
      </w:r>
    </w:p>
    <w:p w14:paraId="4F2BBCAC" w14:textId="77777777" w:rsidR="00BD409A" w:rsidRDefault="00BD409A"/>
    <w:p w14:paraId="16780475" w14:textId="64A7A22F" w:rsidR="00A63046" w:rsidRPr="0082505B" w:rsidRDefault="00A63046" w:rsidP="00A63046">
      <w:pPr>
        <w:pStyle w:val="ListParagraph"/>
        <w:numPr>
          <w:ilvl w:val="2"/>
          <w:numId w:val="1"/>
        </w:numPr>
        <w:rPr>
          <w:highlight w:val="green"/>
        </w:rPr>
      </w:pPr>
      <w:r w:rsidRPr="0082505B">
        <w:rPr>
          <w:highlight w:val="green"/>
        </w:rPr>
        <w:t>CID 6105 (MAC)</w:t>
      </w:r>
    </w:p>
    <w:p w14:paraId="154FC38A" w14:textId="77777777" w:rsidR="00A63046" w:rsidRDefault="00A63046" w:rsidP="00A63046">
      <w:pPr>
        <w:pStyle w:val="ListParagraph"/>
        <w:numPr>
          <w:ilvl w:val="3"/>
          <w:numId w:val="1"/>
        </w:numPr>
      </w:pPr>
      <w:r>
        <w:t>Review comment.</w:t>
      </w:r>
    </w:p>
    <w:p w14:paraId="300D401A" w14:textId="620BC4B8" w:rsidR="00A63046" w:rsidRDefault="00D56AE7" w:rsidP="00A63046">
      <w:pPr>
        <w:pStyle w:val="ListParagraph"/>
        <w:numPr>
          <w:ilvl w:val="3"/>
          <w:numId w:val="1"/>
        </w:numPr>
      </w:pPr>
      <w:r>
        <w:t>C: I’m not sure what “the next TWT information” means? Is this the next in time?</w:t>
      </w:r>
    </w:p>
    <w:p w14:paraId="64C5B215" w14:textId="1E2D0D1B" w:rsidR="00D56AE7" w:rsidRDefault="00D56AE7" w:rsidP="00A63046">
      <w:pPr>
        <w:pStyle w:val="ListParagraph"/>
        <w:numPr>
          <w:ilvl w:val="3"/>
          <w:numId w:val="1"/>
        </w:numPr>
      </w:pPr>
      <w:r>
        <w:t>A: This is set up at the association time. It’s received in the next TWT frame response.</w:t>
      </w:r>
    </w:p>
    <w:p w14:paraId="17DAA804" w14:textId="2E2A8788" w:rsidR="00D56AE7" w:rsidRDefault="0082505B" w:rsidP="00A63046">
      <w:pPr>
        <w:pStyle w:val="ListParagraph"/>
        <w:numPr>
          <w:ilvl w:val="3"/>
          <w:numId w:val="1"/>
        </w:numPr>
      </w:pPr>
      <w:r>
        <w:t>Q</w:t>
      </w:r>
      <w:r w:rsidR="00D56AE7">
        <w:t xml:space="preserve">: Perhaps we can just clarify what </w:t>
      </w:r>
      <w:r>
        <w:t>the word “</w:t>
      </w:r>
      <w:r w:rsidR="00D56AE7">
        <w:t>next</w:t>
      </w:r>
      <w:r>
        <w:t>”</w:t>
      </w:r>
      <w:r w:rsidR="00D56AE7">
        <w:t xml:space="preserve"> means.</w:t>
      </w:r>
      <w:r>
        <w:t xml:space="preserve"> Is it referring to the target wait time?</w:t>
      </w:r>
    </w:p>
    <w:p w14:paraId="401CB189" w14:textId="22355E4C" w:rsidR="0082505B" w:rsidRDefault="0082505B" w:rsidP="00A63046">
      <w:pPr>
        <w:pStyle w:val="ListParagraph"/>
        <w:numPr>
          <w:ilvl w:val="3"/>
          <w:numId w:val="1"/>
        </w:numPr>
      </w:pPr>
      <w:r>
        <w:t>A: Yes</w:t>
      </w:r>
    </w:p>
    <w:p w14:paraId="0760FD6A" w14:textId="065C0E95" w:rsidR="00A63046" w:rsidRDefault="0082505B" w:rsidP="0082505B">
      <w:pPr>
        <w:pStyle w:val="ListParagraph"/>
        <w:numPr>
          <w:ilvl w:val="3"/>
          <w:numId w:val="1"/>
        </w:numPr>
      </w:pPr>
      <w:r>
        <w:t>Revised: Replace "receives the next TWT information" with "receives the information for the next target wake time for any of the explicit TWT agreements to which the STA is a member",</w:t>
      </w:r>
    </w:p>
    <w:p w14:paraId="2EE6886D" w14:textId="77777777" w:rsidR="00A63046" w:rsidRDefault="00A63046" w:rsidP="00A63046">
      <w:pPr>
        <w:pStyle w:val="ListParagraph"/>
        <w:numPr>
          <w:ilvl w:val="3"/>
          <w:numId w:val="1"/>
        </w:numPr>
      </w:pPr>
      <w:r>
        <w:t>No objection – Mark Ready for Motion</w:t>
      </w:r>
    </w:p>
    <w:p w14:paraId="0BE0E61C" w14:textId="77777777" w:rsidR="00275039" w:rsidRDefault="00275039"/>
    <w:p w14:paraId="7279522F" w14:textId="1C0D8580" w:rsidR="0082505B" w:rsidRPr="00A63046" w:rsidRDefault="0082505B" w:rsidP="0082505B">
      <w:pPr>
        <w:pStyle w:val="ListParagraph"/>
        <w:numPr>
          <w:ilvl w:val="2"/>
          <w:numId w:val="1"/>
        </w:numPr>
        <w:rPr>
          <w:highlight w:val="green"/>
        </w:rPr>
      </w:pPr>
      <w:r w:rsidRPr="00A63046">
        <w:rPr>
          <w:highlight w:val="green"/>
        </w:rPr>
        <w:t>CID 6</w:t>
      </w:r>
      <w:r>
        <w:rPr>
          <w:highlight w:val="green"/>
        </w:rPr>
        <w:t>592</w:t>
      </w:r>
      <w:r w:rsidRPr="00A63046">
        <w:rPr>
          <w:highlight w:val="green"/>
        </w:rPr>
        <w:t xml:space="preserve"> (MAC)</w:t>
      </w:r>
    </w:p>
    <w:p w14:paraId="0CAFEC67" w14:textId="4919CC20" w:rsidR="0082505B" w:rsidRDefault="0082505B" w:rsidP="0082505B">
      <w:pPr>
        <w:pStyle w:val="ListParagraph"/>
        <w:numPr>
          <w:ilvl w:val="3"/>
          <w:numId w:val="1"/>
        </w:numPr>
      </w:pPr>
      <w:r>
        <w:t>Review comment.</w:t>
      </w:r>
    </w:p>
    <w:p w14:paraId="540CD9B9" w14:textId="77777777" w:rsidR="0082505B" w:rsidRDefault="0082505B" w:rsidP="0082505B">
      <w:pPr>
        <w:pStyle w:val="ListParagraph"/>
        <w:numPr>
          <w:ilvl w:val="3"/>
          <w:numId w:val="1"/>
        </w:numPr>
      </w:pPr>
      <w:r>
        <w:t>Accepted.</w:t>
      </w:r>
    </w:p>
    <w:p w14:paraId="0C0971CA" w14:textId="77777777" w:rsidR="0082505B" w:rsidRDefault="0082505B" w:rsidP="0082505B">
      <w:pPr>
        <w:pStyle w:val="ListParagraph"/>
        <w:numPr>
          <w:ilvl w:val="3"/>
          <w:numId w:val="1"/>
        </w:numPr>
      </w:pPr>
      <w:r>
        <w:t>No objection – Mark Ready for Motion</w:t>
      </w:r>
    </w:p>
    <w:p w14:paraId="09C6D9FD" w14:textId="77777777" w:rsidR="00275039" w:rsidRDefault="00275039"/>
    <w:p w14:paraId="68926BBB" w14:textId="3A882514" w:rsidR="0082505B" w:rsidRPr="00137363" w:rsidRDefault="0082505B" w:rsidP="0082505B">
      <w:pPr>
        <w:pStyle w:val="ListParagraph"/>
        <w:numPr>
          <w:ilvl w:val="2"/>
          <w:numId w:val="1"/>
        </w:numPr>
        <w:rPr>
          <w:highlight w:val="yellow"/>
        </w:rPr>
      </w:pPr>
      <w:r w:rsidRPr="00137363">
        <w:rPr>
          <w:highlight w:val="yellow"/>
        </w:rPr>
        <w:t>CID 6027 (MAC)</w:t>
      </w:r>
    </w:p>
    <w:p w14:paraId="543BC6CA" w14:textId="77777777" w:rsidR="0082505B" w:rsidRDefault="0082505B" w:rsidP="0082505B">
      <w:pPr>
        <w:pStyle w:val="ListParagraph"/>
        <w:numPr>
          <w:ilvl w:val="3"/>
          <w:numId w:val="1"/>
        </w:numPr>
      </w:pPr>
      <w:r>
        <w:t>Review comment.</w:t>
      </w:r>
    </w:p>
    <w:p w14:paraId="144615C4" w14:textId="250A9A55" w:rsidR="0082505B" w:rsidRDefault="0082505B" w:rsidP="0082505B">
      <w:pPr>
        <w:pStyle w:val="ListParagraph"/>
        <w:numPr>
          <w:ilvl w:val="3"/>
          <w:numId w:val="1"/>
        </w:numPr>
      </w:pPr>
      <w:r>
        <w:t>C: I agree with this comment. I don’t think 0 needs to be a special case.</w:t>
      </w:r>
      <w:r w:rsidR="006904EA">
        <w:t xml:space="preserve"> Therefore using “should” would work.</w:t>
      </w:r>
    </w:p>
    <w:p w14:paraId="2B62F98A" w14:textId="0E88F718" w:rsidR="0082505B" w:rsidRDefault="00137363" w:rsidP="0082505B">
      <w:pPr>
        <w:pStyle w:val="ListParagraph"/>
        <w:numPr>
          <w:ilvl w:val="3"/>
          <w:numId w:val="1"/>
        </w:numPr>
      </w:pPr>
      <w:r>
        <w:t>C: Perhaps looking at CID 6 may help.</w:t>
      </w:r>
    </w:p>
    <w:p w14:paraId="2BC83F5D" w14:textId="2C007578" w:rsidR="00137363" w:rsidRDefault="00137363" w:rsidP="0082505B">
      <w:pPr>
        <w:pStyle w:val="ListParagraph"/>
        <w:numPr>
          <w:ilvl w:val="3"/>
          <w:numId w:val="1"/>
        </w:numPr>
      </w:pPr>
      <w:r>
        <w:t>More work required. Assigned to Emily Qi. Bring back later in January.</w:t>
      </w:r>
    </w:p>
    <w:p w14:paraId="5FBDC6A2" w14:textId="7A3744BF" w:rsidR="0082505B" w:rsidRDefault="0082505B" w:rsidP="00137363"/>
    <w:p w14:paraId="321D3977" w14:textId="0FDCBDE7" w:rsidR="00137363" w:rsidRPr="00F72352" w:rsidRDefault="00137363" w:rsidP="00137363">
      <w:pPr>
        <w:pStyle w:val="ListParagraph"/>
        <w:numPr>
          <w:ilvl w:val="2"/>
          <w:numId w:val="1"/>
        </w:numPr>
        <w:rPr>
          <w:highlight w:val="green"/>
        </w:rPr>
      </w:pPr>
      <w:r w:rsidRPr="00F72352">
        <w:rPr>
          <w:highlight w:val="green"/>
        </w:rPr>
        <w:t>CID 6168 (MAC)</w:t>
      </w:r>
    </w:p>
    <w:p w14:paraId="2632626C" w14:textId="77777777" w:rsidR="00137363" w:rsidRDefault="00137363" w:rsidP="00137363">
      <w:pPr>
        <w:pStyle w:val="ListParagraph"/>
        <w:numPr>
          <w:ilvl w:val="3"/>
          <w:numId w:val="1"/>
        </w:numPr>
      </w:pPr>
      <w:r>
        <w:t>Review comment.</w:t>
      </w:r>
    </w:p>
    <w:p w14:paraId="4D428BA8" w14:textId="4AE8934F" w:rsidR="004A0F13" w:rsidRDefault="004A0F13" w:rsidP="004A0F13">
      <w:pPr>
        <w:pStyle w:val="ListParagraph"/>
        <w:numPr>
          <w:ilvl w:val="3"/>
          <w:numId w:val="1"/>
        </w:numPr>
      </w:pPr>
      <w:r>
        <w:t>C: I think this should be in the RXVECTOR.</w:t>
      </w:r>
    </w:p>
    <w:p w14:paraId="76040912" w14:textId="0E663D52" w:rsidR="000056AC" w:rsidRPr="000056AC" w:rsidRDefault="000056AC" w:rsidP="004A0F13">
      <w:pPr>
        <w:pStyle w:val="ListParagraph"/>
        <w:numPr>
          <w:ilvl w:val="3"/>
          <w:numId w:val="1"/>
        </w:numPr>
        <w:rPr>
          <w:b/>
          <w:bCs/>
        </w:rPr>
      </w:pPr>
      <w:r w:rsidRPr="000056AC">
        <w:rPr>
          <w:b/>
          <w:bCs/>
        </w:rPr>
        <w:t>Straw Poll</w:t>
      </w:r>
    </w:p>
    <w:p w14:paraId="7743D6A3" w14:textId="0210AAD1" w:rsidR="000056AC" w:rsidRDefault="000056AC" w:rsidP="004A0F13">
      <w:pPr>
        <w:pStyle w:val="ListParagraph"/>
        <w:numPr>
          <w:ilvl w:val="3"/>
          <w:numId w:val="1"/>
        </w:numPr>
        <w:rPr>
          <w:b/>
          <w:bCs/>
        </w:rPr>
      </w:pPr>
      <w:r w:rsidRPr="000056AC">
        <w:rPr>
          <w:b/>
          <w:bCs/>
        </w:rPr>
        <w:t>Do you support changes adding the mechanism in RXVECTOR along the lines proposed in the comment?</w:t>
      </w:r>
    </w:p>
    <w:p w14:paraId="453EAE4A" w14:textId="3C27FC63" w:rsidR="000056AC" w:rsidRDefault="000056AC" w:rsidP="004A0F13">
      <w:pPr>
        <w:pStyle w:val="ListParagraph"/>
        <w:numPr>
          <w:ilvl w:val="3"/>
          <w:numId w:val="1"/>
        </w:numPr>
      </w:pPr>
      <w:r w:rsidRPr="000056AC">
        <w:t xml:space="preserve">Yes: </w:t>
      </w:r>
      <w:r>
        <w:t>4</w:t>
      </w:r>
      <w:r w:rsidRPr="000056AC">
        <w:t xml:space="preserve">, No: </w:t>
      </w:r>
      <w:r>
        <w:t>8</w:t>
      </w:r>
      <w:r w:rsidRPr="000056AC">
        <w:t xml:space="preserve">, Abstain: </w:t>
      </w:r>
      <w:r>
        <w:t>3</w:t>
      </w:r>
      <w:r w:rsidR="005137FF">
        <w:t>, no answer: 3</w:t>
      </w:r>
    </w:p>
    <w:p w14:paraId="6C4D042A" w14:textId="17B48213" w:rsidR="005137FF" w:rsidRDefault="005137FF" w:rsidP="004A0F13">
      <w:pPr>
        <w:pStyle w:val="ListParagraph"/>
        <w:numPr>
          <w:ilvl w:val="3"/>
          <w:numId w:val="1"/>
        </w:numPr>
      </w:pPr>
      <w:r>
        <w:t>No objections to rejecting this comment.</w:t>
      </w:r>
    </w:p>
    <w:p w14:paraId="4BF76579" w14:textId="0BEADD2B" w:rsidR="005137FF" w:rsidRPr="000056AC" w:rsidRDefault="005137FF" w:rsidP="004A0F13">
      <w:pPr>
        <w:pStyle w:val="ListParagraph"/>
        <w:numPr>
          <w:ilvl w:val="3"/>
          <w:numId w:val="1"/>
        </w:numPr>
      </w:pPr>
      <w:r>
        <w:t>Chair: Can someone craft a reject reason please.</w:t>
      </w:r>
    </w:p>
    <w:p w14:paraId="7D9E5B90" w14:textId="6FA6A979" w:rsidR="00137363" w:rsidRDefault="00263028" w:rsidP="00137363">
      <w:pPr>
        <w:pStyle w:val="ListParagraph"/>
        <w:numPr>
          <w:ilvl w:val="3"/>
          <w:numId w:val="1"/>
        </w:numPr>
      </w:pPr>
      <w:r>
        <w:t>ACTION: Mark Hamilton to compose a rejection reason.</w:t>
      </w:r>
    </w:p>
    <w:p w14:paraId="0FDE6DCA" w14:textId="317B2601" w:rsidR="00263028" w:rsidRDefault="00263028" w:rsidP="00137363">
      <w:pPr>
        <w:pStyle w:val="ListParagraph"/>
        <w:numPr>
          <w:ilvl w:val="3"/>
          <w:numId w:val="1"/>
        </w:numPr>
      </w:pPr>
      <w:r>
        <w:t>Ready for motion. Run as separate motion.</w:t>
      </w:r>
    </w:p>
    <w:p w14:paraId="200628D7" w14:textId="77777777" w:rsidR="005137FF" w:rsidRDefault="005137FF" w:rsidP="005137FF"/>
    <w:p w14:paraId="194DF0C5" w14:textId="65F43DF6" w:rsidR="005137FF" w:rsidRPr="00137363" w:rsidRDefault="005137FF" w:rsidP="005137FF">
      <w:pPr>
        <w:pStyle w:val="ListParagraph"/>
        <w:numPr>
          <w:ilvl w:val="2"/>
          <w:numId w:val="1"/>
        </w:numPr>
        <w:rPr>
          <w:highlight w:val="yellow"/>
        </w:rPr>
      </w:pPr>
      <w:r w:rsidRPr="00137363">
        <w:rPr>
          <w:highlight w:val="yellow"/>
        </w:rPr>
        <w:t>CID 6</w:t>
      </w:r>
      <w:r>
        <w:rPr>
          <w:highlight w:val="yellow"/>
        </w:rPr>
        <w:t>196</w:t>
      </w:r>
      <w:r w:rsidRPr="00137363">
        <w:rPr>
          <w:highlight w:val="yellow"/>
        </w:rPr>
        <w:t xml:space="preserve"> (MAC)</w:t>
      </w:r>
    </w:p>
    <w:p w14:paraId="5E1A6EBC" w14:textId="77777777" w:rsidR="005137FF" w:rsidRDefault="005137FF" w:rsidP="005137FF">
      <w:pPr>
        <w:pStyle w:val="ListParagraph"/>
        <w:numPr>
          <w:ilvl w:val="3"/>
          <w:numId w:val="1"/>
        </w:numPr>
      </w:pPr>
      <w:r>
        <w:t>Review comment.</w:t>
      </w:r>
    </w:p>
    <w:p w14:paraId="213A4F5D" w14:textId="50A9AA16" w:rsidR="005137FF" w:rsidRDefault="005137FF" w:rsidP="005137FF">
      <w:pPr>
        <w:pStyle w:val="ListParagraph"/>
        <w:numPr>
          <w:ilvl w:val="3"/>
          <w:numId w:val="1"/>
        </w:numPr>
      </w:pPr>
      <w:r>
        <w:t>C: The current text is confusing.</w:t>
      </w:r>
      <w:r w:rsidR="002A19F4">
        <w:t xml:space="preserve"> Perhaps the word “future” could be used.</w:t>
      </w:r>
    </w:p>
    <w:p w14:paraId="442F5452" w14:textId="701BBF96" w:rsidR="002A19F4" w:rsidRDefault="00FB0666" w:rsidP="005137FF">
      <w:pPr>
        <w:pStyle w:val="ListParagraph"/>
        <w:numPr>
          <w:ilvl w:val="3"/>
          <w:numId w:val="1"/>
        </w:numPr>
      </w:pPr>
      <w:r>
        <w:t>Chair: I think this requires further work.</w:t>
      </w:r>
    </w:p>
    <w:p w14:paraId="0EBF6F9C" w14:textId="6D59415E" w:rsidR="00FB0666" w:rsidRDefault="00FB0666" w:rsidP="00FB0666">
      <w:pPr>
        <w:pStyle w:val="ListParagraph"/>
        <w:numPr>
          <w:ilvl w:val="3"/>
          <w:numId w:val="1"/>
        </w:numPr>
      </w:pPr>
      <w:r>
        <w:t xml:space="preserve">More work required. Assigned to Alfred </w:t>
      </w:r>
      <w:proofErr w:type="spellStart"/>
      <w:r>
        <w:t>Asterjahdi</w:t>
      </w:r>
      <w:proofErr w:type="spellEnd"/>
      <w:r>
        <w:t>. Bring back later in January.</w:t>
      </w:r>
    </w:p>
    <w:p w14:paraId="296CDF52" w14:textId="77777777" w:rsidR="00137363" w:rsidRDefault="00137363" w:rsidP="00137363"/>
    <w:p w14:paraId="5E3F54A7" w14:textId="7D5D0CA8" w:rsidR="00FB0666" w:rsidRPr="00137363" w:rsidRDefault="00FB0666" w:rsidP="00FB0666">
      <w:pPr>
        <w:pStyle w:val="ListParagraph"/>
        <w:numPr>
          <w:ilvl w:val="2"/>
          <w:numId w:val="1"/>
        </w:numPr>
        <w:rPr>
          <w:highlight w:val="yellow"/>
        </w:rPr>
      </w:pPr>
      <w:r w:rsidRPr="00137363">
        <w:rPr>
          <w:highlight w:val="yellow"/>
        </w:rPr>
        <w:t>CID 6</w:t>
      </w:r>
      <w:r>
        <w:rPr>
          <w:highlight w:val="yellow"/>
        </w:rPr>
        <w:t>207</w:t>
      </w:r>
      <w:r w:rsidRPr="00137363">
        <w:rPr>
          <w:highlight w:val="yellow"/>
        </w:rPr>
        <w:t xml:space="preserve"> (MAC)</w:t>
      </w:r>
    </w:p>
    <w:p w14:paraId="3E9F7FC8" w14:textId="77777777" w:rsidR="00FB0666" w:rsidRDefault="00FB0666" w:rsidP="00FB0666">
      <w:pPr>
        <w:pStyle w:val="ListParagraph"/>
        <w:numPr>
          <w:ilvl w:val="3"/>
          <w:numId w:val="1"/>
        </w:numPr>
      </w:pPr>
      <w:r>
        <w:t>Review comment.</w:t>
      </w:r>
    </w:p>
    <w:p w14:paraId="07F5F1D4" w14:textId="77777777" w:rsidR="00FB0666" w:rsidRDefault="00FB0666" w:rsidP="00FB0666">
      <w:pPr>
        <w:pStyle w:val="ListParagraph"/>
        <w:numPr>
          <w:ilvl w:val="3"/>
          <w:numId w:val="1"/>
        </w:numPr>
      </w:pPr>
      <w:r>
        <w:lastRenderedPageBreak/>
        <w:t>C: The current text is confusing. Perhaps the word “future” could be used.</w:t>
      </w:r>
    </w:p>
    <w:p w14:paraId="014B0126" w14:textId="77777777" w:rsidR="00FB0666" w:rsidRDefault="00FB0666" w:rsidP="00FB0666">
      <w:pPr>
        <w:pStyle w:val="ListParagraph"/>
        <w:numPr>
          <w:ilvl w:val="3"/>
          <w:numId w:val="1"/>
        </w:numPr>
      </w:pPr>
      <w:r>
        <w:t>Chair: I think this requires further work.</w:t>
      </w:r>
    </w:p>
    <w:p w14:paraId="3577CBF2" w14:textId="0C5C99FD" w:rsidR="00FB0666" w:rsidRDefault="00FB0666" w:rsidP="00FB0666">
      <w:pPr>
        <w:pStyle w:val="ListParagraph"/>
        <w:numPr>
          <w:ilvl w:val="3"/>
          <w:numId w:val="1"/>
        </w:numPr>
      </w:pPr>
      <w:r>
        <w:t>More work required. Assigned to Stephen McCann. Bring back later in January.</w:t>
      </w:r>
    </w:p>
    <w:p w14:paraId="5FC0AD0D" w14:textId="77777777" w:rsidR="00275039" w:rsidRDefault="00275039"/>
    <w:p w14:paraId="71A1FF11" w14:textId="39B4FAC7" w:rsidR="00FB0666" w:rsidRPr="00B00E78" w:rsidRDefault="00FB0666" w:rsidP="00FB0666">
      <w:pPr>
        <w:pStyle w:val="ListParagraph"/>
        <w:numPr>
          <w:ilvl w:val="2"/>
          <w:numId w:val="1"/>
        </w:numPr>
        <w:rPr>
          <w:highlight w:val="green"/>
        </w:rPr>
      </w:pPr>
      <w:r w:rsidRPr="00B00E78">
        <w:rPr>
          <w:highlight w:val="green"/>
        </w:rPr>
        <w:t>CID 6015 (MAC)</w:t>
      </w:r>
    </w:p>
    <w:p w14:paraId="6EC333F2" w14:textId="77777777" w:rsidR="00FB0666" w:rsidRDefault="00FB0666" w:rsidP="00FB0666">
      <w:pPr>
        <w:pStyle w:val="ListParagraph"/>
        <w:numPr>
          <w:ilvl w:val="3"/>
          <w:numId w:val="1"/>
        </w:numPr>
      </w:pPr>
      <w:r>
        <w:t>Review comment.</w:t>
      </w:r>
    </w:p>
    <w:p w14:paraId="62597E44" w14:textId="17A93873" w:rsidR="00FB0666" w:rsidRDefault="00FB0666" w:rsidP="00FB0666">
      <w:pPr>
        <w:pStyle w:val="ListParagraph"/>
        <w:numPr>
          <w:ilvl w:val="3"/>
          <w:numId w:val="1"/>
        </w:numPr>
      </w:pPr>
      <w:r>
        <w:t>C: Perhaps the RFC reference can be moved from Clause 2 to the Bibliography (Annex A).</w:t>
      </w:r>
    </w:p>
    <w:p w14:paraId="4A2FBBF2" w14:textId="77777777" w:rsidR="004E22B8" w:rsidRDefault="00FB0666" w:rsidP="001D3B30">
      <w:pPr>
        <w:pStyle w:val="ListParagraph"/>
        <w:numPr>
          <w:ilvl w:val="3"/>
          <w:numId w:val="1"/>
        </w:numPr>
      </w:pPr>
      <w:r>
        <w:t xml:space="preserve">Revised: </w:t>
      </w:r>
      <w:r w:rsidR="004E22B8">
        <w:t>Move reference to RFC 343490 from clause 2 to the bibliography (Annex A), including adding the bibliographic reference to the note.</w:t>
      </w:r>
    </w:p>
    <w:p w14:paraId="78791B95" w14:textId="5E2846C4" w:rsidR="00FB0666" w:rsidRDefault="00FB0666" w:rsidP="001D3B30">
      <w:pPr>
        <w:pStyle w:val="ListParagraph"/>
        <w:numPr>
          <w:ilvl w:val="3"/>
          <w:numId w:val="1"/>
        </w:numPr>
      </w:pPr>
      <w:r>
        <w:t>No objection – Mark Ready for Motion</w:t>
      </w:r>
    </w:p>
    <w:p w14:paraId="4B3C9AB8" w14:textId="77777777" w:rsidR="00B00E78" w:rsidRDefault="00B00E78" w:rsidP="00B00E78"/>
    <w:p w14:paraId="4AA28735" w14:textId="7FF998FF" w:rsidR="00B00E78" w:rsidRPr="00B00E78" w:rsidRDefault="00B00E78" w:rsidP="00B00E78">
      <w:pPr>
        <w:pStyle w:val="ListParagraph"/>
        <w:numPr>
          <w:ilvl w:val="2"/>
          <w:numId w:val="1"/>
        </w:numPr>
        <w:rPr>
          <w:highlight w:val="green"/>
        </w:rPr>
      </w:pPr>
      <w:r w:rsidRPr="00B00E78">
        <w:rPr>
          <w:highlight w:val="green"/>
        </w:rPr>
        <w:t>CID 6</w:t>
      </w:r>
      <w:r>
        <w:rPr>
          <w:highlight w:val="green"/>
        </w:rPr>
        <w:t>103</w:t>
      </w:r>
      <w:r w:rsidRPr="00B00E78">
        <w:rPr>
          <w:highlight w:val="green"/>
        </w:rPr>
        <w:t xml:space="preserve"> (MAC)</w:t>
      </w:r>
    </w:p>
    <w:p w14:paraId="5829D4E5" w14:textId="77777777" w:rsidR="00B00E78" w:rsidRDefault="00B00E78" w:rsidP="00B00E78">
      <w:pPr>
        <w:pStyle w:val="ListParagraph"/>
        <w:numPr>
          <w:ilvl w:val="3"/>
          <w:numId w:val="1"/>
        </w:numPr>
      </w:pPr>
      <w:r>
        <w:t>Review comment.</w:t>
      </w:r>
    </w:p>
    <w:p w14:paraId="738A62EC" w14:textId="1378A2ED" w:rsidR="00634BED" w:rsidRDefault="00634BED" w:rsidP="00B00E78">
      <w:pPr>
        <w:pStyle w:val="ListParagraph"/>
        <w:numPr>
          <w:ilvl w:val="3"/>
          <w:numId w:val="1"/>
        </w:numPr>
      </w:pPr>
      <w:r>
        <w:t>Accepted.</w:t>
      </w:r>
    </w:p>
    <w:p w14:paraId="60C397C7" w14:textId="1FCA6C87" w:rsidR="00B00E78" w:rsidRDefault="00B00E78" w:rsidP="00B00E78">
      <w:pPr>
        <w:pStyle w:val="ListParagraph"/>
        <w:numPr>
          <w:ilvl w:val="3"/>
          <w:numId w:val="1"/>
        </w:numPr>
      </w:pPr>
      <w:r>
        <w:t>No objection – Mark Ready for Motion</w:t>
      </w:r>
    </w:p>
    <w:p w14:paraId="51958F29" w14:textId="77777777" w:rsidR="00FB0666" w:rsidRDefault="00FB0666"/>
    <w:p w14:paraId="093D868B" w14:textId="123504B5" w:rsidR="00634BED" w:rsidRPr="000A05E0" w:rsidRDefault="00634BED" w:rsidP="00634BED">
      <w:pPr>
        <w:pStyle w:val="ListParagraph"/>
        <w:numPr>
          <w:ilvl w:val="2"/>
          <w:numId w:val="1"/>
        </w:numPr>
        <w:rPr>
          <w:highlight w:val="yellow"/>
        </w:rPr>
      </w:pPr>
      <w:r w:rsidRPr="000A05E0">
        <w:rPr>
          <w:highlight w:val="yellow"/>
        </w:rPr>
        <w:t>CID 6006 (MAC)</w:t>
      </w:r>
    </w:p>
    <w:p w14:paraId="185F48B5" w14:textId="77777777" w:rsidR="00634BED" w:rsidRDefault="00634BED" w:rsidP="00634BED">
      <w:pPr>
        <w:pStyle w:val="ListParagraph"/>
        <w:numPr>
          <w:ilvl w:val="3"/>
          <w:numId w:val="1"/>
        </w:numPr>
      </w:pPr>
      <w:r>
        <w:t>Review comment.</w:t>
      </w:r>
    </w:p>
    <w:p w14:paraId="15F92B0C" w14:textId="1F82F0C9" w:rsidR="00634BED" w:rsidRDefault="000A05E0" w:rsidP="000A05E0">
      <w:pPr>
        <w:pStyle w:val="ListParagraph"/>
        <w:numPr>
          <w:ilvl w:val="3"/>
          <w:numId w:val="1"/>
        </w:numPr>
      </w:pPr>
      <w:r>
        <w:t>More work required. Assigned to Youhan Kim. Bring back later in January.</w:t>
      </w:r>
    </w:p>
    <w:p w14:paraId="31C41078" w14:textId="77777777" w:rsidR="00387317" w:rsidRDefault="00387317" w:rsidP="00387317"/>
    <w:p w14:paraId="20C06386" w14:textId="77777777" w:rsidR="00DC4064" w:rsidRPr="00B00E78" w:rsidRDefault="00DC4064" w:rsidP="00DC4064">
      <w:pPr>
        <w:pStyle w:val="ListParagraph"/>
        <w:numPr>
          <w:ilvl w:val="2"/>
          <w:numId w:val="1"/>
        </w:numPr>
        <w:rPr>
          <w:highlight w:val="green"/>
        </w:rPr>
      </w:pPr>
      <w:r w:rsidRPr="00B00E78">
        <w:rPr>
          <w:highlight w:val="green"/>
        </w:rPr>
        <w:t xml:space="preserve">CID </w:t>
      </w:r>
      <w:r>
        <w:rPr>
          <w:highlight w:val="green"/>
        </w:rPr>
        <w:t xml:space="preserve">6509 </w:t>
      </w:r>
      <w:r w:rsidRPr="00B00E78">
        <w:rPr>
          <w:highlight w:val="green"/>
        </w:rPr>
        <w:t>(MAC)</w:t>
      </w:r>
    </w:p>
    <w:p w14:paraId="0FB6D4F6" w14:textId="77777777" w:rsidR="00DC4064" w:rsidRDefault="00DC4064" w:rsidP="00DC4064">
      <w:pPr>
        <w:pStyle w:val="ListParagraph"/>
        <w:numPr>
          <w:ilvl w:val="3"/>
          <w:numId w:val="1"/>
        </w:numPr>
      </w:pPr>
      <w:r>
        <w:t>Review comment.</w:t>
      </w:r>
    </w:p>
    <w:p w14:paraId="7414AD91" w14:textId="77777777" w:rsidR="00DC4064" w:rsidRDefault="00DC4064" w:rsidP="00DC4064">
      <w:pPr>
        <w:pStyle w:val="ListParagraph"/>
        <w:numPr>
          <w:ilvl w:val="3"/>
          <w:numId w:val="1"/>
        </w:numPr>
      </w:pPr>
      <w:r>
        <w:t>C: This has been reviewed a few times before.</w:t>
      </w:r>
    </w:p>
    <w:p w14:paraId="58538976" w14:textId="77777777" w:rsidR="00DC4064" w:rsidRDefault="00DC4064" w:rsidP="00DC4064">
      <w:pPr>
        <w:pStyle w:val="ListParagraph"/>
        <w:numPr>
          <w:ilvl w:val="3"/>
          <w:numId w:val="1"/>
        </w:numPr>
      </w:pPr>
      <w:r>
        <w:t xml:space="preserve">Rejected:  The text already says (as quoted): "If a TSPEC element is not present, then the TCLAS element is not present." which covers the commented situation. That is (as quoted), "If a TSPEC element is not present, then the TCLAS element is not present." implies that if a TCLAS element is present a TSPEC element is present. </w:t>
      </w:r>
      <w:r>
        <w:br/>
        <w:t>This in turn implies that if more than one TCLAS element is present a TSPEC element is present.</w:t>
      </w:r>
    </w:p>
    <w:p w14:paraId="17CD6264" w14:textId="77777777" w:rsidR="00DC4064" w:rsidRDefault="00DC4064" w:rsidP="00DC4064">
      <w:pPr>
        <w:pStyle w:val="ListParagraph"/>
        <w:numPr>
          <w:ilvl w:val="3"/>
          <w:numId w:val="1"/>
        </w:numPr>
      </w:pPr>
      <w:r>
        <w:t>No objection – Mark Ready for Motion</w:t>
      </w:r>
    </w:p>
    <w:p w14:paraId="50246EED" w14:textId="77777777" w:rsidR="00DC4064" w:rsidRDefault="00DC4064" w:rsidP="00387317"/>
    <w:p w14:paraId="7B17CAE5" w14:textId="2D2CD949" w:rsidR="00387317" w:rsidRDefault="00387317" w:rsidP="00387317">
      <w:pPr>
        <w:pStyle w:val="ListParagraph"/>
        <w:numPr>
          <w:ilvl w:val="1"/>
          <w:numId w:val="1"/>
        </w:numPr>
      </w:pPr>
      <w:r>
        <w:rPr>
          <w:b/>
          <w:bCs/>
        </w:rPr>
        <w:t xml:space="preserve">ED2 comments </w:t>
      </w:r>
      <w:r w:rsidRPr="007A3328">
        <w:t xml:space="preserve">– </w:t>
      </w:r>
      <w:r>
        <w:t>Mark Hamilton (Ruckus-</w:t>
      </w:r>
      <w:proofErr w:type="spellStart"/>
      <w:r>
        <w:t>Commscope</w:t>
      </w:r>
      <w:proofErr w:type="spellEnd"/>
      <w:r>
        <w:t>)</w:t>
      </w:r>
    </w:p>
    <w:p w14:paraId="770DEC5B" w14:textId="77777777" w:rsidR="00387317" w:rsidRDefault="00387317" w:rsidP="00387317">
      <w:pPr>
        <w:pStyle w:val="ListParagraph"/>
        <w:numPr>
          <w:ilvl w:val="2"/>
          <w:numId w:val="1"/>
        </w:numPr>
      </w:pPr>
      <w:r>
        <w:t>Review comments by referring directly to the comment database.</w:t>
      </w:r>
    </w:p>
    <w:p w14:paraId="2B10A34D" w14:textId="23893F43" w:rsidR="00387317" w:rsidRDefault="00387317" w:rsidP="00387317">
      <w:pPr>
        <w:pStyle w:val="ListParagraph"/>
        <w:numPr>
          <w:ilvl w:val="2"/>
          <w:numId w:val="1"/>
        </w:numPr>
      </w:pPr>
      <w:r>
        <w:t>The technical editors were not available for this section of the meeting.</w:t>
      </w:r>
    </w:p>
    <w:p w14:paraId="79095BA6" w14:textId="77777777" w:rsidR="00387317" w:rsidRPr="007A3328" w:rsidRDefault="00387317" w:rsidP="00387317">
      <w:pPr>
        <w:pStyle w:val="ListParagraph"/>
        <w:ind w:left="792"/>
      </w:pPr>
    </w:p>
    <w:p w14:paraId="5ACFAE13" w14:textId="0FBC1C1E" w:rsidR="00387317" w:rsidRPr="00F72346" w:rsidRDefault="00375ED7" w:rsidP="00387317">
      <w:pPr>
        <w:pStyle w:val="ListParagraph"/>
        <w:numPr>
          <w:ilvl w:val="2"/>
          <w:numId w:val="1"/>
        </w:numPr>
        <w:rPr>
          <w:highlight w:val="green"/>
        </w:rPr>
      </w:pPr>
      <w:r>
        <w:rPr>
          <w:highlight w:val="green"/>
        </w:rPr>
        <w:t xml:space="preserve"> </w:t>
      </w:r>
      <w:r w:rsidR="00387317" w:rsidRPr="00F72346">
        <w:rPr>
          <w:highlight w:val="green"/>
        </w:rPr>
        <w:t>CID 60</w:t>
      </w:r>
      <w:r w:rsidR="00387317">
        <w:rPr>
          <w:highlight w:val="green"/>
        </w:rPr>
        <w:t>25</w:t>
      </w:r>
      <w:r w:rsidR="00387317" w:rsidRPr="00F72346">
        <w:rPr>
          <w:highlight w:val="green"/>
        </w:rPr>
        <w:t xml:space="preserve"> (</w:t>
      </w:r>
      <w:r w:rsidR="00387317">
        <w:rPr>
          <w:highlight w:val="green"/>
        </w:rPr>
        <w:t>ED2</w:t>
      </w:r>
      <w:r w:rsidR="00387317" w:rsidRPr="00F72346">
        <w:rPr>
          <w:highlight w:val="green"/>
        </w:rPr>
        <w:t>)</w:t>
      </w:r>
    </w:p>
    <w:p w14:paraId="6C55E48B" w14:textId="6BD64569" w:rsidR="00387317" w:rsidRDefault="00387317" w:rsidP="00387317">
      <w:pPr>
        <w:pStyle w:val="ListParagraph"/>
        <w:numPr>
          <w:ilvl w:val="3"/>
          <w:numId w:val="1"/>
        </w:numPr>
      </w:pPr>
      <w:r>
        <w:t>Review comment.</w:t>
      </w:r>
    </w:p>
    <w:p w14:paraId="669F65D4" w14:textId="45F6CC90" w:rsidR="00387317" w:rsidRDefault="006811B1" w:rsidP="00387317">
      <w:pPr>
        <w:pStyle w:val="ListParagraph"/>
        <w:numPr>
          <w:ilvl w:val="3"/>
          <w:numId w:val="1"/>
        </w:numPr>
      </w:pPr>
      <w:r>
        <w:t>It was agreed that the comment is reasonable.</w:t>
      </w:r>
    </w:p>
    <w:p w14:paraId="72805901" w14:textId="77777777" w:rsidR="002D1A01" w:rsidRDefault="002D1A01" w:rsidP="002D1A01">
      <w:pPr>
        <w:pStyle w:val="ListParagraph"/>
        <w:numPr>
          <w:ilvl w:val="3"/>
          <w:numId w:val="1"/>
        </w:numPr>
      </w:pPr>
      <w:r>
        <w:t>Revised: Make the following changes:</w:t>
      </w:r>
    </w:p>
    <w:p w14:paraId="653AD982" w14:textId="77777777" w:rsidR="002D1A01" w:rsidRPr="002D1A01" w:rsidRDefault="002D1A01" w:rsidP="002D1A01">
      <w:pPr>
        <w:pStyle w:val="ListParagraph"/>
        <w:ind w:left="1728" w:firstLine="432"/>
        <w:rPr>
          <w:szCs w:val="22"/>
        </w:rPr>
      </w:pPr>
      <w:r w:rsidRPr="002D1A01">
        <w:rPr>
          <w:szCs w:val="22"/>
          <w:lang w:eastAsia="en-GB"/>
        </w:rPr>
        <w:t>P1266.16: Change "must be" to "is"</w:t>
      </w:r>
    </w:p>
    <w:p w14:paraId="25448DB0" w14:textId="67C07985" w:rsidR="002D1A01" w:rsidRDefault="002D1A01" w:rsidP="007F37FE">
      <w:pPr>
        <w:pStyle w:val="ListParagraph"/>
        <w:ind w:left="1728"/>
        <w:rPr>
          <w:szCs w:val="22"/>
          <w:lang w:eastAsia="en-GB"/>
        </w:rPr>
      </w:pPr>
      <w:r>
        <w:rPr>
          <w:szCs w:val="22"/>
          <w:lang w:eastAsia="en-GB"/>
        </w:rPr>
        <w:t xml:space="preserve"> </w:t>
      </w:r>
      <w:r>
        <w:rPr>
          <w:szCs w:val="22"/>
          <w:lang w:eastAsia="en-GB"/>
        </w:rPr>
        <w:tab/>
      </w:r>
      <w:r w:rsidRPr="002D1A01">
        <w:rPr>
          <w:szCs w:val="22"/>
          <w:lang w:eastAsia="en-GB"/>
        </w:rPr>
        <w:t>P1874.25.  </w:t>
      </w:r>
      <w:r w:rsidR="007F37FE">
        <w:rPr>
          <w:szCs w:val="22"/>
          <w:lang w:eastAsia="en-GB"/>
        </w:rPr>
        <w:t>Replace the last sentence to a note. Change “</w:t>
      </w:r>
      <w:r w:rsidR="007F37FE" w:rsidRPr="007F37FE">
        <w:rPr>
          <w:szCs w:val="22"/>
          <w:lang w:eastAsia="en-GB"/>
        </w:rPr>
        <w:t>The MSDU in the MA-</w:t>
      </w:r>
      <w:proofErr w:type="spellStart"/>
      <w:r w:rsidR="007F37FE" w:rsidRPr="007F37FE">
        <w:rPr>
          <w:szCs w:val="22"/>
          <w:lang w:eastAsia="en-GB"/>
        </w:rPr>
        <w:t>UNITDATA.request.primitive</w:t>
      </w:r>
      <w:proofErr w:type="spellEnd"/>
      <w:r w:rsidR="007F37FE" w:rsidRPr="007F37FE">
        <w:rPr>
          <w:szCs w:val="22"/>
          <w:lang w:eastAsia="en-GB"/>
        </w:rPr>
        <w:t xml:space="preserve"> must start</w:t>
      </w:r>
      <w:r w:rsidR="007F37FE">
        <w:rPr>
          <w:szCs w:val="22"/>
          <w:lang w:eastAsia="en-GB"/>
        </w:rPr>
        <w:t xml:space="preserve"> </w:t>
      </w:r>
      <w:r w:rsidR="007F37FE" w:rsidRPr="007F37FE">
        <w:rPr>
          <w:szCs w:val="22"/>
          <w:lang w:eastAsia="en-GB"/>
        </w:rPr>
        <w:t>with the octets specified in the LLC Header Copy field.</w:t>
      </w:r>
      <w:r w:rsidR="007F37FE">
        <w:rPr>
          <w:szCs w:val="22"/>
          <w:lang w:eastAsia="en-GB"/>
        </w:rPr>
        <w:t>”</w:t>
      </w:r>
    </w:p>
    <w:p w14:paraId="7F3C072C" w14:textId="3A72A215" w:rsidR="007F37FE" w:rsidRPr="007F37FE" w:rsidRDefault="007F37FE" w:rsidP="007F37FE">
      <w:pPr>
        <w:pStyle w:val="ListParagraph"/>
        <w:ind w:left="1728"/>
        <w:rPr>
          <w:szCs w:val="22"/>
          <w:lang w:eastAsia="en-GB"/>
        </w:rPr>
      </w:pPr>
      <w:r>
        <w:rPr>
          <w:szCs w:val="22"/>
          <w:lang w:eastAsia="en-GB"/>
        </w:rPr>
        <w:t>To “NOTE – To operate correctly, the</w:t>
      </w:r>
      <w:r w:rsidRPr="007F37FE">
        <w:t xml:space="preserve"> </w:t>
      </w:r>
      <w:r w:rsidRPr="007F37FE">
        <w:rPr>
          <w:szCs w:val="22"/>
          <w:lang w:eastAsia="en-GB"/>
        </w:rPr>
        <w:t>MSDU in the MA-</w:t>
      </w:r>
      <w:proofErr w:type="spellStart"/>
      <w:r w:rsidRPr="007F37FE">
        <w:rPr>
          <w:szCs w:val="22"/>
          <w:lang w:eastAsia="en-GB"/>
        </w:rPr>
        <w:t>UNITDATA.request.primitive</w:t>
      </w:r>
      <w:proofErr w:type="spellEnd"/>
      <w:r w:rsidRPr="007F37FE">
        <w:rPr>
          <w:szCs w:val="22"/>
          <w:lang w:eastAsia="en-GB"/>
        </w:rPr>
        <w:t xml:space="preserve"> </w:t>
      </w:r>
      <w:r>
        <w:rPr>
          <w:szCs w:val="22"/>
          <w:lang w:eastAsia="en-GB"/>
        </w:rPr>
        <w:t xml:space="preserve">needs to </w:t>
      </w:r>
      <w:r w:rsidRPr="007F37FE">
        <w:rPr>
          <w:szCs w:val="22"/>
          <w:lang w:eastAsia="en-GB"/>
        </w:rPr>
        <w:t>start</w:t>
      </w:r>
      <w:r>
        <w:rPr>
          <w:szCs w:val="22"/>
          <w:lang w:eastAsia="en-GB"/>
        </w:rPr>
        <w:t xml:space="preserve"> </w:t>
      </w:r>
      <w:r w:rsidRPr="007F37FE">
        <w:rPr>
          <w:szCs w:val="22"/>
          <w:lang w:eastAsia="en-GB"/>
        </w:rPr>
        <w:t>with the octets specified in the LLC Header Copy field.</w:t>
      </w:r>
      <w:r>
        <w:rPr>
          <w:szCs w:val="22"/>
          <w:lang w:eastAsia="en-GB"/>
        </w:rPr>
        <w:t>” And renumber notes as necessary.</w:t>
      </w:r>
    </w:p>
    <w:p w14:paraId="4CD61B7D" w14:textId="5E02D92D" w:rsidR="002D1A01" w:rsidRPr="002D1A01" w:rsidRDefault="002D1A01" w:rsidP="002D1A01">
      <w:pPr>
        <w:pStyle w:val="ListParagraph"/>
        <w:ind w:left="1728" w:firstLine="432"/>
        <w:rPr>
          <w:szCs w:val="22"/>
        </w:rPr>
      </w:pPr>
      <w:r w:rsidRPr="002D1A01">
        <w:rPr>
          <w:szCs w:val="22"/>
          <w:lang w:eastAsia="en-GB"/>
        </w:rPr>
        <w:t>P2357.20,</w:t>
      </w:r>
      <w:r w:rsidR="007F37FE">
        <w:rPr>
          <w:szCs w:val="22"/>
          <w:lang w:eastAsia="en-GB"/>
        </w:rPr>
        <w:t xml:space="preserve"> Change </w:t>
      </w:r>
      <w:r w:rsidRPr="002D1A01">
        <w:rPr>
          <w:szCs w:val="22"/>
          <w:lang w:eastAsia="en-GB"/>
        </w:rPr>
        <w:t xml:space="preserve"> "must" </w:t>
      </w:r>
      <w:r w:rsidR="006C4B83">
        <w:rPr>
          <w:szCs w:val="22"/>
          <w:lang w:eastAsia="en-GB"/>
        </w:rPr>
        <w:t>to</w:t>
      </w:r>
      <w:r w:rsidR="006C4B83" w:rsidRPr="002D1A01">
        <w:rPr>
          <w:szCs w:val="22"/>
          <w:lang w:eastAsia="en-GB"/>
        </w:rPr>
        <w:t xml:space="preserve"> </w:t>
      </w:r>
      <w:r w:rsidRPr="002D1A01">
        <w:rPr>
          <w:szCs w:val="22"/>
          <w:lang w:eastAsia="en-GB"/>
        </w:rPr>
        <w:t>"needs to"</w:t>
      </w:r>
    </w:p>
    <w:p w14:paraId="57812832" w14:textId="2E5288D6" w:rsidR="002D1A01" w:rsidRPr="002D1A01" w:rsidRDefault="002D1A01" w:rsidP="002D1A01">
      <w:pPr>
        <w:pStyle w:val="ListParagraph"/>
        <w:ind w:left="1728" w:firstLine="432"/>
        <w:rPr>
          <w:szCs w:val="22"/>
        </w:rPr>
      </w:pPr>
      <w:r w:rsidRPr="002D1A01">
        <w:rPr>
          <w:szCs w:val="22"/>
          <w:lang w:eastAsia="en-GB"/>
        </w:rPr>
        <w:t xml:space="preserve">P2518.11, </w:t>
      </w:r>
      <w:r w:rsidR="007F37FE">
        <w:rPr>
          <w:szCs w:val="22"/>
          <w:lang w:eastAsia="en-GB"/>
        </w:rPr>
        <w:t xml:space="preserve">Change </w:t>
      </w:r>
      <w:r w:rsidR="007F37FE" w:rsidRPr="002D1A01">
        <w:rPr>
          <w:szCs w:val="22"/>
          <w:lang w:eastAsia="en-GB"/>
        </w:rPr>
        <w:t xml:space="preserve"> </w:t>
      </w:r>
      <w:r w:rsidRPr="002D1A01">
        <w:rPr>
          <w:szCs w:val="22"/>
          <w:lang w:eastAsia="en-GB"/>
        </w:rPr>
        <w:t xml:space="preserve">"must" </w:t>
      </w:r>
      <w:r w:rsidR="006C4B83">
        <w:rPr>
          <w:szCs w:val="22"/>
          <w:lang w:eastAsia="en-GB"/>
        </w:rPr>
        <w:t>to</w:t>
      </w:r>
      <w:r w:rsidR="006C4B83" w:rsidRPr="002D1A01">
        <w:rPr>
          <w:szCs w:val="22"/>
          <w:lang w:eastAsia="en-GB"/>
        </w:rPr>
        <w:t xml:space="preserve"> </w:t>
      </w:r>
      <w:r w:rsidRPr="002D1A01">
        <w:rPr>
          <w:szCs w:val="22"/>
          <w:lang w:eastAsia="en-GB"/>
        </w:rPr>
        <w:t>"needs to"</w:t>
      </w:r>
    </w:p>
    <w:p w14:paraId="47C47B2E" w14:textId="2F584C64" w:rsidR="002D1A01" w:rsidRPr="002D1A01" w:rsidRDefault="002D1A01" w:rsidP="002D1A01">
      <w:pPr>
        <w:pStyle w:val="ListParagraph"/>
        <w:ind w:left="1728" w:firstLine="432"/>
        <w:rPr>
          <w:szCs w:val="22"/>
        </w:rPr>
      </w:pPr>
      <w:r w:rsidRPr="002D1A01">
        <w:rPr>
          <w:szCs w:val="22"/>
          <w:lang w:eastAsia="en-GB"/>
        </w:rPr>
        <w:t xml:space="preserve">P4995.6, </w:t>
      </w:r>
      <w:r w:rsidR="007F37FE">
        <w:rPr>
          <w:szCs w:val="22"/>
          <w:lang w:eastAsia="en-GB"/>
        </w:rPr>
        <w:t xml:space="preserve">Change </w:t>
      </w:r>
      <w:r w:rsidR="007F37FE" w:rsidRPr="002D1A01">
        <w:rPr>
          <w:szCs w:val="22"/>
          <w:lang w:eastAsia="en-GB"/>
        </w:rPr>
        <w:t xml:space="preserve"> </w:t>
      </w:r>
      <w:r w:rsidRPr="002D1A01">
        <w:rPr>
          <w:szCs w:val="22"/>
          <w:lang w:eastAsia="en-GB"/>
        </w:rPr>
        <w:t xml:space="preserve">"must" </w:t>
      </w:r>
      <w:r w:rsidR="006C4B83">
        <w:rPr>
          <w:szCs w:val="22"/>
          <w:lang w:eastAsia="en-GB"/>
        </w:rPr>
        <w:t>to</w:t>
      </w:r>
      <w:r w:rsidR="006C4B83" w:rsidRPr="002D1A01">
        <w:rPr>
          <w:szCs w:val="22"/>
          <w:lang w:eastAsia="en-GB"/>
        </w:rPr>
        <w:t xml:space="preserve"> </w:t>
      </w:r>
      <w:r w:rsidRPr="002D1A01">
        <w:rPr>
          <w:szCs w:val="22"/>
          <w:lang w:eastAsia="en-GB"/>
        </w:rPr>
        <w:t>"shall"</w:t>
      </w:r>
    </w:p>
    <w:p w14:paraId="075AB101" w14:textId="69775937" w:rsidR="002D1A01" w:rsidRPr="002D1A01" w:rsidRDefault="002D1A01" w:rsidP="002D1A01">
      <w:pPr>
        <w:pStyle w:val="ListParagraph"/>
        <w:ind w:left="1728" w:firstLine="432"/>
        <w:rPr>
          <w:szCs w:val="22"/>
        </w:rPr>
      </w:pPr>
      <w:r w:rsidRPr="002D1A01">
        <w:rPr>
          <w:szCs w:val="22"/>
          <w:lang w:eastAsia="en-GB"/>
        </w:rPr>
        <w:t xml:space="preserve">P5308.2, </w:t>
      </w:r>
      <w:r w:rsidR="007F37FE">
        <w:rPr>
          <w:szCs w:val="22"/>
          <w:lang w:eastAsia="en-GB"/>
        </w:rPr>
        <w:t xml:space="preserve">Change </w:t>
      </w:r>
      <w:r w:rsidR="007F37FE" w:rsidRPr="002D1A01">
        <w:rPr>
          <w:szCs w:val="22"/>
          <w:lang w:eastAsia="en-GB"/>
        </w:rPr>
        <w:t xml:space="preserve"> </w:t>
      </w:r>
      <w:r w:rsidRPr="002D1A01">
        <w:rPr>
          <w:szCs w:val="22"/>
          <w:lang w:eastAsia="en-GB"/>
        </w:rPr>
        <w:t xml:space="preserve">"must" </w:t>
      </w:r>
      <w:r w:rsidR="006C4B83">
        <w:rPr>
          <w:szCs w:val="22"/>
          <w:lang w:eastAsia="en-GB"/>
        </w:rPr>
        <w:t>to</w:t>
      </w:r>
      <w:r w:rsidR="006C4B83" w:rsidRPr="002D1A01">
        <w:rPr>
          <w:szCs w:val="22"/>
          <w:lang w:eastAsia="en-GB"/>
        </w:rPr>
        <w:t xml:space="preserve"> </w:t>
      </w:r>
      <w:r w:rsidRPr="002D1A01">
        <w:rPr>
          <w:szCs w:val="22"/>
          <w:lang w:eastAsia="en-GB"/>
        </w:rPr>
        <w:t>"shall"</w:t>
      </w:r>
    </w:p>
    <w:p w14:paraId="53397AEF" w14:textId="77777777" w:rsidR="00387317" w:rsidRPr="002D1A01" w:rsidRDefault="00387317" w:rsidP="00387317">
      <w:pPr>
        <w:pStyle w:val="ListParagraph"/>
        <w:numPr>
          <w:ilvl w:val="3"/>
          <w:numId w:val="1"/>
        </w:numPr>
        <w:rPr>
          <w:szCs w:val="22"/>
        </w:rPr>
      </w:pPr>
      <w:r w:rsidRPr="002D1A01">
        <w:rPr>
          <w:szCs w:val="22"/>
        </w:rPr>
        <w:lastRenderedPageBreak/>
        <w:t>No objection – Mark Ready for Motion</w:t>
      </w:r>
    </w:p>
    <w:p w14:paraId="4FFB69D4" w14:textId="77777777" w:rsidR="00387317" w:rsidRDefault="00387317" w:rsidP="00387317"/>
    <w:p w14:paraId="2D08244A" w14:textId="3E8F6292" w:rsidR="002D1A01" w:rsidRPr="000A05E0" w:rsidRDefault="00375ED7" w:rsidP="002D1A01">
      <w:pPr>
        <w:pStyle w:val="ListParagraph"/>
        <w:numPr>
          <w:ilvl w:val="2"/>
          <w:numId w:val="1"/>
        </w:numPr>
        <w:rPr>
          <w:highlight w:val="yellow"/>
        </w:rPr>
      </w:pPr>
      <w:r>
        <w:rPr>
          <w:highlight w:val="yellow"/>
        </w:rPr>
        <w:t xml:space="preserve"> </w:t>
      </w:r>
      <w:r w:rsidR="002D1A01" w:rsidRPr="000A05E0">
        <w:rPr>
          <w:highlight w:val="yellow"/>
        </w:rPr>
        <w:t>CID 6</w:t>
      </w:r>
      <w:r w:rsidR="002D1A01">
        <w:rPr>
          <w:highlight w:val="yellow"/>
        </w:rPr>
        <w:t>154</w:t>
      </w:r>
      <w:r w:rsidR="002D1A01" w:rsidRPr="000A05E0">
        <w:rPr>
          <w:highlight w:val="yellow"/>
        </w:rPr>
        <w:t xml:space="preserve"> (</w:t>
      </w:r>
      <w:r w:rsidR="002D1A01">
        <w:rPr>
          <w:highlight w:val="yellow"/>
        </w:rPr>
        <w:t>ED2</w:t>
      </w:r>
      <w:r w:rsidR="002D1A01" w:rsidRPr="000A05E0">
        <w:rPr>
          <w:highlight w:val="yellow"/>
        </w:rPr>
        <w:t>)</w:t>
      </w:r>
    </w:p>
    <w:p w14:paraId="2C64EF5E" w14:textId="77777777" w:rsidR="002D1A01" w:rsidRDefault="002D1A01" w:rsidP="002D1A01">
      <w:pPr>
        <w:pStyle w:val="ListParagraph"/>
        <w:numPr>
          <w:ilvl w:val="3"/>
          <w:numId w:val="1"/>
        </w:numPr>
      </w:pPr>
      <w:r>
        <w:t>Review comment.</w:t>
      </w:r>
    </w:p>
    <w:p w14:paraId="3000E2C3" w14:textId="1FC8E733" w:rsidR="002D1A01" w:rsidRDefault="002D1A01" w:rsidP="00387317">
      <w:pPr>
        <w:pStyle w:val="ListParagraph"/>
        <w:numPr>
          <w:ilvl w:val="3"/>
          <w:numId w:val="1"/>
        </w:numPr>
      </w:pPr>
      <w:r>
        <w:t>More work required. Assigned to Mark Rison. Bring back later in January.</w:t>
      </w:r>
    </w:p>
    <w:p w14:paraId="41238D5B" w14:textId="77777777" w:rsidR="00D716E7" w:rsidRDefault="00D716E7" w:rsidP="00D716E7"/>
    <w:p w14:paraId="0BF2BB85" w14:textId="1DC5534F" w:rsidR="00D716E7" w:rsidRPr="000A05E0" w:rsidRDefault="00375ED7" w:rsidP="00D716E7">
      <w:pPr>
        <w:pStyle w:val="ListParagraph"/>
        <w:numPr>
          <w:ilvl w:val="2"/>
          <w:numId w:val="1"/>
        </w:numPr>
        <w:rPr>
          <w:highlight w:val="yellow"/>
        </w:rPr>
      </w:pPr>
      <w:r>
        <w:rPr>
          <w:highlight w:val="yellow"/>
        </w:rPr>
        <w:t xml:space="preserve"> </w:t>
      </w:r>
      <w:r w:rsidR="00D716E7" w:rsidRPr="000A05E0">
        <w:rPr>
          <w:highlight w:val="yellow"/>
        </w:rPr>
        <w:t>CID 6</w:t>
      </w:r>
      <w:r w:rsidR="00D716E7">
        <w:rPr>
          <w:highlight w:val="yellow"/>
        </w:rPr>
        <w:t>238</w:t>
      </w:r>
      <w:r w:rsidR="00D716E7" w:rsidRPr="000A05E0">
        <w:rPr>
          <w:highlight w:val="yellow"/>
        </w:rPr>
        <w:t xml:space="preserve"> (</w:t>
      </w:r>
      <w:r w:rsidR="00D716E7">
        <w:rPr>
          <w:highlight w:val="yellow"/>
        </w:rPr>
        <w:t>ED2</w:t>
      </w:r>
      <w:r w:rsidR="00D716E7" w:rsidRPr="000A05E0">
        <w:rPr>
          <w:highlight w:val="yellow"/>
        </w:rPr>
        <w:t>)</w:t>
      </w:r>
    </w:p>
    <w:p w14:paraId="7A10A086" w14:textId="77777777" w:rsidR="00D716E7" w:rsidRDefault="00D716E7" w:rsidP="00D716E7">
      <w:pPr>
        <w:pStyle w:val="ListParagraph"/>
        <w:numPr>
          <w:ilvl w:val="3"/>
          <w:numId w:val="1"/>
        </w:numPr>
      </w:pPr>
      <w:r>
        <w:t>Review comment.</w:t>
      </w:r>
    </w:p>
    <w:p w14:paraId="6AEB3242" w14:textId="77777777" w:rsidR="00D716E7" w:rsidRDefault="00D716E7" w:rsidP="00D716E7">
      <w:pPr>
        <w:pStyle w:val="ListParagraph"/>
        <w:numPr>
          <w:ilvl w:val="3"/>
          <w:numId w:val="1"/>
        </w:numPr>
      </w:pPr>
      <w:r>
        <w:t>More work required. Assigned to Mark Rison. Bring back later in January.</w:t>
      </w:r>
    </w:p>
    <w:p w14:paraId="057105B2" w14:textId="77777777" w:rsidR="00D716E7" w:rsidRDefault="00D716E7" w:rsidP="00D716E7"/>
    <w:p w14:paraId="5BF42992" w14:textId="3619B020" w:rsidR="00D716E7" w:rsidRPr="00717D77" w:rsidRDefault="00375ED7" w:rsidP="00D716E7">
      <w:pPr>
        <w:pStyle w:val="ListParagraph"/>
        <w:numPr>
          <w:ilvl w:val="2"/>
          <w:numId w:val="1"/>
        </w:numPr>
        <w:rPr>
          <w:highlight w:val="green"/>
        </w:rPr>
      </w:pPr>
      <w:r>
        <w:rPr>
          <w:highlight w:val="green"/>
        </w:rPr>
        <w:t xml:space="preserve"> </w:t>
      </w:r>
      <w:r w:rsidR="00D716E7" w:rsidRPr="00717D77">
        <w:rPr>
          <w:highlight w:val="green"/>
        </w:rPr>
        <w:t>CID 6293 (ED2)</w:t>
      </w:r>
    </w:p>
    <w:p w14:paraId="55B26264" w14:textId="77777777" w:rsidR="00375ED7" w:rsidRDefault="00D716E7" w:rsidP="00375ED7">
      <w:pPr>
        <w:pStyle w:val="ListParagraph"/>
        <w:numPr>
          <w:ilvl w:val="3"/>
          <w:numId w:val="1"/>
        </w:numPr>
      </w:pPr>
      <w:r>
        <w:t>Review comment.</w:t>
      </w:r>
    </w:p>
    <w:p w14:paraId="5E607B2D" w14:textId="6764320B" w:rsidR="00375ED7" w:rsidRDefault="00772EEE" w:rsidP="00375ED7">
      <w:pPr>
        <w:pStyle w:val="ListParagraph"/>
        <w:numPr>
          <w:ilvl w:val="3"/>
          <w:numId w:val="1"/>
        </w:numPr>
      </w:pPr>
      <w:r>
        <w:rPr>
          <w:sz w:val="24"/>
          <w:szCs w:val="24"/>
          <w:lang w:eastAsia="en-GB"/>
        </w:rPr>
        <w:t>Accepted</w:t>
      </w:r>
      <w:r w:rsidR="00375ED7" w:rsidRPr="00375ED7">
        <w:rPr>
          <w:sz w:val="24"/>
          <w:szCs w:val="24"/>
          <w:lang w:eastAsia="en-GB"/>
        </w:rPr>
        <w:t xml:space="preserve">. </w:t>
      </w:r>
      <w:r>
        <w:t xml:space="preserve">Note to Editor: the locations are 2854.50, and </w:t>
      </w:r>
      <w:r w:rsidR="00695418">
        <w:t>12</w:t>
      </w:r>
      <w:r>
        <w:t xml:space="preserve"> locations</w:t>
      </w:r>
      <w:r w:rsidR="005459DD">
        <w:t xml:space="preserve"> (</w:t>
      </w:r>
      <w:r w:rsidR="00695418">
        <w:t>6 pairs of changes and 12 changes overall)</w:t>
      </w:r>
      <w:r>
        <w:t>in clause 9</w:t>
      </w:r>
      <w:r w:rsidR="00A5541F">
        <w:t xml:space="preserve"> at </w:t>
      </w:r>
      <w:r w:rsidR="00D47328">
        <w:t>1522.44, 1522.</w:t>
      </w:r>
      <w:r w:rsidR="00E81F15">
        <w:t>48, 1563.10, 1563.</w:t>
      </w:r>
      <w:r w:rsidR="002F36F5">
        <w:t xml:space="preserve">13, 1564.2, 1564.5, </w:t>
      </w:r>
      <w:r w:rsidR="002A7A56">
        <w:t xml:space="preserve">1566.7, 1566.11, </w:t>
      </w:r>
      <w:r w:rsidR="00230971">
        <w:t>1566.48, 1566.52,</w:t>
      </w:r>
      <w:r w:rsidR="00643E26">
        <w:t xml:space="preserve"> 1567.</w:t>
      </w:r>
      <w:r w:rsidR="0063120D">
        <w:t xml:space="preserve">61, </w:t>
      </w:r>
      <w:r w:rsidR="00695418">
        <w:t xml:space="preserve">and </w:t>
      </w:r>
      <w:r w:rsidR="0063120D">
        <w:t>1567.65</w:t>
      </w:r>
      <w:r w:rsidR="00230971">
        <w:t xml:space="preserve"> </w:t>
      </w:r>
      <w:r w:rsidR="00375ED7">
        <w:rPr>
          <w:sz w:val="24"/>
          <w:szCs w:val="24"/>
          <w:lang w:eastAsia="en-GB"/>
        </w:rPr>
        <w:t>.</w:t>
      </w:r>
    </w:p>
    <w:p w14:paraId="1DA2B11A" w14:textId="5094009B" w:rsidR="00D716E7" w:rsidRDefault="00717D77" w:rsidP="00717D77">
      <w:pPr>
        <w:pStyle w:val="ListParagraph"/>
        <w:numPr>
          <w:ilvl w:val="3"/>
          <w:numId w:val="1"/>
        </w:numPr>
        <w:rPr>
          <w:szCs w:val="22"/>
        </w:rPr>
      </w:pPr>
      <w:r w:rsidRPr="002D1A01">
        <w:rPr>
          <w:szCs w:val="22"/>
        </w:rPr>
        <w:t>No objection – Mark Ready for Motion</w:t>
      </w:r>
    </w:p>
    <w:p w14:paraId="10F684D4" w14:textId="77777777" w:rsidR="00375ED7" w:rsidRPr="00375ED7" w:rsidRDefault="00375ED7" w:rsidP="00375ED7">
      <w:pPr>
        <w:rPr>
          <w:szCs w:val="22"/>
        </w:rPr>
      </w:pPr>
    </w:p>
    <w:p w14:paraId="27C7AB3F" w14:textId="12869ED5" w:rsidR="00375ED7" w:rsidRPr="00753C3E" w:rsidRDefault="00375ED7" w:rsidP="00375ED7">
      <w:pPr>
        <w:pStyle w:val="ListParagraph"/>
        <w:numPr>
          <w:ilvl w:val="2"/>
          <w:numId w:val="1"/>
        </w:numPr>
        <w:rPr>
          <w:highlight w:val="yellow"/>
        </w:rPr>
      </w:pPr>
      <w:r w:rsidRPr="00753C3E">
        <w:rPr>
          <w:highlight w:val="yellow"/>
        </w:rPr>
        <w:t xml:space="preserve"> CID 6296 (ED2)</w:t>
      </w:r>
    </w:p>
    <w:p w14:paraId="32014889" w14:textId="77777777" w:rsidR="00375ED7" w:rsidRDefault="00375ED7" w:rsidP="00375ED7">
      <w:pPr>
        <w:pStyle w:val="ListParagraph"/>
        <w:numPr>
          <w:ilvl w:val="3"/>
          <w:numId w:val="1"/>
        </w:numPr>
      </w:pPr>
      <w:r>
        <w:t>Review comment.</w:t>
      </w:r>
    </w:p>
    <w:p w14:paraId="5940D8BD" w14:textId="639BBA2A" w:rsidR="00375ED7" w:rsidRDefault="00263028" w:rsidP="00753C3E">
      <w:pPr>
        <w:pStyle w:val="ListParagraph"/>
        <w:numPr>
          <w:ilvl w:val="3"/>
          <w:numId w:val="1"/>
        </w:numPr>
      </w:pPr>
      <w:r>
        <w:t xml:space="preserve">Reached the end of the session. </w:t>
      </w:r>
      <w:r w:rsidR="00753C3E">
        <w:t xml:space="preserve"> </w:t>
      </w:r>
      <w:r w:rsidR="005459DD">
        <w:t>Will be reviewed with the remaining CIDs</w:t>
      </w:r>
      <w:r w:rsidR="00F72352">
        <w:t>.</w:t>
      </w:r>
    </w:p>
    <w:p w14:paraId="3D7B9BD9" w14:textId="77777777" w:rsidR="00F72352" w:rsidRPr="00753C3E" w:rsidRDefault="00F72352" w:rsidP="00F72352"/>
    <w:p w14:paraId="7BA10404" w14:textId="5D2882D7" w:rsidR="00BB35C3" w:rsidRPr="004627BB" w:rsidRDefault="00BB35C3" w:rsidP="00BB35C3">
      <w:pPr>
        <w:pStyle w:val="ListParagraph"/>
        <w:numPr>
          <w:ilvl w:val="1"/>
          <w:numId w:val="1"/>
        </w:numPr>
        <w:rPr>
          <w:b/>
          <w:bCs/>
        </w:rPr>
      </w:pPr>
      <w:proofErr w:type="spellStart"/>
      <w:r>
        <w:rPr>
          <w:b/>
          <w:bCs/>
        </w:rPr>
        <w:t>AoB</w:t>
      </w:r>
      <w:proofErr w:type="spellEnd"/>
    </w:p>
    <w:p w14:paraId="6B2419F1" w14:textId="55C770AE" w:rsidR="00BB35C3" w:rsidRDefault="00BB35C3" w:rsidP="00BB35C3">
      <w:pPr>
        <w:pStyle w:val="ListParagraph"/>
        <w:numPr>
          <w:ilvl w:val="2"/>
          <w:numId w:val="1"/>
        </w:numPr>
      </w:pPr>
      <w:r>
        <w:t>The next meeting will be during the IEEE 802.11 January interim.</w:t>
      </w:r>
    </w:p>
    <w:p w14:paraId="63042291" w14:textId="77777777" w:rsidR="00BB35C3" w:rsidRDefault="00BB35C3" w:rsidP="00BB35C3"/>
    <w:p w14:paraId="30AF03CC" w14:textId="343379DC" w:rsidR="00BB35C3" w:rsidRPr="00A8568B" w:rsidRDefault="00BB35C3" w:rsidP="00BB35C3">
      <w:pPr>
        <w:pStyle w:val="ListParagraph"/>
        <w:numPr>
          <w:ilvl w:val="1"/>
          <w:numId w:val="1"/>
        </w:numPr>
        <w:rPr>
          <w:b/>
          <w:bCs/>
        </w:rPr>
      </w:pPr>
      <w:r w:rsidRPr="00A8568B">
        <w:rPr>
          <w:b/>
          <w:bCs/>
        </w:rPr>
        <w:t xml:space="preserve">Adjourned at </w:t>
      </w:r>
      <w:r>
        <w:rPr>
          <w:b/>
          <w:bCs/>
        </w:rPr>
        <w:t>12:00p</w:t>
      </w:r>
      <w:r w:rsidRPr="00A8568B">
        <w:rPr>
          <w:b/>
          <w:bCs/>
        </w:rPr>
        <w:t>m ET.</w:t>
      </w:r>
    </w:p>
    <w:p w14:paraId="5E74D39D" w14:textId="7CC2C742" w:rsidR="00F72352" w:rsidRDefault="00F72352">
      <w:pPr>
        <w:rPr>
          <w:b/>
          <w:sz w:val="24"/>
        </w:rPr>
      </w:pPr>
      <w:r>
        <w:rPr>
          <w:b/>
          <w:sz w:val="24"/>
        </w:rPr>
        <w:br w:type="page"/>
      </w:r>
    </w:p>
    <w:p w14:paraId="57153C9C" w14:textId="0E7578B8" w:rsidR="00CA09B2" w:rsidRDefault="00CA09B2">
      <w:pPr>
        <w:rPr>
          <w:b/>
          <w:sz w:val="24"/>
        </w:rPr>
      </w:pPr>
      <w:r>
        <w:rPr>
          <w:b/>
          <w:sz w:val="24"/>
        </w:rPr>
        <w:lastRenderedPageBreak/>
        <w:t>References:</w:t>
      </w:r>
    </w:p>
    <w:p w14:paraId="41A169C4" w14:textId="77777777" w:rsidR="008D6683" w:rsidRPr="00B02331" w:rsidRDefault="008D6683">
      <w:pPr>
        <w:rPr>
          <w:b/>
          <w:sz w:val="24"/>
        </w:rPr>
      </w:pPr>
    </w:p>
    <w:p w14:paraId="5B295505" w14:textId="77777777" w:rsidR="00275039" w:rsidRDefault="00000000" w:rsidP="00275039">
      <w:pPr>
        <w:pStyle w:val="ListParagraph"/>
        <w:numPr>
          <w:ilvl w:val="1"/>
          <w:numId w:val="7"/>
        </w:numPr>
      </w:pPr>
      <w:hyperlink r:id="rId25" w:history="1">
        <w:r w:rsidR="00275039" w:rsidRPr="00AE4B77">
          <w:rPr>
            <w:rStyle w:val="Hyperlink"/>
          </w:rPr>
          <w:t>https://mentor.ieee.org/802.11/dcn/23/11-23-2103-05-000m-november-january-teleconference-agenda.docx</w:t>
        </w:r>
      </w:hyperlink>
    </w:p>
    <w:p w14:paraId="6113B1E0" w14:textId="77777777" w:rsidR="00275039" w:rsidRDefault="00000000" w:rsidP="00275039">
      <w:pPr>
        <w:pStyle w:val="ListParagraph"/>
        <w:numPr>
          <w:ilvl w:val="1"/>
          <w:numId w:val="7"/>
        </w:numPr>
      </w:pPr>
      <w:hyperlink r:id="rId26" w:history="1">
        <w:r w:rsidR="00275039" w:rsidRPr="00AE4B77">
          <w:rPr>
            <w:rStyle w:val="Hyperlink"/>
          </w:rPr>
          <w:t>https://mentor.ieee.org/802.11/dcn/23/11-23-1856-05-000m-assortment-of-sa-ballot-comment.docx</w:t>
        </w:r>
      </w:hyperlink>
    </w:p>
    <w:p w14:paraId="4B9BD18A" w14:textId="77777777" w:rsidR="00275039" w:rsidRDefault="00000000" w:rsidP="00275039">
      <w:pPr>
        <w:pStyle w:val="ListParagraph"/>
        <w:numPr>
          <w:ilvl w:val="1"/>
          <w:numId w:val="7"/>
        </w:numPr>
      </w:pPr>
      <w:hyperlink r:id="rId27" w:tgtFrame="_blank" w:history="1">
        <w:r w:rsidR="00275039">
          <w:rPr>
            <w:rStyle w:val="Hyperlink"/>
          </w:rPr>
          <w:t>https://mentor.ieee.org/802.11/dcn/23/11-23-1857-04-000m-rsn-overriding.docx</w:t>
        </w:r>
      </w:hyperlink>
    </w:p>
    <w:p w14:paraId="0C502F53" w14:textId="77777777" w:rsidR="00275039" w:rsidRPr="004B69D0" w:rsidRDefault="00000000" w:rsidP="00275039">
      <w:pPr>
        <w:pStyle w:val="ListParagraph"/>
        <w:numPr>
          <w:ilvl w:val="1"/>
          <w:numId w:val="7"/>
        </w:numPr>
      </w:pPr>
      <w:hyperlink r:id="rId28" w:tgtFrame="_blank" w:history="1">
        <w:r w:rsidR="00275039" w:rsidRPr="004B69D0">
          <w:rPr>
            <w:rStyle w:val="Hyperlink"/>
          </w:rPr>
          <w:t>https://mentor.ieee.org/802.11/dcn/23/11-23-2192-01-000m-generation-elements.pptx</w:t>
        </w:r>
      </w:hyperlink>
    </w:p>
    <w:p w14:paraId="1DAD69D3" w14:textId="77777777" w:rsidR="00275039" w:rsidRDefault="00000000" w:rsidP="00275039">
      <w:pPr>
        <w:pStyle w:val="ListParagraph"/>
        <w:numPr>
          <w:ilvl w:val="1"/>
          <w:numId w:val="7"/>
        </w:numPr>
      </w:pPr>
      <w:hyperlink r:id="rId29" w:history="1">
        <w:r w:rsidR="00275039" w:rsidRPr="00AE4B77">
          <w:rPr>
            <w:rStyle w:val="Hyperlink"/>
          </w:rPr>
          <w:t>https://mentor.ieee.org/802.11/dcn/21/11-21-0772-05-000m-eapol-key-notation-cid-548.docx</w:t>
        </w:r>
      </w:hyperlink>
      <w:r w:rsidR="00275039">
        <w:t xml:space="preserve"> </w:t>
      </w:r>
      <w:r w:rsidR="00275039" w:rsidRPr="004B69D0">
        <w:t xml:space="preserve"> </w:t>
      </w:r>
    </w:p>
    <w:p w14:paraId="3D314E8D" w14:textId="77777777" w:rsidR="00275039" w:rsidRDefault="00000000" w:rsidP="00275039">
      <w:pPr>
        <w:pStyle w:val="ListParagraph"/>
        <w:numPr>
          <w:ilvl w:val="1"/>
          <w:numId w:val="7"/>
        </w:numPr>
      </w:pPr>
      <w:hyperlink r:id="rId30" w:history="1">
        <w:r w:rsidR="00275039" w:rsidRPr="00AE4B77">
          <w:rPr>
            <w:rStyle w:val="Hyperlink"/>
          </w:rPr>
          <w:t>https://mentor.ieee.org/802.11/dcn/24/11-24-0020-00-000m-proposed-resolution-of-tgme-cids-6181.docx</w:t>
        </w:r>
      </w:hyperlink>
      <w:r w:rsidR="00275039">
        <w:t xml:space="preserve"> </w:t>
      </w:r>
      <w:r w:rsidR="00275039" w:rsidRPr="004B69D0">
        <w:t xml:space="preserve"> </w:t>
      </w:r>
    </w:p>
    <w:p w14:paraId="5EB93CE2" w14:textId="77777777" w:rsidR="00275039" w:rsidRDefault="00000000" w:rsidP="00275039">
      <w:pPr>
        <w:pStyle w:val="ListParagraph"/>
        <w:numPr>
          <w:ilvl w:val="1"/>
          <w:numId w:val="7"/>
        </w:numPr>
      </w:pPr>
      <w:hyperlink r:id="rId31" w:history="1">
        <w:r w:rsidR="00275039" w:rsidRPr="00AE4B77">
          <w:rPr>
            <w:rStyle w:val="Hyperlink"/>
          </w:rPr>
          <w:t>https://mentor.ieee.org/802.11/dcn/23/11-23-1750-04-000m-resolutions-for-some-comments-on-11me-d4-0-initial-sa-ballot.docx</w:t>
        </w:r>
      </w:hyperlink>
    </w:p>
    <w:p w14:paraId="48C8AEDF" w14:textId="03618B70" w:rsidR="008D6683" w:rsidRPr="00B02331" w:rsidRDefault="007A3328" w:rsidP="00275039">
      <w:r w:rsidRPr="00B02331">
        <w:t xml:space="preserve"> </w:t>
      </w:r>
    </w:p>
    <w:sectPr w:rsidR="008D6683" w:rsidRPr="00B02331" w:rsidSect="00E26E84">
      <w:headerReference w:type="default" r:id="rId32"/>
      <w:footerReference w:type="default" r:id="rId33"/>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06E9" w14:textId="77777777" w:rsidR="0052347F" w:rsidRDefault="0052347F">
      <w:r>
        <w:separator/>
      </w:r>
    </w:p>
  </w:endnote>
  <w:endnote w:type="continuationSeparator" w:id="0">
    <w:p w14:paraId="70811075" w14:textId="77777777" w:rsidR="0052347F" w:rsidRDefault="0052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0E7E" w14:textId="77777777" w:rsidR="0052347F" w:rsidRDefault="0052347F">
      <w:r>
        <w:separator/>
      </w:r>
    </w:p>
  </w:footnote>
  <w:footnote w:type="continuationSeparator" w:id="0">
    <w:p w14:paraId="48CBBBC4" w14:textId="77777777" w:rsidR="0052347F" w:rsidRDefault="0052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C363" w14:textId="588D5A19" w:rsidR="0029020B" w:rsidRDefault="00000000">
    <w:pPr>
      <w:pStyle w:val="Header"/>
      <w:tabs>
        <w:tab w:val="clear" w:pos="6480"/>
        <w:tab w:val="center" w:pos="4680"/>
        <w:tab w:val="right" w:pos="9360"/>
      </w:tabs>
    </w:pPr>
    <w:fldSimple w:instr=" KEYWORDS  \* MERGEFORMAT ">
      <w:r w:rsidR="00BF4387">
        <w:t>January</w:t>
      </w:r>
      <w:r w:rsidR="00885D58">
        <w:t xml:space="preserve"> </w:t>
      </w:r>
      <w:r w:rsidR="00BF4387">
        <w:t>2024</w:t>
      </w:r>
    </w:fldSimple>
    <w:r w:rsidR="0029020B">
      <w:tab/>
    </w:r>
    <w:r w:rsidR="0029020B">
      <w:tab/>
    </w:r>
    <w:fldSimple w:instr=" TITLE  \* MERGEFORMAT ">
      <w:r w:rsidR="00E403FB">
        <w:t>doc.: IEEE 802.11-24/0026r0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9C749A7"/>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71829"/>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904D77"/>
    <w:multiLevelType w:val="hybridMultilevel"/>
    <w:tmpl w:val="EB326F86"/>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6322B1"/>
    <w:multiLevelType w:val="hybridMultilevel"/>
    <w:tmpl w:val="4C34BCF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7"/>
  </w:num>
  <w:num w:numId="3" w16cid:durableId="388574567">
    <w:abstractNumId w:val="4"/>
  </w:num>
  <w:num w:numId="4" w16cid:durableId="2011564949">
    <w:abstractNumId w:val="3"/>
  </w:num>
  <w:num w:numId="5" w16cid:durableId="601186111">
    <w:abstractNumId w:val="6"/>
  </w:num>
  <w:num w:numId="6" w16cid:durableId="959989938">
    <w:abstractNumId w:val="0"/>
  </w:num>
  <w:num w:numId="7" w16cid:durableId="35354095">
    <w:abstractNumId w:val="8"/>
  </w:num>
  <w:num w:numId="8" w16cid:durableId="789784859">
    <w:abstractNumId w:val="2"/>
  </w:num>
  <w:num w:numId="9" w16cid:durableId="305861653">
    <w:abstractNumId w:val="5"/>
  </w:num>
  <w:num w:numId="10" w16cid:durableId="734741691">
    <w:abstractNumId w:val="10"/>
  </w:num>
  <w:num w:numId="11" w16cid:durableId="1974287089">
    <w:abstractNumId w:val="9"/>
  </w:num>
  <w:num w:numId="12" w16cid:durableId="1206258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010FD"/>
    <w:rsid w:val="000056AC"/>
    <w:rsid w:val="000141FA"/>
    <w:rsid w:val="0001782A"/>
    <w:rsid w:val="00017A40"/>
    <w:rsid w:val="000351D3"/>
    <w:rsid w:val="00035925"/>
    <w:rsid w:val="0004448B"/>
    <w:rsid w:val="00047D41"/>
    <w:rsid w:val="00054C0A"/>
    <w:rsid w:val="000800A9"/>
    <w:rsid w:val="00085350"/>
    <w:rsid w:val="00095C78"/>
    <w:rsid w:val="000A05E0"/>
    <w:rsid w:val="000D0438"/>
    <w:rsid w:val="000D188A"/>
    <w:rsid w:val="000D5D53"/>
    <w:rsid w:val="000E1F35"/>
    <w:rsid w:val="000E2547"/>
    <w:rsid w:val="00104170"/>
    <w:rsid w:val="001118A6"/>
    <w:rsid w:val="001238CE"/>
    <w:rsid w:val="00127280"/>
    <w:rsid w:val="001346DF"/>
    <w:rsid w:val="00137363"/>
    <w:rsid w:val="00167ED5"/>
    <w:rsid w:val="00171A1E"/>
    <w:rsid w:val="001822A1"/>
    <w:rsid w:val="001868E9"/>
    <w:rsid w:val="001901FC"/>
    <w:rsid w:val="001A7113"/>
    <w:rsid w:val="001C41C0"/>
    <w:rsid w:val="001D723B"/>
    <w:rsid w:val="001E5E06"/>
    <w:rsid w:val="001F45A7"/>
    <w:rsid w:val="002002C0"/>
    <w:rsid w:val="00200B73"/>
    <w:rsid w:val="00202E54"/>
    <w:rsid w:val="00222F4A"/>
    <w:rsid w:val="00230971"/>
    <w:rsid w:val="002334DD"/>
    <w:rsid w:val="00236F1A"/>
    <w:rsid w:val="00251580"/>
    <w:rsid w:val="00251822"/>
    <w:rsid w:val="00254E41"/>
    <w:rsid w:val="00263028"/>
    <w:rsid w:val="00275039"/>
    <w:rsid w:val="0029020B"/>
    <w:rsid w:val="00293F02"/>
    <w:rsid w:val="00295014"/>
    <w:rsid w:val="002A19F4"/>
    <w:rsid w:val="002A7A56"/>
    <w:rsid w:val="002B4626"/>
    <w:rsid w:val="002B5AA1"/>
    <w:rsid w:val="002C38D9"/>
    <w:rsid w:val="002C3C20"/>
    <w:rsid w:val="002C403A"/>
    <w:rsid w:val="002C43B3"/>
    <w:rsid w:val="002D01D6"/>
    <w:rsid w:val="002D1A01"/>
    <w:rsid w:val="002D44BE"/>
    <w:rsid w:val="002E244F"/>
    <w:rsid w:val="002F05A2"/>
    <w:rsid w:val="002F36F5"/>
    <w:rsid w:val="00313A53"/>
    <w:rsid w:val="00317579"/>
    <w:rsid w:val="00323BD1"/>
    <w:rsid w:val="00333B85"/>
    <w:rsid w:val="00337517"/>
    <w:rsid w:val="00346779"/>
    <w:rsid w:val="00366B30"/>
    <w:rsid w:val="00375ED7"/>
    <w:rsid w:val="0038574F"/>
    <w:rsid w:val="00387317"/>
    <w:rsid w:val="00392F75"/>
    <w:rsid w:val="00395D01"/>
    <w:rsid w:val="003A273E"/>
    <w:rsid w:val="003A3FFE"/>
    <w:rsid w:val="003B206E"/>
    <w:rsid w:val="003C2F6B"/>
    <w:rsid w:val="003C37DA"/>
    <w:rsid w:val="003D63BA"/>
    <w:rsid w:val="004066ED"/>
    <w:rsid w:val="0040733B"/>
    <w:rsid w:val="00407A9A"/>
    <w:rsid w:val="00422D66"/>
    <w:rsid w:val="00430C62"/>
    <w:rsid w:val="004310AA"/>
    <w:rsid w:val="00435AAB"/>
    <w:rsid w:val="00442037"/>
    <w:rsid w:val="004527E8"/>
    <w:rsid w:val="00457319"/>
    <w:rsid w:val="004627BB"/>
    <w:rsid w:val="00462D75"/>
    <w:rsid w:val="00463BB9"/>
    <w:rsid w:val="004968E7"/>
    <w:rsid w:val="004A093D"/>
    <w:rsid w:val="004A0F13"/>
    <w:rsid w:val="004A69F3"/>
    <w:rsid w:val="004B064B"/>
    <w:rsid w:val="004B69D0"/>
    <w:rsid w:val="004C0059"/>
    <w:rsid w:val="004E1404"/>
    <w:rsid w:val="004E22B8"/>
    <w:rsid w:val="00500D5B"/>
    <w:rsid w:val="00502E9B"/>
    <w:rsid w:val="005137FF"/>
    <w:rsid w:val="00516FB2"/>
    <w:rsid w:val="005228CC"/>
    <w:rsid w:val="0052347F"/>
    <w:rsid w:val="00530A5A"/>
    <w:rsid w:val="005459DD"/>
    <w:rsid w:val="00555769"/>
    <w:rsid w:val="00555DCB"/>
    <w:rsid w:val="00564E60"/>
    <w:rsid w:val="005718C6"/>
    <w:rsid w:val="005847B4"/>
    <w:rsid w:val="00592F0F"/>
    <w:rsid w:val="00596952"/>
    <w:rsid w:val="005A0EA0"/>
    <w:rsid w:val="005A1FA5"/>
    <w:rsid w:val="005B06CD"/>
    <w:rsid w:val="005B33D9"/>
    <w:rsid w:val="005B54C0"/>
    <w:rsid w:val="005C0FA3"/>
    <w:rsid w:val="005C2F2F"/>
    <w:rsid w:val="005C3254"/>
    <w:rsid w:val="005F0284"/>
    <w:rsid w:val="005F2EDE"/>
    <w:rsid w:val="006018FA"/>
    <w:rsid w:val="00607890"/>
    <w:rsid w:val="0062440B"/>
    <w:rsid w:val="0063120D"/>
    <w:rsid w:val="00634BED"/>
    <w:rsid w:val="00643E26"/>
    <w:rsid w:val="00664EB3"/>
    <w:rsid w:val="006811B1"/>
    <w:rsid w:val="006826E4"/>
    <w:rsid w:val="00683BDA"/>
    <w:rsid w:val="00684505"/>
    <w:rsid w:val="00687F50"/>
    <w:rsid w:val="00690070"/>
    <w:rsid w:val="006904EA"/>
    <w:rsid w:val="00695418"/>
    <w:rsid w:val="006A17BD"/>
    <w:rsid w:val="006B4848"/>
    <w:rsid w:val="006C0727"/>
    <w:rsid w:val="006C4B83"/>
    <w:rsid w:val="006D1534"/>
    <w:rsid w:val="006D4953"/>
    <w:rsid w:val="006E145F"/>
    <w:rsid w:val="006E25AB"/>
    <w:rsid w:val="006E34D0"/>
    <w:rsid w:val="006E42C9"/>
    <w:rsid w:val="00705240"/>
    <w:rsid w:val="00706866"/>
    <w:rsid w:val="00717D77"/>
    <w:rsid w:val="00720F91"/>
    <w:rsid w:val="0072134B"/>
    <w:rsid w:val="00736945"/>
    <w:rsid w:val="00742442"/>
    <w:rsid w:val="007522EB"/>
    <w:rsid w:val="00753C3E"/>
    <w:rsid w:val="00770572"/>
    <w:rsid w:val="00771688"/>
    <w:rsid w:val="00772EEE"/>
    <w:rsid w:val="007819DD"/>
    <w:rsid w:val="00786A4D"/>
    <w:rsid w:val="00793C8E"/>
    <w:rsid w:val="007A3328"/>
    <w:rsid w:val="007A7D97"/>
    <w:rsid w:val="007D1F99"/>
    <w:rsid w:val="007D46BA"/>
    <w:rsid w:val="007D4995"/>
    <w:rsid w:val="007D4DBF"/>
    <w:rsid w:val="007D682B"/>
    <w:rsid w:val="007F37FE"/>
    <w:rsid w:val="007F41B8"/>
    <w:rsid w:val="008051A7"/>
    <w:rsid w:val="00807238"/>
    <w:rsid w:val="008111BD"/>
    <w:rsid w:val="00811ED7"/>
    <w:rsid w:val="00820700"/>
    <w:rsid w:val="0082505B"/>
    <w:rsid w:val="00837E6C"/>
    <w:rsid w:val="00840744"/>
    <w:rsid w:val="008431E1"/>
    <w:rsid w:val="0085085B"/>
    <w:rsid w:val="00855C58"/>
    <w:rsid w:val="00863FE6"/>
    <w:rsid w:val="008776E1"/>
    <w:rsid w:val="008801DE"/>
    <w:rsid w:val="00881D26"/>
    <w:rsid w:val="00885BFA"/>
    <w:rsid w:val="00885D58"/>
    <w:rsid w:val="008A5169"/>
    <w:rsid w:val="008B61A7"/>
    <w:rsid w:val="008C3D01"/>
    <w:rsid w:val="008D5E81"/>
    <w:rsid w:val="008D6683"/>
    <w:rsid w:val="008E57D7"/>
    <w:rsid w:val="008F2055"/>
    <w:rsid w:val="008F5E66"/>
    <w:rsid w:val="008F76CE"/>
    <w:rsid w:val="0090087A"/>
    <w:rsid w:val="00933B5C"/>
    <w:rsid w:val="0094028D"/>
    <w:rsid w:val="00962178"/>
    <w:rsid w:val="00963D08"/>
    <w:rsid w:val="0098028E"/>
    <w:rsid w:val="0099478F"/>
    <w:rsid w:val="009A1BFB"/>
    <w:rsid w:val="009B7A95"/>
    <w:rsid w:val="009C1DBE"/>
    <w:rsid w:val="009C3704"/>
    <w:rsid w:val="009F2FBC"/>
    <w:rsid w:val="009F5321"/>
    <w:rsid w:val="00A12EB0"/>
    <w:rsid w:val="00A227A6"/>
    <w:rsid w:val="00A44293"/>
    <w:rsid w:val="00A52455"/>
    <w:rsid w:val="00A5541F"/>
    <w:rsid w:val="00A561FB"/>
    <w:rsid w:val="00A616A9"/>
    <w:rsid w:val="00A63046"/>
    <w:rsid w:val="00A7229F"/>
    <w:rsid w:val="00A8568B"/>
    <w:rsid w:val="00AA427C"/>
    <w:rsid w:val="00AD600D"/>
    <w:rsid w:val="00AE6BD3"/>
    <w:rsid w:val="00AF436C"/>
    <w:rsid w:val="00AF6A04"/>
    <w:rsid w:val="00B00E78"/>
    <w:rsid w:val="00B02331"/>
    <w:rsid w:val="00B167E2"/>
    <w:rsid w:val="00B24682"/>
    <w:rsid w:val="00B45C46"/>
    <w:rsid w:val="00B75405"/>
    <w:rsid w:val="00B82D53"/>
    <w:rsid w:val="00B878AD"/>
    <w:rsid w:val="00BB35C3"/>
    <w:rsid w:val="00BB7366"/>
    <w:rsid w:val="00BD409A"/>
    <w:rsid w:val="00BD46D9"/>
    <w:rsid w:val="00BD7BD4"/>
    <w:rsid w:val="00BE2C57"/>
    <w:rsid w:val="00BE31FE"/>
    <w:rsid w:val="00BE68C2"/>
    <w:rsid w:val="00BF01B9"/>
    <w:rsid w:val="00BF4387"/>
    <w:rsid w:val="00C10A9B"/>
    <w:rsid w:val="00C153ED"/>
    <w:rsid w:val="00C15DD2"/>
    <w:rsid w:val="00C2101F"/>
    <w:rsid w:val="00C2620A"/>
    <w:rsid w:val="00C301B6"/>
    <w:rsid w:val="00C32C2B"/>
    <w:rsid w:val="00C43D72"/>
    <w:rsid w:val="00C571CC"/>
    <w:rsid w:val="00C7349F"/>
    <w:rsid w:val="00C74D65"/>
    <w:rsid w:val="00C931C8"/>
    <w:rsid w:val="00CA09B2"/>
    <w:rsid w:val="00CA155D"/>
    <w:rsid w:val="00CA22CB"/>
    <w:rsid w:val="00CC078D"/>
    <w:rsid w:val="00CD4679"/>
    <w:rsid w:val="00CE0316"/>
    <w:rsid w:val="00CE2BE3"/>
    <w:rsid w:val="00CE5613"/>
    <w:rsid w:val="00CE6A74"/>
    <w:rsid w:val="00D17DE6"/>
    <w:rsid w:val="00D238D1"/>
    <w:rsid w:val="00D25570"/>
    <w:rsid w:val="00D3538E"/>
    <w:rsid w:val="00D47328"/>
    <w:rsid w:val="00D50208"/>
    <w:rsid w:val="00D53B4C"/>
    <w:rsid w:val="00D56AE7"/>
    <w:rsid w:val="00D6248C"/>
    <w:rsid w:val="00D66A7F"/>
    <w:rsid w:val="00D716E7"/>
    <w:rsid w:val="00D803BB"/>
    <w:rsid w:val="00D82760"/>
    <w:rsid w:val="00D82B22"/>
    <w:rsid w:val="00D917BD"/>
    <w:rsid w:val="00D94A30"/>
    <w:rsid w:val="00DA388A"/>
    <w:rsid w:val="00DA3AEF"/>
    <w:rsid w:val="00DB62FD"/>
    <w:rsid w:val="00DB7FD9"/>
    <w:rsid w:val="00DC4064"/>
    <w:rsid w:val="00DC5A7B"/>
    <w:rsid w:val="00DE14CD"/>
    <w:rsid w:val="00E048A5"/>
    <w:rsid w:val="00E05AB3"/>
    <w:rsid w:val="00E06800"/>
    <w:rsid w:val="00E1490B"/>
    <w:rsid w:val="00E222F0"/>
    <w:rsid w:val="00E24897"/>
    <w:rsid w:val="00E26E84"/>
    <w:rsid w:val="00E2755C"/>
    <w:rsid w:val="00E3283D"/>
    <w:rsid w:val="00E34F8A"/>
    <w:rsid w:val="00E403FB"/>
    <w:rsid w:val="00E7418D"/>
    <w:rsid w:val="00E81F15"/>
    <w:rsid w:val="00E84FCA"/>
    <w:rsid w:val="00EA0219"/>
    <w:rsid w:val="00EB3E3C"/>
    <w:rsid w:val="00EB4BEC"/>
    <w:rsid w:val="00ED3E19"/>
    <w:rsid w:val="00EF2FD2"/>
    <w:rsid w:val="00F02A44"/>
    <w:rsid w:val="00F037C9"/>
    <w:rsid w:val="00F06DE5"/>
    <w:rsid w:val="00F06F73"/>
    <w:rsid w:val="00F146E0"/>
    <w:rsid w:val="00F17E19"/>
    <w:rsid w:val="00F211CD"/>
    <w:rsid w:val="00F53C45"/>
    <w:rsid w:val="00F54D99"/>
    <w:rsid w:val="00F72346"/>
    <w:rsid w:val="00F72352"/>
    <w:rsid w:val="00F82A7A"/>
    <w:rsid w:val="00F85717"/>
    <w:rsid w:val="00F85A4C"/>
    <w:rsid w:val="00FA75FC"/>
    <w:rsid w:val="00FB0666"/>
    <w:rsid w:val="00FB1502"/>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 w:type="paragraph" w:styleId="Revision">
    <w:name w:val="Revision"/>
    <w:hidden/>
    <w:uiPriority w:val="99"/>
    <w:semiHidden/>
    <w:rsid w:val="008F76C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22248065">
      <w:bodyDiv w:val="1"/>
      <w:marLeft w:val="0"/>
      <w:marRight w:val="0"/>
      <w:marTop w:val="0"/>
      <w:marBottom w:val="0"/>
      <w:divBdr>
        <w:top w:val="none" w:sz="0" w:space="0" w:color="auto"/>
        <w:left w:val="none" w:sz="0" w:space="0" w:color="auto"/>
        <w:bottom w:val="none" w:sz="0" w:space="0" w:color="auto"/>
        <w:right w:val="none" w:sz="0" w:space="0" w:color="auto"/>
      </w:divBdr>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716">
      <w:bodyDiv w:val="1"/>
      <w:marLeft w:val="0"/>
      <w:marRight w:val="0"/>
      <w:marTop w:val="0"/>
      <w:marBottom w:val="0"/>
      <w:divBdr>
        <w:top w:val="none" w:sz="0" w:space="0" w:color="auto"/>
        <w:left w:val="none" w:sz="0" w:space="0" w:color="auto"/>
        <w:bottom w:val="none" w:sz="0" w:space="0" w:color="auto"/>
        <w:right w:val="none" w:sz="0" w:space="0" w:color="auto"/>
      </w:divBdr>
      <w:divsChild>
        <w:div w:id="1211499639">
          <w:marLeft w:val="0"/>
          <w:marRight w:val="0"/>
          <w:marTop w:val="0"/>
          <w:marBottom w:val="0"/>
          <w:divBdr>
            <w:top w:val="none" w:sz="0" w:space="0" w:color="auto"/>
            <w:left w:val="none" w:sz="0" w:space="0" w:color="auto"/>
            <w:bottom w:val="none" w:sz="0" w:space="0" w:color="auto"/>
            <w:right w:val="none" w:sz="0" w:space="0" w:color="auto"/>
          </w:divBdr>
        </w:div>
        <w:div w:id="1311667632">
          <w:marLeft w:val="0"/>
          <w:marRight w:val="0"/>
          <w:marTop w:val="0"/>
          <w:marBottom w:val="0"/>
          <w:divBdr>
            <w:top w:val="none" w:sz="0" w:space="0" w:color="auto"/>
            <w:left w:val="none" w:sz="0" w:space="0" w:color="auto"/>
            <w:bottom w:val="none" w:sz="0" w:space="0" w:color="auto"/>
            <w:right w:val="none" w:sz="0" w:space="0" w:color="auto"/>
          </w:divBdr>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259724083">
      <w:bodyDiv w:val="1"/>
      <w:marLeft w:val="0"/>
      <w:marRight w:val="0"/>
      <w:marTop w:val="0"/>
      <w:marBottom w:val="0"/>
      <w:divBdr>
        <w:top w:val="none" w:sz="0" w:space="0" w:color="auto"/>
        <w:left w:val="none" w:sz="0" w:space="0" w:color="auto"/>
        <w:bottom w:val="none" w:sz="0" w:space="0" w:color="auto"/>
        <w:right w:val="none" w:sz="0" w:space="0" w:color="auto"/>
      </w:divBdr>
    </w:div>
    <w:div w:id="276523938">
      <w:bodyDiv w:val="1"/>
      <w:marLeft w:val="0"/>
      <w:marRight w:val="0"/>
      <w:marTop w:val="0"/>
      <w:marBottom w:val="0"/>
      <w:divBdr>
        <w:top w:val="none" w:sz="0" w:space="0" w:color="auto"/>
        <w:left w:val="none" w:sz="0" w:space="0" w:color="auto"/>
        <w:bottom w:val="none" w:sz="0" w:space="0" w:color="auto"/>
        <w:right w:val="none" w:sz="0" w:space="0" w:color="auto"/>
      </w:divBdr>
    </w:div>
    <w:div w:id="298342739">
      <w:bodyDiv w:val="1"/>
      <w:marLeft w:val="0"/>
      <w:marRight w:val="0"/>
      <w:marTop w:val="0"/>
      <w:marBottom w:val="0"/>
      <w:divBdr>
        <w:top w:val="none" w:sz="0" w:space="0" w:color="auto"/>
        <w:left w:val="none" w:sz="0" w:space="0" w:color="auto"/>
        <w:bottom w:val="none" w:sz="0" w:space="0" w:color="auto"/>
        <w:right w:val="none" w:sz="0" w:space="0" w:color="auto"/>
      </w:divBdr>
      <w:divsChild>
        <w:div w:id="975254865">
          <w:marLeft w:val="0"/>
          <w:marRight w:val="0"/>
          <w:marTop w:val="0"/>
          <w:marBottom w:val="0"/>
          <w:divBdr>
            <w:top w:val="none" w:sz="0" w:space="0" w:color="auto"/>
            <w:left w:val="none" w:sz="0" w:space="0" w:color="auto"/>
            <w:bottom w:val="none" w:sz="0" w:space="0" w:color="auto"/>
            <w:right w:val="none" w:sz="0" w:space="0" w:color="auto"/>
          </w:divBdr>
        </w:div>
        <w:div w:id="49034976">
          <w:marLeft w:val="0"/>
          <w:marRight w:val="0"/>
          <w:marTop w:val="0"/>
          <w:marBottom w:val="0"/>
          <w:divBdr>
            <w:top w:val="none" w:sz="0" w:space="0" w:color="auto"/>
            <w:left w:val="none" w:sz="0" w:space="0" w:color="auto"/>
            <w:bottom w:val="none" w:sz="0" w:space="0" w:color="auto"/>
            <w:right w:val="none" w:sz="0" w:space="0" w:color="auto"/>
          </w:divBdr>
        </w:div>
        <w:div w:id="694504736">
          <w:marLeft w:val="0"/>
          <w:marRight w:val="0"/>
          <w:marTop w:val="0"/>
          <w:marBottom w:val="0"/>
          <w:divBdr>
            <w:top w:val="none" w:sz="0" w:space="0" w:color="auto"/>
            <w:left w:val="none" w:sz="0" w:space="0" w:color="auto"/>
            <w:bottom w:val="none" w:sz="0" w:space="0" w:color="auto"/>
            <w:right w:val="none" w:sz="0" w:space="0" w:color="auto"/>
          </w:divBdr>
          <w:divsChild>
            <w:div w:id="1778407474">
              <w:marLeft w:val="0"/>
              <w:marRight w:val="0"/>
              <w:marTop w:val="0"/>
              <w:marBottom w:val="0"/>
              <w:divBdr>
                <w:top w:val="none" w:sz="0" w:space="0" w:color="auto"/>
                <w:left w:val="none" w:sz="0" w:space="0" w:color="auto"/>
                <w:bottom w:val="none" w:sz="0" w:space="0" w:color="auto"/>
                <w:right w:val="none" w:sz="0" w:space="0" w:color="auto"/>
              </w:divBdr>
              <w:divsChild>
                <w:div w:id="10723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4059">
          <w:marLeft w:val="0"/>
          <w:marRight w:val="0"/>
          <w:marTop w:val="0"/>
          <w:marBottom w:val="0"/>
          <w:divBdr>
            <w:top w:val="none" w:sz="0" w:space="0" w:color="auto"/>
            <w:left w:val="none" w:sz="0" w:space="0" w:color="auto"/>
            <w:bottom w:val="none" w:sz="0" w:space="0" w:color="auto"/>
            <w:right w:val="none" w:sz="0" w:space="0" w:color="auto"/>
          </w:divBdr>
        </w:div>
        <w:div w:id="582687744">
          <w:marLeft w:val="0"/>
          <w:marRight w:val="0"/>
          <w:marTop w:val="0"/>
          <w:marBottom w:val="0"/>
          <w:divBdr>
            <w:top w:val="none" w:sz="0" w:space="0" w:color="auto"/>
            <w:left w:val="none" w:sz="0" w:space="0" w:color="auto"/>
            <w:bottom w:val="none" w:sz="0" w:space="0" w:color="auto"/>
            <w:right w:val="none" w:sz="0" w:space="0" w:color="auto"/>
          </w:divBdr>
        </w:div>
        <w:div w:id="950359134">
          <w:marLeft w:val="0"/>
          <w:marRight w:val="0"/>
          <w:marTop w:val="0"/>
          <w:marBottom w:val="0"/>
          <w:divBdr>
            <w:top w:val="none" w:sz="0" w:space="0" w:color="auto"/>
            <w:left w:val="none" w:sz="0" w:space="0" w:color="auto"/>
            <w:bottom w:val="none" w:sz="0" w:space="0" w:color="auto"/>
            <w:right w:val="none" w:sz="0" w:space="0" w:color="auto"/>
          </w:divBdr>
          <w:divsChild>
            <w:div w:id="1592548743">
              <w:marLeft w:val="0"/>
              <w:marRight w:val="0"/>
              <w:marTop w:val="0"/>
              <w:marBottom w:val="0"/>
              <w:divBdr>
                <w:top w:val="none" w:sz="0" w:space="0" w:color="auto"/>
                <w:left w:val="none" w:sz="0" w:space="0" w:color="auto"/>
                <w:bottom w:val="none" w:sz="0" w:space="0" w:color="auto"/>
                <w:right w:val="none" w:sz="0" w:space="0" w:color="auto"/>
              </w:divBdr>
              <w:divsChild>
                <w:div w:id="11875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3837">
          <w:marLeft w:val="0"/>
          <w:marRight w:val="0"/>
          <w:marTop w:val="0"/>
          <w:marBottom w:val="0"/>
          <w:divBdr>
            <w:top w:val="none" w:sz="0" w:space="0" w:color="auto"/>
            <w:left w:val="none" w:sz="0" w:space="0" w:color="auto"/>
            <w:bottom w:val="none" w:sz="0" w:space="0" w:color="auto"/>
            <w:right w:val="none" w:sz="0" w:space="0" w:color="auto"/>
          </w:divBdr>
        </w:div>
        <w:div w:id="568737679">
          <w:marLeft w:val="0"/>
          <w:marRight w:val="0"/>
          <w:marTop w:val="0"/>
          <w:marBottom w:val="0"/>
          <w:divBdr>
            <w:top w:val="none" w:sz="0" w:space="0" w:color="auto"/>
            <w:left w:val="none" w:sz="0" w:space="0" w:color="auto"/>
            <w:bottom w:val="none" w:sz="0" w:space="0" w:color="auto"/>
            <w:right w:val="none" w:sz="0" w:space="0" w:color="auto"/>
          </w:divBdr>
        </w:div>
        <w:div w:id="1725368456">
          <w:marLeft w:val="0"/>
          <w:marRight w:val="0"/>
          <w:marTop w:val="0"/>
          <w:marBottom w:val="0"/>
          <w:divBdr>
            <w:top w:val="none" w:sz="0" w:space="0" w:color="auto"/>
            <w:left w:val="none" w:sz="0" w:space="0" w:color="auto"/>
            <w:bottom w:val="none" w:sz="0" w:space="0" w:color="auto"/>
            <w:right w:val="none" w:sz="0" w:space="0" w:color="auto"/>
          </w:divBdr>
        </w:div>
        <w:div w:id="1689326794">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872695522">
      <w:bodyDiv w:val="1"/>
      <w:marLeft w:val="0"/>
      <w:marRight w:val="0"/>
      <w:marTop w:val="0"/>
      <w:marBottom w:val="0"/>
      <w:divBdr>
        <w:top w:val="none" w:sz="0" w:space="0" w:color="auto"/>
        <w:left w:val="none" w:sz="0" w:space="0" w:color="auto"/>
        <w:bottom w:val="none" w:sz="0" w:space="0" w:color="auto"/>
        <w:right w:val="none" w:sz="0" w:space="0" w:color="auto"/>
      </w:divBdr>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56585549">
      <w:bodyDiv w:val="1"/>
      <w:marLeft w:val="0"/>
      <w:marRight w:val="0"/>
      <w:marTop w:val="0"/>
      <w:marBottom w:val="0"/>
      <w:divBdr>
        <w:top w:val="none" w:sz="0" w:space="0" w:color="auto"/>
        <w:left w:val="none" w:sz="0" w:space="0" w:color="auto"/>
        <w:bottom w:val="none" w:sz="0" w:space="0" w:color="auto"/>
        <w:right w:val="none" w:sz="0" w:space="0" w:color="auto"/>
      </w:divBdr>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52522544">
      <w:bodyDiv w:val="1"/>
      <w:marLeft w:val="0"/>
      <w:marRight w:val="0"/>
      <w:marTop w:val="0"/>
      <w:marBottom w:val="0"/>
      <w:divBdr>
        <w:top w:val="none" w:sz="0" w:space="0" w:color="auto"/>
        <w:left w:val="none" w:sz="0" w:space="0" w:color="auto"/>
        <w:bottom w:val="none" w:sz="0" w:space="0" w:color="auto"/>
        <w:right w:val="none" w:sz="0" w:space="0" w:color="auto"/>
      </w:divBdr>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24775630">
      <w:bodyDiv w:val="1"/>
      <w:marLeft w:val="0"/>
      <w:marRight w:val="0"/>
      <w:marTop w:val="0"/>
      <w:marBottom w:val="0"/>
      <w:divBdr>
        <w:top w:val="none" w:sz="0" w:space="0" w:color="auto"/>
        <w:left w:val="none" w:sz="0" w:space="0" w:color="auto"/>
        <w:bottom w:val="none" w:sz="0" w:space="0" w:color="auto"/>
        <w:right w:val="none" w:sz="0" w:space="0" w:color="auto"/>
      </w:divBdr>
    </w:div>
    <w:div w:id="1633511115">
      <w:bodyDiv w:val="1"/>
      <w:marLeft w:val="0"/>
      <w:marRight w:val="0"/>
      <w:marTop w:val="0"/>
      <w:marBottom w:val="0"/>
      <w:divBdr>
        <w:top w:val="none" w:sz="0" w:space="0" w:color="auto"/>
        <w:left w:val="none" w:sz="0" w:space="0" w:color="auto"/>
        <w:bottom w:val="none" w:sz="0" w:space="0" w:color="auto"/>
        <w:right w:val="none" w:sz="0" w:space="0" w:color="auto"/>
      </w:divBdr>
      <w:divsChild>
        <w:div w:id="1465464023">
          <w:marLeft w:val="0"/>
          <w:marRight w:val="0"/>
          <w:marTop w:val="0"/>
          <w:marBottom w:val="0"/>
          <w:divBdr>
            <w:top w:val="none" w:sz="0" w:space="0" w:color="auto"/>
            <w:left w:val="none" w:sz="0" w:space="0" w:color="auto"/>
            <w:bottom w:val="none" w:sz="0" w:space="0" w:color="auto"/>
            <w:right w:val="none" w:sz="0" w:space="0" w:color="auto"/>
          </w:divBdr>
        </w:div>
        <w:div w:id="914969672">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652756486">
      <w:bodyDiv w:val="1"/>
      <w:marLeft w:val="0"/>
      <w:marRight w:val="0"/>
      <w:marTop w:val="0"/>
      <w:marBottom w:val="0"/>
      <w:divBdr>
        <w:top w:val="none" w:sz="0" w:space="0" w:color="auto"/>
        <w:left w:val="none" w:sz="0" w:space="0" w:color="auto"/>
        <w:bottom w:val="none" w:sz="0" w:space="0" w:color="auto"/>
        <w:right w:val="none" w:sz="0" w:space="0" w:color="auto"/>
      </w:divBdr>
    </w:div>
    <w:div w:id="1656369786">
      <w:bodyDiv w:val="1"/>
      <w:marLeft w:val="0"/>
      <w:marRight w:val="0"/>
      <w:marTop w:val="0"/>
      <w:marBottom w:val="0"/>
      <w:divBdr>
        <w:top w:val="none" w:sz="0" w:space="0" w:color="auto"/>
        <w:left w:val="none" w:sz="0" w:space="0" w:color="auto"/>
        <w:bottom w:val="none" w:sz="0" w:space="0" w:color="auto"/>
        <w:right w:val="none" w:sz="0" w:space="0" w:color="auto"/>
      </w:divBdr>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02308439">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2192-01-000m-generation-elements.pptx" TargetMode="External"/><Relationship Id="rId18" Type="http://schemas.openxmlformats.org/officeDocument/2006/relationships/hyperlink" Target="https://mentor.ieee.org/802.11/dcn/23/11-23-1735-03-000m-gas-query-request-fragmentation.docx" TargetMode="External"/><Relationship Id="rId26" Type="http://schemas.openxmlformats.org/officeDocument/2006/relationships/hyperlink" Target="https://mentor.ieee.org/802.11/dcn/23/11-23-1856-05-000m-assortment-of-sa-ballot-comment.docx" TargetMode="External"/><Relationship Id="rId3" Type="http://schemas.openxmlformats.org/officeDocument/2006/relationships/settings" Target="settings.xml"/><Relationship Id="rId21" Type="http://schemas.openxmlformats.org/officeDocument/2006/relationships/hyperlink" Target="https://mentor.ieee.org/802.11/dcn/23/11-23-2103-06-000m-november-january-teleconference-agenda.docx" TargetMode="External"/><Relationship Id="rId34" Type="http://schemas.openxmlformats.org/officeDocument/2006/relationships/fontTable" Target="fontTable.xml"/><Relationship Id="rId7" Type="http://schemas.openxmlformats.org/officeDocument/2006/relationships/hyperlink" Target="https://mentor.ieee.org/802.11/dcn/23/11-23-2103-05-000m-november-january-teleconference-agenda.docx" TargetMode="External"/><Relationship Id="rId12" Type="http://schemas.openxmlformats.org/officeDocument/2006/relationships/hyperlink" Target="https://mentor.ieee.org/802.11/dcn/23/11-23-1857-04-000m-rsn-overriding.docx" TargetMode="External"/><Relationship Id="rId17" Type="http://schemas.openxmlformats.org/officeDocument/2006/relationships/hyperlink" Target="https://mentor.ieee.org/802.11/dcn/24/11-24-0020-00-000m-proposed-resolution-of-tgme-cids-6181.docx" TargetMode="External"/><Relationship Id="rId25" Type="http://schemas.openxmlformats.org/officeDocument/2006/relationships/hyperlink" Target="https://mentor.ieee.org/802.11/dcn/23/11-23-2103-05-000m-november-january-teleconference-agenda.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4/11-24-0020-00-000m-proposed-resolution-of-tgme-cids-6181.docx" TargetMode="External"/><Relationship Id="rId20" Type="http://schemas.openxmlformats.org/officeDocument/2006/relationships/hyperlink" Target="https://mentor.ieee.org/802.11/dcn/23/11-23-1750-04-000m-resolutions-for-some-comments-on-11me-d4-0-initial-sa-ballot.docx" TargetMode="External"/><Relationship Id="rId29" Type="http://schemas.openxmlformats.org/officeDocument/2006/relationships/hyperlink" Target="https://mentor.ieee.org/802.11/dcn/21/11-21-0772-05-000m-eapol-key-notation-cid-54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3/11-23-1856-05-000m-assortment-of-sa-ballot-comment.docx" TargetMode="External"/><Relationship Id="rId24" Type="http://schemas.openxmlformats.org/officeDocument/2006/relationships/hyperlink" Target="https://mentor.ieee.org/802.11/dcn/22/11-22-2139-00-0000-2nd-vice-chair-report-january-2023.pptx"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772-05-000m-eapol-key-notation-cid-548.docx"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3/11-23-2192-01-000m-generation-elements.pptx"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3/11-23-1735-04-000m-gas-query-request-fragmentation.docx" TargetMode="External"/><Relationship Id="rId31" Type="http://schemas.openxmlformats.org/officeDocument/2006/relationships/hyperlink" Target="https://mentor.ieee.org/802.11/dcn/23/11-23-1750-04-000m-resolutions-for-some-comments-on-11me-d4-0-initial-sa-ballot.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772-05-000m-eapol-key-notation-cid-548.docx"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3/11-23-1857-04-000m-rsn-overriding.docx" TargetMode="External"/><Relationship Id="rId30" Type="http://schemas.openxmlformats.org/officeDocument/2006/relationships/hyperlink" Target="https://mentor.ieee.org/802.11/dcn/24/11-24-0020-00-000m-proposed-resolution-of-tgme-cids-6181.docx" TargetMode="External"/><Relationship Id="rId35" Type="http://schemas.openxmlformats.org/officeDocument/2006/relationships/theme" Target="theme/theme1.xml"/><Relationship Id="rId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13</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802.11-24/0026r0</vt:lpstr>
    </vt:vector>
  </TitlesOfParts>
  <Company>Huawei Technologies Co., Ltd</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802.11-24/0026r0</dc:title>
  <dc:subject>Minutes</dc:subject>
  <dc:creator>Stephen McCann</dc:creator>
  <cp:keywords>January 2024</cp:keywords>
  <dc:description>Stephen McCann, Huawei</dc:description>
  <cp:lastModifiedBy>Stephen McCann</cp:lastModifiedBy>
  <cp:revision>4</cp:revision>
  <cp:lastPrinted>1900-01-01T10:00:00Z</cp:lastPrinted>
  <dcterms:created xsi:type="dcterms:W3CDTF">2024-01-09T14:45:00Z</dcterms:created>
  <dcterms:modified xsi:type="dcterms:W3CDTF">2024-01-09T15:33:00Z</dcterms:modified>
</cp:coreProperties>
</file>