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A83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917D32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9E81FC7" w14:textId="4BE42711" w:rsidR="00CA09B2" w:rsidRDefault="00B2605C">
            <w:pPr>
              <w:pStyle w:val="T2"/>
            </w:pPr>
            <w:r w:rsidRPr="00B2605C">
              <w:t>Proposed Resolution of TGme CIDs 6</w:t>
            </w:r>
            <w:r>
              <w:t>181</w:t>
            </w:r>
          </w:p>
        </w:tc>
      </w:tr>
      <w:tr w:rsidR="00CA09B2" w14:paraId="2CF11F5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20D8D44" w14:textId="4F6BC30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605C">
              <w:rPr>
                <w:b w:val="0"/>
                <w:sz w:val="20"/>
              </w:rPr>
              <w:t>2024-01</w:t>
            </w:r>
            <w:r>
              <w:rPr>
                <w:b w:val="0"/>
                <w:sz w:val="20"/>
              </w:rPr>
              <w:t>-</w:t>
            </w:r>
            <w:r w:rsidR="00B2605C">
              <w:rPr>
                <w:b w:val="0"/>
                <w:sz w:val="20"/>
              </w:rPr>
              <w:t>05</w:t>
            </w:r>
          </w:p>
        </w:tc>
      </w:tr>
      <w:tr w:rsidR="00CA09B2" w14:paraId="4AFB6AD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4C9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BD0F67E" w14:textId="77777777">
        <w:trPr>
          <w:jc w:val="center"/>
        </w:trPr>
        <w:tc>
          <w:tcPr>
            <w:tcW w:w="1336" w:type="dxa"/>
            <w:vAlign w:val="center"/>
          </w:tcPr>
          <w:p w14:paraId="2A3DD36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0E308F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0DB54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5406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77F5A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2605C" w14:paraId="4BA669DA" w14:textId="77777777" w:rsidTr="00781D6A">
        <w:trPr>
          <w:jc w:val="center"/>
        </w:trPr>
        <w:tc>
          <w:tcPr>
            <w:tcW w:w="1336" w:type="dxa"/>
            <w:vAlign w:val="center"/>
          </w:tcPr>
          <w:p w14:paraId="40CC4CB6" w14:textId="77777777" w:rsidR="00B2605C" w:rsidRDefault="00B2605C" w:rsidP="00781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78A7C6F8" w14:textId="77777777" w:rsidR="00B2605C" w:rsidRDefault="00B2605C" w:rsidP="00781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Communication, Inc</w:t>
            </w:r>
          </w:p>
        </w:tc>
        <w:tc>
          <w:tcPr>
            <w:tcW w:w="2814" w:type="dxa"/>
            <w:vAlign w:val="center"/>
          </w:tcPr>
          <w:p w14:paraId="578904AA" w14:textId="77777777" w:rsidR="00B2605C" w:rsidRDefault="00B2605C" w:rsidP="00781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 W 33</w:t>
            </w:r>
            <w:r w:rsidRPr="00AF6CC3">
              <w:rPr>
                <w:b w:val="0"/>
                <w:sz w:val="20"/>
                <w:vertAlign w:val="superscript"/>
              </w:rPr>
              <w:t>rd</w:t>
            </w:r>
            <w:r>
              <w:rPr>
                <w:b w:val="0"/>
                <w:sz w:val="20"/>
              </w:rPr>
              <w:t xml:space="preserve"> St</w:t>
            </w:r>
            <w:r>
              <w:rPr>
                <w:b w:val="0"/>
                <w:sz w:val="20"/>
              </w:rPr>
              <w:br/>
              <w:t>New York, NY USA</w:t>
            </w:r>
          </w:p>
        </w:tc>
        <w:tc>
          <w:tcPr>
            <w:tcW w:w="1715" w:type="dxa"/>
            <w:vAlign w:val="center"/>
          </w:tcPr>
          <w:p w14:paraId="3E84CF3D" w14:textId="77777777" w:rsidR="00B2605C" w:rsidRDefault="00B2605C" w:rsidP="00781D6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80F3D11" w14:textId="77777777" w:rsidR="00B2605C" w:rsidRDefault="00B2605C" w:rsidP="00781D6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jslevy@ieee.org</w:t>
            </w:r>
          </w:p>
        </w:tc>
      </w:tr>
      <w:tr w:rsidR="00CA09B2" w14:paraId="583131F2" w14:textId="77777777">
        <w:trPr>
          <w:jc w:val="center"/>
        </w:trPr>
        <w:tc>
          <w:tcPr>
            <w:tcW w:w="1336" w:type="dxa"/>
            <w:vAlign w:val="center"/>
          </w:tcPr>
          <w:p w14:paraId="3A8D0D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05C01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4C10B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D7840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F125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6351D09F" w14:textId="77777777">
        <w:trPr>
          <w:jc w:val="center"/>
        </w:trPr>
        <w:tc>
          <w:tcPr>
            <w:tcW w:w="1336" w:type="dxa"/>
            <w:vAlign w:val="center"/>
          </w:tcPr>
          <w:p w14:paraId="725600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85D5A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05D4F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C774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CC096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BD51C1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793F282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33039E5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2A2BAA1D" w14:textId="0B0D8FD6" w:rsidR="00B2605C" w:rsidRDefault="00B2605C" w:rsidP="00B2605C">
                  <w:pPr>
                    <w:jc w:val="both"/>
                  </w:pPr>
                  <w:r>
                    <w:t xml:space="preserve">Proposed resolution for the comments to the first WG LB of 802.11REVme D4.0 to CID </w:t>
                  </w:r>
                  <w:r w:rsidRPr="006829D3">
                    <w:t>61</w:t>
                  </w:r>
                  <w:r>
                    <w:t>81 is</w:t>
                  </w:r>
                  <w:r>
                    <w:t xml:space="preserve"> provided. </w:t>
                  </w:r>
                </w:p>
                <w:p w14:paraId="2CDDD23C" w14:textId="51B865F1" w:rsidR="0029020B" w:rsidRDefault="0029020B" w:rsidP="00B2605C">
                  <w:pPr>
                    <w:jc w:val="both"/>
                  </w:pPr>
                </w:p>
              </w:txbxContent>
            </v:textbox>
          </v:shape>
        </w:pict>
      </w:r>
    </w:p>
    <w:p w14:paraId="058ACE33" w14:textId="5518B910" w:rsidR="00CA09B2" w:rsidRPr="00B2605C" w:rsidRDefault="00CA09B2">
      <w:pPr>
        <w:rPr>
          <w:i/>
          <w:iCs/>
        </w:rPr>
      </w:pPr>
      <w:r>
        <w:br w:type="page"/>
      </w:r>
      <w:r w:rsidR="00B2605C" w:rsidRPr="00B2605C">
        <w:rPr>
          <w:i/>
          <w:iCs/>
        </w:rPr>
        <w:lastRenderedPageBreak/>
        <w:t xml:space="preserve">Discussion: </w:t>
      </w:r>
    </w:p>
    <w:p w14:paraId="4A3905A7" w14:textId="73851D43" w:rsidR="00B2605C" w:rsidRDefault="00B2605C">
      <w:r>
        <w:t>A proposal was made in 11-23/1747r3 to provide a revised resolution:</w:t>
      </w:r>
    </w:p>
    <w:p w14:paraId="26DEDD16" w14:textId="77777777" w:rsidR="00B2605C" w:rsidRDefault="00B2605C" w:rsidP="006D49FD">
      <w:pPr>
        <w:ind w:left="720"/>
        <w:rPr>
          <w:rFonts w:ascii="Arial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color w:val="000000"/>
          <w:sz w:val="24"/>
          <w:szCs w:val="24"/>
          <w:lang w:val="en-US" w:eastAsia="zh-CN"/>
        </w:rPr>
        <w:t xml:space="preserve">Revised. </w:t>
      </w:r>
    </w:p>
    <w:p w14:paraId="4ED46876" w14:textId="77777777" w:rsidR="00B2605C" w:rsidRDefault="00B2605C" w:rsidP="006D49F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lang w:eastAsia="zh-CN"/>
        </w:rPr>
      </w:pPr>
    </w:p>
    <w:p w14:paraId="45B85E0B" w14:textId="77777777" w:rsidR="00B2605C" w:rsidRDefault="00B2605C" w:rsidP="006D49FD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At 1042.1, change “Operating Class and Channel Number field” to “Operating Class and Channel Number field</w:t>
      </w:r>
      <w:r>
        <w:rPr>
          <w:rFonts w:ascii="Arial" w:hAnsi="Arial" w:cs="Arial"/>
          <w:color w:val="000000"/>
          <w:highlight w:val="yellow"/>
          <w:lang w:eastAsia="zh-CN"/>
        </w:rPr>
        <w:t>s</w:t>
      </w:r>
      <w:r>
        <w:rPr>
          <w:rFonts w:ascii="Arial" w:hAnsi="Arial" w:cs="Arial"/>
          <w:color w:val="000000"/>
          <w:lang w:eastAsia="zh-CN"/>
        </w:rPr>
        <w:t>”</w:t>
      </w:r>
    </w:p>
    <w:p w14:paraId="4CFCAA68" w14:textId="77777777" w:rsidR="00B2605C" w:rsidRDefault="00B2605C" w:rsidP="006D49FD">
      <w:pPr>
        <w:ind w:left="720"/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14222C87" w14:textId="77777777" w:rsidR="00B2605C" w:rsidRDefault="00B2605C" w:rsidP="006D49FD">
      <w:pPr>
        <w:ind w:left="720"/>
        <w:rPr>
          <w:rFonts w:ascii="Arial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color w:val="000000"/>
          <w:sz w:val="24"/>
          <w:szCs w:val="24"/>
          <w:lang w:val="en-US" w:eastAsia="zh-CN"/>
        </w:rPr>
        <w:t xml:space="preserve">The current draft standard clearly defines and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 w:eastAsia="zh-CN"/>
        </w:rPr>
        <w:t>properly uses</w:t>
      </w:r>
      <w:proofErr w:type="gramEnd"/>
      <w:r>
        <w:rPr>
          <w:rFonts w:ascii="Arial" w:hAnsi="Arial" w:cs="Arial"/>
          <w:color w:val="000000"/>
          <w:sz w:val="24"/>
          <w:szCs w:val="24"/>
          <w:lang w:val="en-US" w:eastAsia="zh-CN"/>
        </w:rPr>
        <w:t xml:space="preserve"> “Operating Class and Channel Number fields”. No confusion. No need to change “and” to “And” in either “Operating Class and </w:t>
      </w:r>
      <w:r>
        <w:rPr>
          <w:rFonts w:ascii="Arial" w:hAnsi="Arial" w:cs="Arial"/>
          <w:color w:val="000000"/>
          <w:sz w:val="24"/>
          <w:szCs w:val="24"/>
          <w:highlight w:val="yellow"/>
          <w:lang w:val="en-US" w:eastAsia="zh-CN"/>
        </w:rPr>
        <w:t>Channel Number</w:t>
      </w:r>
      <w:r>
        <w:rPr>
          <w:rFonts w:ascii="Arial" w:hAnsi="Arial" w:cs="Arial"/>
          <w:color w:val="000000"/>
          <w:sz w:val="24"/>
          <w:szCs w:val="24"/>
          <w:lang w:val="en-US" w:eastAsia="zh-CN"/>
        </w:rPr>
        <w:t xml:space="preserve"> fields” or “Operating Class and </w:t>
      </w:r>
      <w:r>
        <w:rPr>
          <w:rFonts w:ascii="Arial" w:hAnsi="Arial" w:cs="Arial"/>
          <w:color w:val="000000"/>
          <w:sz w:val="24"/>
          <w:szCs w:val="24"/>
          <w:highlight w:val="yellow"/>
          <w:lang w:val="en-US" w:eastAsia="zh-CN"/>
        </w:rPr>
        <w:t>Channel</w:t>
      </w:r>
      <w:r>
        <w:rPr>
          <w:rFonts w:ascii="Arial" w:hAnsi="Arial" w:cs="Arial"/>
          <w:color w:val="000000"/>
          <w:sz w:val="24"/>
          <w:szCs w:val="24"/>
          <w:lang w:val="en-US" w:eastAsia="zh-CN"/>
        </w:rPr>
        <w:t xml:space="preserve"> field”.</w:t>
      </w:r>
    </w:p>
    <w:p w14:paraId="7B5C0811" w14:textId="77777777" w:rsidR="00B2605C" w:rsidRDefault="00B2605C"/>
    <w:p w14:paraId="498D26F4" w14:textId="49B6AA7F" w:rsidR="006D49FD" w:rsidRDefault="00BE34D7">
      <w:r>
        <w:t>However,</w:t>
      </w:r>
      <w:r w:rsidR="006D49FD">
        <w:t xml:space="preserve"> the discussion of this resolution led to a </w:t>
      </w:r>
      <w:r w:rsidR="00823C5A">
        <w:t>conclusion</w:t>
      </w:r>
      <w:r w:rsidR="006D49FD">
        <w:t xml:space="preserve"> that more work was required (see 11</w:t>
      </w:r>
      <w:r w:rsidR="00ED3E44">
        <w:t>-</w:t>
      </w:r>
      <w:r w:rsidR="006D49FD">
        <w:t xml:space="preserve">23/1923r1 p24, 5.7.2.  </w:t>
      </w:r>
    </w:p>
    <w:p w14:paraId="07061DBC" w14:textId="77777777" w:rsidR="006D49FD" w:rsidRDefault="006D49FD"/>
    <w:p w14:paraId="1B5AE3EC" w14:textId="0825526A" w:rsidR="00EF5D76" w:rsidRDefault="00EF5D76">
      <w:r>
        <w:t>The specification uses the following names:</w:t>
      </w:r>
    </w:p>
    <w:p w14:paraId="54BACA82" w14:textId="766C7572" w:rsidR="00EF5D76" w:rsidRDefault="005720D5" w:rsidP="005720D5">
      <w:pPr>
        <w:numPr>
          <w:ilvl w:val="0"/>
          <w:numId w:val="9"/>
        </w:numPr>
      </w:pPr>
      <w:r>
        <w:t xml:space="preserve">Operating Class and Channel field – which is a defined field </w:t>
      </w:r>
      <w:r w:rsidR="00823C5A">
        <w:t>consisting</w:t>
      </w:r>
      <w:r>
        <w:t xml:space="preserve"> of an Operating Class field and a Channel field.  This field is used in several places and in some locations </w:t>
      </w:r>
      <w:r w:rsidR="00823C5A">
        <w:t>multiple</w:t>
      </w:r>
      <w:r>
        <w:t xml:space="preserve"> Operating Class and Channel fields are used in elements or other fields. Hence there is a need to have this pair of fields (Operating Class and Channel fields) be a field.  </w:t>
      </w:r>
    </w:p>
    <w:p w14:paraId="2F4CAAB4" w14:textId="1DFED9B0" w:rsidR="005720D5" w:rsidRDefault="005720D5" w:rsidP="005720D5">
      <w:pPr>
        <w:numPr>
          <w:ilvl w:val="0"/>
          <w:numId w:val="9"/>
        </w:numPr>
      </w:pPr>
      <w:r>
        <w:t xml:space="preserve">Operating Class field – is used in many locations in the </w:t>
      </w:r>
      <w:r w:rsidR="00BE34D7">
        <w:t>specification.</w:t>
      </w:r>
    </w:p>
    <w:p w14:paraId="48BA9832" w14:textId="01C3CD97" w:rsidR="005720D5" w:rsidRDefault="005720D5" w:rsidP="005720D5">
      <w:pPr>
        <w:numPr>
          <w:ilvl w:val="0"/>
          <w:numId w:val="9"/>
        </w:numPr>
      </w:pPr>
      <w:r>
        <w:t xml:space="preserve">Channel Number field – is used in many locations in the </w:t>
      </w:r>
      <w:r w:rsidR="00BE34D7">
        <w:t>specification.</w:t>
      </w:r>
    </w:p>
    <w:p w14:paraId="78C33D94" w14:textId="4F6432E4" w:rsidR="005720D5" w:rsidRDefault="005720D5" w:rsidP="005720D5">
      <w:pPr>
        <w:numPr>
          <w:ilvl w:val="0"/>
          <w:numId w:val="9"/>
        </w:numPr>
      </w:pPr>
      <w:r>
        <w:t xml:space="preserve">The phrase “Operating Class and Channel Number fields” is also used in many locations in the specification to refer to these two fields. </w:t>
      </w:r>
    </w:p>
    <w:p w14:paraId="0DDD1526" w14:textId="0EFF8924" w:rsidR="005720D5" w:rsidRDefault="005720D5" w:rsidP="005720D5">
      <w:pPr>
        <w:numPr>
          <w:ilvl w:val="0"/>
          <w:numId w:val="9"/>
        </w:numPr>
      </w:pPr>
      <w:r>
        <w:t>The phrase “</w:t>
      </w:r>
      <w:r>
        <w:t>Operating Class and Primary Channel subfields</w:t>
      </w:r>
      <w:r>
        <w:t xml:space="preserve">” is also used to refer to these two subfields. </w:t>
      </w:r>
    </w:p>
    <w:p w14:paraId="76E0D099" w14:textId="42D4E06D" w:rsidR="00571DA3" w:rsidRDefault="00571DA3" w:rsidP="00571DA3">
      <w:r>
        <w:t>Hence it is easy to confuse the “Operating Class and Channel field” a single field with the phrase “Operating Class and Channel Number fields” which refers to two fields</w:t>
      </w:r>
      <w:r w:rsidR="003C3B94">
        <w:t xml:space="preserve">, particularly when the specification is </w:t>
      </w:r>
      <w:r w:rsidR="00823C5A">
        <w:t>referring</w:t>
      </w:r>
      <w:r w:rsidR="003C3B94">
        <w:t xml:space="preserve"> to multiple “Operating Class and Channel fields”.  </w:t>
      </w:r>
    </w:p>
    <w:p w14:paraId="647B248F" w14:textId="77777777" w:rsidR="003C3B94" w:rsidRDefault="003C3B94" w:rsidP="00571DA3"/>
    <w:p w14:paraId="7BF2D332" w14:textId="77777777" w:rsidR="003C3B94" w:rsidRPr="003C3B94" w:rsidRDefault="003C3B94" w:rsidP="003C3B94">
      <w:pPr>
        <w:rPr>
          <w:i/>
          <w:iCs/>
        </w:rPr>
      </w:pPr>
      <w:r w:rsidRPr="003C3B94">
        <w:rPr>
          <w:i/>
          <w:iCs/>
        </w:rPr>
        <w:t>Resolution:</w:t>
      </w:r>
    </w:p>
    <w:p w14:paraId="009859EF" w14:textId="77777777" w:rsidR="003C3B94" w:rsidRDefault="003C3B94" w:rsidP="003C3B94">
      <w:pPr>
        <w:rPr>
          <w:rFonts w:ascii="Arial" w:hAnsi="Arial" w:cs="Arial"/>
          <w:color w:val="000000"/>
          <w:sz w:val="24"/>
          <w:szCs w:val="24"/>
          <w:lang w:val="en-US" w:eastAsia="zh-CN"/>
        </w:rPr>
      </w:pPr>
      <w:r>
        <w:rPr>
          <w:rFonts w:ascii="Arial" w:hAnsi="Arial" w:cs="Arial"/>
          <w:color w:val="000000"/>
          <w:sz w:val="24"/>
          <w:szCs w:val="24"/>
          <w:lang w:val="en-US" w:eastAsia="zh-CN"/>
        </w:rPr>
        <w:t>Revised.</w:t>
      </w:r>
    </w:p>
    <w:p w14:paraId="6FBEDA6C" w14:textId="77777777" w:rsidR="003C3B94" w:rsidRDefault="003C3B94" w:rsidP="003C3B94">
      <w:pPr>
        <w:rPr>
          <w:rFonts w:ascii="Arial" w:hAnsi="Arial" w:cs="Arial"/>
          <w:color w:val="000000"/>
          <w:sz w:val="24"/>
          <w:szCs w:val="24"/>
          <w:lang w:val="en-US" w:eastAsia="zh-CN"/>
        </w:rPr>
      </w:pPr>
    </w:p>
    <w:p w14:paraId="07CE4EB6" w14:textId="2EBCB8E8" w:rsidR="003C3B94" w:rsidRDefault="003C3B94" w:rsidP="003C3B94">
      <w:r>
        <w:t xml:space="preserve">Make the following </w:t>
      </w:r>
      <w:r w:rsidR="00823C5A">
        <w:t>editorial</w:t>
      </w:r>
      <w:r>
        <w:t xml:space="preserve"> changes: </w:t>
      </w:r>
    </w:p>
    <w:p w14:paraId="10AE434F" w14:textId="77777777" w:rsidR="003C3B94" w:rsidRDefault="003C3B94" w:rsidP="003C3B94"/>
    <w:p w14:paraId="0858E11B" w14:textId="4B2E88A3" w:rsidR="003C3B94" w:rsidRDefault="003C3B94" w:rsidP="003C3B94">
      <w:r>
        <w:t xml:space="preserve">Change </w:t>
      </w:r>
      <w:r w:rsidRPr="003B22CD">
        <w:t xml:space="preserve">“Operating Class and Channel field” to be the “Operating Class </w:t>
      </w:r>
      <w:r w:rsidRPr="005627B9">
        <w:rPr>
          <w:highlight w:val="yellow"/>
        </w:rPr>
        <w:t>A</w:t>
      </w:r>
      <w:r w:rsidRPr="003B22CD">
        <w:t xml:space="preserve">nd Channel field” </w:t>
      </w:r>
      <w:r>
        <w:t xml:space="preserve">at the following locations in D4.1: 789.26 (clause title), 40 (figure title), 28, 29,  1120.17, 21, 24, 28, 29, 30, 31, 1142.59, 61 (also field should be singular, not </w:t>
      </w:r>
      <w:r w:rsidR="00823C5A">
        <w:t>plural</w:t>
      </w:r>
      <w:r>
        <w:t>), 1816.7, 19, 2725.57, 59 – note fields is plural, 2727.48, 2729.9 (also fix capitalization of “class”).</w:t>
      </w:r>
    </w:p>
    <w:p w14:paraId="54C06D26" w14:textId="77777777" w:rsidR="003C3B94" w:rsidRDefault="003C3B94" w:rsidP="003C3B94"/>
    <w:p w14:paraId="75282850" w14:textId="77777777" w:rsidR="003C3B94" w:rsidRDefault="003C3B94" w:rsidP="003C3B94">
      <w:r>
        <w:t xml:space="preserve">Add the noun “field” so that the text reads: “the Operating Class and Channel Number </w:t>
      </w:r>
      <w:r w:rsidRPr="00EC19AD">
        <w:rPr>
          <w:highlight w:val="yellow"/>
        </w:rPr>
        <w:t>fields</w:t>
      </w:r>
      <w:r>
        <w:t xml:space="preserve"> together” at the following location in D4.1: 901.20, 924.39, 927.63, 938.33, 1607.36.  </w:t>
      </w:r>
    </w:p>
    <w:p w14:paraId="209F7947" w14:textId="77777777" w:rsidR="003C3B94" w:rsidRDefault="003C3B94" w:rsidP="003C3B94"/>
    <w:p w14:paraId="20FC6825" w14:textId="77777777" w:rsidR="003C3B94" w:rsidRDefault="003C3B94" w:rsidP="003C3B94">
      <w:r>
        <w:t xml:space="preserve">Change </w:t>
      </w:r>
      <w:r w:rsidRPr="00EC19AD">
        <w:t xml:space="preserve">“Operating Class and Channel Number field” </w:t>
      </w:r>
      <w:r>
        <w:t xml:space="preserve">to </w:t>
      </w:r>
      <w:r w:rsidRPr="00EC19AD">
        <w:t>be “Operating Class and Channel Number field</w:t>
      </w:r>
      <w:r w:rsidRPr="005A5474">
        <w:rPr>
          <w:highlight w:val="yellow"/>
        </w:rPr>
        <w:t>s</w:t>
      </w:r>
      <w:r w:rsidRPr="00EC19AD">
        <w:t>”</w:t>
      </w:r>
      <w:r>
        <w:t xml:space="preserve"> at 1042.1 in D4.1.  </w:t>
      </w:r>
    </w:p>
    <w:p w14:paraId="0E3414A2" w14:textId="77777777" w:rsidR="003C3B94" w:rsidRDefault="003C3B94" w:rsidP="003C3B94">
      <w:pPr>
        <w:ind w:left="360"/>
      </w:pPr>
    </w:p>
    <w:p w14:paraId="63721E0C" w14:textId="77777777" w:rsidR="003C3B94" w:rsidRDefault="003C3B94" w:rsidP="00571DA3"/>
    <w:p w14:paraId="7E9A2E65" w14:textId="77777777" w:rsidR="003C3B94" w:rsidRDefault="003C3B94" w:rsidP="00571DA3"/>
    <w:p w14:paraId="0F7D0BDC" w14:textId="7E29B4ED" w:rsidR="00EF5D76" w:rsidRPr="003C3B94" w:rsidRDefault="003C3B94">
      <w:pPr>
        <w:rPr>
          <w:i/>
          <w:iCs/>
        </w:rPr>
      </w:pPr>
      <w:r w:rsidRPr="003C3B94">
        <w:rPr>
          <w:i/>
          <w:iCs/>
        </w:rPr>
        <w:t>Details:</w:t>
      </w:r>
    </w:p>
    <w:p w14:paraId="32A13922" w14:textId="3EB4061A" w:rsidR="006D49FD" w:rsidRDefault="00D42897">
      <w:r>
        <w:t>Draft P802.11REVme D4.1 uses:</w:t>
      </w:r>
    </w:p>
    <w:p w14:paraId="0E7EDFD7" w14:textId="77777777" w:rsidR="00D42897" w:rsidRDefault="00D42897"/>
    <w:p w14:paraId="1BD4C9B9" w14:textId="5CAC7FE2" w:rsidR="00024D2F" w:rsidRDefault="000C325D">
      <w:r>
        <w:lastRenderedPageBreak/>
        <w:t>Operating Class and Channel field – which is defined in 9.4.1.22 (789</w:t>
      </w:r>
      <w:r w:rsidR="00AA1FCD">
        <w:t>.25)</w:t>
      </w:r>
      <w:r w:rsidR="00740E94">
        <w:t xml:space="preserve"> and </w:t>
      </w:r>
      <w:r w:rsidR="008D3334">
        <w:t xml:space="preserve">in </w:t>
      </w:r>
      <w:r w:rsidR="00740E94">
        <w:t>Figure 9-1</w:t>
      </w:r>
      <w:r w:rsidR="008D3334">
        <w:t xml:space="preserve">60 (789.35). </w:t>
      </w:r>
      <w:r w:rsidR="00DC0D6E">
        <w:t xml:space="preserve"> This field consists of two fields: the Operating Class field and the Channel field.</w:t>
      </w:r>
      <w:r w:rsidR="00024D2F">
        <w:t xml:space="preserve"> The </w:t>
      </w:r>
      <w:r w:rsidR="00823C5A">
        <w:t>Operating</w:t>
      </w:r>
      <w:r w:rsidR="00024D2F">
        <w:t xml:space="preserve"> Class and Channel field is used in:</w:t>
      </w:r>
    </w:p>
    <w:p w14:paraId="71E01BC8" w14:textId="15517E3C" w:rsidR="00ED3E1C" w:rsidRDefault="00ED3E1C" w:rsidP="00ED3E1C">
      <w:pPr>
        <w:numPr>
          <w:ilvl w:val="0"/>
          <w:numId w:val="2"/>
        </w:numPr>
      </w:pPr>
      <w:r>
        <w:t xml:space="preserve">Location Indication Channels subelement </w:t>
      </w:r>
      <w:r>
        <w:t>–</w:t>
      </w:r>
      <w:r>
        <w:t xml:space="preserve"> </w:t>
      </w:r>
      <w:r>
        <w:t>1120.17</w:t>
      </w:r>
      <w:r w:rsidR="00B62D40">
        <w:t>, 21, 24</w:t>
      </w:r>
      <w:r w:rsidR="00444367">
        <w:t xml:space="preserve">, 28, </w:t>
      </w:r>
      <w:r w:rsidR="00457A59">
        <w:t>29,</w:t>
      </w:r>
      <w:r w:rsidR="003054DC">
        <w:t xml:space="preserve"> 30, 31</w:t>
      </w:r>
    </w:p>
    <w:p w14:paraId="06F2454D" w14:textId="28612B38" w:rsidR="00B54F05" w:rsidRDefault="00014ECA" w:rsidP="00024D2F">
      <w:pPr>
        <w:numPr>
          <w:ilvl w:val="0"/>
          <w:numId w:val="2"/>
        </w:numPr>
      </w:pPr>
      <w:r>
        <w:t>Channel Usage element 1142.59,</w:t>
      </w:r>
      <w:r w:rsidR="00D76713">
        <w:t xml:space="preserve"> 61 (should be field)</w:t>
      </w:r>
      <w:r w:rsidR="007A20CE">
        <w:t>.</w:t>
      </w:r>
      <w:r w:rsidR="00A36266">
        <w:t xml:space="preserve"> </w:t>
      </w:r>
    </w:p>
    <w:p w14:paraId="2D8A26D3" w14:textId="5E5DD165" w:rsidR="00075D0D" w:rsidRDefault="00724BED" w:rsidP="00024D2F">
      <w:pPr>
        <w:numPr>
          <w:ilvl w:val="0"/>
          <w:numId w:val="2"/>
        </w:numPr>
      </w:pPr>
      <w:r>
        <w:t>WUR Operation element</w:t>
      </w:r>
      <w:r w:rsidR="008E1F11">
        <w:t xml:space="preserve">: </w:t>
      </w:r>
      <w:r>
        <w:t xml:space="preserve"> </w:t>
      </w:r>
      <w:r w:rsidR="008E1F11">
        <w:t>The WUR Operating Class subfield</w:t>
      </w:r>
      <w:r>
        <w:t xml:space="preserve"> </w:t>
      </w:r>
      <w:r w:rsidR="008E1F11">
        <w:t xml:space="preserve">uses the same encoding </w:t>
      </w:r>
      <w:r>
        <w:t>as</w:t>
      </w:r>
      <w:r w:rsidR="008E1F11">
        <w:t xml:space="preserve"> </w:t>
      </w:r>
      <w:r>
        <w:t xml:space="preserve">the Operating Class and Channel field </w:t>
      </w:r>
      <w:r w:rsidR="00075D0D">
        <w:t>1504.9</w:t>
      </w:r>
      <w:r w:rsidR="008E1F11">
        <w:t>, the WUR Channel subfield uses the same encoding as the Channel field</w:t>
      </w:r>
      <w:r w:rsidR="00E15D2F">
        <w:t xml:space="preserve"> </w:t>
      </w:r>
      <w:r w:rsidR="00BC50EC">
        <w:t>1504.17</w:t>
      </w:r>
      <w:r w:rsidR="008E1F11">
        <w:t>.</w:t>
      </w:r>
    </w:p>
    <w:p w14:paraId="200382AC" w14:textId="245A79C5" w:rsidR="001F7983" w:rsidRDefault="00BE6CD1" w:rsidP="00024D2F">
      <w:pPr>
        <w:numPr>
          <w:ilvl w:val="0"/>
          <w:numId w:val="2"/>
        </w:numPr>
      </w:pPr>
      <w:r>
        <w:t xml:space="preserve">WUR Discovery element: </w:t>
      </w:r>
      <w:r w:rsidR="00E15D2F" w:rsidRPr="00E15D2F">
        <w:t>The WUR Discovery Operating Class field</w:t>
      </w:r>
      <w:r w:rsidR="00E15D2F" w:rsidRPr="00E15D2F">
        <w:t xml:space="preserve"> </w:t>
      </w:r>
      <w:r w:rsidR="00E15D2F">
        <w:t>uses the same encoding as the Operating Class and Channel field</w:t>
      </w:r>
      <w:r w:rsidR="00E15D2F">
        <w:t xml:space="preserve"> 1510.14</w:t>
      </w:r>
      <w:r w:rsidR="00740CB3">
        <w:t xml:space="preserve">, </w:t>
      </w:r>
      <w:r w:rsidR="00740CB3" w:rsidRPr="00740CB3">
        <w:t>WUR Discovery Channel field</w:t>
      </w:r>
      <w:r w:rsidR="00740CB3">
        <w:t xml:space="preserve"> </w:t>
      </w:r>
      <w:r w:rsidR="00740CB3">
        <w:t>uses the same encoding as the Channel field</w:t>
      </w:r>
      <w:r w:rsidR="00740CB3">
        <w:t xml:space="preserve"> </w:t>
      </w:r>
      <w:r w:rsidR="00BE34D7">
        <w:t>1510.20.</w:t>
      </w:r>
    </w:p>
    <w:p w14:paraId="2C321B07" w14:textId="77777777" w:rsidR="00E86FD7" w:rsidRDefault="001F7983" w:rsidP="00024D2F">
      <w:pPr>
        <w:numPr>
          <w:ilvl w:val="0"/>
          <w:numId w:val="2"/>
        </w:numPr>
      </w:pPr>
      <w:r>
        <w:t xml:space="preserve">WUR Discovery frame 1816.7, </w:t>
      </w:r>
      <w:r w:rsidR="002220D4">
        <w:t xml:space="preserve">1816.19, </w:t>
      </w:r>
    </w:p>
    <w:p w14:paraId="2784D5B6" w14:textId="358B2BBA" w:rsidR="005C6596" w:rsidRDefault="00E86FD7" w:rsidP="00944FE3">
      <w:pPr>
        <w:numPr>
          <w:ilvl w:val="0"/>
          <w:numId w:val="2"/>
        </w:numPr>
      </w:pPr>
      <w:r>
        <w:t>Channel usage procedures – 2725.57</w:t>
      </w:r>
      <w:r w:rsidR="007415AD">
        <w:t>, 59 – note the possible plurality of fields</w:t>
      </w:r>
      <w:r w:rsidR="000D7540">
        <w:t xml:space="preserve">, 2727.48, </w:t>
      </w:r>
      <w:r w:rsidR="00ED395E">
        <w:t>2729.9</w:t>
      </w:r>
      <w:r w:rsidR="007415AD">
        <w:t>.</w:t>
      </w:r>
    </w:p>
    <w:p w14:paraId="1373257D" w14:textId="77777777" w:rsidR="007415AD" w:rsidRDefault="007415AD" w:rsidP="007415AD"/>
    <w:p w14:paraId="15C41734" w14:textId="656A6DCA" w:rsidR="00D42897" w:rsidRDefault="007415AD" w:rsidP="007415AD">
      <w:r w:rsidRPr="00871542">
        <w:rPr>
          <w:highlight w:val="yellow"/>
        </w:rPr>
        <w:t>Recommend renaming the “Operating Class and Channel field” to be the “Operating Class And Channel field”</w:t>
      </w:r>
      <w:r w:rsidR="00FA2DAB" w:rsidRPr="00871542">
        <w:rPr>
          <w:highlight w:val="yellow"/>
        </w:rPr>
        <w:t xml:space="preserve"> as it is a single field, at </w:t>
      </w:r>
      <w:r w:rsidR="0062131C" w:rsidRPr="00871542">
        <w:rPr>
          <w:highlight w:val="yellow"/>
        </w:rPr>
        <w:t>all</w:t>
      </w:r>
      <w:r w:rsidR="00FA2DAB" w:rsidRPr="00871542">
        <w:rPr>
          <w:highlight w:val="yellow"/>
        </w:rPr>
        <w:t xml:space="preserve"> the above locations.</w:t>
      </w:r>
      <w:r>
        <w:t xml:space="preserve"> </w:t>
      </w:r>
      <w:r w:rsidR="00024D2F">
        <w:br/>
      </w:r>
    </w:p>
    <w:p w14:paraId="73039B3B" w14:textId="77777777" w:rsidR="00B34618" w:rsidRDefault="00B34618"/>
    <w:p w14:paraId="66806BF0" w14:textId="52013556" w:rsidR="00EB17BB" w:rsidRDefault="00B34618">
      <w:r>
        <w:t>The specification also refers to the Operating Class field and the Channel Number field</w:t>
      </w:r>
      <w:r w:rsidR="005720D5">
        <w:t>s</w:t>
      </w:r>
      <w:r>
        <w:t>, which are two fields used in</w:t>
      </w:r>
      <w:r w:rsidR="00EB17BB">
        <w:t xml:space="preserve">: </w:t>
      </w:r>
    </w:p>
    <w:p w14:paraId="5F0F2FC0" w14:textId="77777777" w:rsidR="00EB17BB" w:rsidRDefault="00EB17BB"/>
    <w:p w14:paraId="63E3DF1E" w14:textId="77777777" w:rsidR="00EB17BB" w:rsidRPr="00AA36C9" w:rsidRDefault="00EB17BB" w:rsidP="00EB17BB">
      <w:pPr>
        <w:numPr>
          <w:ilvl w:val="0"/>
          <w:numId w:val="1"/>
        </w:numPr>
      </w:pPr>
      <w:r w:rsidRPr="00AA36C9">
        <w:t>T</w:t>
      </w:r>
      <w:r w:rsidR="00B34618" w:rsidRPr="00AA36C9">
        <w:t>he Measurement Request field for the Channel Load request (899.32</w:t>
      </w:r>
      <w:r w:rsidR="002A7EE1" w:rsidRPr="00AA36C9">
        <w:t>)</w:t>
      </w:r>
    </w:p>
    <w:p w14:paraId="4D1103A6" w14:textId="573CD3C3" w:rsidR="00B34618" w:rsidRPr="00AA36C9" w:rsidRDefault="00EB17BB" w:rsidP="00EB17BB">
      <w:pPr>
        <w:numPr>
          <w:ilvl w:val="0"/>
          <w:numId w:val="1"/>
        </w:numPr>
      </w:pPr>
      <w:r w:rsidRPr="00AA36C9">
        <w:t>T</w:t>
      </w:r>
      <w:r w:rsidR="002A7EE1" w:rsidRPr="00AA36C9">
        <w:t>he</w:t>
      </w:r>
      <w:r w:rsidR="002A7EE1">
        <w:t xml:space="preserve"> Measurement Request field for Noise Histogram request (901.12)</w:t>
      </w:r>
      <w:r w:rsidR="00793BE6">
        <w:t>.  Note the Measurement Request field also has an Option</w:t>
      </w:r>
      <w:r w:rsidR="00E165BA">
        <w:t>al</w:t>
      </w:r>
      <w:r w:rsidR="00793BE6">
        <w:t xml:space="preserve"> Subelements field which </w:t>
      </w:r>
      <w:r w:rsidR="00BA3D9B">
        <w:t>may contain a Wide Bandwidth Channel Switch subelement</w:t>
      </w:r>
      <w:r w:rsidR="00607D24">
        <w:t xml:space="preserve"> when it does </w:t>
      </w:r>
      <w:r w:rsidR="00C92809">
        <w:t xml:space="preserve">the Operating Class and Channel Number </w:t>
      </w:r>
      <w:r w:rsidR="00607D24">
        <w:t xml:space="preserve">fields </w:t>
      </w:r>
      <w:r w:rsidR="00C92809">
        <w:t xml:space="preserve">specify the primary channel and primary 40 MHz channel) – </w:t>
      </w:r>
      <w:r w:rsidR="00607D24" w:rsidRPr="00061670">
        <w:rPr>
          <w:highlight w:val="yellow"/>
        </w:rPr>
        <w:t xml:space="preserve">Therefore the noun is missing add </w:t>
      </w:r>
      <w:r w:rsidR="00724AD5" w:rsidRPr="00061670">
        <w:rPr>
          <w:highlight w:val="yellow"/>
        </w:rPr>
        <w:t xml:space="preserve">“fields” between </w:t>
      </w:r>
      <w:r w:rsidR="00A10AE7" w:rsidRPr="00061670">
        <w:rPr>
          <w:highlight w:val="yellow"/>
        </w:rPr>
        <w:t>“</w:t>
      </w:r>
      <w:r w:rsidR="00724AD5" w:rsidRPr="00061670">
        <w:rPr>
          <w:highlight w:val="yellow"/>
        </w:rPr>
        <w:t>Number</w:t>
      </w:r>
      <w:r w:rsidR="00A10AE7" w:rsidRPr="00061670">
        <w:rPr>
          <w:highlight w:val="yellow"/>
        </w:rPr>
        <w:t>”</w:t>
      </w:r>
      <w:r w:rsidR="00724AD5" w:rsidRPr="00061670">
        <w:rPr>
          <w:highlight w:val="yellow"/>
        </w:rPr>
        <w:t xml:space="preserve"> and </w:t>
      </w:r>
      <w:r w:rsidR="00A10AE7" w:rsidRPr="00061670">
        <w:rPr>
          <w:highlight w:val="yellow"/>
        </w:rPr>
        <w:t>“</w:t>
      </w:r>
      <w:r w:rsidR="00724AD5" w:rsidRPr="00061670">
        <w:rPr>
          <w:highlight w:val="yellow"/>
        </w:rPr>
        <w:t>together</w:t>
      </w:r>
      <w:r w:rsidR="00A10AE7" w:rsidRPr="00061670">
        <w:rPr>
          <w:highlight w:val="yellow"/>
        </w:rPr>
        <w:t>”</w:t>
      </w:r>
      <w:r w:rsidR="005C5BB4" w:rsidRPr="00061670">
        <w:rPr>
          <w:highlight w:val="yellow"/>
        </w:rPr>
        <w:t xml:space="preserve"> 901.20</w:t>
      </w:r>
      <w:r w:rsidR="005C5BB4" w:rsidRPr="00AA36C9">
        <w:t xml:space="preserve">. </w:t>
      </w:r>
    </w:p>
    <w:p w14:paraId="5B14C80B" w14:textId="620EFFA8" w:rsidR="00EB17BB" w:rsidRDefault="00EB17BB" w:rsidP="00EB17BB">
      <w:pPr>
        <w:numPr>
          <w:ilvl w:val="0"/>
          <w:numId w:val="1"/>
        </w:numPr>
      </w:pPr>
      <w:r>
        <w:t>The Beacon request</w:t>
      </w:r>
      <w:r w:rsidR="000F0B74">
        <w:t xml:space="preserve"> Measurement Request Field (903.4)</w:t>
      </w:r>
      <w:r w:rsidR="0067005C">
        <w:t xml:space="preserve">.  </w:t>
      </w:r>
      <w:r w:rsidR="0042134E">
        <w:t>Also a</w:t>
      </w:r>
      <w:r w:rsidR="00DB75DF">
        <w:t xml:space="preserve">t </w:t>
      </w:r>
      <w:r w:rsidR="00DB75DF">
        <w:t>903.44, 907.21</w:t>
      </w:r>
      <w:r w:rsidR="009314B5">
        <w:t>,</w:t>
      </w:r>
      <w:r w:rsidR="00DB75DF">
        <w:t xml:space="preserve"> </w:t>
      </w:r>
      <w:r w:rsidR="009314B5">
        <w:t>906.52, 906.54, 907.12</w:t>
      </w:r>
      <w:r w:rsidR="009314B5">
        <w:t xml:space="preserve"> – capit</w:t>
      </w:r>
      <w:r w:rsidR="00C82695">
        <w:t>al</w:t>
      </w:r>
      <w:r w:rsidR="009314B5">
        <w:t>ization and noun are correct.</w:t>
      </w:r>
    </w:p>
    <w:p w14:paraId="2706DDCB" w14:textId="1AEB03BE" w:rsidR="00054831" w:rsidRPr="004D243D" w:rsidRDefault="00394BAA" w:rsidP="00EB17BB">
      <w:pPr>
        <w:numPr>
          <w:ilvl w:val="0"/>
          <w:numId w:val="1"/>
        </w:numPr>
        <w:rPr>
          <w:highlight w:val="yellow"/>
        </w:rPr>
      </w:pPr>
      <w:r>
        <w:t xml:space="preserve">The Directional Channel Quality </w:t>
      </w:r>
      <w:r w:rsidR="00BE34D7">
        <w:t>Request</w:t>
      </w:r>
      <w:r w:rsidR="00E82C19">
        <w:t xml:space="preserve"> Measurement Request field</w:t>
      </w:r>
      <w:r w:rsidR="008B5AF9">
        <w:t xml:space="preserve"> (924.39) the </w:t>
      </w:r>
      <w:r w:rsidR="008B7009">
        <w:t>capitalization</w:t>
      </w:r>
      <w:r w:rsidR="008B5AF9">
        <w:t xml:space="preserve"> is </w:t>
      </w:r>
      <w:r w:rsidR="00BE34D7">
        <w:t>correct,</w:t>
      </w:r>
      <w:r w:rsidR="008B5AF9">
        <w:t xml:space="preserve"> but the noun is missing, </w:t>
      </w:r>
      <w:r w:rsidR="008B5AF9" w:rsidRPr="004D243D">
        <w:rPr>
          <w:highlight w:val="yellow"/>
        </w:rPr>
        <w:t>insert “fields” between Number and together.</w:t>
      </w:r>
    </w:p>
    <w:p w14:paraId="59F8A9F7" w14:textId="6D9010F2" w:rsidR="00FB6062" w:rsidRDefault="004B4EE3" w:rsidP="00FB6062">
      <w:pPr>
        <w:numPr>
          <w:ilvl w:val="0"/>
          <w:numId w:val="1"/>
        </w:numPr>
      </w:pPr>
      <w:r>
        <w:t xml:space="preserve">The Directional Measurement </w:t>
      </w:r>
      <w:r w:rsidR="00BE34D7">
        <w:t>Request</w:t>
      </w:r>
      <w:r>
        <w:t xml:space="preserve"> Measurement Request field (927.63)</w:t>
      </w:r>
      <w:r w:rsidR="00FB6062">
        <w:t xml:space="preserve"> </w:t>
      </w:r>
      <w:r w:rsidR="00FB6062">
        <w:t>the capit</w:t>
      </w:r>
      <w:r w:rsidR="00BE34D7">
        <w:t>al</w:t>
      </w:r>
      <w:r w:rsidR="00FB6062">
        <w:t xml:space="preserve">ization is </w:t>
      </w:r>
      <w:r w:rsidR="00BE34D7">
        <w:t>correct,</w:t>
      </w:r>
      <w:r w:rsidR="00FB6062">
        <w:t xml:space="preserve"> but the noun is missing, </w:t>
      </w:r>
      <w:r w:rsidR="00FB6062" w:rsidRPr="000345B1">
        <w:rPr>
          <w:highlight w:val="yellow"/>
        </w:rPr>
        <w:t>insert “fields” between Number and together</w:t>
      </w:r>
      <w:r w:rsidR="00FB6062">
        <w:t>.</w:t>
      </w:r>
    </w:p>
    <w:p w14:paraId="2490A655" w14:textId="311055EA" w:rsidR="000940D0" w:rsidRDefault="000940D0" w:rsidP="00CD26AC">
      <w:pPr>
        <w:numPr>
          <w:ilvl w:val="0"/>
          <w:numId w:val="1"/>
        </w:numPr>
      </w:pPr>
      <w:r>
        <w:t xml:space="preserve">The </w:t>
      </w:r>
      <w:r>
        <w:t>Channel Load report</w:t>
      </w:r>
      <w:r>
        <w:t xml:space="preserve"> Measurement R</w:t>
      </w:r>
      <w:r>
        <w:t>eport</w:t>
      </w:r>
      <w:r>
        <w:t xml:space="preserve"> field (</w:t>
      </w:r>
      <w:r>
        <w:t>936.59</w:t>
      </w:r>
      <w:r>
        <w:t>) the capit</w:t>
      </w:r>
      <w:r w:rsidR="00BE34D7">
        <w:t>al</w:t>
      </w:r>
      <w:r>
        <w:t>ization is correct</w:t>
      </w:r>
      <w:r w:rsidR="00825574">
        <w:t xml:space="preserve"> and at </w:t>
      </w:r>
      <w:r w:rsidR="00657ACA">
        <w:t>937.7 the capit</w:t>
      </w:r>
      <w:r w:rsidR="00BE34D7">
        <w:t>al</w:t>
      </w:r>
      <w:r w:rsidR="00657ACA">
        <w:t>ization and noun are correct</w:t>
      </w:r>
      <w:r>
        <w:t>.</w:t>
      </w:r>
      <w:r w:rsidR="00B6482D">
        <w:t xml:space="preserve"> </w:t>
      </w:r>
    </w:p>
    <w:p w14:paraId="2229294A" w14:textId="047F5AE6" w:rsidR="009B57AA" w:rsidRDefault="00E9746D" w:rsidP="009B57AA">
      <w:pPr>
        <w:numPr>
          <w:ilvl w:val="0"/>
          <w:numId w:val="1"/>
        </w:numPr>
      </w:pPr>
      <w:r>
        <w:t xml:space="preserve">The Nose Histogram report </w:t>
      </w:r>
      <w:r w:rsidR="004E1095">
        <w:t xml:space="preserve">938.25, </w:t>
      </w:r>
      <w:r w:rsidR="009B57AA">
        <w:t xml:space="preserve">at 938.33 </w:t>
      </w:r>
      <w:r w:rsidR="009B57AA">
        <w:t xml:space="preserve">the </w:t>
      </w:r>
      <w:r w:rsidR="00BE34D7">
        <w:t>capitalization</w:t>
      </w:r>
      <w:r w:rsidR="009B57AA">
        <w:t xml:space="preserve"> is correct but the noun is missing, </w:t>
      </w:r>
      <w:r w:rsidR="009B57AA" w:rsidRPr="00E9746D">
        <w:rPr>
          <w:highlight w:val="yellow"/>
        </w:rPr>
        <w:t>insert “fields” between Number and together</w:t>
      </w:r>
      <w:r w:rsidR="009B57AA">
        <w:t>.</w:t>
      </w:r>
    </w:p>
    <w:p w14:paraId="049358C8" w14:textId="5E960ADE" w:rsidR="004B4EE3" w:rsidRDefault="006A2295" w:rsidP="00EB17BB">
      <w:pPr>
        <w:numPr>
          <w:ilvl w:val="0"/>
          <w:numId w:val="1"/>
        </w:numPr>
      </w:pPr>
      <w:r>
        <w:t xml:space="preserve">The Beacon report 940.24, </w:t>
      </w:r>
      <w:r w:rsidR="00650571">
        <w:t>940.33</w:t>
      </w:r>
    </w:p>
    <w:p w14:paraId="4F340BB3" w14:textId="53989FE9" w:rsidR="003A6832" w:rsidRDefault="003A6832" w:rsidP="00EB17BB">
      <w:pPr>
        <w:numPr>
          <w:ilvl w:val="0"/>
          <w:numId w:val="1"/>
        </w:numPr>
      </w:pPr>
      <w:r>
        <w:t xml:space="preserve">The Frame report 943.1, </w:t>
      </w:r>
      <w:r w:rsidR="006033FD">
        <w:t>943.10</w:t>
      </w:r>
    </w:p>
    <w:p w14:paraId="07168BB3" w14:textId="0A8C717A" w:rsidR="006033FD" w:rsidRDefault="006033FD" w:rsidP="00EB17BB">
      <w:pPr>
        <w:numPr>
          <w:ilvl w:val="0"/>
          <w:numId w:val="1"/>
        </w:numPr>
      </w:pPr>
      <w:r>
        <w:t>Directional Channel Quality report 979.23</w:t>
      </w:r>
    </w:p>
    <w:p w14:paraId="573A9671" w14:textId="37FE15AC" w:rsidR="007614A2" w:rsidRDefault="007614A2" w:rsidP="00EB17BB">
      <w:pPr>
        <w:numPr>
          <w:ilvl w:val="0"/>
          <w:numId w:val="1"/>
        </w:numPr>
      </w:pPr>
      <w:r>
        <w:t>Directional Measurement report 983.40</w:t>
      </w:r>
    </w:p>
    <w:p w14:paraId="6720CA04" w14:textId="61B8E6B0" w:rsidR="007614A2" w:rsidRDefault="00123719" w:rsidP="00EB17BB">
      <w:pPr>
        <w:numPr>
          <w:ilvl w:val="0"/>
          <w:numId w:val="1"/>
        </w:numPr>
      </w:pPr>
      <w:r>
        <w:t>Directional Statistics report 985.30</w:t>
      </w:r>
    </w:p>
    <w:p w14:paraId="2627B1ED" w14:textId="0A1EEEC2" w:rsidR="00123719" w:rsidRDefault="00BE34D7" w:rsidP="00EB17BB">
      <w:pPr>
        <w:numPr>
          <w:ilvl w:val="0"/>
          <w:numId w:val="1"/>
        </w:numPr>
      </w:pPr>
      <w:r>
        <w:t>Neighbour</w:t>
      </w:r>
      <w:r w:rsidR="00327345">
        <w:t xml:space="preserve"> Report element </w:t>
      </w:r>
      <w:r w:rsidR="001813FA">
        <w:t xml:space="preserve">1042.1 </w:t>
      </w:r>
      <w:r w:rsidR="001813FA" w:rsidRPr="001813FA">
        <w:rPr>
          <w:highlight w:val="yellow"/>
        </w:rPr>
        <w:t xml:space="preserve">– “Operating Class and Channel Number field” should be </w:t>
      </w:r>
      <w:r w:rsidR="001813FA" w:rsidRPr="001813FA">
        <w:rPr>
          <w:highlight w:val="yellow"/>
        </w:rPr>
        <w:t>“Operating Class and Channel Number field</w:t>
      </w:r>
      <w:r w:rsidR="001813FA" w:rsidRPr="001813FA">
        <w:rPr>
          <w:highlight w:val="yellow"/>
        </w:rPr>
        <w:t>s</w:t>
      </w:r>
      <w:r w:rsidR="001813FA">
        <w:t>”</w:t>
      </w:r>
    </w:p>
    <w:p w14:paraId="50DB1BAC" w14:textId="58C3F161" w:rsidR="0030471F" w:rsidRDefault="0030471F" w:rsidP="00EB17BB">
      <w:pPr>
        <w:numPr>
          <w:ilvl w:val="0"/>
          <w:numId w:val="1"/>
        </w:numPr>
      </w:pPr>
      <w:r>
        <w:t xml:space="preserve">RIC Descriptor element </w:t>
      </w:r>
      <w:r w:rsidR="00C40744">
        <w:t>1066.50</w:t>
      </w:r>
    </w:p>
    <w:p w14:paraId="30378CE5" w14:textId="37EBDA74" w:rsidR="00C40744" w:rsidRDefault="00FF4F73" w:rsidP="00EB17BB">
      <w:pPr>
        <w:numPr>
          <w:ilvl w:val="0"/>
          <w:numId w:val="1"/>
        </w:numPr>
      </w:pPr>
      <w:r>
        <w:t xml:space="preserve">Extended Channel Switch Announcement element – 1066.63 </w:t>
      </w:r>
      <w:r w:rsidR="00415D7F">
        <w:t>“</w:t>
      </w:r>
      <w:r w:rsidR="00415D7F" w:rsidRPr="00415D7F">
        <w:t>operating class and the channel number of the new channel</w:t>
      </w:r>
      <w:r w:rsidR="00415D7F" w:rsidRPr="00415D7F">
        <w:t>”</w:t>
      </w:r>
      <w:r w:rsidR="00415D7F">
        <w:t xml:space="preserve"> looks fine, this is </w:t>
      </w:r>
      <w:r w:rsidR="00BE34D7">
        <w:t>descriptive</w:t>
      </w:r>
      <w:r w:rsidR="00415D7F">
        <w:t xml:space="preserve"> and not </w:t>
      </w:r>
      <w:r w:rsidR="00BE34D7">
        <w:t>referring</w:t>
      </w:r>
      <w:r w:rsidR="00415D7F">
        <w:t xml:space="preserve"> to the fields.</w:t>
      </w:r>
    </w:p>
    <w:p w14:paraId="2207CE8C" w14:textId="77777777" w:rsidR="005B2FE6" w:rsidRDefault="005B2FE6" w:rsidP="005B2FE6">
      <w:pPr>
        <w:numPr>
          <w:ilvl w:val="0"/>
          <w:numId w:val="1"/>
        </w:numPr>
      </w:pPr>
      <w:r>
        <w:t>Multi-band element 1222.12, 16</w:t>
      </w:r>
    </w:p>
    <w:p w14:paraId="503611B0" w14:textId="5C607C8C" w:rsidR="00994F5E" w:rsidRDefault="00994F5E" w:rsidP="00EB17BB">
      <w:pPr>
        <w:numPr>
          <w:ilvl w:val="0"/>
          <w:numId w:val="1"/>
        </w:numPr>
      </w:pPr>
      <w:r>
        <w:t>Session Transition element 1234.54</w:t>
      </w:r>
      <w:r w:rsidR="003A4C9F">
        <w:t xml:space="preserve"> the fields are in the Multi-Band element. </w:t>
      </w:r>
      <w:r w:rsidR="003A4C9F" w:rsidRPr="003A4C9F">
        <w:rPr>
          <w:highlight w:val="yellow"/>
        </w:rPr>
        <w:t>Need to check.</w:t>
      </w:r>
    </w:p>
    <w:p w14:paraId="4A562EFE" w14:textId="1A58D4D4" w:rsidR="00FF5441" w:rsidRDefault="00BF6BA6" w:rsidP="00FF5441">
      <w:pPr>
        <w:numPr>
          <w:ilvl w:val="0"/>
          <w:numId w:val="1"/>
        </w:numPr>
      </w:pPr>
      <w:r>
        <w:t xml:space="preserve">Public Action frame </w:t>
      </w:r>
      <w:r w:rsidR="00FF5441">
        <w:t>1607.27</w:t>
      </w:r>
      <w:r w:rsidR="00BE34D7">
        <w:t>, at</w:t>
      </w:r>
      <w:r w:rsidR="00FF5441">
        <w:t xml:space="preserve"> 1607.36 </w:t>
      </w:r>
      <w:r w:rsidR="00FF5441">
        <w:t>the capit</w:t>
      </w:r>
      <w:r w:rsidR="00BE34D7">
        <w:t>al</w:t>
      </w:r>
      <w:r w:rsidR="00FF5441">
        <w:t xml:space="preserve">ization is </w:t>
      </w:r>
      <w:r w:rsidR="00BE34D7">
        <w:t>correct,</w:t>
      </w:r>
      <w:r w:rsidR="00FF5441">
        <w:t xml:space="preserve"> but the noun is missing, </w:t>
      </w:r>
      <w:r w:rsidR="00FF5441" w:rsidRPr="00E9746D">
        <w:rPr>
          <w:highlight w:val="yellow"/>
        </w:rPr>
        <w:t>insert “fields” between Number and together</w:t>
      </w:r>
      <w:r w:rsidR="00FF5441">
        <w:t>.</w:t>
      </w:r>
    </w:p>
    <w:p w14:paraId="095A9EF2" w14:textId="17723BCF" w:rsidR="00BF6BA6" w:rsidRDefault="003646FA" w:rsidP="00EB17BB">
      <w:pPr>
        <w:numPr>
          <w:ilvl w:val="0"/>
          <w:numId w:val="1"/>
        </w:numPr>
      </w:pPr>
      <w:r>
        <w:t>DSE Measurement Request frame – 1611.51</w:t>
      </w:r>
    </w:p>
    <w:p w14:paraId="3CEF2F6D" w14:textId="7FEABE90" w:rsidR="00D92041" w:rsidRDefault="00D92041" w:rsidP="00EB17BB">
      <w:pPr>
        <w:numPr>
          <w:ilvl w:val="0"/>
          <w:numId w:val="1"/>
        </w:numPr>
      </w:pPr>
      <w:r>
        <w:t xml:space="preserve">DSE </w:t>
      </w:r>
      <w:r w:rsidR="00BE34D7">
        <w:t>Measurement</w:t>
      </w:r>
      <w:r>
        <w:t xml:space="preserve"> Report frame – 1612.34</w:t>
      </w:r>
    </w:p>
    <w:p w14:paraId="251D1DB0" w14:textId="77777777" w:rsidR="001041D7" w:rsidRDefault="001041D7" w:rsidP="001041D7">
      <w:pPr>
        <w:numPr>
          <w:ilvl w:val="0"/>
          <w:numId w:val="1"/>
        </w:numPr>
      </w:pPr>
      <w:r>
        <w:t xml:space="preserve">Network Channel Control frame – 1620.65  </w:t>
      </w:r>
    </w:p>
    <w:p w14:paraId="37B19011" w14:textId="08CC243D" w:rsidR="00B50F0C" w:rsidRDefault="00B50F0C" w:rsidP="001041D7">
      <w:pPr>
        <w:numPr>
          <w:ilvl w:val="0"/>
          <w:numId w:val="1"/>
        </w:numPr>
      </w:pPr>
      <w:r>
        <w:lastRenderedPageBreak/>
        <w:t xml:space="preserve">DCS Measurement Request frame </w:t>
      </w:r>
      <w:r w:rsidR="003C3565">
        <w:t>–</w:t>
      </w:r>
      <w:r>
        <w:t xml:space="preserve"> </w:t>
      </w:r>
      <w:r w:rsidR="003C3565">
        <w:t>1646.11</w:t>
      </w:r>
      <w:r w:rsidR="003C3565" w:rsidRPr="003C3565">
        <w:t xml:space="preserve"> </w:t>
      </w:r>
      <w:r w:rsidR="003C3565">
        <w:t>and 1647.1</w:t>
      </w:r>
    </w:p>
    <w:p w14:paraId="4C723D2F" w14:textId="6D980E24" w:rsidR="003C3565" w:rsidRDefault="007817B3" w:rsidP="001041D7">
      <w:pPr>
        <w:numPr>
          <w:ilvl w:val="0"/>
          <w:numId w:val="1"/>
        </w:numPr>
      </w:pPr>
      <w:r>
        <w:t xml:space="preserve">DCS Measurement Response frame – 1647.46 and </w:t>
      </w:r>
      <w:r w:rsidR="00F57B5E">
        <w:t>1648.35</w:t>
      </w:r>
    </w:p>
    <w:p w14:paraId="698C2CC9" w14:textId="2A51A734" w:rsidR="00F57B5E" w:rsidRDefault="001C3248" w:rsidP="001041D7">
      <w:pPr>
        <w:numPr>
          <w:ilvl w:val="0"/>
          <w:numId w:val="1"/>
        </w:numPr>
      </w:pPr>
      <w:r>
        <w:t xml:space="preserve">DCS Request Frame </w:t>
      </w:r>
      <w:r w:rsidR="00B610F4">
        <w:t>–</w:t>
      </w:r>
      <w:r>
        <w:t xml:space="preserve"> </w:t>
      </w:r>
      <w:r w:rsidR="00B610F4">
        <w:t>1649.12</w:t>
      </w:r>
    </w:p>
    <w:p w14:paraId="51177293" w14:textId="77777777" w:rsidR="00362E28" w:rsidRDefault="00B610F4" w:rsidP="001041D7">
      <w:pPr>
        <w:numPr>
          <w:ilvl w:val="0"/>
          <w:numId w:val="1"/>
        </w:numPr>
      </w:pPr>
      <w:r>
        <w:t>DCS Response frame -</w:t>
      </w:r>
      <w:r>
        <w:tab/>
        <w:t>1649.47</w:t>
      </w:r>
    </w:p>
    <w:p w14:paraId="183A663A" w14:textId="4F2AA162" w:rsidR="00B610F4" w:rsidRDefault="00362E28" w:rsidP="001041D7">
      <w:pPr>
        <w:numPr>
          <w:ilvl w:val="0"/>
          <w:numId w:val="1"/>
        </w:numPr>
      </w:pPr>
      <w:r>
        <w:t xml:space="preserve">STA </w:t>
      </w:r>
      <w:r w:rsidR="00BE34D7">
        <w:t>procedures</w:t>
      </w:r>
      <w:r>
        <w:t xml:space="preserve"> to transmit a GAS Query Request 2751.13</w:t>
      </w:r>
      <w:r w:rsidR="00B610F4">
        <w:t xml:space="preserve"> </w:t>
      </w:r>
    </w:p>
    <w:p w14:paraId="3434E944" w14:textId="2007095E" w:rsidR="00596EC3" w:rsidRDefault="00596EC3" w:rsidP="001041D7">
      <w:pPr>
        <w:numPr>
          <w:ilvl w:val="0"/>
          <w:numId w:val="1"/>
        </w:numPr>
      </w:pPr>
      <w:r>
        <w:t xml:space="preserve">General FST rules </w:t>
      </w:r>
      <w:r w:rsidR="0071252E">
        <w:t>2815.7</w:t>
      </w:r>
    </w:p>
    <w:p w14:paraId="0FCCA38D" w14:textId="2D9AED64" w:rsidR="00814DE7" w:rsidRDefault="00814DE7" w:rsidP="001041D7">
      <w:pPr>
        <w:numPr>
          <w:ilvl w:val="0"/>
          <w:numId w:val="1"/>
        </w:numPr>
      </w:pPr>
      <w:r>
        <w:t>FST TS switching – 2822. 55</w:t>
      </w:r>
    </w:p>
    <w:p w14:paraId="34370801" w14:textId="676A8FFB" w:rsidR="00DE6B93" w:rsidRDefault="00DE6B93" w:rsidP="001041D7">
      <w:pPr>
        <w:numPr>
          <w:ilvl w:val="0"/>
          <w:numId w:val="1"/>
        </w:numPr>
      </w:pPr>
      <w:r>
        <w:t xml:space="preserve">Discovery assistance </w:t>
      </w:r>
      <w:r w:rsidR="00C50A71">
        <w:t>–</w:t>
      </w:r>
      <w:r>
        <w:t xml:space="preserve"> </w:t>
      </w:r>
      <w:r w:rsidR="00C50A71">
        <w:t>2833.11</w:t>
      </w:r>
    </w:p>
    <w:p w14:paraId="0BB9FDCB" w14:textId="5C83378D" w:rsidR="00C50A71" w:rsidRDefault="00C50A71" w:rsidP="001041D7">
      <w:pPr>
        <w:numPr>
          <w:ilvl w:val="0"/>
          <w:numId w:val="1"/>
        </w:numPr>
      </w:pPr>
      <w:r>
        <w:t>NCC requesting STA – 2872.40</w:t>
      </w:r>
      <w:r w:rsidR="00FE0012">
        <w:t xml:space="preserve">, 2873.1, </w:t>
      </w:r>
    </w:p>
    <w:p w14:paraId="22DFDFCE" w14:textId="3289E828" w:rsidR="00DD7D4E" w:rsidRDefault="00DD7D4E" w:rsidP="001041D7">
      <w:pPr>
        <w:numPr>
          <w:ilvl w:val="0"/>
          <w:numId w:val="1"/>
        </w:numPr>
      </w:pPr>
      <w:r>
        <w:t xml:space="preserve">NCC responding STA – 1873.1.31, </w:t>
      </w:r>
      <w:r w:rsidR="00BE34D7">
        <w:t>58.</w:t>
      </w:r>
    </w:p>
    <w:p w14:paraId="6EE04B5D" w14:textId="2DD0A6B6" w:rsidR="00DD38E6" w:rsidRDefault="00DD38E6" w:rsidP="001041D7">
      <w:pPr>
        <w:numPr>
          <w:ilvl w:val="0"/>
          <w:numId w:val="1"/>
        </w:numPr>
      </w:pPr>
      <w:r>
        <w:t xml:space="preserve">Reduced </w:t>
      </w:r>
      <w:r w:rsidR="00BE34D7">
        <w:t>neighbour</w:t>
      </w:r>
      <w:r>
        <w:t xml:space="preserve"> report – </w:t>
      </w:r>
      <w:r w:rsidR="00BE34D7">
        <w:t>2894.9.</w:t>
      </w:r>
    </w:p>
    <w:p w14:paraId="4BE64DD4" w14:textId="20466FEF" w:rsidR="007473E1" w:rsidRDefault="007473E1" w:rsidP="001041D7">
      <w:pPr>
        <w:numPr>
          <w:ilvl w:val="0"/>
          <w:numId w:val="1"/>
        </w:numPr>
      </w:pPr>
      <w:r>
        <w:t>WUR Channel – 4719.28 (WUR Operating Class and WUR Channel subfields)</w:t>
      </w:r>
    </w:p>
    <w:p w14:paraId="4DF8F685" w14:textId="6530E170" w:rsidR="007E1006" w:rsidRDefault="007E1006" w:rsidP="001041D7">
      <w:pPr>
        <w:numPr>
          <w:ilvl w:val="0"/>
          <w:numId w:val="1"/>
        </w:numPr>
      </w:pPr>
      <w:r>
        <w:t xml:space="preserve">WUR Beacon frame – 4724. 23 </w:t>
      </w:r>
      <w:r>
        <w:t>(WUR Operating Class and WUR Channel subfields)</w:t>
      </w:r>
    </w:p>
    <w:p w14:paraId="2E693A5B" w14:textId="0E3DEAEE" w:rsidR="001041D7" w:rsidRDefault="00F4279E" w:rsidP="00117F12">
      <w:pPr>
        <w:numPr>
          <w:ilvl w:val="0"/>
          <w:numId w:val="1"/>
        </w:numPr>
      </w:pPr>
      <w:r>
        <w:t>WUR discovery – 4745.54 (</w:t>
      </w:r>
      <w:r w:rsidR="00370400">
        <w:t>WUR Discovery</w:t>
      </w:r>
      <w:r w:rsidR="007532D7">
        <w:t xml:space="preserve"> </w:t>
      </w:r>
      <w:r w:rsidR="00370400">
        <w:t>Operating Class and WUR Discovery Channel fields</w:t>
      </w:r>
      <w:r w:rsidR="007532D7">
        <w:t>)</w:t>
      </w:r>
      <w:r w:rsidR="00370400">
        <w:t xml:space="preserve"> </w:t>
      </w:r>
    </w:p>
    <w:p w14:paraId="3FED6B10" w14:textId="77777777" w:rsidR="007532D7" w:rsidRDefault="007532D7" w:rsidP="00924A06">
      <w:pPr>
        <w:numPr>
          <w:ilvl w:val="0"/>
          <w:numId w:val="1"/>
        </w:numPr>
      </w:pPr>
    </w:p>
    <w:p w14:paraId="267BCE81" w14:textId="77777777" w:rsidR="007532D7" w:rsidRDefault="007532D7" w:rsidP="0067670A"/>
    <w:p w14:paraId="62B8448A" w14:textId="786A70F1" w:rsidR="0067670A" w:rsidRDefault="00410B72" w:rsidP="0067670A">
      <w:r>
        <w:t>Operating Class and Primary Channel subfields are referenced:</w:t>
      </w:r>
    </w:p>
    <w:p w14:paraId="50E5C560" w14:textId="7566DDFC" w:rsidR="00410B72" w:rsidRDefault="00410B72" w:rsidP="00410B72">
      <w:pPr>
        <w:numPr>
          <w:ilvl w:val="0"/>
          <w:numId w:val="4"/>
        </w:numPr>
      </w:pPr>
      <w:r>
        <w:t>FILS Discovery frame in non-HT duplicate PPDUs – 1643.18</w:t>
      </w:r>
      <w:r w:rsidR="003C3565">
        <w:t xml:space="preserve"> </w:t>
      </w:r>
    </w:p>
    <w:p w14:paraId="5616A3C4" w14:textId="0E237D7F" w:rsidR="00410B72" w:rsidRDefault="002A26F4" w:rsidP="00410B72">
      <w:pPr>
        <w:numPr>
          <w:ilvl w:val="0"/>
          <w:numId w:val="4"/>
        </w:numPr>
      </w:pPr>
      <w:r>
        <w:t xml:space="preserve">FILS Discovery frame transmission </w:t>
      </w:r>
      <w:r w:rsidR="002C7CDD">
        <w:t>2878.41</w:t>
      </w:r>
    </w:p>
    <w:p w14:paraId="61A8517A" w14:textId="77777777" w:rsidR="009E2407" w:rsidRDefault="009E2407" w:rsidP="00024D2F"/>
    <w:p w14:paraId="2B17E1FC" w14:textId="6E2267DA" w:rsidR="00024D2F" w:rsidRDefault="009E2407" w:rsidP="00024D2F">
      <w:r>
        <w:t xml:space="preserve">The specification also uses lower case </w:t>
      </w:r>
      <w:r w:rsidR="00F0399C">
        <w:t>to reference the concepts of operating class and channel number:</w:t>
      </w:r>
    </w:p>
    <w:p w14:paraId="0CC7E5B3" w14:textId="4A0D513C" w:rsidR="009E2407" w:rsidRDefault="00BE34D7" w:rsidP="009E2407">
      <w:pPr>
        <w:numPr>
          <w:ilvl w:val="0"/>
          <w:numId w:val="3"/>
        </w:numPr>
      </w:pPr>
      <w:r>
        <w:t>Basic</w:t>
      </w:r>
      <w:r w:rsidR="009E2407">
        <w:t xml:space="preserve"> ADDTS Request frame variant </w:t>
      </w:r>
      <w:r w:rsidR="00F0399C">
        <w:t>–</w:t>
      </w:r>
      <w:r w:rsidR="009E2407">
        <w:t xml:space="preserve"> </w:t>
      </w:r>
      <w:r w:rsidR="00F0399C">
        <w:t>1587.54</w:t>
      </w:r>
    </w:p>
    <w:p w14:paraId="6182A954" w14:textId="6CC22AAF" w:rsidR="00452DCC" w:rsidRDefault="00452DCC" w:rsidP="009E2407">
      <w:pPr>
        <w:numPr>
          <w:ilvl w:val="0"/>
          <w:numId w:val="3"/>
        </w:numPr>
      </w:pPr>
      <w:r>
        <w:t>DMG ADDTS Request frame variant – 1588.54</w:t>
      </w:r>
    </w:p>
    <w:p w14:paraId="341E1988" w14:textId="489484D2" w:rsidR="00AA767D" w:rsidRDefault="00AA767D" w:rsidP="009E2407">
      <w:pPr>
        <w:numPr>
          <w:ilvl w:val="0"/>
          <w:numId w:val="3"/>
        </w:numPr>
      </w:pPr>
      <w:r>
        <w:t>Bas</w:t>
      </w:r>
      <w:r w:rsidR="003B7C35">
        <w:t>i</w:t>
      </w:r>
      <w:r>
        <w:t>c ADDTS Response frame variant – 1590.2</w:t>
      </w:r>
    </w:p>
    <w:p w14:paraId="7A1D06CF" w14:textId="4E6A9CDF" w:rsidR="003B7C35" w:rsidRDefault="003B7C35" w:rsidP="009E2407">
      <w:pPr>
        <w:numPr>
          <w:ilvl w:val="0"/>
          <w:numId w:val="3"/>
        </w:numPr>
      </w:pPr>
      <w:r>
        <w:t>DMG ADDTS Response frame variant – 1590.60</w:t>
      </w:r>
    </w:p>
    <w:p w14:paraId="12696A60" w14:textId="03F05B91" w:rsidR="0021358F" w:rsidRDefault="0021358F" w:rsidP="009E2407">
      <w:pPr>
        <w:numPr>
          <w:ilvl w:val="0"/>
          <w:numId w:val="3"/>
        </w:numPr>
      </w:pPr>
      <w:r>
        <w:t>DELTS frame format – 1591.54</w:t>
      </w:r>
    </w:p>
    <w:p w14:paraId="03534CE5" w14:textId="00937DD8" w:rsidR="0021358F" w:rsidRDefault="0021358F" w:rsidP="009E2407">
      <w:pPr>
        <w:numPr>
          <w:ilvl w:val="0"/>
          <w:numId w:val="3"/>
        </w:numPr>
      </w:pPr>
      <w:r>
        <w:t xml:space="preserve">ADDBA Request frame format </w:t>
      </w:r>
      <w:r w:rsidR="00BE05C4">
        <w:t>–</w:t>
      </w:r>
      <w:r>
        <w:t xml:space="preserve"> </w:t>
      </w:r>
      <w:r w:rsidR="00BE05C4">
        <w:t>1596.1</w:t>
      </w:r>
      <w:r w:rsidR="00056097">
        <w:t>, 1587.13</w:t>
      </w:r>
    </w:p>
    <w:p w14:paraId="47209116" w14:textId="72763838" w:rsidR="00056097" w:rsidRDefault="00056097" w:rsidP="009E2407">
      <w:pPr>
        <w:numPr>
          <w:ilvl w:val="0"/>
          <w:numId w:val="3"/>
        </w:numPr>
      </w:pPr>
      <w:r>
        <w:t xml:space="preserve">DELBA frame format </w:t>
      </w:r>
      <w:r w:rsidR="00BF6BA6">
        <w:t>–</w:t>
      </w:r>
      <w:r>
        <w:t xml:space="preserve"> </w:t>
      </w:r>
      <w:r w:rsidR="00BF6BA6">
        <w:t>1598.16</w:t>
      </w:r>
    </w:p>
    <w:p w14:paraId="485D991A" w14:textId="39D6F00A" w:rsidR="00BE05C4" w:rsidRDefault="007A6F52" w:rsidP="009E2407">
      <w:pPr>
        <w:numPr>
          <w:ilvl w:val="0"/>
          <w:numId w:val="3"/>
        </w:numPr>
      </w:pPr>
      <w:r>
        <w:t>GAS Initial Request frame – 1615.58</w:t>
      </w:r>
    </w:p>
    <w:p w14:paraId="374D31D9" w14:textId="39241AE4" w:rsidR="007A6F52" w:rsidRDefault="00E97F59" w:rsidP="009E2407">
      <w:pPr>
        <w:numPr>
          <w:ilvl w:val="0"/>
          <w:numId w:val="3"/>
        </w:numPr>
      </w:pPr>
      <w:r>
        <w:t>GAS Initial Response frame – 1617.28</w:t>
      </w:r>
    </w:p>
    <w:p w14:paraId="5E34245C" w14:textId="08A26602" w:rsidR="00E97F59" w:rsidRDefault="00C30C35" w:rsidP="009E2407">
      <w:pPr>
        <w:numPr>
          <w:ilvl w:val="0"/>
          <w:numId w:val="3"/>
        </w:numPr>
      </w:pPr>
      <w:r>
        <w:t>GAS Comeback Request frame – 1618.11</w:t>
      </w:r>
      <w:r w:rsidR="003B6C21">
        <w:t>, 1619.39</w:t>
      </w:r>
    </w:p>
    <w:p w14:paraId="23FF1B61" w14:textId="186369B8" w:rsidR="00DF1DDD" w:rsidRDefault="00DF1DDD" w:rsidP="009E2407">
      <w:pPr>
        <w:numPr>
          <w:ilvl w:val="0"/>
          <w:numId w:val="3"/>
        </w:numPr>
      </w:pPr>
      <w:r>
        <w:t xml:space="preserve">Group Addressed GAS Request frame </w:t>
      </w:r>
      <w:r w:rsidR="00475DD4">
        <w:t>–</w:t>
      </w:r>
      <w:r>
        <w:t xml:space="preserve"> </w:t>
      </w:r>
      <w:r w:rsidR="00BE34D7">
        <w:t>1653.19.</w:t>
      </w:r>
    </w:p>
    <w:p w14:paraId="493E36C5" w14:textId="2EA5B3A7" w:rsidR="00475DD4" w:rsidRDefault="00475DD4" w:rsidP="009E2407">
      <w:pPr>
        <w:numPr>
          <w:ilvl w:val="0"/>
          <w:numId w:val="3"/>
        </w:numPr>
      </w:pPr>
      <w:r>
        <w:t xml:space="preserve">Group Addressed GAS Response frame – </w:t>
      </w:r>
      <w:r w:rsidR="00BE34D7">
        <w:t>1654.18.</w:t>
      </w:r>
    </w:p>
    <w:p w14:paraId="65EE8C2E" w14:textId="704E2542" w:rsidR="00475DD4" w:rsidRDefault="001632B0" w:rsidP="009E2407">
      <w:pPr>
        <w:numPr>
          <w:ilvl w:val="0"/>
          <w:numId w:val="3"/>
        </w:numPr>
      </w:pPr>
      <w:r>
        <w:t xml:space="preserve">Processing channel switch announcement </w:t>
      </w:r>
      <w:r w:rsidR="00B062CA">
        <w:t>– operating class</w:t>
      </w:r>
      <w:r>
        <w:t>– 2551.13</w:t>
      </w:r>
    </w:p>
    <w:p w14:paraId="72BE45BC" w14:textId="093B1D54" w:rsidR="001632B0" w:rsidRDefault="00B062CA" w:rsidP="009E2407">
      <w:pPr>
        <w:numPr>
          <w:ilvl w:val="0"/>
          <w:numId w:val="3"/>
        </w:numPr>
      </w:pPr>
      <w:r>
        <w:t>Selecting and advertising a new channel - operating class – 2555.50, 56</w:t>
      </w:r>
      <w:r w:rsidR="00EF6678">
        <w:t>, 65</w:t>
      </w:r>
    </w:p>
    <w:p w14:paraId="1871331A" w14:textId="13398091" w:rsidR="00B062CA" w:rsidRDefault="00EF6678" w:rsidP="009E2407">
      <w:pPr>
        <w:numPr>
          <w:ilvl w:val="0"/>
          <w:numId w:val="3"/>
        </w:numPr>
      </w:pPr>
      <w:r>
        <w:t xml:space="preserve">Selecting and advertising a new channel in an IBSS – operating class – 2558.12, </w:t>
      </w:r>
      <w:r w:rsidR="00F049E7">
        <w:t>16</w:t>
      </w:r>
    </w:p>
    <w:p w14:paraId="12ED16CC" w14:textId="2CF7E4FC" w:rsidR="00C9610C" w:rsidRDefault="00BE34D7" w:rsidP="009E2407">
      <w:pPr>
        <w:numPr>
          <w:ilvl w:val="0"/>
          <w:numId w:val="3"/>
        </w:numPr>
      </w:pPr>
      <w:r>
        <w:t>Beacon</w:t>
      </w:r>
      <w:r w:rsidR="00C9610C">
        <w:t xml:space="preserve"> report – 2565.49</w:t>
      </w:r>
    </w:p>
    <w:p w14:paraId="51FB68F5" w14:textId="77919B2D" w:rsidR="00A64C0E" w:rsidRDefault="00A64C0E" w:rsidP="009E2407">
      <w:pPr>
        <w:numPr>
          <w:ilvl w:val="0"/>
          <w:numId w:val="3"/>
        </w:numPr>
      </w:pPr>
      <w:r>
        <w:t xml:space="preserve">Switching between 40 MHz and 20 MHz </w:t>
      </w:r>
      <w:r w:rsidR="0025360A">
        <w:t>–</w:t>
      </w:r>
      <w:r>
        <w:t xml:space="preserve"> </w:t>
      </w:r>
      <w:r w:rsidR="0025360A">
        <w:t xml:space="preserve">2611.1 – </w:t>
      </w:r>
      <w:r w:rsidR="00D63C05">
        <w:rPr>
          <w:highlight w:val="yellow"/>
        </w:rPr>
        <w:t>C</w:t>
      </w:r>
      <w:r w:rsidR="0025360A" w:rsidRPr="0025360A">
        <w:rPr>
          <w:highlight w:val="yellow"/>
        </w:rPr>
        <w:t xml:space="preserve">onsider </w:t>
      </w:r>
      <w:r w:rsidR="0025360A" w:rsidRPr="00407DA6">
        <w:t xml:space="preserve">change “channel” to “channel number” (if </w:t>
      </w:r>
      <w:r w:rsidR="00BE34D7" w:rsidRPr="00407DA6">
        <w:t>so,</w:t>
      </w:r>
      <w:r w:rsidR="0025360A" w:rsidRPr="00407DA6">
        <w:t xml:space="preserve"> there are </w:t>
      </w:r>
      <w:r w:rsidR="00BE34D7" w:rsidRPr="00407DA6">
        <w:t>multiple</w:t>
      </w:r>
      <w:r w:rsidR="00760A1C" w:rsidRPr="00407DA6">
        <w:t xml:space="preserve"> </w:t>
      </w:r>
      <w:r w:rsidR="0025360A" w:rsidRPr="00407DA6">
        <w:t>instances of channel that should be changed 2611.2, 6</w:t>
      </w:r>
      <w:r w:rsidR="004D6098" w:rsidRPr="00407DA6">
        <w:t>, 8</w:t>
      </w:r>
      <w:r w:rsidR="00760A1C" w:rsidRPr="00407DA6">
        <w:t>, 11</w:t>
      </w:r>
      <w:r w:rsidR="00CA7890">
        <w:t>.</w:t>
      </w:r>
      <w:r w:rsidR="0025360A">
        <w:t xml:space="preserve"> </w:t>
      </w:r>
    </w:p>
    <w:p w14:paraId="51BE9C48" w14:textId="5A4A6F97" w:rsidR="00ED395E" w:rsidRDefault="00ED395E" w:rsidP="009E2407">
      <w:pPr>
        <w:numPr>
          <w:ilvl w:val="0"/>
          <w:numId w:val="3"/>
        </w:numPr>
      </w:pPr>
      <w:r>
        <w:t>Channel usage procedures</w:t>
      </w:r>
      <w:r>
        <w:t xml:space="preserve"> </w:t>
      </w:r>
      <w:r w:rsidR="00982B5B">
        <w:t>-</w:t>
      </w:r>
      <w:r>
        <w:t xml:space="preserve"> 2729.23</w:t>
      </w:r>
    </w:p>
    <w:p w14:paraId="7F92973F" w14:textId="601413A8" w:rsidR="0071252E" w:rsidRDefault="0071252E" w:rsidP="009E2407">
      <w:pPr>
        <w:numPr>
          <w:ilvl w:val="0"/>
          <w:numId w:val="3"/>
        </w:numPr>
      </w:pPr>
      <w:r>
        <w:t xml:space="preserve">Transitioning between states </w:t>
      </w:r>
      <w:r w:rsidR="00982B5B">
        <w:t xml:space="preserve">– 2819.7, </w:t>
      </w:r>
      <w:r w:rsidR="000108D3">
        <w:t>2821.7,</w:t>
      </w:r>
      <w:r w:rsidR="009C15D4">
        <w:t xml:space="preserve"> 32, 64, </w:t>
      </w:r>
    </w:p>
    <w:p w14:paraId="498B657B" w14:textId="6B654303" w:rsidR="002A26F4" w:rsidRDefault="002A26F4" w:rsidP="009E2407">
      <w:pPr>
        <w:numPr>
          <w:ilvl w:val="0"/>
          <w:numId w:val="3"/>
        </w:numPr>
      </w:pPr>
      <w:r>
        <w:t>FILS procedures – 2878.40 (operating class and primary channel)</w:t>
      </w:r>
    </w:p>
    <w:p w14:paraId="335027F0" w14:textId="205059C2" w:rsidR="00D80754" w:rsidRDefault="00D80754" w:rsidP="009E2407">
      <w:pPr>
        <w:numPr>
          <w:ilvl w:val="0"/>
          <w:numId w:val="3"/>
        </w:numPr>
      </w:pPr>
      <w:r>
        <w:t xml:space="preserve">Reduced </w:t>
      </w:r>
      <w:r w:rsidR="00BE34D7">
        <w:t>neighbour</w:t>
      </w:r>
      <w:r>
        <w:t xml:space="preserve"> report – 2894.11</w:t>
      </w:r>
      <w:r w:rsidR="00C13053">
        <w:t xml:space="preserve">, 38 (operating class and primary channel), </w:t>
      </w:r>
    </w:p>
    <w:p w14:paraId="043091DC" w14:textId="77777777" w:rsidR="00B02159" w:rsidRDefault="00B02159" w:rsidP="00B02159"/>
    <w:p w14:paraId="16F92A95" w14:textId="1E16F815" w:rsidR="00B02159" w:rsidRDefault="00B02159" w:rsidP="00B02159">
      <w:r>
        <w:t xml:space="preserve">Supported Operating Class – </w:t>
      </w:r>
    </w:p>
    <w:p w14:paraId="728E8BAC" w14:textId="174A0138" w:rsidR="00B02159" w:rsidRDefault="00B02159" w:rsidP="00B02159">
      <w:pPr>
        <w:numPr>
          <w:ilvl w:val="0"/>
          <w:numId w:val="5"/>
        </w:numPr>
      </w:pPr>
      <w:r>
        <w:t xml:space="preserve">Requesting existing BSS to migrate to a new channel – </w:t>
      </w:r>
      <w:r w:rsidR="00BE34D7">
        <w:t>2888.63.</w:t>
      </w:r>
    </w:p>
    <w:p w14:paraId="075F062C" w14:textId="77777777" w:rsidR="00615B1A" w:rsidRDefault="00615B1A" w:rsidP="00615B1A"/>
    <w:p w14:paraId="36EDF0D4" w14:textId="6E00056A" w:rsidR="00615B1A" w:rsidRDefault="00615B1A" w:rsidP="00615B1A">
      <w:r>
        <w:t xml:space="preserve">In MIB – </w:t>
      </w:r>
    </w:p>
    <w:p w14:paraId="6ACA3010" w14:textId="77777777" w:rsidR="000046A1" w:rsidRDefault="00587489" w:rsidP="00587489">
      <w:pPr>
        <w:numPr>
          <w:ilvl w:val="0"/>
          <w:numId w:val="6"/>
        </w:numPr>
        <w:autoSpaceDE w:val="0"/>
        <w:autoSpaceDN w:val="0"/>
        <w:adjustRightInd w:val="0"/>
      </w:pPr>
      <w:r>
        <w:t>5178.39 “</w:t>
      </w:r>
      <w:r w:rsidRPr="00587489">
        <w:t>Operating Class and Channel octet</w:t>
      </w:r>
      <w:r>
        <w:t xml:space="preserve"> p</w:t>
      </w:r>
      <w:r w:rsidRPr="00587489">
        <w:t>airs</w:t>
      </w:r>
      <w:r w:rsidRPr="00587489">
        <w:t>”</w:t>
      </w:r>
    </w:p>
    <w:p w14:paraId="626C36CD" w14:textId="043CEBAB" w:rsidR="004E271E" w:rsidRDefault="000046A1" w:rsidP="00587489">
      <w:pPr>
        <w:numPr>
          <w:ilvl w:val="0"/>
          <w:numId w:val="6"/>
        </w:numPr>
        <w:autoSpaceDE w:val="0"/>
        <w:autoSpaceDN w:val="0"/>
        <w:adjustRightInd w:val="0"/>
      </w:pPr>
      <w:r>
        <w:t>5184.27</w:t>
      </w:r>
      <w:r w:rsidR="001D71A4">
        <w:t xml:space="preserve">, 5192.12, </w:t>
      </w:r>
      <w:r w:rsidR="005C31B7">
        <w:t xml:space="preserve">5211.44, 5214.55, </w:t>
      </w:r>
      <w:r w:rsidR="00896A3B">
        <w:t xml:space="preserve">5220.22, 5224.54, </w:t>
      </w:r>
      <w:r w:rsidR="001E6FDA">
        <w:t xml:space="preserve">5264.2, 5269.34, </w:t>
      </w:r>
      <w:r w:rsidR="006604D5">
        <w:t xml:space="preserve">5298.49, 5300.63, </w:t>
      </w:r>
      <w:r w:rsidR="0033211A">
        <w:t xml:space="preserve">5321.38, 5335.8, </w:t>
      </w:r>
      <w:r w:rsidR="008E50B4">
        <w:t>5337.27, 5340.23</w:t>
      </w:r>
      <w:r w:rsidR="00BE34D7">
        <w:t>, “</w:t>
      </w:r>
      <w:r w:rsidR="001D71A4" w:rsidRPr="001D71A4">
        <w:t>Operating Class, and Channel Number</w:t>
      </w:r>
      <w:r w:rsidR="001D71A4">
        <w:t>”</w:t>
      </w:r>
    </w:p>
    <w:p w14:paraId="391527DC" w14:textId="0CD9229F" w:rsidR="00CA09B2" w:rsidRDefault="004E271E" w:rsidP="00F849A6">
      <w:pPr>
        <w:numPr>
          <w:ilvl w:val="0"/>
          <w:numId w:val="6"/>
        </w:numPr>
        <w:autoSpaceDE w:val="0"/>
        <w:autoSpaceDN w:val="0"/>
        <w:adjustRightInd w:val="0"/>
      </w:pPr>
      <w:r>
        <w:t>5683.46</w:t>
      </w:r>
      <w:r w:rsidR="00454329">
        <w:t>, 58</w:t>
      </w:r>
      <w:r>
        <w:t xml:space="preserve"> “operating class”</w:t>
      </w:r>
    </w:p>
    <w:p w14:paraId="7BA6F8A3" w14:textId="77777777" w:rsidR="00CA09B2" w:rsidRDefault="00CA09B2"/>
    <w:p w14:paraId="4F9D7DA0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67E93911" w14:textId="77777777"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D0A" w14:textId="77777777" w:rsidR="007A43F0" w:rsidRDefault="007A43F0">
      <w:r>
        <w:separator/>
      </w:r>
    </w:p>
  </w:endnote>
  <w:endnote w:type="continuationSeparator" w:id="0">
    <w:p w14:paraId="09B531F0" w14:textId="77777777" w:rsidR="007A43F0" w:rsidRDefault="007A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066E" w14:textId="2F541182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605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2605C">
        <w:t>Joseph Levy, InterDigital</w:t>
      </w:r>
    </w:fldSimple>
  </w:p>
  <w:p w14:paraId="51348C9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2418" w14:textId="77777777" w:rsidR="007A43F0" w:rsidRDefault="007A43F0">
      <w:r>
        <w:separator/>
      </w:r>
    </w:p>
  </w:footnote>
  <w:footnote w:type="continuationSeparator" w:id="0">
    <w:p w14:paraId="585D30ED" w14:textId="77777777" w:rsidR="007A43F0" w:rsidRDefault="007A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A9BE" w14:textId="3435423B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2605C">
        <w:t>January 2024</w:t>
      </w:r>
    </w:fldSimple>
    <w:r w:rsidR="0029020B">
      <w:tab/>
    </w:r>
    <w:r w:rsidR="0029020B">
      <w:tab/>
    </w:r>
    <w:fldSimple w:instr=" TITLE  \* MERGEFORMAT ">
      <w:r w:rsidR="00B2605C">
        <w:t>doc.: IEEE 802.11-24/0020r0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80E"/>
    <w:multiLevelType w:val="hybridMultilevel"/>
    <w:tmpl w:val="100287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6642"/>
    <w:multiLevelType w:val="hybridMultilevel"/>
    <w:tmpl w:val="745C77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539"/>
    <w:multiLevelType w:val="hybridMultilevel"/>
    <w:tmpl w:val="942AA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896"/>
    <w:multiLevelType w:val="hybridMultilevel"/>
    <w:tmpl w:val="42DC4A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2ECC"/>
    <w:multiLevelType w:val="hybridMultilevel"/>
    <w:tmpl w:val="03E2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36937"/>
    <w:multiLevelType w:val="hybridMultilevel"/>
    <w:tmpl w:val="100287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A90"/>
    <w:multiLevelType w:val="hybridMultilevel"/>
    <w:tmpl w:val="E5B4B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4BA8"/>
    <w:multiLevelType w:val="hybridMultilevel"/>
    <w:tmpl w:val="6032CB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0304"/>
    <w:multiLevelType w:val="hybridMultilevel"/>
    <w:tmpl w:val="745C77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048660">
    <w:abstractNumId w:val="6"/>
  </w:num>
  <w:num w:numId="2" w16cid:durableId="179198024">
    <w:abstractNumId w:val="0"/>
  </w:num>
  <w:num w:numId="3" w16cid:durableId="244609593">
    <w:abstractNumId w:val="4"/>
  </w:num>
  <w:num w:numId="4" w16cid:durableId="1538809330">
    <w:abstractNumId w:val="2"/>
  </w:num>
  <w:num w:numId="5" w16cid:durableId="830677938">
    <w:abstractNumId w:val="1"/>
  </w:num>
  <w:num w:numId="6" w16cid:durableId="1885949487">
    <w:abstractNumId w:val="8"/>
  </w:num>
  <w:num w:numId="7" w16cid:durableId="541595205">
    <w:abstractNumId w:val="5"/>
  </w:num>
  <w:num w:numId="8" w16cid:durableId="1956864091">
    <w:abstractNumId w:val="3"/>
  </w:num>
  <w:num w:numId="9" w16cid:durableId="31630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05C"/>
    <w:rsid w:val="000046A1"/>
    <w:rsid w:val="00010432"/>
    <w:rsid w:val="000108D3"/>
    <w:rsid w:val="00014ECA"/>
    <w:rsid w:val="00024D2F"/>
    <w:rsid w:val="000345B1"/>
    <w:rsid w:val="00054831"/>
    <w:rsid w:val="00056097"/>
    <w:rsid w:val="00061670"/>
    <w:rsid w:val="00075D0D"/>
    <w:rsid w:val="000940D0"/>
    <w:rsid w:val="000C325D"/>
    <w:rsid w:val="000D7540"/>
    <w:rsid w:val="000F0B74"/>
    <w:rsid w:val="001041D7"/>
    <w:rsid w:val="00123719"/>
    <w:rsid w:val="001632B0"/>
    <w:rsid w:val="00164A5C"/>
    <w:rsid w:val="001813FA"/>
    <w:rsid w:val="001C3248"/>
    <w:rsid w:val="001D71A4"/>
    <w:rsid w:val="001D723B"/>
    <w:rsid w:val="001E6FDA"/>
    <w:rsid w:val="001F7983"/>
    <w:rsid w:val="0021358F"/>
    <w:rsid w:val="002220D4"/>
    <w:rsid w:val="0025360A"/>
    <w:rsid w:val="00277485"/>
    <w:rsid w:val="0029020B"/>
    <w:rsid w:val="002A26F4"/>
    <w:rsid w:val="002A48A5"/>
    <w:rsid w:val="002A7EE1"/>
    <w:rsid w:val="002B5EB1"/>
    <w:rsid w:val="002C7CDD"/>
    <w:rsid w:val="002D0B05"/>
    <w:rsid w:val="002D44BE"/>
    <w:rsid w:val="0030471F"/>
    <w:rsid w:val="003054DC"/>
    <w:rsid w:val="00327345"/>
    <w:rsid w:val="0033211A"/>
    <w:rsid w:val="00362E28"/>
    <w:rsid w:val="003646FA"/>
    <w:rsid w:val="00370400"/>
    <w:rsid w:val="00394BAA"/>
    <w:rsid w:val="003A4C9F"/>
    <w:rsid w:val="003A6832"/>
    <w:rsid w:val="003B22CD"/>
    <w:rsid w:val="003B6C21"/>
    <w:rsid w:val="003B7C35"/>
    <w:rsid w:val="003C3565"/>
    <w:rsid w:val="003C3B94"/>
    <w:rsid w:val="00407DA6"/>
    <w:rsid w:val="00410B72"/>
    <w:rsid w:val="00415D7F"/>
    <w:rsid w:val="0042134E"/>
    <w:rsid w:val="00442037"/>
    <w:rsid w:val="00444367"/>
    <w:rsid w:val="00452DCC"/>
    <w:rsid w:val="00454329"/>
    <w:rsid w:val="00457A59"/>
    <w:rsid w:val="00475DD4"/>
    <w:rsid w:val="004878A7"/>
    <w:rsid w:val="004B064B"/>
    <w:rsid w:val="004B4EE3"/>
    <w:rsid w:val="004D243D"/>
    <w:rsid w:val="004D6098"/>
    <w:rsid w:val="004E1095"/>
    <w:rsid w:val="004E271E"/>
    <w:rsid w:val="00516E13"/>
    <w:rsid w:val="005627B9"/>
    <w:rsid w:val="00571DA3"/>
    <w:rsid w:val="005720D5"/>
    <w:rsid w:val="00587489"/>
    <w:rsid w:val="00596EC3"/>
    <w:rsid w:val="005A5474"/>
    <w:rsid w:val="005B2FE6"/>
    <w:rsid w:val="005C31B7"/>
    <w:rsid w:val="005C5BB4"/>
    <w:rsid w:val="005C6596"/>
    <w:rsid w:val="006033FD"/>
    <w:rsid w:val="00607D24"/>
    <w:rsid w:val="00615B1A"/>
    <w:rsid w:val="0062131C"/>
    <w:rsid w:val="0062440B"/>
    <w:rsid w:val="00650571"/>
    <w:rsid w:val="00657ACA"/>
    <w:rsid w:val="006604D5"/>
    <w:rsid w:val="0067005C"/>
    <w:rsid w:val="0067670A"/>
    <w:rsid w:val="00697D5C"/>
    <w:rsid w:val="006A2295"/>
    <w:rsid w:val="006C0727"/>
    <w:rsid w:val="006D49FD"/>
    <w:rsid w:val="006E145F"/>
    <w:rsid w:val="0071252E"/>
    <w:rsid w:val="00724AD5"/>
    <w:rsid w:val="00724BED"/>
    <w:rsid w:val="00734459"/>
    <w:rsid w:val="00740CB3"/>
    <w:rsid w:val="00740E94"/>
    <w:rsid w:val="007415AD"/>
    <w:rsid w:val="007473E1"/>
    <w:rsid w:val="007532D7"/>
    <w:rsid w:val="00760A1C"/>
    <w:rsid w:val="007614A2"/>
    <w:rsid w:val="00770572"/>
    <w:rsid w:val="007734E6"/>
    <w:rsid w:val="007817B3"/>
    <w:rsid w:val="00793BE6"/>
    <w:rsid w:val="007A20CE"/>
    <w:rsid w:val="007A43F0"/>
    <w:rsid w:val="007A6F52"/>
    <w:rsid w:val="007B0063"/>
    <w:rsid w:val="007E1006"/>
    <w:rsid w:val="007F2C23"/>
    <w:rsid w:val="00814DE7"/>
    <w:rsid w:val="00823C5A"/>
    <w:rsid w:val="00825574"/>
    <w:rsid w:val="00837F63"/>
    <w:rsid w:val="00871542"/>
    <w:rsid w:val="00896A3B"/>
    <w:rsid w:val="008A7E1D"/>
    <w:rsid w:val="008B5AF9"/>
    <w:rsid w:val="008B7009"/>
    <w:rsid w:val="008D3334"/>
    <w:rsid w:val="008D5D2C"/>
    <w:rsid w:val="008E1F11"/>
    <w:rsid w:val="008E50B4"/>
    <w:rsid w:val="008F2022"/>
    <w:rsid w:val="009314B5"/>
    <w:rsid w:val="00944FE3"/>
    <w:rsid w:val="009708F1"/>
    <w:rsid w:val="00974D55"/>
    <w:rsid w:val="00982B5B"/>
    <w:rsid w:val="00994F5E"/>
    <w:rsid w:val="009A6872"/>
    <w:rsid w:val="009B47BE"/>
    <w:rsid w:val="009B57AA"/>
    <w:rsid w:val="009C15D4"/>
    <w:rsid w:val="009D7176"/>
    <w:rsid w:val="009E2407"/>
    <w:rsid w:val="009F2FBC"/>
    <w:rsid w:val="00A10AE7"/>
    <w:rsid w:val="00A36266"/>
    <w:rsid w:val="00A64C0E"/>
    <w:rsid w:val="00AA1FCD"/>
    <w:rsid w:val="00AA36C9"/>
    <w:rsid w:val="00AA427C"/>
    <w:rsid w:val="00AA767D"/>
    <w:rsid w:val="00B02159"/>
    <w:rsid w:val="00B062CA"/>
    <w:rsid w:val="00B2605C"/>
    <w:rsid w:val="00B34618"/>
    <w:rsid w:val="00B50F0C"/>
    <w:rsid w:val="00B54F05"/>
    <w:rsid w:val="00B610F4"/>
    <w:rsid w:val="00B62D40"/>
    <w:rsid w:val="00B6482D"/>
    <w:rsid w:val="00B85D8C"/>
    <w:rsid w:val="00BA3D9B"/>
    <w:rsid w:val="00BC50EC"/>
    <w:rsid w:val="00BE05C4"/>
    <w:rsid w:val="00BE34D7"/>
    <w:rsid w:val="00BE68C2"/>
    <w:rsid w:val="00BE6CD1"/>
    <w:rsid w:val="00BF6BA6"/>
    <w:rsid w:val="00C02DC6"/>
    <w:rsid w:val="00C13053"/>
    <w:rsid w:val="00C30C35"/>
    <w:rsid w:val="00C40744"/>
    <w:rsid w:val="00C42C0F"/>
    <w:rsid w:val="00C50A71"/>
    <w:rsid w:val="00C82695"/>
    <w:rsid w:val="00C92809"/>
    <w:rsid w:val="00C9610C"/>
    <w:rsid w:val="00CA09B2"/>
    <w:rsid w:val="00CA7890"/>
    <w:rsid w:val="00D42897"/>
    <w:rsid w:val="00D5580D"/>
    <w:rsid w:val="00D63C05"/>
    <w:rsid w:val="00D76713"/>
    <w:rsid w:val="00D80754"/>
    <w:rsid w:val="00D92041"/>
    <w:rsid w:val="00DA7DDD"/>
    <w:rsid w:val="00DB75DF"/>
    <w:rsid w:val="00DC0D6E"/>
    <w:rsid w:val="00DC5A7B"/>
    <w:rsid w:val="00DD38E6"/>
    <w:rsid w:val="00DD7D4E"/>
    <w:rsid w:val="00DE6B93"/>
    <w:rsid w:val="00DF1DDD"/>
    <w:rsid w:val="00DF79F3"/>
    <w:rsid w:val="00E054D7"/>
    <w:rsid w:val="00E15D2F"/>
    <w:rsid w:val="00E165BA"/>
    <w:rsid w:val="00E7009A"/>
    <w:rsid w:val="00E82C19"/>
    <w:rsid w:val="00E86FD7"/>
    <w:rsid w:val="00E9746D"/>
    <w:rsid w:val="00E97F59"/>
    <w:rsid w:val="00EB17BB"/>
    <w:rsid w:val="00EC19AD"/>
    <w:rsid w:val="00ED395E"/>
    <w:rsid w:val="00ED3E1C"/>
    <w:rsid w:val="00ED3E44"/>
    <w:rsid w:val="00ED614E"/>
    <w:rsid w:val="00EF5D76"/>
    <w:rsid w:val="00EF6678"/>
    <w:rsid w:val="00F0399C"/>
    <w:rsid w:val="00F049E7"/>
    <w:rsid w:val="00F1349C"/>
    <w:rsid w:val="00F21DAF"/>
    <w:rsid w:val="00F4279E"/>
    <w:rsid w:val="00F57B5E"/>
    <w:rsid w:val="00FA2DAB"/>
    <w:rsid w:val="00FB6062"/>
    <w:rsid w:val="00FB7952"/>
    <w:rsid w:val="00FE0012"/>
    <w:rsid w:val="00FE2615"/>
    <w:rsid w:val="00FF4F7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07DB66"/>
  <w15:chartTrackingRefBased/>
  <w15:docId w15:val="{CA350053-42C1-4C47-90B7-5A33E249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605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333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802.11-24/0020r0</vt:lpstr>
    </vt:vector>
  </TitlesOfParts>
  <Company>Some Company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802.11-24/0020r0</dc:title>
  <dc:subject>Submission</dc:subject>
  <dc:creator>Joseph Levy</dc:creator>
  <cp:keywords>January 2024</cp:keywords>
  <dc:description>Joseph Levy, InterDigital</dc:description>
  <cp:lastModifiedBy>Joseph Levy</cp:lastModifiedBy>
  <cp:revision>203</cp:revision>
  <cp:lastPrinted>1900-01-01T05:00:00Z</cp:lastPrinted>
  <dcterms:created xsi:type="dcterms:W3CDTF">2024-01-04T21:13:00Z</dcterms:created>
  <dcterms:modified xsi:type="dcterms:W3CDTF">2024-01-05T02:44:00Z</dcterms:modified>
</cp:coreProperties>
</file>