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237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035097E" w14:textId="77777777" w:rsidTr="0004448B">
        <w:trPr>
          <w:trHeight w:val="485"/>
          <w:jc w:val="center"/>
        </w:trPr>
        <w:tc>
          <w:tcPr>
            <w:tcW w:w="9576" w:type="dxa"/>
            <w:gridSpan w:val="5"/>
            <w:vAlign w:val="center"/>
          </w:tcPr>
          <w:p w14:paraId="144D2FF2" w14:textId="04576CF8" w:rsidR="00CA09B2" w:rsidRDefault="00FD5484">
            <w:pPr>
              <w:pStyle w:val="T2"/>
            </w:pPr>
            <w:r w:rsidRPr="00FD5484">
              <w:t xml:space="preserve">Minutes for </w:t>
            </w:r>
            <w:proofErr w:type="spellStart"/>
            <w:r w:rsidRPr="00FD5484">
              <w:t>REVme</w:t>
            </w:r>
            <w:proofErr w:type="spellEnd"/>
            <w:r w:rsidRPr="00FD5484">
              <w:t xml:space="preserve"> Telecon </w:t>
            </w:r>
            <w:r w:rsidR="00E222F0">
              <w:t>December</w:t>
            </w:r>
            <w:r w:rsidRPr="00FD5484">
              <w:t xml:space="preserve"> </w:t>
            </w:r>
            <w:r w:rsidR="00E222F0">
              <w:t>15</w:t>
            </w:r>
            <w:r w:rsidR="001868E9">
              <w:t>,</w:t>
            </w:r>
            <w:r w:rsidRPr="00FD5484">
              <w:t xml:space="preserve"> 2023</w:t>
            </w:r>
          </w:p>
        </w:tc>
      </w:tr>
      <w:tr w:rsidR="00CA09B2" w14:paraId="24E70B13" w14:textId="77777777" w:rsidTr="0004448B">
        <w:trPr>
          <w:trHeight w:val="359"/>
          <w:jc w:val="center"/>
        </w:trPr>
        <w:tc>
          <w:tcPr>
            <w:tcW w:w="9576" w:type="dxa"/>
            <w:gridSpan w:val="5"/>
            <w:vAlign w:val="center"/>
          </w:tcPr>
          <w:p w14:paraId="3DBA088E" w14:textId="47FB9DC7" w:rsidR="00CA09B2" w:rsidRDefault="00CA09B2">
            <w:pPr>
              <w:pStyle w:val="T2"/>
              <w:ind w:left="0"/>
              <w:rPr>
                <w:sz w:val="20"/>
              </w:rPr>
            </w:pPr>
            <w:r>
              <w:rPr>
                <w:sz w:val="20"/>
              </w:rPr>
              <w:t>Date:</w:t>
            </w:r>
            <w:r>
              <w:rPr>
                <w:b w:val="0"/>
                <w:sz w:val="20"/>
              </w:rPr>
              <w:t xml:space="preserve">  </w:t>
            </w:r>
            <w:r w:rsidR="00B24682">
              <w:rPr>
                <w:b w:val="0"/>
                <w:sz w:val="20"/>
              </w:rPr>
              <w:t>2023-1</w:t>
            </w:r>
            <w:r w:rsidR="00E222F0">
              <w:rPr>
                <w:b w:val="0"/>
                <w:sz w:val="20"/>
              </w:rPr>
              <w:t>2</w:t>
            </w:r>
            <w:r w:rsidR="00B24682">
              <w:rPr>
                <w:b w:val="0"/>
                <w:sz w:val="20"/>
              </w:rPr>
              <w:t>-</w:t>
            </w:r>
            <w:r w:rsidR="00E222F0">
              <w:rPr>
                <w:b w:val="0"/>
                <w:sz w:val="20"/>
              </w:rPr>
              <w:t>15</w:t>
            </w:r>
          </w:p>
        </w:tc>
      </w:tr>
      <w:tr w:rsidR="00CA09B2" w14:paraId="0490860E" w14:textId="77777777" w:rsidTr="0004448B">
        <w:trPr>
          <w:cantSplit/>
          <w:jc w:val="center"/>
        </w:trPr>
        <w:tc>
          <w:tcPr>
            <w:tcW w:w="9576" w:type="dxa"/>
            <w:gridSpan w:val="5"/>
            <w:vAlign w:val="center"/>
          </w:tcPr>
          <w:p w14:paraId="4EA0A96C" w14:textId="77777777" w:rsidR="00CA09B2" w:rsidRDefault="00CA09B2">
            <w:pPr>
              <w:pStyle w:val="T2"/>
              <w:spacing w:after="0"/>
              <w:ind w:left="0" w:right="0"/>
              <w:jc w:val="left"/>
              <w:rPr>
                <w:sz w:val="20"/>
              </w:rPr>
            </w:pPr>
            <w:r>
              <w:rPr>
                <w:sz w:val="20"/>
              </w:rPr>
              <w:t>Author(s):</w:t>
            </w:r>
          </w:p>
        </w:tc>
      </w:tr>
      <w:tr w:rsidR="00CA09B2" w14:paraId="252C772B" w14:textId="77777777" w:rsidTr="0004448B">
        <w:trPr>
          <w:jc w:val="center"/>
        </w:trPr>
        <w:tc>
          <w:tcPr>
            <w:tcW w:w="1336" w:type="dxa"/>
            <w:vAlign w:val="center"/>
          </w:tcPr>
          <w:p w14:paraId="37737731" w14:textId="77777777" w:rsidR="00CA09B2" w:rsidRDefault="00CA09B2">
            <w:pPr>
              <w:pStyle w:val="T2"/>
              <w:spacing w:after="0"/>
              <w:ind w:left="0" w:right="0"/>
              <w:jc w:val="left"/>
              <w:rPr>
                <w:sz w:val="20"/>
              </w:rPr>
            </w:pPr>
            <w:r>
              <w:rPr>
                <w:sz w:val="20"/>
              </w:rPr>
              <w:t>Name</w:t>
            </w:r>
          </w:p>
        </w:tc>
        <w:tc>
          <w:tcPr>
            <w:tcW w:w="2064" w:type="dxa"/>
            <w:vAlign w:val="center"/>
          </w:tcPr>
          <w:p w14:paraId="63B05DCD" w14:textId="77777777" w:rsidR="00CA09B2" w:rsidRDefault="0062440B">
            <w:pPr>
              <w:pStyle w:val="T2"/>
              <w:spacing w:after="0"/>
              <w:ind w:left="0" w:right="0"/>
              <w:jc w:val="left"/>
              <w:rPr>
                <w:sz w:val="20"/>
              </w:rPr>
            </w:pPr>
            <w:r>
              <w:rPr>
                <w:sz w:val="20"/>
              </w:rPr>
              <w:t>Affiliation</w:t>
            </w:r>
          </w:p>
        </w:tc>
        <w:tc>
          <w:tcPr>
            <w:tcW w:w="2814" w:type="dxa"/>
            <w:vAlign w:val="center"/>
          </w:tcPr>
          <w:p w14:paraId="000B7ADC" w14:textId="77777777" w:rsidR="00CA09B2" w:rsidRDefault="00CA09B2">
            <w:pPr>
              <w:pStyle w:val="T2"/>
              <w:spacing w:after="0"/>
              <w:ind w:left="0" w:right="0"/>
              <w:jc w:val="left"/>
              <w:rPr>
                <w:sz w:val="20"/>
              </w:rPr>
            </w:pPr>
            <w:r>
              <w:rPr>
                <w:sz w:val="20"/>
              </w:rPr>
              <w:t>Address</w:t>
            </w:r>
          </w:p>
        </w:tc>
        <w:tc>
          <w:tcPr>
            <w:tcW w:w="1715" w:type="dxa"/>
            <w:vAlign w:val="center"/>
          </w:tcPr>
          <w:p w14:paraId="5375074A" w14:textId="77777777" w:rsidR="00CA09B2" w:rsidRDefault="00CA09B2">
            <w:pPr>
              <w:pStyle w:val="T2"/>
              <w:spacing w:after="0"/>
              <w:ind w:left="0" w:right="0"/>
              <w:jc w:val="left"/>
              <w:rPr>
                <w:sz w:val="20"/>
              </w:rPr>
            </w:pPr>
            <w:r>
              <w:rPr>
                <w:sz w:val="20"/>
              </w:rPr>
              <w:t>Phone</w:t>
            </w:r>
          </w:p>
        </w:tc>
        <w:tc>
          <w:tcPr>
            <w:tcW w:w="1647" w:type="dxa"/>
            <w:vAlign w:val="center"/>
          </w:tcPr>
          <w:p w14:paraId="4BA572A8" w14:textId="77777777" w:rsidR="00CA09B2" w:rsidRDefault="00CA09B2">
            <w:pPr>
              <w:pStyle w:val="T2"/>
              <w:spacing w:after="0"/>
              <w:ind w:left="0" w:right="0"/>
              <w:jc w:val="left"/>
              <w:rPr>
                <w:sz w:val="20"/>
              </w:rPr>
            </w:pPr>
            <w:r>
              <w:rPr>
                <w:sz w:val="20"/>
              </w:rPr>
              <w:t>email</w:t>
            </w:r>
          </w:p>
        </w:tc>
      </w:tr>
      <w:tr w:rsidR="001868E9" w14:paraId="23894B26" w14:textId="77777777" w:rsidTr="003F7714">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E461D2" w14:textId="59912BDF" w:rsidR="001868E9" w:rsidRDefault="001868E9" w:rsidP="001868E9">
            <w:pPr>
              <w:pStyle w:val="T2"/>
              <w:spacing w:after="0"/>
              <w:ind w:left="0" w:right="0"/>
              <w:rPr>
                <w:b w:val="0"/>
                <w:sz w:val="20"/>
              </w:rPr>
            </w:pPr>
            <w:r>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15898DC8" w14:textId="5332A7D9" w:rsidR="001868E9" w:rsidRDefault="001868E9" w:rsidP="001868E9">
            <w:pPr>
              <w:pStyle w:val="T2"/>
              <w:spacing w:after="0"/>
              <w:ind w:left="0" w:right="0"/>
              <w:rPr>
                <w:b w:val="0"/>
                <w:sz w:val="20"/>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tcPr>
          <w:p w14:paraId="5910F8FD" w14:textId="0539FFCE" w:rsidR="001868E9" w:rsidRPr="001868E9" w:rsidRDefault="001868E9" w:rsidP="001868E9">
            <w:pPr>
              <w:pStyle w:val="T2"/>
              <w:spacing w:after="0"/>
              <w:ind w:left="0" w:right="0"/>
              <w:rPr>
                <w:b w:val="0"/>
                <w:bCs/>
                <w:sz w:val="20"/>
                <w:szCs w:val="14"/>
              </w:rPr>
            </w:pPr>
            <w:r w:rsidRPr="001868E9">
              <w:rPr>
                <w:b w:val="0"/>
                <w:bCs/>
                <w:sz w:val="20"/>
                <w:szCs w:val="14"/>
              </w:rPr>
              <w:t>Southampton, UK</w:t>
            </w:r>
          </w:p>
        </w:tc>
        <w:tc>
          <w:tcPr>
            <w:tcW w:w="1715" w:type="dxa"/>
            <w:tcBorders>
              <w:top w:val="single" w:sz="4" w:space="0" w:color="auto"/>
              <w:left w:val="single" w:sz="4" w:space="0" w:color="auto"/>
              <w:bottom w:val="single" w:sz="4" w:space="0" w:color="auto"/>
              <w:right w:val="single" w:sz="4" w:space="0" w:color="auto"/>
            </w:tcBorders>
          </w:tcPr>
          <w:p w14:paraId="7B2CD8C0" w14:textId="1D173B02" w:rsidR="001868E9" w:rsidRPr="001868E9" w:rsidRDefault="001868E9" w:rsidP="001868E9">
            <w:pPr>
              <w:pStyle w:val="T2"/>
              <w:spacing w:after="0"/>
              <w:ind w:left="0" w:right="0"/>
              <w:rPr>
                <w:b w:val="0"/>
                <w:bCs/>
                <w:sz w:val="20"/>
                <w:szCs w:val="14"/>
              </w:rPr>
            </w:pPr>
          </w:p>
        </w:tc>
        <w:tc>
          <w:tcPr>
            <w:tcW w:w="1647" w:type="dxa"/>
            <w:tcBorders>
              <w:top w:val="single" w:sz="4" w:space="0" w:color="auto"/>
              <w:left w:val="single" w:sz="4" w:space="0" w:color="auto"/>
              <w:bottom w:val="single" w:sz="4" w:space="0" w:color="auto"/>
              <w:right w:val="single" w:sz="4" w:space="0" w:color="auto"/>
            </w:tcBorders>
          </w:tcPr>
          <w:p w14:paraId="02842B99" w14:textId="6300E860" w:rsidR="001868E9" w:rsidRPr="001868E9" w:rsidRDefault="001868E9" w:rsidP="001868E9">
            <w:pPr>
              <w:pStyle w:val="T2"/>
              <w:spacing w:after="0"/>
              <w:ind w:left="0" w:right="0"/>
              <w:rPr>
                <w:b w:val="0"/>
                <w:bCs/>
                <w:sz w:val="20"/>
                <w:szCs w:val="14"/>
              </w:rPr>
            </w:pPr>
            <w:r w:rsidRPr="001868E9">
              <w:rPr>
                <w:b w:val="0"/>
                <w:bCs/>
                <w:sz w:val="20"/>
                <w:szCs w:val="14"/>
              </w:rPr>
              <w:t xml:space="preserve">stephen.mccann@ieee.org </w:t>
            </w:r>
          </w:p>
        </w:tc>
      </w:tr>
    </w:tbl>
    <w:p w14:paraId="45294488"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332F58" wp14:editId="1FAC0A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9742" w14:textId="77777777" w:rsidR="0029020B" w:rsidRDefault="0029020B">
                            <w:pPr>
                              <w:pStyle w:val="T1"/>
                              <w:spacing w:after="120"/>
                            </w:pPr>
                            <w:r>
                              <w:t>Abstract</w:t>
                            </w:r>
                          </w:p>
                          <w:p w14:paraId="424E9DE9" w14:textId="51D14DF2"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xml:space="preserve">) Telecon for </w:t>
                            </w:r>
                            <w:r w:rsidR="00E222F0">
                              <w:t>15</w:t>
                            </w:r>
                            <w:r w:rsidR="008D6683">
                              <w:t>th</w:t>
                            </w:r>
                            <w:r>
                              <w:t xml:space="preserve"> </w:t>
                            </w:r>
                            <w:r w:rsidR="00E222F0">
                              <w:t>December</w:t>
                            </w:r>
                            <w:r w:rsidR="008D6683">
                              <w:t>,</w:t>
                            </w:r>
                            <w: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2F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B839742" w14:textId="77777777" w:rsidR="0029020B" w:rsidRDefault="0029020B">
                      <w:pPr>
                        <w:pStyle w:val="T1"/>
                        <w:spacing w:after="120"/>
                      </w:pPr>
                      <w:r>
                        <w:t>Abstract</w:t>
                      </w:r>
                    </w:p>
                    <w:p w14:paraId="424E9DE9" w14:textId="51D14DF2"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xml:space="preserve">) Telecon for </w:t>
                      </w:r>
                      <w:r w:rsidR="00E222F0">
                        <w:t>15</w:t>
                      </w:r>
                      <w:r w:rsidR="008D6683">
                        <w:t>th</w:t>
                      </w:r>
                      <w:r>
                        <w:t xml:space="preserve"> </w:t>
                      </w:r>
                      <w:r w:rsidR="00E222F0">
                        <w:t>December</w:t>
                      </w:r>
                      <w:r w:rsidR="008D6683">
                        <w:t>,</w:t>
                      </w:r>
                      <w:r>
                        <w:t xml:space="preserve"> 2023</w:t>
                      </w:r>
                    </w:p>
                  </w:txbxContent>
                </v:textbox>
              </v:shape>
            </w:pict>
          </mc:Fallback>
        </mc:AlternateContent>
      </w:r>
    </w:p>
    <w:p w14:paraId="3B9075A5" w14:textId="427ED9DF" w:rsidR="00CA09B2" w:rsidRDefault="00CA09B2">
      <w:r>
        <w:br w:type="page"/>
      </w:r>
    </w:p>
    <w:p w14:paraId="78CF7C7A" w14:textId="3139D930" w:rsidR="007819DD" w:rsidRDefault="007819DD" w:rsidP="007819DD">
      <w:pPr>
        <w:pStyle w:val="ListParagraph"/>
        <w:numPr>
          <w:ilvl w:val="0"/>
          <w:numId w:val="1"/>
        </w:numPr>
        <w:rPr>
          <w:szCs w:val="22"/>
        </w:rPr>
      </w:pPr>
      <w:proofErr w:type="spellStart"/>
      <w:r>
        <w:rPr>
          <w:b/>
          <w:bCs/>
          <w:szCs w:val="22"/>
        </w:rPr>
        <w:lastRenderedPageBreak/>
        <w:t>TGme</w:t>
      </w:r>
      <w:proofErr w:type="spellEnd"/>
      <w:r>
        <w:rPr>
          <w:b/>
          <w:bCs/>
          <w:szCs w:val="22"/>
        </w:rPr>
        <w:t xml:space="preserve"> (</w:t>
      </w:r>
      <w:proofErr w:type="spellStart"/>
      <w:r>
        <w:rPr>
          <w:b/>
          <w:bCs/>
          <w:szCs w:val="22"/>
        </w:rPr>
        <w:t>REVme</w:t>
      </w:r>
      <w:proofErr w:type="spellEnd"/>
      <w:r>
        <w:rPr>
          <w:b/>
          <w:bCs/>
          <w:szCs w:val="22"/>
        </w:rPr>
        <w:t xml:space="preserve">) Telecon –Wednesday, </w:t>
      </w:r>
      <w:r w:rsidR="00E222F0">
        <w:rPr>
          <w:b/>
          <w:bCs/>
          <w:szCs w:val="22"/>
        </w:rPr>
        <w:t>December</w:t>
      </w:r>
      <w:r>
        <w:rPr>
          <w:b/>
          <w:bCs/>
          <w:szCs w:val="22"/>
        </w:rPr>
        <w:t xml:space="preserve"> </w:t>
      </w:r>
      <w:r w:rsidR="00E222F0">
        <w:rPr>
          <w:b/>
          <w:bCs/>
          <w:szCs w:val="22"/>
        </w:rPr>
        <w:t>15</w:t>
      </w:r>
      <w:r>
        <w:rPr>
          <w:b/>
          <w:bCs/>
          <w:szCs w:val="22"/>
        </w:rPr>
        <w:t>, 2023, at 10:00-12:00 ET</w:t>
      </w:r>
    </w:p>
    <w:p w14:paraId="4AE73F3E" w14:textId="40DED16C" w:rsidR="007819DD" w:rsidRDefault="007819DD" w:rsidP="007819DD">
      <w:pPr>
        <w:pStyle w:val="ListParagraph"/>
        <w:numPr>
          <w:ilvl w:val="1"/>
          <w:numId w:val="1"/>
        </w:numPr>
        <w:rPr>
          <w:szCs w:val="22"/>
        </w:rPr>
      </w:pPr>
      <w:r>
        <w:rPr>
          <w:b/>
          <w:bCs/>
          <w:szCs w:val="22"/>
        </w:rPr>
        <w:t>Called to order</w:t>
      </w:r>
      <w:r>
        <w:rPr>
          <w:szCs w:val="22"/>
        </w:rPr>
        <w:t xml:space="preserve"> 10:0</w:t>
      </w:r>
      <w:r w:rsidR="00463BB9">
        <w:rPr>
          <w:szCs w:val="22"/>
        </w:rPr>
        <w:t>2</w:t>
      </w:r>
      <w:r>
        <w:rPr>
          <w:szCs w:val="22"/>
        </w:rPr>
        <w:t xml:space="preserve"> am ET by the TG Chair, Michael MONTEMURRO (Huawei).</w:t>
      </w:r>
    </w:p>
    <w:p w14:paraId="24720F28" w14:textId="77777777" w:rsidR="007819DD" w:rsidRDefault="007819DD" w:rsidP="007819DD">
      <w:pPr>
        <w:pStyle w:val="ListParagraph"/>
        <w:ind w:left="792"/>
        <w:rPr>
          <w:szCs w:val="22"/>
        </w:rPr>
      </w:pPr>
    </w:p>
    <w:p w14:paraId="46BC3F02" w14:textId="77777777" w:rsidR="007819DD" w:rsidRDefault="007819DD" w:rsidP="007819DD">
      <w:pPr>
        <w:pStyle w:val="ListParagraph"/>
        <w:numPr>
          <w:ilvl w:val="1"/>
          <w:numId w:val="1"/>
        </w:numPr>
        <w:rPr>
          <w:b/>
          <w:bCs/>
          <w:szCs w:val="22"/>
        </w:rPr>
      </w:pPr>
      <w:r>
        <w:rPr>
          <w:b/>
          <w:bCs/>
          <w:szCs w:val="22"/>
        </w:rPr>
        <w:t>Introductions of other Officers present:</w:t>
      </w:r>
    </w:p>
    <w:p w14:paraId="3ECA0286" w14:textId="77777777" w:rsidR="007819DD" w:rsidRDefault="007819DD" w:rsidP="007819DD">
      <w:pPr>
        <w:pStyle w:val="ListParagraph"/>
        <w:numPr>
          <w:ilvl w:val="2"/>
          <w:numId w:val="1"/>
        </w:numPr>
        <w:rPr>
          <w:szCs w:val="22"/>
        </w:rPr>
      </w:pPr>
      <w:r>
        <w:rPr>
          <w:szCs w:val="22"/>
        </w:rPr>
        <w:t xml:space="preserve">Vice Chair - Mark HAMILTON (Ruckus/CommScope) </w:t>
      </w:r>
    </w:p>
    <w:p w14:paraId="66CF9D81" w14:textId="77777777" w:rsidR="007819DD" w:rsidRDefault="007819DD" w:rsidP="007819DD">
      <w:pPr>
        <w:pStyle w:val="ListParagraph"/>
        <w:numPr>
          <w:ilvl w:val="2"/>
          <w:numId w:val="1"/>
        </w:numPr>
        <w:rPr>
          <w:szCs w:val="22"/>
        </w:rPr>
      </w:pPr>
      <w:r>
        <w:rPr>
          <w:szCs w:val="22"/>
        </w:rPr>
        <w:t>Vice Chair - Mark RISON (Samsung)</w:t>
      </w:r>
    </w:p>
    <w:p w14:paraId="45DA3B00" w14:textId="77777777" w:rsidR="007819DD" w:rsidRDefault="007819DD" w:rsidP="007819DD">
      <w:pPr>
        <w:pStyle w:val="ListParagraph"/>
        <w:numPr>
          <w:ilvl w:val="2"/>
          <w:numId w:val="1"/>
        </w:numPr>
        <w:rPr>
          <w:szCs w:val="22"/>
        </w:rPr>
      </w:pPr>
      <w:r>
        <w:rPr>
          <w:szCs w:val="22"/>
        </w:rPr>
        <w:t>Editor - Emily QI (Intel)</w:t>
      </w:r>
    </w:p>
    <w:p w14:paraId="6016405F" w14:textId="77777777" w:rsidR="007819DD" w:rsidRDefault="007819DD" w:rsidP="007819DD">
      <w:pPr>
        <w:pStyle w:val="ListParagraph"/>
        <w:numPr>
          <w:ilvl w:val="2"/>
          <w:numId w:val="1"/>
        </w:numPr>
      </w:pPr>
      <w:r>
        <w:t>Editor - Edward AU (Huawei)</w:t>
      </w:r>
    </w:p>
    <w:p w14:paraId="50B06064" w14:textId="0EAB41ED" w:rsidR="007819DD" w:rsidRDefault="007819DD" w:rsidP="007819DD">
      <w:pPr>
        <w:pStyle w:val="ListParagraph"/>
        <w:numPr>
          <w:ilvl w:val="2"/>
          <w:numId w:val="1"/>
        </w:numPr>
        <w:rPr>
          <w:szCs w:val="22"/>
        </w:rPr>
      </w:pPr>
      <w:r>
        <w:rPr>
          <w:szCs w:val="22"/>
        </w:rPr>
        <w:t xml:space="preserve">Secretary </w:t>
      </w:r>
      <w:r w:rsidR="00463BB9">
        <w:rPr>
          <w:szCs w:val="22"/>
        </w:rPr>
        <w:t>pro-</w:t>
      </w:r>
      <w:proofErr w:type="spellStart"/>
      <w:r w:rsidR="00463BB9">
        <w:rPr>
          <w:szCs w:val="22"/>
        </w:rPr>
        <w:t>tem</w:t>
      </w:r>
      <w:proofErr w:type="spellEnd"/>
      <w:r w:rsidR="00463BB9">
        <w:rPr>
          <w:szCs w:val="22"/>
        </w:rPr>
        <w:t xml:space="preserve"> –</w:t>
      </w:r>
      <w:r>
        <w:rPr>
          <w:szCs w:val="22"/>
        </w:rPr>
        <w:t xml:space="preserve"> </w:t>
      </w:r>
      <w:r w:rsidR="00463BB9">
        <w:rPr>
          <w:szCs w:val="22"/>
        </w:rPr>
        <w:t>Stephen MCCANN</w:t>
      </w:r>
      <w:r>
        <w:rPr>
          <w:szCs w:val="22"/>
        </w:rPr>
        <w:t xml:space="preserve"> (</w:t>
      </w:r>
      <w:r w:rsidR="00463BB9">
        <w:rPr>
          <w:szCs w:val="22"/>
        </w:rPr>
        <w:t>Huawei</w:t>
      </w:r>
      <w:r>
        <w:rPr>
          <w:szCs w:val="22"/>
        </w:rPr>
        <w:t>)</w:t>
      </w:r>
    </w:p>
    <w:p w14:paraId="480A38E3" w14:textId="77777777" w:rsidR="007819DD" w:rsidRPr="00E34F8A" w:rsidRDefault="007819DD" w:rsidP="007819DD">
      <w:pPr>
        <w:pStyle w:val="ListParagraph"/>
        <w:ind w:left="2160"/>
        <w:rPr>
          <w:szCs w:val="22"/>
        </w:rPr>
      </w:pPr>
    </w:p>
    <w:p w14:paraId="4B353687" w14:textId="77777777" w:rsidR="007819DD" w:rsidRPr="00E34F8A" w:rsidRDefault="007819DD" w:rsidP="007819DD">
      <w:pPr>
        <w:pStyle w:val="ListParagraph"/>
        <w:numPr>
          <w:ilvl w:val="1"/>
          <w:numId w:val="1"/>
        </w:numPr>
        <w:rPr>
          <w:b/>
          <w:bCs/>
          <w:szCs w:val="22"/>
        </w:rPr>
      </w:pPr>
      <w:r w:rsidRPr="00E34F8A">
        <w:rPr>
          <w:b/>
          <w:bCs/>
          <w:szCs w:val="22"/>
        </w:rPr>
        <w:t>Telecon Attendance:</w:t>
      </w:r>
    </w:p>
    <w:p w14:paraId="5379BF9E" w14:textId="77777777" w:rsidR="007819DD" w:rsidRPr="00E34F8A" w:rsidRDefault="007819DD" w:rsidP="007819DD">
      <w:pPr>
        <w:pStyle w:val="ListParagraph"/>
        <w:numPr>
          <w:ilvl w:val="2"/>
          <w:numId w:val="1"/>
        </w:numPr>
        <w:rPr>
          <w:szCs w:val="22"/>
        </w:rPr>
      </w:pPr>
      <w:r w:rsidRPr="00E34F8A">
        <w:rPr>
          <w:szCs w:val="22"/>
        </w:rPr>
        <w:t xml:space="preserve"> IMAT Reported</w:t>
      </w:r>
      <w:r w:rsidRPr="00E34F8A">
        <w:rPr>
          <w:b/>
          <w:bCs/>
          <w:szCs w:val="22"/>
        </w:rPr>
        <w:t>:</w:t>
      </w:r>
    </w:p>
    <w:tbl>
      <w:tblPr>
        <w:tblpPr w:leftFromText="180" w:rightFromText="180" w:vertAnchor="text" w:tblpY="1"/>
        <w:tblOverlap w:val="never"/>
        <w:tblW w:w="7488" w:type="dxa"/>
        <w:tblLook w:val="04A0" w:firstRow="1" w:lastRow="0" w:firstColumn="1" w:lastColumn="0" w:noHBand="0" w:noVBand="1"/>
      </w:tblPr>
      <w:tblGrid>
        <w:gridCol w:w="436"/>
        <w:gridCol w:w="3189"/>
        <w:gridCol w:w="3863"/>
      </w:tblGrid>
      <w:tr w:rsidR="007819DD" w:rsidRPr="00E34F8A" w14:paraId="21B75767" w14:textId="77777777" w:rsidTr="00690070">
        <w:trPr>
          <w:trHeight w:val="300"/>
        </w:trPr>
        <w:tc>
          <w:tcPr>
            <w:tcW w:w="436" w:type="dxa"/>
          </w:tcPr>
          <w:p w14:paraId="00B903CB" w14:textId="77777777" w:rsidR="007819DD" w:rsidRPr="00E34F8A" w:rsidRDefault="007819DD" w:rsidP="00690070">
            <w:pPr>
              <w:rPr>
                <w:color w:val="000000"/>
                <w:szCs w:val="22"/>
              </w:rPr>
            </w:pPr>
          </w:p>
        </w:tc>
        <w:tc>
          <w:tcPr>
            <w:tcW w:w="3189" w:type="dxa"/>
            <w:noWrap/>
            <w:vAlign w:val="bottom"/>
            <w:hideMark/>
          </w:tcPr>
          <w:p w14:paraId="54D32BBB" w14:textId="77777777" w:rsidR="007819DD" w:rsidRPr="00690070" w:rsidRDefault="007819DD" w:rsidP="00690070">
            <w:pPr>
              <w:rPr>
                <w:b/>
                <w:bCs/>
                <w:color w:val="000000"/>
                <w:szCs w:val="22"/>
              </w:rPr>
            </w:pPr>
            <w:r w:rsidRPr="00690070">
              <w:rPr>
                <w:b/>
                <w:bCs/>
                <w:color w:val="000000"/>
                <w:szCs w:val="22"/>
              </w:rPr>
              <w:t>Name</w:t>
            </w:r>
          </w:p>
        </w:tc>
        <w:tc>
          <w:tcPr>
            <w:tcW w:w="3863" w:type="dxa"/>
            <w:noWrap/>
            <w:vAlign w:val="bottom"/>
            <w:hideMark/>
          </w:tcPr>
          <w:p w14:paraId="44418C7C" w14:textId="77777777" w:rsidR="007819DD" w:rsidRPr="00690070" w:rsidRDefault="007819DD" w:rsidP="00690070">
            <w:pPr>
              <w:rPr>
                <w:b/>
                <w:bCs/>
                <w:color w:val="000000"/>
                <w:szCs w:val="22"/>
              </w:rPr>
            </w:pPr>
            <w:r w:rsidRPr="00690070">
              <w:rPr>
                <w:b/>
                <w:bCs/>
                <w:color w:val="000000"/>
                <w:szCs w:val="22"/>
              </w:rPr>
              <w:t>Affiliation</w:t>
            </w:r>
          </w:p>
        </w:tc>
      </w:tr>
      <w:tr w:rsidR="00690070" w:rsidRPr="00E34F8A" w14:paraId="4EE645A5" w14:textId="77777777" w:rsidTr="00690070">
        <w:trPr>
          <w:trHeight w:val="300"/>
        </w:trPr>
        <w:tc>
          <w:tcPr>
            <w:tcW w:w="436" w:type="dxa"/>
            <w:hideMark/>
          </w:tcPr>
          <w:p w14:paraId="11A0C28B" w14:textId="77777777" w:rsidR="00690070" w:rsidRPr="00E34F8A" w:rsidRDefault="00690070" w:rsidP="00690070">
            <w:pPr>
              <w:rPr>
                <w:color w:val="000000"/>
                <w:szCs w:val="22"/>
              </w:rPr>
            </w:pPr>
            <w:r w:rsidRPr="00E34F8A">
              <w:rPr>
                <w:color w:val="000000"/>
                <w:szCs w:val="22"/>
              </w:rPr>
              <w:t>1</w:t>
            </w:r>
          </w:p>
        </w:tc>
        <w:tc>
          <w:tcPr>
            <w:tcW w:w="3189" w:type="dxa"/>
            <w:tcBorders>
              <w:top w:val="nil"/>
              <w:left w:val="nil"/>
              <w:bottom w:val="nil"/>
              <w:right w:val="nil"/>
            </w:tcBorders>
            <w:shd w:val="clear" w:color="auto" w:fill="auto"/>
            <w:noWrap/>
          </w:tcPr>
          <w:p w14:paraId="5F5403D8" w14:textId="6EAE8B80" w:rsidR="00690070" w:rsidRPr="00E34F8A" w:rsidRDefault="00690070" w:rsidP="00690070">
            <w:pPr>
              <w:rPr>
                <w:color w:val="000000"/>
                <w:szCs w:val="22"/>
              </w:rPr>
            </w:pPr>
            <w:r w:rsidRPr="00093E89">
              <w:t>Malinen, Jouni</w:t>
            </w:r>
          </w:p>
        </w:tc>
        <w:tc>
          <w:tcPr>
            <w:tcW w:w="3863" w:type="dxa"/>
            <w:tcBorders>
              <w:top w:val="nil"/>
              <w:left w:val="nil"/>
              <w:bottom w:val="nil"/>
              <w:right w:val="nil"/>
            </w:tcBorders>
            <w:shd w:val="clear" w:color="auto" w:fill="auto"/>
            <w:noWrap/>
          </w:tcPr>
          <w:p w14:paraId="35245BE6" w14:textId="3525C669" w:rsidR="00690070" w:rsidRPr="00E34F8A" w:rsidRDefault="00690070" w:rsidP="00690070">
            <w:pPr>
              <w:rPr>
                <w:color w:val="000000"/>
                <w:szCs w:val="22"/>
              </w:rPr>
            </w:pPr>
            <w:r w:rsidRPr="00093E89">
              <w:t>Qualcomm Technologies, Inc</w:t>
            </w:r>
          </w:p>
        </w:tc>
      </w:tr>
      <w:tr w:rsidR="00690070" w:rsidRPr="00E34F8A" w14:paraId="34054D80" w14:textId="77777777" w:rsidTr="00690070">
        <w:trPr>
          <w:trHeight w:val="300"/>
        </w:trPr>
        <w:tc>
          <w:tcPr>
            <w:tcW w:w="436" w:type="dxa"/>
            <w:hideMark/>
          </w:tcPr>
          <w:p w14:paraId="730AA288" w14:textId="77777777" w:rsidR="00690070" w:rsidRPr="00E34F8A" w:rsidRDefault="00690070" w:rsidP="00690070">
            <w:pPr>
              <w:rPr>
                <w:color w:val="000000"/>
                <w:szCs w:val="22"/>
              </w:rPr>
            </w:pPr>
            <w:r w:rsidRPr="00E34F8A">
              <w:rPr>
                <w:color w:val="000000"/>
                <w:szCs w:val="22"/>
              </w:rPr>
              <w:t>2</w:t>
            </w:r>
          </w:p>
        </w:tc>
        <w:tc>
          <w:tcPr>
            <w:tcW w:w="3189" w:type="dxa"/>
            <w:tcBorders>
              <w:top w:val="nil"/>
              <w:left w:val="nil"/>
              <w:bottom w:val="nil"/>
              <w:right w:val="nil"/>
            </w:tcBorders>
            <w:shd w:val="clear" w:color="auto" w:fill="auto"/>
            <w:noWrap/>
          </w:tcPr>
          <w:p w14:paraId="7A0A2234" w14:textId="0B8EC074" w:rsidR="00690070" w:rsidRPr="00E34F8A" w:rsidRDefault="00690070" w:rsidP="00690070">
            <w:pPr>
              <w:rPr>
                <w:color w:val="000000"/>
                <w:szCs w:val="22"/>
              </w:rPr>
            </w:pPr>
            <w:r w:rsidRPr="00093E89">
              <w:t>Wei, Dong</w:t>
            </w:r>
          </w:p>
        </w:tc>
        <w:tc>
          <w:tcPr>
            <w:tcW w:w="3863" w:type="dxa"/>
            <w:tcBorders>
              <w:top w:val="nil"/>
              <w:left w:val="nil"/>
              <w:bottom w:val="nil"/>
              <w:right w:val="nil"/>
            </w:tcBorders>
            <w:shd w:val="clear" w:color="auto" w:fill="auto"/>
            <w:noWrap/>
          </w:tcPr>
          <w:p w14:paraId="71CF2D2F" w14:textId="243E31FA" w:rsidR="00690070" w:rsidRPr="00E34F8A" w:rsidRDefault="00690070" w:rsidP="00690070">
            <w:pPr>
              <w:rPr>
                <w:color w:val="000000"/>
                <w:szCs w:val="22"/>
              </w:rPr>
            </w:pPr>
            <w:r w:rsidRPr="00093E89">
              <w:t>NXP Semiconductors</w:t>
            </w:r>
          </w:p>
        </w:tc>
      </w:tr>
      <w:tr w:rsidR="00690070" w:rsidRPr="00E34F8A" w14:paraId="3CC04DB1" w14:textId="77777777" w:rsidTr="00690070">
        <w:trPr>
          <w:trHeight w:val="300"/>
        </w:trPr>
        <w:tc>
          <w:tcPr>
            <w:tcW w:w="436" w:type="dxa"/>
            <w:hideMark/>
          </w:tcPr>
          <w:p w14:paraId="4A7AF0DB" w14:textId="77777777" w:rsidR="00690070" w:rsidRPr="00E34F8A" w:rsidRDefault="00690070" w:rsidP="00690070">
            <w:pPr>
              <w:rPr>
                <w:color w:val="000000"/>
                <w:szCs w:val="22"/>
              </w:rPr>
            </w:pPr>
            <w:r w:rsidRPr="00E34F8A">
              <w:rPr>
                <w:color w:val="000000"/>
                <w:szCs w:val="22"/>
              </w:rPr>
              <w:t>3</w:t>
            </w:r>
          </w:p>
        </w:tc>
        <w:tc>
          <w:tcPr>
            <w:tcW w:w="3189" w:type="dxa"/>
            <w:tcBorders>
              <w:top w:val="nil"/>
              <w:left w:val="nil"/>
              <w:bottom w:val="nil"/>
              <w:right w:val="nil"/>
            </w:tcBorders>
            <w:shd w:val="clear" w:color="auto" w:fill="auto"/>
            <w:noWrap/>
          </w:tcPr>
          <w:p w14:paraId="6976D4BA" w14:textId="5E2CDDA8" w:rsidR="00690070" w:rsidRPr="00E34F8A" w:rsidRDefault="00690070" w:rsidP="00690070">
            <w:pPr>
              <w:rPr>
                <w:color w:val="000000"/>
                <w:szCs w:val="22"/>
              </w:rPr>
            </w:pPr>
            <w:r w:rsidRPr="00093E89">
              <w:t>McCann, Stephen</w:t>
            </w:r>
          </w:p>
        </w:tc>
        <w:tc>
          <w:tcPr>
            <w:tcW w:w="3863" w:type="dxa"/>
            <w:tcBorders>
              <w:top w:val="nil"/>
              <w:left w:val="nil"/>
              <w:bottom w:val="nil"/>
              <w:right w:val="nil"/>
            </w:tcBorders>
            <w:shd w:val="clear" w:color="auto" w:fill="auto"/>
            <w:noWrap/>
          </w:tcPr>
          <w:p w14:paraId="0ECBD53D" w14:textId="134198C0" w:rsidR="00690070" w:rsidRPr="00E34F8A" w:rsidRDefault="00690070" w:rsidP="00690070">
            <w:pPr>
              <w:rPr>
                <w:color w:val="000000"/>
                <w:szCs w:val="22"/>
              </w:rPr>
            </w:pPr>
            <w:r w:rsidRPr="00093E89">
              <w:t>Huawei Technologies Co., Ltd</w:t>
            </w:r>
          </w:p>
        </w:tc>
      </w:tr>
      <w:tr w:rsidR="00690070" w:rsidRPr="00E34F8A" w14:paraId="0478878A" w14:textId="77777777" w:rsidTr="00690070">
        <w:trPr>
          <w:trHeight w:val="300"/>
        </w:trPr>
        <w:tc>
          <w:tcPr>
            <w:tcW w:w="436" w:type="dxa"/>
            <w:hideMark/>
          </w:tcPr>
          <w:p w14:paraId="3871528C" w14:textId="77777777" w:rsidR="00690070" w:rsidRPr="00E34F8A" w:rsidRDefault="00690070" w:rsidP="00690070">
            <w:pPr>
              <w:rPr>
                <w:color w:val="000000"/>
                <w:szCs w:val="22"/>
              </w:rPr>
            </w:pPr>
            <w:r w:rsidRPr="00E34F8A">
              <w:rPr>
                <w:color w:val="000000"/>
                <w:szCs w:val="22"/>
              </w:rPr>
              <w:t>4</w:t>
            </w:r>
          </w:p>
        </w:tc>
        <w:tc>
          <w:tcPr>
            <w:tcW w:w="3189" w:type="dxa"/>
            <w:tcBorders>
              <w:top w:val="nil"/>
              <w:left w:val="nil"/>
              <w:bottom w:val="nil"/>
              <w:right w:val="nil"/>
            </w:tcBorders>
            <w:shd w:val="clear" w:color="auto" w:fill="auto"/>
            <w:noWrap/>
          </w:tcPr>
          <w:p w14:paraId="6E789721" w14:textId="16058209" w:rsidR="00690070" w:rsidRPr="00E34F8A" w:rsidRDefault="00690070" w:rsidP="00690070">
            <w:pPr>
              <w:rPr>
                <w:color w:val="000000"/>
                <w:szCs w:val="22"/>
              </w:rPr>
            </w:pPr>
            <w:r w:rsidRPr="00093E89">
              <w:t>Derham, Thomas</w:t>
            </w:r>
          </w:p>
        </w:tc>
        <w:tc>
          <w:tcPr>
            <w:tcW w:w="3863" w:type="dxa"/>
            <w:tcBorders>
              <w:top w:val="nil"/>
              <w:left w:val="nil"/>
              <w:bottom w:val="nil"/>
              <w:right w:val="nil"/>
            </w:tcBorders>
            <w:shd w:val="clear" w:color="auto" w:fill="auto"/>
            <w:noWrap/>
          </w:tcPr>
          <w:p w14:paraId="234AB7C3" w14:textId="61CE3739" w:rsidR="00690070" w:rsidRPr="00E34F8A" w:rsidRDefault="00690070" w:rsidP="00690070">
            <w:pPr>
              <w:rPr>
                <w:color w:val="000000"/>
                <w:szCs w:val="22"/>
              </w:rPr>
            </w:pPr>
            <w:r w:rsidRPr="00093E89">
              <w:t>Broadcom Corporation</w:t>
            </w:r>
          </w:p>
        </w:tc>
      </w:tr>
      <w:tr w:rsidR="00690070" w:rsidRPr="00E34F8A" w14:paraId="04FBFF80" w14:textId="77777777" w:rsidTr="00690070">
        <w:trPr>
          <w:trHeight w:val="300"/>
        </w:trPr>
        <w:tc>
          <w:tcPr>
            <w:tcW w:w="436" w:type="dxa"/>
            <w:hideMark/>
          </w:tcPr>
          <w:p w14:paraId="1EF4687D" w14:textId="77777777" w:rsidR="00690070" w:rsidRPr="00E34F8A" w:rsidRDefault="00690070" w:rsidP="00690070">
            <w:pPr>
              <w:rPr>
                <w:color w:val="000000"/>
                <w:szCs w:val="22"/>
              </w:rPr>
            </w:pPr>
            <w:r w:rsidRPr="00E34F8A">
              <w:rPr>
                <w:color w:val="000000"/>
                <w:szCs w:val="22"/>
              </w:rPr>
              <w:t>5</w:t>
            </w:r>
          </w:p>
        </w:tc>
        <w:tc>
          <w:tcPr>
            <w:tcW w:w="3189" w:type="dxa"/>
            <w:tcBorders>
              <w:top w:val="nil"/>
              <w:left w:val="nil"/>
              <w:bottom w:val="nil"/>
              <w:right w:val="nil"/>
            </w:tcBorders>
            <w:shd w:val="clear" w:color="auto" w:fill="auto"/>
            <w:noWrap/>
          </w:tcPr>
          <w:p w14:paraId="21595575" w14:textId="36791386" w:rsidR="00690070" w:rsidRPr="00E34F8A" w:rsidRDefault="00690070" w:rsidP="00690070">
            <w:pPr>
              <w:rPr>
                <w:color w:val="000000"/>
                <w:szCs w:val="22"/>
              </w:rPr>
            </w:pPr>
            <w:r w:rsidRPr="00093E89">
              <w:t>RISON, Mark</w:t>
            </w:r>
          </w:p>
        </w:tc>
        <w:tc>
          <w:tcPr>
            <w:tcW w:w="3863" w:type="dxa"/>
            <w:tcBorders>
              <w:top w:val="nil"/>
              <w:left w:val="nil"/>
              <w:bottom w:val="nil"/>
              <w:right w:val="nil"/>
            </w:tcBorders>
            <w:shd w:val="clear" w:color="auto" w:fill="auto"/>
            <w:noWrap/>
          </w:tcPr>
          <w:p w14:paraId="7B303F5E" w14:textId="2F56D76B" w:rsidR="00690070" w:rsidRPr="00E34F8A" w:rsidRDefault="00690070" w:rsidP="00690070">
            <w:pPr>
              <w:rPr>
                <w:color w:val="000000"/>
                <w:szCs w:val="22"/>
              </w:rPr>
            </w:pPr>
            <w:r w:rsidRPr="00093E89">
              <w:t>Samsung Cambridge Solution Centre</w:t>
            </w:r>
          </w:p>
        </w:tc>
      </w:tr>
      <w:tr w:rsidR="00690070" w:rsidRPr="00E34F8A" w14:paraId="7E6F63A2" w14:textId="77777777" w:rsidTr="00690070">
        <w:trPr>
          <w:trHeight w:val="300"/>
        </w:trPr>
        <w:tc>
          <w:tcPr>
            <w:tcW w:w="436" w:type="dxa"/>
            <w:hideMark/>
          </w:tcPr>
          <w:p w14:paraId="528578D6" w14:textId="77777777" w:rsidR="00690070" w:rsidRPr="00E34F8A" w:rsidRDefault="00690070" w:rsidP="00690070">
            <w:pPr>
              <w:rPr>
                <w:color w:val="000000"/>
                <w:szCs w:val="22"/>
              </w:rPr>
            </w:pPr>
            <w:r w:rsidRPr="00E34F8A">
              <w:rPr>
                <w:color w:val="000000"/>
                <w:szCs w:val="22"/>
              </w:rPr>
              <w:t>6</w:t>
            </w:r>
          </w:p>
        </w:tc>
        <w:tc>
          <w:tcPr>
            <w:tcW w:w="3189" w:type="dxa"/>
            <w:tcBorders>
              <w:top w:val="nil"/>
              <w:left w:val="nil"/>
              <w:bottom w:val="nil"/>
              <w:right w:val="nil"/>
            </w:tcBorders>
            <w:shd w:val="clear" w:color="auto" w:fill="auto"/>
            <w:noWrap/>
          </w:tcPr>
          <w:p w14:paraId="65799171" w14:textId="6F557E33" w:rsidR="00690070" w:rsidRPr="00E34F8A" w:rsidRDefault="00690070" w:rsidP="00690070">
            <w:pPr>
              <w:rPr>
                <w:color w:val="000000"/>
                <w:szCs w:val="22"/>
              </w:rPr>
            </w:pPr>
            <w:r w:rsidRPr="00093E89">
              <w:t>Yan, Peng</w:t>
            </w:r>
          </w:p>
        </w:tc>
        <w:tc>
          <w:tcPr>
            <w:tcW w:w="3863" w:type="dxa"/>
            <w:tcBorders>
              <w:top w:val="nil"/>
              <w:left w:val="nil"/>
              <w:bottom w:val="nil"/>
              <w:right w:val="nil"/>
            </w:tcBorders>
            <w:shd w:val="clear" w:color="auto" w:fill="auto"/>
            <w:noWrap/>
          </w:tcPr>
          <w:p w14:paraId="03CD84E1" w14:textId="0B3AA44A" w:rsidR="00690070" w:rsidRPr="00E34F8A" w:rsidRDefault="00690070" w:rsidP="00690070">
            <w:pPr>
              <w:rPr>
                <w:color w:val="000000"/>
                <w:szCs w:val="22"/>
              </w:rPr>
            </w:pPr>
            <w:r w:rsidRPr="00093E89">
              <w:t>Wi-Fi Alliance</w:t>
            </w:r>
          </w:p>
        </w:tc>
      </w:tr>
      <w:tr w:rsidR="00690070" w:rsidRPr="00E34F8A" w14:paraId="48483843" w14:textId="77777777" w:rsidTr="00690070">
        <w:trPr>
          <w:trHeight w:val="300"/>
        </w:trPr>
        <w:tc>
          <w:tcPr>
            <w:tcW w:w="436" w:type="dxa"/>
            <w:hideMark/>
          </w:tcPr>
          <w:p w14:paraId="124E2B06" w14:textId="77777777" w:rsidR="00690070" w:rsidRPr="00E34F8A" w:rsidRDefault="00690070" w:rsidP="00690070">
            <w:pPr>
              <w:rPr>
                <w:color w:val="000000"/>
                <w:szCs w:val="22"/>
              </w:rPr>
            </w:pPr>
            <w:r w:rsidRPr="00E34F8A">
              <w:rPr>
                <w:color w:val="000000"/>
                <w:szCs w:val="22"/>
              </w:rPr>
              <w:t>7</w:t>
            </w:r>
          </w:p>
        </w:tc>
        <w:tc>
          <w:tcPr>
            <w:tcW w:w="3189" w:type="dxa"/>
            <w:tcBorders>
              <w:top w:val="nil"/>
              <w:left w:val="nil"/>
              <w:bottom w:val="nil"/>
              <w:right w:val="nil"/>
            </w:tcBorders>
            <w:shd w:val="clear" w:color="auto" w:fill="auto"/>
            <w:noWrap/>
          </w:tcPr>
          <w:p w14:paraId="5BD551AE" w14:textId="72BA2283" w:rsidR="00690070" w:rsidRPr="00E34F8A" w:rsidRDefault="00690070" w:rsidP="00690070">
            <w:pPr>
              <w:rPr>
                <w:color w:val="000000"/>
                <w:szCs w:val="22"/>
              </w:rPr>
            </w:pPr>
            <w:r w:rsidRPr="00093E89">
              <w:t>Halasz, David</w:t>
            </w:r>
          </w:p>
        </w:tc>
        <w:tc>
          <w:tcPr>
            <w:tcW w:w="3863" w:type="dxa"/>
            <w:tcBorders>
              <w:top w:val="nil"/>
              <w:left w:val="nil"/>
              <w:bottom w:val="nil"/>
              <w:right w:val="nil"/>
            </w:tcBorders>
            <w:shd w:val="clear" w:color="auto" w:fill="auto"/>
            <w:noWrap/>
          </w:tcPr>
          <w:p w14:paraId="21AB6B83" w14:textId="2C248151" w:rsidR="00690070" w:rsidRPr="00E34F8A" w:rsidRDefault="00690070" w:rsidP="00690070">
            <w:pPr>
              <w:rPr>
                <w:color w:val="000000"/>
                <w:szCs w:val="22"/>
              </w:rPr>
            </w:pPr>
            <w:r w:rsidRPr="00093E89">
              <w:t>Morse Micro</w:t>
            </w:r>
          </w:p>
        </w:tc>
      </w:tr>
      <w:tr w:rsidR="00690070" w:rsidRPr="00E34F8A" w14:paraId="4608C43E" w14:textId="77777777" w:rsidTr="00690070">
        <w:trPr>
          <w:trHeight w:val="300"/>
        </w:trPr>
        <w:tc>
          <w:tcPr>
            <w:tcW w:w="436" w:type="dxa"/>
            <w:hideMark/>
          </w:tcPr>
          <w:p w14:paraId="15A33A9C" w14:textId="77777777" w:rsidR="00690070" w:rsidRPr="00E34F8A" w:rsidRDefault="00690070" w:rsidP="00690070">
            <w:pPr>
              <w:rPr>
                <w:color w:val="000000"/>
                <w:szCs w:val="22"/>
              </w:rPr>
            </w:pPr>
            <w:r w:rsidRPr="00E34F8A">
              <w:rPr>
                <w:color w:val="000000"/>
                <w:szCs w:val="22"/>
              </w:rPr>
              <w:t>8</w:t>
            </w:r>
          </w:p>
        </w:tc>
        <w:tc>
          <w:tcPr>
            <w:tcW w:w="3189" w:type="dxa"/>
            <w:tcBorders>
              <w:top w:val="nil"/>
              <w:left w:val="nil"/>
              <w:bottom w:val="nil"/>
              <w:right w:val="nil"/>
            </w:tcBorders>
            <w:shd w:val="clear" w:color="auto" w:fill="auto"/>
            <w:noWrap/>
          </w:tcPr>
          <w:p w14:paraId="320C251A" w14:textId="03A7D3FE" w:rsidR="00690070" w:rsidRPr="00E34F8A" w:rsidRDefault="00690070" w:rsidP="00690070">
            <w:pPr>
              <w:rPr>
                <w:color w:val="000000"/>
                <w:szCs w:val="22"/>
              </w:rPr>
            </w:pPr>
            <w:r w:rsidRPr="00093E89">
              <w:t>Hart, Brian</w:t>
            </w:r>
          </w:p>
        </w:tc>
        <w:tc>
          <w:tcPr>
            <w:tcW w:w="3863" w:type="dxa"/>
            <w:tcBorders>
              <w:top w:val="nil"/>
              <w:left w:val="nil"/>
              <w:bottom w:val="nil"/>
              <w:right w:val="nil"/>
            </w:tcBorders>
            <w:shd w:val="clear" w:color="auto" w:fill="auto"/>
            <w:noWrap/>
          </w:tcPr>
          <w:p w14:paraId="16F8134A" w14:textId="362C8F8A" w:rsidR="00690070" w:rsidRPr="00E34F8A" w:rsidRDefault="00690070" w:rsidP="00690070">
            <w:pPr>
              <w:rPr>
                <w:color w:val="000000"/>
                <w:szCs w:val="22"/>
              </w:rPr>
            </w:pPr>
            <w:r w:rsidRPr="00093E89">
              <w:t>Cisco Systems, Inc.</w:t>
            </w:r>
          </w:p>
        </w:tc>
      </w:tr>
      <w:tr w:rsidR="00690070" w:rsidRPr="00E34F8A" w14:paraId="4C9D1FCB" w14:textId="77777777" w:rsidTr="00690070">
        <w:trPr>
          <w:trHeight w:val="300"/>
        </w:trPr>
        <w:tc>
          <w:tcPr>
            <w:tcW w:w="436" w:type="dxa"/>
            <w:hideMark/>
          </w:tcPr>
          <w:p w14:paraId="595D4781" w14:textId="77777777" w:rsidR="00690070" w:rsidRPr="00E34F8A" w:rsidRDefault="00690070" w:rsidP="00690070">
            <w:pPr>
              <w:rPr>
                <w:color w:val="000000"/>
                <w:szCs w:val="22"/>
              </w:rPr>
            </w:pPr>
            <w:r w:rsidRPr="00E34F8A">
              <w:rPr>
                <w:color w:val="000000"/>
                <w:szCs w:val="22"/>
              </w:rPr>
              <w:t>9</w:t>
            </w:r>
          </w:p>
        </w:tc>
        <w:tc>
          <w:tcPr>
            <w:tcW w:w="3189" w:type="dxa"/>
            <w:tcBorders>
              <w:top w:val="nil"/>
              <w:left w:val="nil"/>
              <w:bottom w:val="nil"/>
              <w:right w:val="nil"/>
            </w:tcBorders>
            <w:shd w:val="clear" w:color="auto" w:fill="auto"/>
            <w:noWrap/>
          </w:tcPr>
          <w:p w14:paraId="6A8CF68E" w14:textId="0C47BEAE" w:rsidR="00690070" w:rsidRPr="00E34F8A" w:rsidRDefault="00690070" w:rsidP="00690070">
            <w:pPr>
              <w:rPr>
                <w:color w:val="000000"/>
                <w:szCs w:val="22"/>
              </w:rPr>
            </w:pPr>
            <w:r w:rsidRPr="00093E89">
              <w:t>Qi, Emily</w:t>
            </w:r>
          </w:p>
        </w:tc>
        <w:tc>
          <w:tcPr>
            <w:tcW w:w="3863" w:type="dxa"/>
            <w:tcBorders>
              <w:top w:val="nil"/>
              <w:left w:val="nil"/>
              <w:bottom w:val="nil"/>
              <w:right w:val="nil"/>
            </w:tcBorders>
            <w:shd w:val="clear" w:color="auto" w:fill="auto"/>
            <w:noWrap/>
          </w:tcPr>
          <w:p w14:paraId="3CDB857F" w14:textId="192117C2" w:rsidR="00690070" w:rsidRPr="00E34F8A" w:rsidRDefault="00690070" w:rsidP="00690070">
            <w:pPr>
              <w:rPr>
                <w:color w:val="000000"/>
                <w:szCs w:val="22"/>
              </w:rPr>
            </w:pPr>
            <w:r w:rsidRPr="00093E89">
              <w:t>Intel</w:t>
            </w:r>
          </w:p>
        </w:tc>
      </w:tr>
      <w:tr w:rsidR="00690070" w:rsidRPr="00E34F8A" w14:paraId="17962457" w14:textId="77777777" w:rsidTr="00690070">
        <w:trPr>
          <w:trHeight w:val="300"/>
        </w:trPr>
        <w:tc>
          <w:tcPr>
            <w:tcW w:w="436" w:type="dxa"/>
            <w:hideMark/>
          </w:tcPr>
          <w:p w14:paraId="42D9939A" w14:textId="77777777" w:rsidR="00690070" w:rsidRPr="00E34F8A" w:rsidRDefault="00690070" w:rsidP="00690070">
            <w:pPr>
              <w:rPr>
                <w:color w:val="000000"/>
                <w:szCs w:val="22"/>
              </w:rPr>
            </w:pPr>
            <w:r w:rsidRPr="00E34F8A">
              <w:rPr>
                <w:color w:val="000000"/>
                <w:szCs w:val="22"/>
              </w:rPr>
              <w:t>10</w:t>
            </w:r>
          </w:p>
        </w:tc>
        <w:tc>
          <w:tcPr>
            <w:tcW w:w="3189" w:type="dxa"/>
            <w:tcBorders>
              <w:top w:val="nil"/>
              <w:left w:val="nil"/>
              <w:bottom w:val="nil"/>
              <w:right w:val="nil"/>
            </w:tcBorders>
            <w:shd w:val="clear" w:color="auto" w:fill="auto"/>
            <w:noWrap/>
          </w:tcPr>
          <w:p w14:paraId="30004128" w14:textId="7D9DAD4D" w:rsidR="00690070" w:rsidRPr="00E34F8A" w:rsidRDefault="00690070" w:rsidP="00690070">
            <w:pPr>
              <w:rPr>
                <w:color w:val="000000"/>
                <w:szCs w:val="22"/>
              </w:rPr>
            </w:pPr>
            <w:r w:rsidRPr="00093E89">
              <w:t>Lungu, Alexandru</w:t>
            </w:r>
          </w:p>
        </w:tc>
        <w:tc>
          <w:tcPr>
            <w:tcW w:w="3863" w:type="dxa"/>
            <w:tcBorders>
              <w:top w:val="nil"/>
              <w:left w:val="nil"/>
              <w:bottom w:val="nil"/>
              <w:right w:val="nil"/>
            </w:tcBorders>
            <w:shd w:val="clear" w:color="auto" w:fill="auto"/>
            <w:noWrap/>
          </w:tcPr>
          <w:p w14:paraId="14D05694" w14:textId="34AEDF22" w:rsidR="00690070" w:rsidRPr="00E34F8A" w:rsidRDefault="00690070" w:rsidP="00690070">
            <w:pPr>
              <w:rPr>
                <w:color w:val="000000"/>
                <w:szCs w:val="22"/>
              </w:rPr>
            </w:pPr>
            <w:r w:rsidRPr="00093E89">
              <w:t>Samsung</w:t>
            </w:r>
          </w:p>
        </w:tc>
      </w:tr>
      <w:tr w:rsidR="00690070" w:rsidRPr="00E34F8A" w14:paraId="61F1D75A" w14:textId="77777777" w:rsidTr="00690070">
        <w:trPr>
          <w:trHeight w:val="300"/>
        </w:trPr>
        <w:tc>
          <w:tcPr>
            <w:tcW w:w="436" w:type="dxa"/>
          </w:tcPr>
          <w:p w14:paraId="75FCD666" w14:textId="19F35F5F" w:rsidR="00690070" w:rsidRPr="00E34F8A" w:rsidRDefault="00690070" w:rsidP="00690070">
            <w:pPr>
              <w:rPr>
                <w:color w:val="000000"/>
                <w:szCs w:val="22"/>
              </w:rPr>
            </w:pPr>
            <w:r w:rsidRPr="00E34F8A">
              <w:rPr>
                <w:color w:val="000000"/>
                <w:szCs w:val="22"/>
              </w:rPr>
              <w:t>11</w:t>
            </w:r>
          </w:p>
        </w:tc>
        <w:tc>
          <w:tcPr>
            <w:tcW w:w="3189" w:type="dxa"/>
            <w:tcBorders>
              <w:top w:val="nil"/>
              <w:left w:val="nil"/>
              <w:bottom w:val="nil"/>
              <w:right w:val="nil"/>
            </w:tcBorders>
            <w:shd w:val="clear" w:color="auto" w:fill="auto"/>
            <w:noWrap/>
          </w:tcPr>
          <w:p w14:paraId="7FB9FB1D" w14:textId="70366FD8" w:rsidR="00690070" w:rsidRPr="00E34F8A" w:rsidRDefault="00690070" w:rsidP="00690070">
            <w:pPr>
              <w:rPr>
                <w:rFonts w:ascii="Calibri" w:hAnsi="Calibri" w:cs="Calibri"/>
                <w:color w:val="000000"/>
                <w:szCs w:val="22"/>
              </w:rPr>
            </w:pPr>
            <w:r w:rsidRPr="00093E89">
              <w:t>Orr, Stephen</w:t>
            </w:r>
          </w:p>
        </w:tc>
        <w:tc>
          <w:tcPr>
            <w:tcW w:w="3863" w:type="dxa"/>
            <w:tcBorders>
              <w:top w:val="nil"/>
              <w:left w:val="nil"/>
              <w:bottom w:val="nil"/>
              <w:right w:val="nil"/>
            </w:tcBorders>
            <w:shd w:val="clear" w:color="auto" w:fill="auto"/>
            <w:noWrap/>
          </w:tcPr>
          <w:p w14:paraId="1CE395AD" w14:textId="5276C2F5" w:rsidR="00690070" w:rsidRPr="00E34F8A" w:rsidRDefault="00690070" w:rsidP="00690070">
            <w:pPr>
              <w:rPr>
                <w:rFonts w:ascii="Calibri" w:hAnsi="Calibri" w:cs="Calibri"/>
                <w:color w:val="000000"/>
                <w:szCs w:val="22"/>
              </w:rPr>
            </w:pPr>
            <w:r w:rsidRPr="00093E89">
              <w:t>Cisco Systems, Inc.</w:t>
            </w:r>
          </w:p>
        </w:tc>
      </w:tr>
      <w:tr w:rsidR="00690070" w:rsidRPr="00E34F8A" w14:paraId="2A6D2230" w14:textId="77777777" w:rsidTr="00690070">
        <w:trPr>
          <w:trHeight w:val="300"/>
        </w:trPr>
        <w:tc>
          <w:tcPr>
            <w:tcW w:w="436" w:type="dxa"/>
          </w:tcPr>
          <w:p w14:paraId="6129BE30" w14:textId="70012BDD" w:rsidR="00690070" w:rsidRPr="00E34F8A" w:rsidRDefault="00690070" w:rsidP="00690070">
            <w:pPr>
              <w:rPr>
                <w:color w:val="000000"/>
                <w:szCs w:val="22"/>
              </w:rPr>
            </w:pPr>
            <w:r>
              <w:rPr>
                <w:color w:val="000000"/>
                <w:szCs w:val="22"/>
              </w:rPr>
              <w:t>12</w:t>
            </w:r>
          </w:p>
        </w:tc>
        <w:tc>
          <w:tcPr>
            <w:tcW w:w="3189" w:type="dxa"/>
            <w:tcBorders>
              <w:top w:val="nil"/>
              <w:left w:val="nil"/>
              <w:bottom w:val="nil"/>
              <w:right w:val="nil"/>
            </w:tcBorders>
            <w:shd w:val="clear" w:color="auto" w:fill="auto"/>
            <w:noWrap/>
          </w:tcPr>
          <w:p w14:paraId="19721B2B" w14:textId="2D6B7959" w:rsidR="00690070" w:rsidRPr="00093E89" w:rsidRDefault="00690070" w:rsidP="00690070">
            <w:proofErr w:type="spellStart"/>
            <w:r w:rsidRPr="004A087C">
              <w:t>Asterjadhi</w:t>
            </w:r>
            <w:proofErr w:type="spellEnd"/>
            <w:r w:rsidRPr="004A087C">
              <w:t>, Alfred</w:t>
            </w:r>
          </w:p>
        </w:tc>
        <w:tc>
          <w:tcPr>
            <w:tcW w:w="3863" w:type="dxa"/>
            <w:tcBorders>
              <w:top w:val="nil"/>
              <w:left w:val="nil"/>
              <w:bottom w:val="nil"/>
              <w:right w:val="nil"/>
            </w:tcBorders>
            <w:shd w:val="clear" w:color="auto" w:fill="auto"/>
            <w:noWrap/>
          </w:tcPr>
          <w:p w14:paraId="49891165" w14:textId="0F1B08B4" w:rsidR="00690070" w:rsidRPr="00093E89" w:rsidRDefault="00690070" w:rsidP="00690070">
            <w:r w:rsidRPr="004A087C">
              <w:t>Qualcomm Technologies, Inc</w:t>
            </w:r>
          </w:p>
        </w:tc>
      </w:tr>
      <w:tr w:rsidR="00690070" w:rsidRPr="00E34F8A" w14:paraId="2653E0EB" w14:textId="77777777" w:rsidTr="00690070">
        <w:trPr>
          <w:trHeight w:val="300"/>
        </w:trPr>
        <w:tc>
          <w:tcPr>
            <w:tcW w:w="436" w:type="dxa"/>
          </w:tcPr>
          <w:p w14:paraId="6D194240" w14:textId="334F34FE" w:rsidR="00690070" w:rsidRPr="00E34F8A" w:rsidRDefault="00690070" w:rsidP="00690070">
            <w:pPr>
              <w:rPr>
                <w:color w:val="000000"/>
                <w:szCs w:val="22"/>
              </w:rPr>
            </w:pPr>
            <w:r>
              <w:rPr>
                <w:color w:val="000000"/>
                <w:szCs w:val="22"/>
              </w:rPr>
              <w:t>13</w:t>
            </w:r>
          </w:p>
        </w:tc>
        <w:tc>
          <w:tcPr>
            <w:tcW w:w="3189" w:type="dxa"/>
            <w:tcBorders>
              <w:top w:val="nil"/>
              <w:left w:val="nil"/>
              <w:bottom w:val="nil"/>
              <w:right w:val="nil"/>
            </w:tcBorders>
            <w:shd w:val="clear" w:color="auto" w:fill="auto"/>
            <w:noWrap/>
          </w:tcPr>
          <w:p w14:paraId="7D0F7606" w14:textId="1B298BCD" w:rsidR="00690070" w:rsidRPr="00093E89" w:rsidRDefault="00690070" w:rsidP="00690070">
            <w:r w:rsidRPr="004A087C">
              <w:t>Huang, Po-Kai</w:t>
            </w:r>
          </w:p>
        </w:tc>
        <w:tc>
          <w:tcPr>
            <w:tcW w:w="3863" w:type="dxa"/>
            <w:tcBorders>
              <w:top w:val="nil"/>
              <w:left w:val="nil"/>
              <w:bottom w:val="nil"/>
              <w:right w:val="nil"/>
            </w:tcBorders>
            <w:shd w:val="clear" w:color="auto" w:fill="auto"/>
            <w:noWrap/>
          </w:tcPr>
          <w:p w14:paraId="552FD038" w14:textId="23E509F9" w:rsidR="00690070" w:rsidRPr="00093E89" w:rsidRDefault="00690070" w:rsidP="00690070">
            <w:r w:rsidRPr="004A087C">
              <w:t>Intel</w:t>
            </w:r>
          </w:p>
        </w:tc>
      </w:tr>
      <w:tr w:rsidR="00690070" w:rsidRPr="00E34F8A" w14:paraId="03C9C50F" w14:textId="77777777" w:rsidTr="00690070">
        <w:trPr>
          <w:trHeight w:val="300"/>
        </w:trPr>
        <w:tc>
          <w:tcPr>
            <w:tcW w:w="436" w:type="dxa"/>
          </w:tcPr>
          <w:p w14:paraId="0B11A238" w14:textId="17F19674" w:rsidR="00690070" w:rsidRPr="00E34F8A" w:rsidRDefault="00690070" w:rsidP="00690070">
            <w:pPr>
              <w:rPr>
                <w:color w:val="000000"/>
                <w:szCs w:val="22"/>
              </w:rPr>
            </w:pPr>
            <w:r>
              <w:rPr>
                <w:color w:val="000000"/>
                <w:szCs w:val="22"/>
              </w:rPr>
              <w:t>14</w:t>
            </w:r>
          </w:p>
        </w:tc>
        <w:tc>
          <w:tcPr>
            <w:tcW w:w="3189" w:type="dxa"/>
            <w:tcBorders>
              <w:top w:val="nil"/>
              <w:left w:val="nil"/>
              <w:bottom w:val="nil"/>
              <w:right w:val="nil"/>
            </w:tcBorders>
            <w:shd w:val="clear" w:color="auto" w:fill="auto"/>
            <w:noWrap/>
          </w:tcPr>
          <w:p w14:paraId="3E88F03F" w14:textId="24BC4869" w:rsidR="00690070" w:rsidRPr="00093E89" w:rsidRDefault="00690070" w:rsidP="00690070">
            <w:r w:rsidRPr="004A087C">
              <w:t>Patwardhan, Gaurav</w:t>
            </w:r>
          </w:p>
        </w:tc>
        <w:tc>
          <w:tcPr>
            <w:tcW w:w="3863" w:type="dxa"/>
            <w:tcBorders>
              <w:top w:val="nil"/>
              <w:left w:val="nil"/>
              <w:bottom w:val="nil"/>
              <w:right w:val="nil"/>
            </w:tcBorders>
            <w:shd w:val="clear" w:color="auto" w:fill="auto"/>
            <w:noWrap/>
          </w:tcPr>
          <w:p w14:paraId="267579AE" w14:textId="6632AB66" w:rsidR="00690070" w:rsidRPr="00093E89" w:rsidRDefault="00690070" w:rsidP="00690070">
            <w:r w:rsidRPr="004A087C">
              <w:t>Hewlett Packard Enterprise</w:t>
            </w:r>
          </w:p>
        </w:tc>
      </w:tr>
      <w:tr w:rsidR="00690070" w:rsidRPr="00E34F8A" w14:paraId="5688D045" w14:textId="77777777" w:rsidTr="00690070">
        <w:trPr>
          <w:trHeight w:val="300"/>
        </w:trPr>
        <w:tc>
          <w:tcPr>
            <w:tcW w:w="436" w:type="dxa"/>
          </w:tcPr>
          <w:p w14:paraId="1635D9A4" w14:textId="014912CC" w:rsidR="00690070" w:rsidRPr="00E34F8A" w:rsidRDefault="00690070" w:rsidP="00690070">
            <w:pPr>
              <w:rPr>
                <w:color w:val="000000"/>
                <w:szCs w:val="22"/>
              </w:rPr>
            </w:pPr>
            <w:r>
              <w:rPr>
                <w:color w:val="000000"/>
                <w:szCs w:val="22"/>
              </w:rPr>
              <w:t>15</w:t>
            </w:r>
          </w:p>
        </w:tc>
        <w:tc>
          <w:tcPr>
            <w:tcW w:w="3189" w:type="dxa"/>
            <w:tcBorders>
              <w:top w:val="nil"/>
              <w:left w:val="nil"/>
              <w:bottom w:val="nil"/>
              <w:right w:val="nil"/>
            </w:tcBorders>
            <w:shd w:val="clear" w:color="auto" w:fill="auto"/>
            <w:noWrap/>
          </w:tcPr>
          <w:p w14:paraId="2AEB1A68" w14:textId="40E65E4B" w:rsidR="00690070" w:rsidRPr="00093E89" w:rsidRDefault="00690070" w:rsidP="00690070">
            <w:proofErr w:type="spellStart"/>
            <w:r w:rsidRPr="004A087C">
              <w:t>Kneckt</w:t>
            </w:r>
            <w:proofErr w:type="spellEnd"/>
            <w:r w:rsidRPr="004A087C">
              <w:t>, Jarkko</w:t>
            </w:r>
          </w:p>
        </w:tc>
        <w:tc>
          <w:tcPr>
            <w:tcW w:w="3863" w:type="dxa"/>
            <w:tcBorders>
              <w:top w:val="nil"/>
              <w:left w:val="nil"/>
              <w:bottom w:val="nil"/>
              <w:right w:val="nil"/>
            </w:tcBorders>
            <w:shd w:val="clear" w:color="auto" w:fill="auto"/>
            <w:noWrap/>
          </w:tcPr>
          <w:p w14:paraId="1860D99B" w14:textId="60BC2ED9" w:rsidR="00690070" w:rsidRPr="00093E89" w:rsidRDefault="00690070" w:rsidP="00690070">
            <w:r w:rsidRPr="004A087C">
              <w:t>Apple, Inc.</w:t>
            </w:r>
          </w:p>
        </w:tc>
      </w:tr>
      <w:tr w:rsidR="00690070" w:rsidRPr="00E34F8A" w14:paraId="13C4164A" w14:textId="77777777" w:rsidTr="00690070">
        <w:trPr>
          <w:trHeight w:val="300"/>
        </w:trPr>
        <w:tc>
          <w:tcPr>
            <w:tcW w:w="436" w:type="dxa"/>
          </w:tcPr>
          <w:p w14:paraId="2E96CD1B" w14:textId="47A19C2A" w:rsidR="00690070" w:rsidRPr="00E34F8A" w:rsidRDefault="00690070" w:rsidP="00690070">
            <w:pPr>
              <w:rPr>
                <w:color w:val="000000"/>
                <w:szCs w:val="22"/>
              </w:rPr>
            </w:pPr>
            <w:r>
              <w:rPr>
                <w:color w:val="000000"/>
                <w:szCs w:val="22"/>
              </w:rPr>
              <w:t>16</w:t>
            </w:r>
          </w:p>
        </w:tc>
        <w:tc>
          <w:tcPr>
            <w:tcW w:w="3189" w:type="dxa"/>
            <w:tcBorders>
              <w:top w:val="nil"/>
              <w:left w:val="nil"/>
              <w:bottom w:val="nil"/>
              <w:right w:val="nil"/>
            </w:tcBorders>
            <w:shd w:val="clear" w:color="auto" w:fill="auto"/>
            <w:noWrap/>
          </w:tcPr>
          <w:p w14:paraId="6A47586D" w14:textId="2E5E1F3D" w:rsidR="00690070" w:rsidRPr="00093E89" w:rsidRDefault="00690070" w:rsidP="00690070">
            <w:r w:rsidRPr="004A087C">
              <w:t>Gupta, Binita</w:t>
            </w:r>
          </w:p>
        </w:tc>
        <w:tc>
          <w:tcPr>
            <w:tcW w:w="3863" w:type="dxa"/>
            <w:tcBorders>
              <w:top w:val="nil"/>
              <w:left w:val="nil"/>
              <w:bottom w:val="nil"/>
              <w:right w:val="nil"/>
            </w:tcBorders>
            <w:shd w:val="clear" w:color="auto" w:fill="auto"/>
            <w:noWrap/>
          </w:tcPr>
          <w:p w14:paraId="4E1842B6" w14:textId="6BE129EB" w:rsidR="00690070" w:rsidRPr="00093E89" w:rsidRDefault="00690070" w:rsidP="00690070">
            <w:r w:rsidRPr="004A087C">
              <w:t>Cisco Systems, Inc.</w:t>
            </w:r>
          </w:p>
        </w:tc>
      </w:tr>
      <w:tr w:rsidR="00690070" w:rsidRPr="00E34F8A" w14:paraId="1FD31BC6" w14:textId="77777777" w:rsidTr="00690070">
        <w:trPr>
          <w:trHeight w:val="300"/>
        </w:trPr>
        <w:tc>
          <w:tcPr>
            <w:tcW w:w="436" w:type="dxa"/>
          </w:tcPr>
          <w:p w14:paraId="20EB9796" w14:textId="3831192C" w:rsidR="00690070" w:rsidRPr="00E34F8A" w:rsidRDefault="00690070" w:rsidP="00690070">
            <w:pPr>
              <w:rPr>
                <w:color w:val="000000"/>
                <w:szCs w:val="22"/>
              </w:rPr>
            </w:pPr>
            <w:r>
              <w:rPr>
                <w:color w:val="000000"/>
                <w:szCs w:val="22"/>
              </w:rPr>
              <w:t>17</w:t>
            </w:r>
          </w:p>
        </w:tc>
        <w:tc>
          <w:tcPr>
            <w:tcW w:w="3189" w:type="dxa"/>
            <w:tcBorders>
              <w:top w:val="nil"/>
              <w:left w:val="nil"/>
              <w:bottom w:val="nil"/>
              <w:right w:val="nil"/>
            </w:tcBorders>
            <w:shd w:val="clear" w:color="auto" w:fill="auto"/>
            <w:noWrap/>
          </w:tcPr>
          <w:p w14:paraId="0923152F" w14:textId="38121681" w:rsidR="00690070" w:rsidRPr="00093E89" w:rsidRDefault="00690070" w:rsidP="00690070">
            <w:r w:rsidRPr="004A087C">
              <w:t>Rodriguez, Stephen</w:t>
            </w:r>
          </w:p>
        </w:tc>
        <w:tc>
          <w:tcPr>
            <w:tcW w:w="3863" w:type="dxa"/>
            <w:tcBorders>
              <w:top w:val="nil"/>
              <w:left w:val="nil"/>
              <w:bottom w:val="nil"/>
              <w:right w:val="nil"/>
            </w:tcBorders>
            <w:shd w:val="clear" w:color="auto" w:fill="auto"/>
            <w:noWrap/>
          </w:tcPr>
          <w:p w14:paraId="21F06EB0" w14:textId="28F62FB3" w:rsidR="00690070" w:rsidRPr="00093E89" w:rsidRDefault="00690070" w:rsidP="00690070">
            <w:r w:rsidRPr="004A087C">
              <w:t>Cisco Systems, Inc.</w:t>
            </w:r>
          </w:p>
        </w:tc>
      </w:tr>
      <w:tr w:rsidR="00690070" w:rsidRPr="00E34F8A" w14:paraId="365AB671" w14:textId="77777777" w:rsidTr="00690070">
        <w:trPr>
          <w:trHeight w:val="300"/>
        </w:trPr>
        <w:tc>
          <w:tcPr>
            <w:tcW w:w="436" w:type="dxa"/>
          </w:tcPr>
          <w:p w14:paraId="64A729FE" w14:textId="722A7CFB" w:rsidR="00690070" w:rsidRPr="00E34F8A" w:rsidRDefault="00690070" w:rsidP="00690070">
            <w:pPr>
              <w:rPr>
                <w:color w:val="000000"/>
                <w:szCs w:val="22"/>
              </w:rPr>
            </w:pPr>
            <w:r>
              <w:rPr>
                <w:color w:val="000000"/>
                <w:szCs w:val="22"/>
              </w:rPr>
              <w:t>18</w:t>
            </w:r>
          </w:p>
        </w:tc>
        <w:tc>
          <w:tcPr>
            <w:tcW w:w="3189" w:type="dxa"/>
            <w:tcBorders>
              <w:top w:val="nil"/>
              <w:left w:val="nil"/>
              <w:bottom w:val="nil"/>
              <w:right w:val="nil"/>
            </w:tcBorders>
            <w:shd w:val="clear" w:color="auto" w:fill="auto"/>
            <w:noWrap/>
          </w:tcPr>
          <w:p w14:paraId="7C02F0D4" w14:textId="0790C1E5" w:rsidR="00690070" w:rsidRPr="00093E89" w:rsidRDefault="00690070" w:rsidP="00690070">
            <w:r w:rsidRPr="004A087C">
              <w:t>Levy, Joseph</w:t>
            </w:r>
          </w:p>
        </w:tc>
        <w:tc>
          <w:tcPr>
            <w:tcW w:w="3863" w:type="dxa"/>
            <w:tcBorders>
              <w:top w:val="nil"/>
              <w:left w:val="nil"/>
              <w:bottom w:val="nil"/>
              <w:right w:val="nil"/>
            </w:tcBorders>
            <w:shd w:val="clear" w:color="auto" w:fill="auto"/>
            <w:noWrap/>
          </w:tcPr>
          <w:p w14:paraId="17DDE303" w14:textId="576B15D4" w:rsidR="00690070" w:rsidRPr="00093E89" w:rsidRDefault="00690070" w:rsidP="00690070">
            <w:proofErr w:type="spellStart"/>
            <w:r w:rsidRPr="004A087C">
              <w:t>InterDigital</w:t>
            </w:r>
            <w:proofErr w:type="spellEnd"/>
            <w:r w:rsidRPr="004A087C">
              <w:t>, Inc.</w:t>
            </w:r>
          </w:p>
        </w:tc>
      </w:tr>
      <w:tr w:rsidR="00690070" w:rsidRPr="00E34F8A" w14:paraId="003738E1" w14:textId="77777777" w:rsidTr="00690070">
        <w:trPr>
          <w:trHeight w:val="300"/>
        </w:trPr>
        <w:tc>
          <w:tcPr>
            <w:tcW w:w="436" w:type="dxa"/>
          </w:tcPr>
          <w:p w14:paraId="10DEC00D" w14:textId="03BCE360" w:rsidR="00690070" w:rsidRPr="00E34F8A" w:rsidRDefault="00690070" w:rsidP="00690070">
            <w:pPr>
              <w:rPr>
                <w:color w:val="000000"/>
                <w:szCs w:val="22"/>
              </w:rPr>
            </w:pPr>
            <w:r>
              <w:rPr>
                <w:color w:val="000000"/>
                <w:szCs w:val="22"/>
              </w:rPr>
              <w:t>19</w:t>
            </w:r>
          </w:p>
        </w:tc>
        <w:tc>
          <w:tcPr>
            <w:tcW w:w="3189" w:type="dxa"/>
            <w:tcBorders>
              <w:top w:val="nil"/>
              <w:left w:val="nil"/>
              <w:bottom w:val="nil"/>
              <w:right w:val="nil"/>
            </w:tcBorders>
            <w:shd w:val="clear" w:color="auto" w:fill="auto"/>
            <w:noWrap/>
          </w:tcPr>
          <w:p w14:paraId="4C7A6DC4" w14:textId="4231433A" w:rsidR="00690070" w:rsidRPr="00093E89" w:rsidRDefault="00690070" w:rsidP="00690070">
            <w:r w:rsidRPr="004A087C">
              <w:t>Au, Kwok Shum</w:t>
            </w:r>
          </w:p>
        </w:tc>
        <w:tc>
          <w:tcPr>
            <w:tcW w:w="3863" w:type="dxa"/>
            <w:tcBorders>
              <w:top w:val="nil"/>
              <w:left w:val="nil"/>
              <w:bottom w:val="nil"/>
              <w:right w:val="nil"/>
            </w:tcBorders>
            <w:shd w:val="clear" w:color="auto" w:fill="auto"/>
            <w:noWrap/>
          </w:tcPr>
          <w:p w14:paraId="0FD1D724" w14:textId="76ECE068" w:rsidR="00690070" w:rsidRPr="00093E89" w:rsidRDefault="00690070" w:rsidP="00690070">
            <w:r w:rsidRPr="004A087C">
              <w:t>Huawei Technologies Co., Ltd</w:t>
            </w:r>
          </w:p>
        </w:tc>
      </w:tr>
      <w:tr w:rsidR="00690070" w:rsidRPr="00E34F8A" w14:paraId="76A4D384" w14:textId="77777777" w:rsidTr="00690070">
        <w:trPr>
          <w:trHeight w:val="300"/>
        </w:trPr>
        <w:tc>
          <w:tcPr>
            <w:tcW w:w="436" w:type="dxa"/>
          </w:tcPr>
          <w:p w14:paraId="096282DB" w14:textId="3B4B0E26" w:rsidR="00690070" w:rsidRPr="00E34F8A" w:rsidRDefault="00690070" w:rsidP="00690070">
            <w:pPr>
              <w:rPr>
                <w:color w:val="000000"/>
                <w:szCs w:val="22"/>
              </w:rPr>
            </w:pPr>
            <w:r>
              <w:rPr>
                <w:color w:val="000000"/>
                <w:szCs w:val="22"/>
              </w:rPr>
              <w:t>20</w:t>
            </w:r>
          </w:p>
        </w:tc>
        <w:tc>
          <w:tcPr>
            <w:tcW w:w="3189" w:type="dxa"/>
            <w:tcBorders>
              <w:top w:val="nil"/>
              <w:left w:val="nil"/>
              <w:bottom w:val="nil"/>
              <w:right w:val="nil"/>
            </w:tcBorders>
            <w:shd w:val="clear" w:color="auto" w:fill="auto"/>
            <w:noWrap/>
          </w:tcPr>
          <w:p w14:paraId="2342D308" w14:textId="7869FBE6" w:rsidR="00690070" w:rsidRPr="00093E89" w:rsidRDefault="00690070" w:rsidP="00690070">
            <w:r w:rsidRPr="004A087C">
              <w:t>Liu, Yong</w:t>
            </w:r>
          </w:p>
        </w:tc>
        <w:tc>
          <w:tcPr>
            <w:tcW w:w="3863" w:type="dxa"/>
            <w:tcBorders>
              <w:top w:val="nil"/>
              <w:left w:val="nil"/>
              <w:bottom w:val="nil"/>
              <w:right w:val="nil"/>
            </w:tcBorders>
            <w:shd w:val="clear" w:color="auto" w:fill="auto"/>
            <w:noWrap/>
          </w:tcPr>
          <w:p w14:paraId="55A6AF6D" w14:textId="14F1AC28" w:rsidR="00690070" w:rsidRPr="00093E89" w:rsidRDefault="00690070" w:rsidP="00690070">
            <w:r w:rsidRPr="004A087C">
              <w:t>Apple, Inc.</w:t>
            </w:r>
          </w:p>
        </w:tc>
      </w:tr>
      <w:tr w:rsidR="00690070" w:rsidRPr="00E34F8A" w14:paraId="6C57ABEB" w14:textId="77777777" w:rsidTr="001F621D">
        <w:trPr>
          <w:trHeight w:val="300"/>
        </w:trPr>
        <w:tc>
          <w:tcPr>
            <w:tcW w:w="436" w:type="dxa"/>
          </w:tcPr>
          <w:p w14:paraId="478BFD87" w14:textId="1B04715D" w:rsidR="00690070" w:rsidRPr="00E34F8A" w:rsidRDefault="00690070" w:rsidP="00690070">
            <w:pPr>
              <w:rPr>
                <w:color w:val="000000"/>
                <w:szCs w:val="22"/>
              </w:rPr>
            </w:pPr>
            <w:r>
              <w:rPr>
                <w:color w:val="000000"/>
                <w:szCs w:val="22"/>
              </w:rPr>
              <w:t>21</w:t>
            </w:r>
          </w:p>
        </w:tc>
        <w:tc>
          <w:tcPr>
            <w:tcW w:w="3189" w:type="dxa"/>
            <w:noWrap/>
          </w:tcPr>
          <w:p w14:paraId="6089ED05" w14:textId="166628EA" w:rsidR="00690070" w:rsidRPr="00E34F8A" w:rsidRDefault="00690070" w:rsidP="00690070">
            <w:pPr>
              <w:rPr>
                <w:rFonts w:ascii="Calibri" w:hAnsi="Calibri" w:cs="Calibri"/>
                <w:color w:val="000000"/>
                <w:szCs w:val="22"/>
              </w:rPr>
            </w:pPr>
            <w:r w:rsidRPr="004A087C">
              <w:t>Ptasinski, Henry</w:t>
            </w:r>
          </w:p>
        </w:tc>
        <w:tc>
          <w:tcPr>
            <w:tcW w:w="3863" w:type="dxa"/>
            <w:noWrap/>
          </w:tcPr>
          <w:p w14:paraId="2656D5E0" w14:textId="683C5D31" w:rsidR="00690070" w:rsidRPr="00E34F8A" w:rsidRDefault="00690070" w:rsidP="00690070">
            <w:pPr>
              <w:rPr>
                <w:rFonts w:ascii="Calibri" w:hAnsi="Calibri" w:cs="Calibri"/>
                <w:color w:val="000000"/>
                <w:szCs w:val="22"/>
              </w:rPr>
            </w:pPr>
            <w:r w:rsidRPr="004A087C">
              <w:t>Element78 Communications LLC</w:t>
            </w:r>
          </w:p>
        </w:tc>
      </w:tr>
      <w:tr w:rsidR="00690070" w:rsidRPr="00E34F8A" w14:paraId="7F24596D" w14:textId="77777777" w:rsidTr="001F621D">
        <w:trPr>
          <w:trHeight w:val="300"/>
        </w:trPr>
        <w:tc>
          <w:tcPr>
            <w:tcW w:w="436" w:type="dxa"/>
          </w:tcPr>
          <w:p w14:paraId="2FF03F38" w14:textId="37E2295A" w:rsidR="00690070" w:rsidRPr="00E34F8A" w:rsidRDefault="00690070" w:rsidP="00690070">
            <w:pPr>
              <w:rPr>
                <w:color w:val="000000"/>
                <w:szCs w:val="22"/>
              </w:rPr>
            </w:pPr>
            <w:r>
              <w:rPr>
                <w:color w:val="000000"/>
                <w:szCs w:val="22"/>
              </w:rPr>
              <w:t>22</w:t>
            </w:r>
          </w:p>
        </w:tc>
        <w:tc>
          <w:tcPr>
            <w:tcW w:w="3189" w:type="dxa"/>
            <w:noWrap/>
          </w:tcPr>
          <w:p w14:paraId="2EB61BF0" w14:textId="351B5BE3" w:rsidR="00690070" w:rsidRPr="004A087C" w:rsidRDefault="00690070" w:rsidP="00690070">
            <w:r w:rsidRPr="00E86C47">
              <w:t>Petrick, Albert</w:t>
            </w:r>
          </w:p>
        </w:tc>
        <w:tc>
          <w:tcPr>
            <w:tcW w:w="3863" w:type="dxa"/>
            <w:noWrap/>
          </w:tcPr>
          <w:p w14:paraId="1B5AA2CD" w14:textId="75A0F252" w:rsidR="00690070" w:rsidRPr="004A087C" w:rsidRDefault="00690070" w:rsidP="00690070">
            <w:r w:rsidRPr="00E86C47">
              <w:t>Jones-Petrick and Associates, LLC.</w:t>
            </w:r>
          </w:p>
        </w:tc>
      </w:tr>
    </w:tbl>
    <w:p w14:paraId="4AA29763" w14:textId="77777777" w:rsidR="00690070" w:rsidRDefault="00690070" w:rsidP="008D6683">
      <w:pPr>
        <w:rPr>
          <w:b/>
          <w:bCs/>
          <w:szCs w:val="22"/>
        </w:rPr>
      </w:pPr>
    </w:p>
    <w:p w14:paraId="5A35AB14" w14:textId="77777777" w:rsidR="00690070" w:rsidRPr="00690070" w:rsidRDefault="00690070" w:rsidP="00690070">
      <w:pPr>
        <w:rPr>
          <w:szCs w:val="22"/>
        </w:rPr>
      </w:pPr>
    </w:p>
    <w:p w14:paraId="54B55B19" w14:textId="77777777" w:rsidR="00690070" w:rsidRPr="00690070" w:rsidRDefault="00690070" w:rsidP="00690070">
      <w:pPr>
        <w:rPr>
          <w:szCs w:val="22"/>
        </w:rPr>
      </w:pPr>
    </w:p>
    <w:p w14:paraId="32C8157E" w14:textId="77777777" w:rsidR="00690070" w:rsidRPr="00690070" w:rsidRDefault="00690070" w:rsidP="00690070">
      <w:pPr>
        <w:rPr>
          <w:szCs w:val="22"/>
        </w:rPr>
      </w:pPr>
    </w:p>
    <w:p w14:paraId="6C7CCAEA" w14:textId="77777777" w:rsidR="00690070" w:rsidRPr="00690070" w:rsidRDefault="00690070" w:rsidP="00690070">
      <w:pPr>
        <w:rPr>
          <w:szCs w:val="22"/>
        </w:rPr>
      </w:pPr>
    </w:p>
    <w:p w14:paraId="1E42A903" w14:textId="77777777" w:rsidR="00690070" w:rsidRPr="00690070" w:rsidRDefault="00690070" w:rsidP="00690070">
      <w:pPr>
        <w:rPr>
          <w:szCs w:val="22"/>
        </w:rPr>
      </w:pPr>
    </w:p>
    <w:p w14:paraId="73EDDCBB" w14:textId="77777777" w:rsidR="00690070" w:rsidRPr="00690070" w:rsidRDefault="00690070" w:rsidP="00690070">
      <w:pPr>
        <w:rPr>
          <w:szCs w:val="22"/>
        </w:rPr>
      </w:pPr>
    </w:p>
    <w:p w14:paraId="5430844A" w14:textId="77777777" w:rsidR="00690070" w:rsidRPr="00690070" w:rsidRDefault="00690070" w:rsidP="00690070">
      <w:pPr>
        <w:rPr>
          <w:szCs w:val="22"/>
        </w:rPr>
      </w:pPr>
    </w:p>
    <w:p w14:paraId="69F1E8C3" w14:textId="77777777" w:rsidR="00690070" w:rsidRPr="00690070" w:rsidRDefault="00690070" w:rsidP="00690070">
      <w:pPr>
        <w:rPr>
          <w:szCs w:val="22"/>
        </w:rPr>
      </w:pPr>
    </w:p>
    <w:p w14:paraId="1AE1CDE4" w14:textId="77777777" w:rsidR="00690070" w:rsidRPr="00690070" w:rsidRDefault="00690070" w:rsidP="00690070">
      <w:pPr>
        <w:rPr>
          <w:szCs w:val="22"/>
        </w:rPr>
      </w:pPr>
    </w:p>
    <w:p w14:paraId="32574CC7" w14:textId="77777777" w:rsidR="00690070" w:rsidRPr="00690070" w:rsidRDefault="00690070" w:rsidP="00690070">
      <w:pPr>
        <w:rPr>
          <w:szCs w:val="22"/>
        </w:rPr>
      </w:pPr>
    </w:p>
    <w:p w14:paraId="7C457795" w14:textId="77777777" w:rsidR="00690070" w:rsidRPr="00690070" w:rsidRDefault="00690070" w:rsidP="00690070">
      <w:pPr>
        <w:rPr>
          <w:szCs w:val="22"/>
        </w:rPr>
      </w:pPr>
    </w:p>
    <w:p w14:paraId="578ABBB2" w14:textId="77777777" w:rsidR="00690070" w:rsidRDefault="00690070" w:rsidP="008D6683">
      <w:pPr>
        <w:rPr>
          <w:b/>
          <w:bCs/>
          <w:szCs w:val="22"/>
        </w:rPr>
      </w:pPr>
    </w:p>
    <w:p w14:paraId="703D0D54" w14:textId="77777777" w:rsidR="00690070" w:rsidRDefault="00690070" w:rsidP="00690070">
      <w:pPr>
        <w:tabs>
          <w:tab w:val="left" w:pos="1560"/>
        </w:tabs>
        <w:rPr>
          <w:b/>
          <w:bCs/>
          <w:szCs w:val="22"/>
        </w:rPr>
      </w:pPr>
      <w:r>
        <w:rPr>
          <w:b/>
          <w:bCs/>
          <w:szCs w:val="22"/>
        </w:rPr>
        <w:tab/>
      </w:r>
    </w:p>
    <w:p w14:paraId="2409329F" w14:textId="77777777" w:rsidR="00690070" w:rsidRDefault="00690070" w:rsidP="00690070">
      <w:pPr>
        <w:tabs>
          <w:tab w:val="left" w:pos="1560"/>
        </w:tabs>
        <w:rPr>
          <w:b/>
          <w:bCs/>
          <w:szCs w:val="22"/>
        </w:rPr>
      </w:pPr>
    </w:p>
    <w:p w14:paraId="475079C7" w14:textId="77777777" w:rsidR="00690070" w:rsidRDefault="00690070" w:rsidP="00690070">
      <w:pPr>
        <w:tabs>
          <w:tab w:val="left" w:pos="1560"/>
        </w:tabs>
        <w:rPr>
          <w:b/>
          <w:bCs/>
          <w:szCs w:val="22"/>
        </w:rPr>
      </w:pPr>
    </w:p>
    <w:p w14:paraId="0230D5FA" w14:textId="7135479C" w:rsidR="007819DD" w:rsidRDefault="00690070" w:rsidP="00690070">
      <w:pPr>
        <w:tabs>
          <w:tab w:val="left" w:pos="1560"/>
        </w:tabs>
        <w:rPr>
          <w:b/>
          <w:bCs/>
          <w:szCs w:val="22"/>
        </w:rPr>
      </w:pPr>
      <w:r>
        <w:rPr>
          <w:b/>
          <w:bCs/>
          <w:szCs w:val="22"/>
        </w:rPr>
        <w:br w:type="textWrapping" w:clear="all"/>
      </w:r>
    </w:p>
    <w:p w14:paraId="268D96B0" w14:textId="77777777" w:rsidR="007819DD" w:rsidRDefault="007819DD" w:rsidP="007819DD">
      <w:pPr>
        <w:numPr>
          <w:ilvl w:val="1"/>
          <w:numId w:val="1"/>
        </w:numPr>
        <w:rPr>
          <w:b/>
          <w:bCs/>
          <w:szCs w:val="22"/>
        </w:rPr>
      </w:pPr>
      <w:r>
        <w:rPr>
          <w:b/>
          <w:bCs/>
          <w:szCs w:val="22"/>
        </w:rPr>
        <w:t>Review Patent Policy and Copyright policy and Participation Policies.</w:t>
      </w:r>
    </w:p>
    <w:p w14:paraId="20DAA0A1" w14:textId="77777777" w:rsidR="007819DD" w:rsidRDefault="007819DD" w:rsidP="007819DD">
      <w:pPr>
        <w:pStyle w:val="ListParagraph"/>
        <w:numPr>
          <w:ilvl w:val="2"/>
          <w:numId w:val="1"/>
        </w:numPr>
      </w:pPr>
      <w:r>
        <w:t>No issues noted.</w:t>
      </w:r>
    </w:p>
    <w:p w14:paraId="7E50FDED" w14:textId="77777777" w:rsidR="007819DD" w:rsidRDefault="007819DD" w:rsidP="007819DD">
      <w:pPr>
        <w:pStyle w:val="ListParagraph"/>
        <w:ind w:left="792"/>
      </w:pPr>
    </w:p>
    <w:p w14:paraId="042A6B35" w14:textId="2CC8228B" w:rsidR="007819DD" w:rsidRDefault="007819DD" w:rsidP="007819DD">
      <w:pPr>
        <w:pStyle w:val="ListParagraph"/>
        <w:numPr>
          <w:ilvl w:val="1"/>
          <w:numId w:val="1"/>
        </w:numPr>
      </w:pPr>
      <w:r>
        <w:rPr>
          <w:b/>
          <w:bCs/>
          <w:szCs w:val="22"/>
        </w:rPr>
        <w:t xml:space="preserve">Review </w:t>
      </w:r>
      <w:r w:rsidRPr="00095C78">
        <w:rPr>
          <w:b/>
          <w:bCs/>
          <w:szCs w:val="22"/>
        </w:rPr>
        <w:t>Agenda:</w:t>
      </w:r>
    </w:p>
    <w:p w14:paraId="21604B3F" w14:textId="6320AC59" w:rsidR="005C3254" w:rsidRDefault="00000000" w:rsidP="00463BB9">
      <w:pPr>
        <w:pStyle w:val="ListParagraph"/>
        <w:numPr>
          <w:ilvl w:val="1"/>
          <w:numId w:val="1"/>
        </w:numPr>
      </w:pPr>
      <w:hyperlink r:id="rId7" w:history="1">
        <w:r w:rsidR="005C3254" w:rsidRPr="00337F1A">
          <w:rPr>
            <w:rStyle w:val="Hyperlink"/>
          </w:rPr>
          <w:t>https://mentor.ieee.org/802.11/dcn/23/11-23-2103-04-000m-november-january-teleconference-agenda.docx</w:t>
        </w:r>
      </w:hyperlink>
    </w:p>
    <w:p w14:paraId="6DD8A8DA" w14:textId="62335577" w:rsidR="00C931C8" w:rsidRDefault="00C931C8" w:rsidP="007819DD">
      <w:pPr>
        <w:pStyle w:val="ListParagraph"/>
        <w:numPr>
          <w:ilvl w:val="2"/>
          <w:numId w:val="1"/>
        </w:numPr>
      </w:pPr>
      <w:r>
        <w:t>Proposed Agenda:</w:t>
      </w:r>
    </w:p>
    <w:p w14:paraId="7D34D03B" w14:textId="77777777" w:rsidR="00B75405" w:rsidRPr="00B75405" w:rsidRDefault="00B75405" w:rsidP="00B75405">
      <w:pPr>
        <w:pStyle w:val="ListParagraph"/>
        <w:ind w:left="1440"/>
        <w:rPr>
          <w:b/>
        </w:rPr>
      </w:pPr>
      <w:r w:rsidRPr="00B75405">
        <w:rPr>
          <w:b/>
        </w:rPr>
        <w:t>The draft agenda for the teleconferences is below:</w:t>
      </w:r>
    </w:p>
    <w:p w14:paraId="6E256563" w14:textId="77777777" w:rsidR="00B75405" w:rsidRPr="00B75405" w:rsidRDefault="00B75405" w:rsidP="00B75405">
      <w:pPr>
        <w:pStyle w:val="ListParagraph"/>
        <w:ind w:left="1440"/>
      </w:pPr>
      <w:r w:rsidRPr="00B75405">
        <w:t>1.       Call to order, attendance (</w:t>
      </w:r>
      <w:hyperlink r:id="rId8" w:history="1">
        <w:r w:rsidRPr="00B75405">
          <w:rPr>
            <w:rStyle w:val="Hyperlink"/>
          </w:rPr>
          <w:t>https://imat.ieee.org/attendance</w:t>
        </w:r>
      </w:hyperlink>
      <w:r w:rsidRPr="00B75405">
        <w:t xml:space="preserve"> ), and patent and copyright policy</w:t>
      </w:r>
    </w:p>
    <w:p w14:paraId="2BAF6DD8" w14:textId="77777777" w:rsidR="00B75405" w:rsidRPr="00B75405" w:rsidRDefault="00B75405" w:rsidP="00B75405">
      <w:pPr>
        <w:pStyle w:val="ListParagraph"/>
        <w:ind w:left="1440"/>
      </w:pPr>
      <w:r w:rsidRPr="00B75405">
        <w:lastRenderedPageBreak/>
        <w:t xml:space="preserve">a.       </w:t>
      </w:r>
      <w:r w:rsidRPr="00B75405">
        <w:rPr>
          <w:b/>
        </w:rPr>
        <w:t>Patent Policy: Ways to inform IEEE:</w:t>
      </w:r>
      <w:r w:rsidRPr="00B75405">
        <w:t xml:space="preserve"> </w:t>
      </w:r>
    </w:p>
    <w:p w14:paraId="0415BA16" w14:textId="77777777" w:rsidR="00B75405" w:rsidRPr="00B75405" w:rsidRDefault="00B75405" w:rsidP="00B75405">
      <w:pPr>
        <w:pStyle w:val="ListParagraph"/>
        <w:numPr>
          <w:ilvl w:val="0"/>
          <w:numId w:val="2"/>
        </w:numPr>
      </w:pPr>
      <w:r w:rsidRPr="00B75405">
        <w:t>Cause an LOA to be submitted to the IEEE-SA (</w:t>
      </w:r>
      <w:hyperlink r:id="rId9" w:history="1">
        <w:r w:rsidRPr="00B75405">
          <w:rPr>
            <w:rStyle w:val="Hyperlink"/>
          </w:rPr>
          <w:t>patcom@ieee.org</w:t>
        </w:r>
      </w:hyperlink>
      <w:r w:rsidRPr="00B75405">
        <w:t>); or</w:t>
      </w:r>
    </w:p>
    <w:p w14:paraId="50907D76" w14:textId="77777777" w:rsidR="00B75405" w:rsidRPr="00B75405" w:rsidRDefault="00B75405" w:rsidP="00B75405">
      <w:pPr>
        <w:pStyle w:val="ListParagraph"/>
        <w:numPr>
          <w:ilvl w:val="0"/>
          <w:numId w:val="2"/>
        </w:numPr>
      </w:pPr>
      <w:r w:rsidRPr="00B75405">
        <w:t xml:space="preserve">Provide the chair of this group with the identity of the holder(s) of any and all such claims as soon as possible; or </w:t>
      </w:r>
    </w:p>
    <w:p w14:paraId="5229FCCB" w14:textId="77777777" w:rsidR="00B75405" w:rsidRPr="00B75405" w:rsidRDefault="00B75405" w:rsidP="00BE31FE">
      <w:pPr>
        <w:pStyle w:val="ListParagraph"/>
        <w:numPr>
          <w:ilvl w:val="0"/>
          <w:numId w:val="2"/>
        </w:numPr>
      </w:pPr>
      <w:r w:rsidRPr="00B75405">
        <w:rPr>
          <w:bCs/>
          <w:lang w:val="en-US"/>
        </w:rPr>
        <w:t>Speak up now and respond to this Call for Potentially Essential Patents</w:t>
      </w:r>
    </w:p>
    <w:p w14:paraId="2FD3EB49" w14:textId="77777777" w:rsidR="00B75405" w:rsidRPr="00B75405" w:rsidRDefault="00B75405" w:rsidP="00BE31FE">
      <w:pPr>
        <w:pStyle w:val="ListParagraph"/>
        <w:ind w:left="2880"/>
      </w:pPr>
      <w:r w:rsidRPr="00B75405">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FF62CCD" w14:textId="77777777" w:rsidR="00B75405" w:rsidRPr="00B75405" w:rsidRDefault="00B75405" w:rsidP="00BE31FE">
      <w:pPr>
        <w:pStyle w:val="ListParagraph"/>
        <w:ind w:left="2160"/>
        <w:rPr>
          <w:lang w:val="en-CA"/>
        </w:rPr>
      </w:pPr>
      <w:r w:rsidRPr="00B75405">
        <w:t xml:space="preserve">b.      </w:t>
      </w:r>
      <w:r w:rsidRPr="00B75405">
        <w:rPr>
          <w:b/>
          <w:bCs/>
          <w:lang w:val="en-US"/>
        </w:rPr>
        <w:t xml:space="preserve">Copyright Policy: </w:t>
      </w:r>
    </w:p>
    <w:p w14:paraId="5221BA25" w14:textId="2C98351A" w:rsidR="00B75405" w:rsidRPr="00BE31FE" w:rsidRDefault="00BE31FE" w:rsidP="00BE31FE">
      <w:pPr>
        <w:ind w:left="2880"/>
        <w:rPr>
          <w:lang w:val="en-CA"/>
        </w:rPr>
      </w:pPr>
      <w:proofErr w:type="spellStart"/>
      <w:r>
        <w:rPr>
          <w:lang w:val="en-US"/>
        </w:rPr>
        <w:t>i</w:t>
      </w:r>
      <w:proofErr w:type="spellEnd"/>
      <w:r>
        <w:rPr>
          <w:lang w:val="en-US"/>
        </w:rPr>
        <w:t xml:space="preserve">. </w:t>
      </w:r>
      <w:r w:rsidR="00B75405" w:rsidRPr="00BE31FE">
        <w:rPr>
          <w:lang w:val="en-US"/>
        </w:rPr>
        <w:t xml:space="preserve">By participating in this activity, you agree to comply with the IEEE Code of Ethics, all applicable laws, and all IEEE policies and procedures including, but not limited to, the IEEE SA Copyright Policy. </w:t>
      </w:r>
    </w:p>
    <w:p w14:paraId="6E8171AC" w14:textId="77777777" w:rsidR="00395D01" w:rsidRDefault="00B75405" w:rsidP="00395D01">
      <w:pPr>
        <w:pStyle w:val="ListParagraph"/>
        <w:ind w:left="2160"/>
      </w:pPr>
      <w:r w:rsidRPr="00B75405">
        <w:t>c.</w:t>
      </w:r>
      <w:r w:rsidRPr="00B75405">
        <w:rPr>
          <w:b/>
          <w:bCs/>
        </w:rPr>
        <w:t xml:space="preserve">      Participation and policy related (including Patent and Copyright) slides: See slides </w:t>
      </w:r>
      <w:r w:rsidR="00881D26">
        <w:rPr>
          <w:b/>
          <w:bCs/>
        </w:rPr>
        <w:t>9</w:t>
      </w:r>
      <w:r w:rsidRPr="00B75405">
        <w:rPr>
          <w:b/>
          <w:bCs/>
        </w:rPr>
        <w:t>-</w:t>
      </w:r>
      <w:r w:rsidR="00881D26">
        <w:rPr>
          <w:b/>
          <w:bCs/>
        </w:rPr>
        <w:t>20</w:t>
      </w:r>
      <w:r w:rsidRPr="00B75405">
        <w:rPr>
          <w:b/>
          <w:bCs/>
        </w:rPr>
        <w:t xml:space="preserve"> in</w:t>
      </w:r>
      <w:r w:rsidRPr="00B75405">
        <w:t xml:space="preserve"> </w:t>
      </w:r>
      <w:hyperlink r:id="rId10" w:history="1">
        <w:r w:rsidR="00395D01" w:rsidRPr="00611BBC">
          <w:rPr>
            <w:rStyle w:val="Hyperlink"/>
          </w:rPr>
          <w:t>https://mentor.ieee.org/802.11/dcn/22/11-22-2139-00-0000-2nd-vice-chair-report-january-2023.pptx</w:t>
        </w:r>
      </w:hyperlink>
    </w:p>
    <w:p w14:paraId="72EEF913" w14:textId="17673C4F" w:rsidR="00B75405" w:rsidRPr="00B75405" w:rsidRDefault="00B75405" w:rsidP="00395D01">
      <w:pPr>
        <w:pStyle w:val="ListParagraph"/>
        <w:ind w:left="2160"/>
      </w:pPr>
      <w:r w:rsidRPr="00B75405">
        <w:t xml:space="preserve">    </w:t>
      </w:r>
    </w:p>
    <w:p w14:paraId="46A22F0E" w14:textId="77777777" w:rsidR="00CE0316" w:rsidRDefault="00B75405" w:rsidP="00CE0316">
      <w:pPr>
        <w:pStyle w:val="ListParagraph"/>
        <w:ind w:left="2160"/>
        <w:rPr>
          <w:b/>
          <w:bCs/>
        </w:rPr>
      </w:pPr>
      <w:r w:rsidRPr="00B75405">
        <w:t>d.</w:t>
      </w:r>
      <w:r w:rsidRPr="00B75405">
        <w:rPr>
          <w:b/>
          <w:bCs/>
        </w:rPr>
        <w:t>      Agenda Approval</w:t>
      </w:r>
    </w:p>
    <w:p w14:paraId="3D7F3025" w14:textId="047A8E3C" w:rsidR="004968E7" w:rsidRDefault="00B75405" w:rsidP="004968E7">
      <w:pPr>
        <w:pStyle w:val="ListParagraph"/>
        <w:ind w:left="1440"/>
      </w:pPr>
      <w:r w:rsidRPr="00B75405">
        <w:br/>
        <w:t xml:space="preserve">2.       </w:t>
      </w:r>
      <w:r w:rsidRPr="00B75405">
        <w:rPr>
          <w:b/>
          <w:bCs/>
        </w:rPr>
        <w:t>Editor report</w:t>
      </w:r>
      <w:r w:rsidRPr="00B75405">
        <w:t xml:space="preserve"> – Emily QI/Edward AU</w:t>
      </w:r>
    </w:p>
    <w:p w14:paraId="1BA73618" w14:textId="77777777" w:rsidR="004968E7" w:rsidRPr="00B75405" w:rsidRDefault="004968E7" w:rsidP="004968E7">
      <w:pPr>
        <w:pStyle w:val="ListParagraph"/>
        <w:ind w:left="1440"/>
      </w:pPr>
    </w:p>
    <w:p w14:paraId="57A47F81" w14:textId="50946420" w:rsidR="004968E7" w:rsidRPr="004968E7" w:rsidRDefault="004968E7" w:rsidP="004968E7">
      <w:pPr>
        <w:pStyle w:val="ListParagraph"/>
        <w:ind w:left="1440"/>
        <w:rPr>
          <w:b/>
          <w:bCs/>
        </w:rPr>
      </w:pPr>
      <w:r>
        <w:t>3</w:t>
      </w:r>
      <w:r w:rsidR="00B75405" w:rsidRPr="00B75405">
        <w:t xml:space="preserve">.       </w:t>
      </w:r>
      <w:r w:rsidRPr="004968E7">
        <w:rPr>
          <w:b/>
          <w:bCs/>
        </w:rPr>
        <w:t>Motions</w:t>
      </w:r>
    </w:p>
    <w:p w14:paraId="3611C5CB" w14:textId="499AAC35" w:rsidR="004968E7" w:rsidRPr="004968E7" w:rsidRDefault="004968E7" w:rsidP="004968E7">
      <w:pPr>
        <w:pStyle w:val="ListParagraph"/>
        <w:numPr>
          <w:ilvl w:val="2"/>
          <w:numId w:val="8"/>
        </w:numPr>
      </w:pPr>
      <w:r w:rsidRPr="004968E7">
        <w:t>Doc 11-23/0024 slides 34 – 42</w:t>
      </w:r>
    </w:p>
    <w:p w14:paraId="585B07CF" w14:textId="77777777" w:rsidR="004968E7" w:rsidRPr="004968E7" w:rsidRDefault="004968E7" w:rsidP="004968E7">
      <w:pPr>
        <w:rPr>
          <w:i/>
          <w:iCs/>
        </w:rPr>
      </w:pPr>
    </w:p>
    <w:p w14:paraId="705BFA3C" w14:textId="7D2B3E19" w:rsidR="004968E7" w:rsidRPr="004968E7" w:rsidRDefault="004968E7" w:rsidP="004968E7">
      <w:pPr>
        <w:pStyle w:val="ListParagraph"/>
        <w:ind w:firstLine="720"/>
        <w:rPr>
          <w:b/>
          <w:bCs/>
        </w:rPr>
      </w:pPr>
      <w:r>
        <w:t>4</w:t>
      </w:r>
      <w:r w:rsidRPr="00B75405">
        <w:t xml:space="preserve">.       </w:t>
      </w:r>
      <w:r>
        <w:rPr>
          <w:b/>
          <w:bCs/>
        </w:rPr>
        <w:t>Comment Resolution</w:t>
      </w:r>
    </w:p>
    <w:p w14:paraId="19A10370" w14:textId="77777777" w:rsidR="004968E7" w:rsidRPr="004968E7" w:rsidRDefault="004968E7" w:rsidP="004968E7">
      <w:pPr>
        <w:pStyle w:val="ListParagraph"/>
        <w:numPr>
          <w:ilvl w:val="2"/>
          <w:numId w:val="9"/>
        </w:numPr>
        <w:rPr>
          <w:lang w:val="en-CA"/>
        </w:rPr>
      </w:pPr>
      <w:r w:rsidRPr="004968E7">
        <w:rPr>
          <w:lang w:val="en-CA"/>
        </w:rPr>
        <w:t>CID 6033 – doc 11-23/2074 – Halasz (Morse Micro)</w:t>
      </w:r>
    </w:p>
    <w:p w14:paraId="510D988F" w14:textId="77777777" w:rsidR="004968E7" w:rsidRPr="004968E7" w:rsidRDefault="004968E7" w:rsidP="004968E7">
      <w:pPr>
        <w:pStyle w:val="ListParagraph"/>
        <w:numPr>
          <w:ilvl w:val="2"/>
          <w:numId w:val="9"/>
        </w:numPr>
      </w:pPr>
      <w:r w:rsidRPr="004968E7">
        <w:t>CID 6054 (MAC) – doc 11-23/1777 – Ptasinski (Morse Micro)</w:t>
      </w:r>
    </w:p>
    <w:p w14:paraId="11A27A9F" w14:textId="77777777" w:rsidR="004968E7" w:rsidRPr="004968E7" w:rsidRDefault="004968E7" w:rsidP="004968E7">
      <w:pPr>
        <w:pStyle w:val="ListParagraph"/>
        <w:numPr>
          <w:ilvl w:val="2"/>
          <w:numId w:val="9"/>
        </w:numPr>
        <w:rPr>
          <w:lang w:val="en-CA"/>
        </w:rPr>
      </w:pPr>
      <w:r w:rsidRPr="004968E7">
        <w:rPr>
          <w:lang w:val="en-CA"/>
        </w:rPr>
        <w:t>PHY review/discuss CIDs</w:t>
      </w:r>
    </w:p>
    <w:p w14:paraId="287BCD56" w14:textId="612FBF7A" w:rsidR="00B75405" w:rsidRPr="00B75405" w:rsidRDefault="004968E7" w:rsidP="00B75405">
      <w:pPr>
        <w:pStyle w:val="ListParagraph"/>
        <w:ind w:left="1440"/>
      </w:pPr>
      <w:r>
        <w:t>5</w:t>
      </w:r>
      <w:r w:rsidR="00B75405" w:rsidRPr="00B75405">
        <w:t xml:space="preserve">.       </w:t>
      </w:r>
      <w:r w:rsidR="00B75405" w:rsidRPr="00B75405">
        <w:rPr>
          <w:b/>
          <w:bCs/>
        </w:rPr>
        <w:t>AOB</w:t>
      </w:r>
    </w:p>
    <w:p w14:paraId="30813568" w14:textId="250DBAA3" w:rsidR="00B75405" w:rsidRDefault="004968E7" w:rsidP="00B75405">
      <w:pPr>
        <w:pStyle w:val="ListParagraph"/>
        <w:ind w:left="1440"/>
        <w:rPr>
          <w:b/>
          <w:bCs/>
        </w:rPr>
      </w:pPr>
      <w:r>
        <w:t>6</w:t>
      </w:r>
      <w:r w:rsidR="00B75405" w:rsidRPr="00B75405">
        <w:t xml:space="preserve">.    </w:t>
      </w:r>
      <w:r w:rsidR="00095C78">
        <w:t xml:space="preserve">   </w:t>
      </w:r>
      <w:r w:rsidR="00B75405" w:rsidRPr="00B75405">
        <w:rPr>
          <w:b/>
          <w:bCs/>
        </w:rPr>
        <w:t>Adjourn</w:t>
      </w:r>
    </w:p>
    <w:p w14:paraId="2A02C691" w14:textId="1E74BD96" w:rsidR="00095C78" w:rsidRPr="00095C78" w:rsidRDefault="00095C78" w:rsidP="00095C78">
      <w:pPr>
        <w:pStyle w:val="ListParagraph"/>
        <w:numPr>
          <w:ilvl w:val="2"/>
          <w:numId w:val="1"/>
        </w:numPr>
      </w:pPr>
      <w:r>
        <w:t xml:space="preserve"> No objection to approving the agenda.</w:t>
      </w:r>
    </w:p>
    <w:p w14:paraId="53B21726" w14:textId="77777777" w:rsidR="007819DD" w:rsidRDefault="007819DD" w:rsidP="007819DD">
      <w:pPr>
        <w:pStyle w:val="ListParagraph"/>
        <w:ind w:left="1224"/>
      </w:pPr>
    </w:p>
    <w:p w14:paraId="229E4A7B" w14:textId="4D4AE283" w:rsidR="00500D5B" w:rsidRPr="007819DD" w:rsidRDefault="00500D5B" w:rsidP="00500D5B">
      <w:pPr>
        <w:pStyle w:val="ListParagraph"/>
        <w:numPr>
          <w:ilvl w:val="1"/>
          <w:numId w:val="1"/>
        </w:numPr>
      </w:pPr>
      <w:r>
        <w:rPr>
          <w:b/>
          <w:bCs/>
          <w:szCs w:val="22"/>
        </w:rPr>
        <w:t xml:space="preserve">Motions: </w:t>
      </w:r>
      <w:r>
        <w:rPr>
          <w:szCs w:val="22"/>
        </w:rPr>
        <w:t xml:space="preserve"> 11-23/0024r15</w:t>
      </w:r>
    </w:p>
    <w:p w14:paraId="35209D9F" w14:textId="2C7F5ED2" w:rsidR="00500D5B" w:rsidRPr="007A3328" w:rsidRDefault="00500D5B" w:rsidP="00500D5B">
      <w:pPr>
        <w:pStyle w:val="ListParagraph"/>
        <w:numPr>
          <w:ilvl w:val="2"/>
          <w:numId w:val="1"/>
        </w:numPr>
      </w:pPr>
      <w:r w:rsidRPr="007A3328">
        <w:rPr>
          <w:szCs w:val="22"/>
        </w:rPr>
        <w:t>Motion 123</w:t>
      </w:r>
      <w:r w:rsidR="001822A1" w:rsidRPr="007A3328">
        <w:rPr>
          <w:szCs w:val="22"/>
        </w:rPr>
        <w:t xml:space="preserve">: </w:t>
      </w:r>
      <w:r w:rsidR="007A3328" w:rsidRPr="007A3328">
        <w:rPr>
          <w:lang w:val="en-US"/>
        </w:rPr>
        <w:t>EDITOR1, EDITOR2 CIDs</w:t>
      </w:r>
    </w:p>
    <w:p w14:paraId="6C34E2A2" w14:textId="77777777" w:rsidR="0094028D" w:rsidRPr="0094028D" w:rsidRDefault="0094028D" w:rsidP="0094028D">
      <w:pPr>
        <w:pStyle w:val="ListParagraph"/>
        <w:numPr>
          <w:ilvl w:val="3"/>
          <w:numId w:val="1"/>
        </w:numPr>
        <w:rPr>
          <w:b/>
          <w:bCs/>
        </w:rPr>
      </w:pPr>
      <w:r w:rsidRPr="0094028D">
        <w:rPr>
          <w:b/>
          <w:bCs/>
          <w:lang w:val="en-US"/>
        </w:rPr>
        <w:t xml:space="preserve">Approve the comment resolutions in the </w:t>
      </w:r>
    </w:p>
    <w:p w14:paraId="43E747F4" w14:textId="77777777" w:rsidR="0094028D" w:rsidRPr="0094028D" w:rsidRDefault="0094028D" w:rsidP="0094028D">
      <w:pPr>
        <w:pStyle w:val="ListParagraph"/>
        <w:numPr>
          <w:ilvl w:val="3"/>
          <w:numId w:val="1"/>
        </w:numPr>
        <w:rPr>
          <w:b/>
          <w:bCs/>
        </w:rPr>
      </w:pPr>
      <w:r w:rsidRPr="0094028D">
        <w:rPr>
          <w:b/>
          <w:bCs/>
          <w:lang w:val="en-US"/>
        </w:rPr>
        <w:t xml:space="preserve">“Motion ED2-SA1-03” (6 CIDs) tab in  </w:t>
      </w:r>
      <w:hyperlink r:id="rId11" w:history="1">
        <w:r w:rsidRPr="0094028D">
          <w:rPr>
            <w:rStyle w:val="Hyperlink"/>
            <w:b/>
            <w:bCs/>
            <w:lang w:val="en-US"/>
          </w:rPr>
          <w:t>https://mentor.ieee.org/802.11/dcn/23/11-23-1746-04-000m-revme-sa-ballot-1-ed2-ad-hoc-comments.xlsx</w:t>
        </w:r>
      </w:hyperlink>
      <w:r w:rsidRPr="0094028D">
        <w:rPr>
          <w:b/>
          <w:bCs/>
          <w:lang w:val="en-US"/>
        </w:rPr>
        <w:t>,</w:t>
      </w:r>
    </w:p>
    <w:p w14:paraId="4B0F167E" w14:textId="1AC03316" w:rsidR="00D94A30" w:rsidRPr="0094028D" w:rsidRDefault="0094028D" w:rsidP="0094028D">
      <w:pPr>
        <w:pStyle w:val="ListParagraph"/>
        <w:numPr>
          <w:ilvl w:val="3"/>
          <w:numId w:val="1"/>
        </w:numPr>
        <w:rPr>
          <w:b/>
          <w:bCs/>
        </w:rPr>
      </w:pPr>
      <w:r w:rsidRPr="0094028D">
        <w:rPr>
          <w:b/>
          <w:bCs/>
          <w:lang w:val="en-US"/>
        </w:rPr>
        <w:t xml:space="preserve">and incorporate the text changes into the </w:t>
      </w:r>
      <w:proofErr w:type="spellStart"/>
      <w:r w:rsidRPr="0094028D">
        <w:rPr>
          <w:b/>
          <w:bCs/>
          <w:lang w:val="en-US"/>
        </w:rPr>
        <w:t>TGme</w:t>
      </w:r>
      <w:proofErr w:type="spellEnd"/>
      <w:r w:rsidRPr="0094028D">
        <w:rPr>
          <w:b/>
          <w:bCs/>
          <w:lang w:val="en-US"/>
        </w:rPr>
        <w:t xml:space="preserve"> draft.</w:t>
      </w:r>
    </w:p>
    <w:p w14:paraId="4645D4A5" w14:textId="2B6DE175" w:rsidR="00500D5B" w:rsidRPr="005F2EDE" w:rsidRDefault="00500D5B" w:rsidP="001822A1">
      <w:pPr>
        <w:pStyle w:val="ListParagraph"/>
        <w:numPr>
          <w:ilvl w:val="3"/>
          <w:numId w:val="1"/>
        </w:numPr>
      </w:pPr>
      <w:r>
        <w:rPr>
          <w:szCs w:val="22"/>
        </w:rPr>
        <w:t>C: Regarding CID 6026, this seems to conflict with another CID. Please can you remove it from the motion.</w:t>
      </w:r>
    </w:p>
    <w:p w14:paraId="49BF4CB6" w14:textId="2D760A3A" w:rsidR="005F2EDE" w:rsidRDefault="005F2EDE" w:rsidP="001822A1">
      <w:pPr>
        <w:pStyle w:val="ListParagraph"/>
        <w:numPr>
          <w:ilvl w:val="3"/>
          <w:numId w:val="1"/>
        </w:numPr>
      </w:pPr>
      <w:r>
        <w:rPr>
          <w:szCs w:val="22"/>
        </w:rPr>
        <w:t xml:space="preserve">This </w:t>
      </w:r>
      <w:r>
        <w:t>pulls ED1 document entirely.</w:t>
      </w:r>
    </w:p>
    <w:p w14:paraId="4C131A7C" w14:textId="634EB147" w:rsidR="005F2EDE" w:rsidRPr="00500D5B" w:rsidRDefault="005F2EDE" w:rsidP="001822A1">
      <w:pPr>
        <w:pStyle w:val="ListParagraph"/>
        <w:numPr>
          <w:ilvl w:val="3"/>
          <w:numId w:val="1"/>
        </w:numPr>
      </w:pPr>
      <w:r>
        <w:t xml:space="preserve">CID 6026 (ED1): More work required. Bring back in </w:t>
      </w:r>
      <w:r w:rsidR="00D94A30">
        <w:t xml:space="preserve">January </w:t>
      </w:r>
      <w:r>
        <w:t>interim. Assign to Mark R.</w:t>
      </w:r>
    </w:p>
    <w:p w14:paraId="0DF9CE34" w14:textId="01EE51F6" w:rsidR="00500D5B" w:rsidRPr="005F2EDE" w:rsidRDefault="00500D5B" w:rsidP="001822A1">
      <w:pPr>
        <w:pStyle w:val="ListParagraph"/>
        <w:numPr>
          <w:ilvl w:val="3"/>
          <w:numId w:val="1"/>
        </w:numPr>
      </w:pPr>
      <w:r>
        <w:rPr>
          <w:szCs w:val="22"/>
        </w:rPr>
        <w:t xml:space="preserve">Moved: </w:t>
      </w:r>
      <w:r w:rsidR="005F2EDE">
        <w:rPr>
          <w:szCs w:val="22"/>
        </w:rPr>
        <w:t>Emily Qi</w:t>
      </w:r>
      <w:r>
        <w:rPr>
          <w:szCs w:val="22"/>
        </w:rPr>
        <w:t xml:space="preserve">, 2nd: </w:t>
      </w:r>
      <w:r w:rsidR="005F2EDE">
        <w:rPr>
          <w:szCs w:val="22"/>
        </w:rPr>
        <w:t>Stephen McCann</w:t>
      </w:r>
    </w:p>
    <w:p w14:paraId="723290F1" w14:textId="6DC69EE6" w:rsidR="005F2EDE" w:rsidRPr="001822A1" w:rsidRDefault="005F2EDE" w:rsidP="001822A1">
      <w:pPr>
        <w:pStyle w:val="ListParagraph"/>
        <w:numPr>
          <w:ilvl w:val="3"/>
          <w:numId w:val="1"/>
        </w:numPr>
      </w:pPr>
      <w:r>
        <w:rPr>
          <w:szCs w:val="22"/>
        </w:rPr>
        <w:t>Result: Un</w:t>
      </w:r>
      <w:r w:rsidR="001822A1">
        <w:rPr>
          <w:szCs w:val="22"/>
        </w:rPr>
        <w:t>an</w:t>
      </w:r>
      <w:r>
        <w:rPr>
          <w:szCs w:val="22"/>
        </w:rPr>
        <w:t>imous Consent</w:t>
      </w:r>
    </w:p>
    <w:p w14:paraId="3841A2FC" w14:textId="77777777" w:rsidR="001822A1" w:rsidRPr="00500D5B" w:rsidRDefault="001822A1" w:rsidP="001822A1"/>
    <w:p w14:paraId="7F73FAEA" w14:textId="3C1A8874" w:rsidR="001822A1" w:rsidRPr="00D94A30" w:rsidRDefault="001822A1" w:rsidP="001822A1">
      <w:pPr>
        <w:pStyle w:val="ListParagraph"/>
        <w:numPr>
          <w:ilvl w:val="2"/>
          <w:numId w:val="1"/>
        </w:numPr>
      </w:pPr>
      <w:r>
        <w:rPr>
          <w:szCs w:val="22"/>
        </w:rPr>
        <w:t>Motion 124</w:t>
      </w:r>
      <w:r w:rsidR="007A3328">
        <w:rPr>
          <w:szCs w:val="22"/>
        </w:rPr>
        <w:t xml:space="preserve"> - </w:t>
      </w:r>
      <w:r w:rsidR="007A3328" w:rsidRPr="007A3328">
        <w:rPr>
          <w:szCs w:val="22"/>
          <w:lang w:val="en-US"/>
        </w:rPr>
        <w:t>GEN, MAC, PHY, SEC CIDs</w:t>
      </w:r>
    </w:p>
    <w:p w14:paraId="6601B82B" w14:textId="77777777" w:rsidR="0094028D" w:rsidRPr="0094028D" w:rsidRDefault="0094028D" w:rsidP="0094028D">
      <w:pPr>
        <w:pStyle w:val="ListParagraph"/>
        <w:numPr>
          <w:ilvl w:val="3"/>
          <w:numId w:val="1"/>
        </w:numPr>
        <w:rPr>
          <w:b/>
          <w:bCs/>
        </w:rPr>
      </w:pPr>
      <w:r w:rsidRPr="0094028D">
        <w:rPr>
          <w:b/>
          <w:bCs/>
          <w:lang w:val="en-US"/>
        </w:rPr>
        <w:t xml:space="preserve">Approve the comment resolutions in the </w:t>
      </w:r>
    </w:p>
    <w:p w14:paraId="6B0337D7" w14:textId="77777777" w:rsidR="0094028D" w:rsidRPr="0094028D" w:rsidRDefault="0094028D" w:rsidP="0094028D">
      <w:pPr>
        <w:pStyle w:val="ListParagraph"/>
        <w:numPr>
          <w:ilvl w:val="3"/>
          <w:numId w:val="1"/>
        </w:numPr>
        <w:rPr>
          <w:b/>
          <w:bCs/>
        </w:rPr>
      </w:pPr>
      <w:r w:rsidRPr="0094028D">
        <w:rPr>
          <w:b/>
          <w:bCs/>
          <w:lang w:val="en-US"/>
        </w:rPr>
        <w:lastRenderedPageBreak/>
        <w:t>“GEN Motion D” tab (6 CIDs),</w:t>
      </w:r>
    </w:p>
    <w:p w14:paraId="7582145C" w14:textId="77777777" w:rsidR="0094028D" w:rsidRPr="0094028D" w:rsidRDefault="0094028D" w:rsidP="0094028D">
      <w:pPr>
        <w:pStyle w:val="ListParagraph"/>
        <w:numPr>
          <w:ilvl w:val="3"/>
          <w:numId w:val="1"/>
        </w:numPr>
        <w:rPr>
          <w:b/>
          <w:bCs/>
        </w:rPr>
      </w:pPr>
      <w:r w:rsidRPr="0094028D">
        <w:rPr>
          <w:b/>
          <w:bCs/>
          <w:lang w:val="en-US"/>
        </w:rPr>
        <w:t xml:space="preserve">Adopting the resolution to CID 6419 to be the same as the resolution to CID 6483.  in </w:t>
      </w:r>
      <w:hyperlink r:id="rId12" w:history="1">
        <w:r w:rsidRPr="0094028D">
          <w:rPr>
            <w:rStyle w:val="Hyperlink"/>
            <w:b/>
            <w:bCs/>
            <w:lang w:val="en-US"/>
          </w:rPr>
          <w:t>https://mentor.ieee.org/802.11/dcn/23/11-23-1768-03-000m-revme-gen-ad-hoc-comments-on-sb.xlsx</w:t>
        </w:r>
      </w:hyperlink>
      <w:r w:rsidRPr="0094028D">
        <w:rPr>
          <w:b/>
          <w:bCs/>
          <w:lang w:val="en-US"/>
        </w:rPr>
        <w:t>,</w:t>
      </w:r>
    </w:p>
    <w:p w14:paraId="1A5404EF" w14:textId="77777777" w:rsidR="0094028D" w:rsidRPr="0094028D" w:rsidRDefault="0094028D" w:rsidP="0094028D">
      <w:pPr>
        <w:pStyle w:val="ListParagraph"/>
        <w:numPr>
          <w:ilvl w:val="3"/>
          <w:numId w:val="1"/>
        </w:numPr>
        <w:rPr>
          <w:b/>
          <w:bCs/>
        </w:rPr>
      </w:pPr>
      <w:r w:rsidRPr="0094028D">
        <w:rPr>
          <w:b/>
          <w:bCs/>
          <w:lang w:val="en-US"/>
        </w:rPr>
        <w:t xml:space="preserve">“Motion MAC-BJ” tab (39 CIDs), with the exception of CID 6016, 6017, 6169, 6261, 6509, 6588, and update the resolution to CID 6289 changing, “request.” to “requests.” in </w:t>
      </w:r>
      <w:hyperlink r:id="rId13" w:history="1">
        <w:r w:rsidRPr="0094028D">
          <w:rPr>
            <w:rStyle w:val="Hyperlink"/>
            <w:b/>
            <w:bCs/>
            <w:lang w:val="en-US"/>
          </w:rPr>
          <w:t>https://mentor.ieee.org/802.11/dcn/23/11-23-2032-03-000m-revme-mac-sa-comments.xls</w:t>
        </w:r>
      </w:hyperlink>
      <w:r w:rsidRPr="0094028D">
        <w:rPr>
          <w:b/>
          <w:bCs/>
          <w:lang w:val="en-US"/>
        </w:rPr>
        <w:t xml:space="preserve">, </w:t>
      </w:r>
    </w:p>
    <w:p w14:paraId="244E13E0" w14:textId="77777777" w:rsidR="0094028D" w:rsidRPr="0094028D" w:rsidRDefault="0094028D" w:rsidP="0094028D">
      <w:pPr>
        <w:pStyle w:val="ListParagraph"/>
        <w:numPr>
          <w:ilvl w:val="3"/>
          <w:numId w:val="1"/>
        </w:numPr>
        <w:rPr>
          <w:b/>
          <w:bCs/>
        </w:rPr>
      </w:pPr>
      <w:r w:rsidRPr="0094028D">
        <w:rPr>
          <w:b/>
          <w:bCs/>
          <w:lang w:val="en-US"/>
        </w:rPr>
        <w:t xml:space="preserve">“PHY Motion 2” tab (2 CIDs) in </w:t>
      </w:r>
      <w:hyperlink r:id="rId14" w:history="1">
        <w:r w:rsidRPr="0094028D">
          <w:rPr>
            <w:rStyle w:val="Hyperlink"/>
            <w:b/>
            <w:bCs/>
            <w:lang w:val="en-US"/>
          </w:rPr>
          <w:t>https://mentor.ieee.org/802.11/dcn/21/11-21-0727-28-000m-revme-phy-comments.xls</w:t>
        </w:r>
      </w:hyperlink>
      <w:r w:rsidRPr="0094028D">
        <w:rPr>
          <w:b/>
          <w:bCs/>
          <w:lang w:val="en-US"/>
        </w:rPr>
        <w:t>,</w:t>
      </w:r>
    </w:p>
    <w:p w14:paraId="625D440D" w14:textId="77777777" w:rsidR="0094028D" w:rsidRPr="0094028D" w:rsidRDefault="0094028D" w:rsidP="0094028D">
      <w:pPr>
        <w:pStyle w:val="ListParagraph"/>
        <w:numPr>
          <w:ilvl w:val="3"/>
          <w:numId w:val="1"/>
        </w:numPr>
        <w:rPr>
          <w:b/>
          <w:bCs/>
        </w:rPr>
      </w:pPr>
      <w:r w:rsidRPr="0094028D">
        <w:rPr>
          <w:b/>
          <w:bCs/>
          <w:lang w:val="en-US"/>
        </w:rPr>
        <w:t xml:space="preserve">“SEC Motion B” tab (24 CIDs) with the exception of CID 6085 in </w:t>
      </w:r>
      <w:hyperlink r:id="rId15" w:history="1">
        <w:r w:rsidRPr="0094028D">
          <w:rPr>
            <w:rStyle w:val="Hyperlink"/>
            <w:b/>
            <w:bCs/>
            <w:lang w:val="en-US"/>
          </w:rPr>
          <w:t>https://mentor.ieee.org/802.11/dcn/23/11-23-1755-02-000m-revme-sa-0-sec-adhoc-comments.xlsx</w:t>
        </w:r>
      </w:hyperlink>
      <w:r w:rsidRPr="0094028D">
        <w:rPr>
          <w:b/>
          <w:bCs/>
          <w:lang w:val="en-US"/>
        </w:rPr>
        <w:t>,</w:t>
      </w:r>
    </w:p>
    <w:p w14:paraId="26730657" w14:textId="2F089219" w:rsidR="00D94A30" w:rsidRPr="0094028D" w:rsidRDefault="0094028D" w:rsidP="0094028D">
      <w:pPr>
        <w:pStyle w:val="ListParagraph"/>
        <w:numPr>
          <w:ilvl w:val="3"/>
          <w:numId w:val="1"/>
        </w:numPr>
        <w:rPr>
          <w:b/>
          <w:bCs/>
        </w:rPr>
      </w:pPr>
      <w:r w:rsidRPr="0094028D">
        <w:rPr>
          <w:b/>
          <w:bCs/>
          <w:lang w:val="en-US"/>
        </w:rPr>
        <w:t xml:space="preserve">and incorporate the text changes into the </w:t>
      </w:r>
      <w:proofErr w:type="spellStart"/>
      <w:r w:rsidRPr="0094028D">
        <w:rPr>
          <w:b/>
          <w:bCs/>
          <w:lang w:val="en-US"/>
        </w:rPr>
        <w:t>TGme</w:t>
      </w:r>
      <w:proofErr w:type="spellEnd"/>
      <w:r w:rsidRPr="0094028D">
        <w:rPr>
          <w:b/>
          <w:bCs/>
          <w:lang w:val="en-US"/>
        </w:rPr>
        <w:t xml:space="preserve"> draft.</w:t>
      </w:r>
    </w:p>
    <w:p w14:paraId="53202396" w14:textId="73ABE046" w:rsidR="001822A1" w:rsidRPr="001822A1" w:rsidRDefault="001822A1" w:rsidP="0094028D">
      <w:pPr>
        <w:pStyle w:val="ListParagraph"/>
        <w:numPr>
          <w:ilvl w:val="3"/>
          <w:numId w:val="1"/>
        </w:numPr>
      </w:pPr>
      <w:r>
        <w:rPr>
          <w:szCs w:val="22"/>
        </w:rPr>
        <w:t>C: please can you remove CID 6085 (SEC) from this motion</w:t>
      </w:r>
    </w:p>
    <w:p w14:paraId="5E03DCE4" w14:textId="3C0DC809" w:rsidR="001822A1" w:rsidRPr="001822A1" w:rsidRDefault="001822A1" w:rsidP="0094028D">
      <w:pPr>
        <w:pStyle w:val="ListParagraph"/>
        <w:numPr>
          <w:ilvl w:val="3"/>
          <w:numId w:val="1"/>
        </w:numPr>
      </w:pPr>
      <w:r>
        <w:rPr>
          <w:szCs w:val="22"/>
        </w:rPr>
        <w:t>C: I have some concerns about the channel switch announcement.</w:t>
      </w:r>
    </w:p>
    <w:p w14:paraId="12BEFB75" w14:textId="5CD76F84" w:rsidR="001822A1" w:rsidRDefault="00D94A30" w:rsidP="0094028D">
      <w:pPr>
        <w:pStyle w:val="ListParagraph"/>
        <w:numPr>
          <w:ilvl w:val="3"/>
          <w:numId w:val="1"/>
        </w:numPr>
      </w:pPr>
      <w:r>
        <w:t>C: CID 6419 is also incorrect. CID 6483 (SEC) has the correct resolution. Can the editor use the CID 6483 resolution for CID 6419 (GEN), as it needs to have the capitalization aligned with CID 6483 in SEC.</w:t>
      </w:r>
    </w:p>
    <w:p w14:paraId="223529A2" w14:textId="74F19F7D" w:rsidR="00D94A30" w:rsidRDefault="00D94A30" w:rsidP="0094028D">
      <w:pPr>
        <w:pStyle w:val="ListParagraph"/>
        <w:numPr>
          <w:ilvl w:val="3"/>
          <w:numId w:val="1"/>
        </w:numPr>
      </w:pPr>
      <w:r>
        <w:t xml:space="preserve"> The "good" resolution is: In 12.7.6.2, in the Processing for PTK generation bullet list item (a), add after "Generates a new nonce </w:t>
      </w:r>
      <w:proofErr w:type="spellStart"/>
      <w:r>
        <w:t>SNonce</w:t>
      </w:r>
      <w:proofErr w:type="spellEnd"/>
      <w:r>
        <w:t xml:space="preserve">", ", if no </w:t>
      </w:r>
      <w:proofErr w:type="spellStart"/>
      <w:r>
        <w:t>SNonce</w:t>
      </w:r>
      <w:proofErr w:type="spellEnd"/>
      <w:r>
        <w:t xml:space="preserve"> has yet been generated for this 4-way handshake. The same </w:t>
      </w:r>
      <w:proofErr w:type="spellStart"/>
      <w:r>
        <w:t>SNonce</w:t>
      </w:r>
      <w:proofErr w:type="spellEnd"/>
      <w:r>
        <w:t xml:space="preserve"> is reused within this 4-way handshake until a valid message 3 has been received".</w:t>
      </w:r>
    </w:p>
    <w:p w14:paraId="184D1391" w14:textId="07216963" w:rsidR="00D94A30" w:rsidRDefault="00D94A30" w:rsidP="0094028D">
      <w:pPr>
        <w:pStyle w:val="ListParagraph"/>
        <w:numPr>
          <w:ilvl w:val="3"/>
          <w:numId w:val="1"/>
        </w:numPr>
      </w:pPr>
      <w:r>
        <w:t>C: CID 6261 is not clear and should be removed. More work required. Bring back on Jan 8. Assign to Mark H.</w:t>
      </w:r>
    </w:p>
    <w:p w14:paraId="41E9D0CF" w14:textId="4D2B8A01" w:rsidR="00D94A30" w:rsidRDefault="00D94A30" w:rsidP="0094028D">
      <w:pPr>
        <w:pStyle w:val="ListParagraph"/>
        <w:numPr>
          <w:ilvl w:val="3"/>
          <w:numId w:val="1"/>
        </w:numPr>
      </w:pPr>
      <w:r>
        <w:t>C: CID 6509 is also removed. More work required. Bring back in January interim. Assign to Mark R.</w:t>
      </w:r>
    </w:p>
    <w:p w14:paraId="4ED736DC" w14:textId="066C1447" w:rsidR="00D94A30" w:rsidRDefault="00D94A30" w:rsidP="0094028D">
      <w:pPr>
        <w:pStyle w:val="ListParagraph"/>
        <w:numPr>
          <w:ilvl w:val="3"/>
          <w:numId w:val="1"/>
        </w:numPr>
      </w:pPr>
      <w:r>
        <w:t>C: CID 6588</w:t>
      </w:r>
      <w:r w:rsidR="002002C0">
        <w:t xml:space="preserve"> should be rejected. More work required. Bring back in January interim. Assign to Mark R.</w:t>
      </w:r>
    </w:p>
    <w:p w14:paraId="2E011660" w14:textId="24B7C236" w:rsidR="002002C0" w:rsidRDefault="002002C0" w:rsidP="0094028D">
      <w:pPr>
        <w:pStyle w:val="ListParagraph"/>
        <w:numPr>
          <w:ilvl w:val="3"/>
          <w:numId w:val="1"/>
        </w:numPr>
      </w:pPr>
      <w:r>
        <w:t>C: CID 6289, there’s an “s” missing in the resolution. Change the resolution to make "request" (at the end of the changed text) to be plural (requests).</w:t>
      </w:r>
    </w:p>
    <w:p w14:paraId="1A8D6FA5" w14:textId="01C0EAD8" w:rsidR="002002C0" w:rsidRDefault="002002C0" w:rsidP="0094028D">
      <w:pPr>
        <w:pStyle w:val="ListParagraph"/>
        <w:numPr>
          <w:ilvl w:val="3"/>
          <w:numId w:val="1"/>
        </w:numPr>
      </w:pPr>
      <w:r>
        <w:t>Chair: Ok, we can update the motion text.</w:t>
      </w:r>
    </w:p>
    <w:p w14:paraId="11147A98" w14:textId="6E8796DB" w:rsidR="00D94A30" w:rsidRDefault="002002C0" w:rsidP="0094028D">
      <w:pPr>
        <w:pStyle w:val="ListParagraph"/>
        <w:numPr>
          <w:ilvl w:val="3"/>
          <w:numId w:val="1"/>
        </w:numPr>
      </w:pPr>
      <w:r>
        <w:t>Q: Can a STA send the channel switch announcement at any time?</w:t>
      </w:r>
    </w:p>
    <w:p w14:paraId="144FB15C" w14:textId="76129371" w:rsidR="002002C0" w:rsidRDefault="002002C0" w:rsidP="0094028D">
      <w:pPr>
        <w:pStyle w:val="ListParagraph"/>
        <w:numPr>
          <w:ilvl w:val="3"/>
          <w:numId w:val="1"/>
        </w:numPr>
      </w:pPr>
      <w:r>
        <w:t>A: Yes, as the current text does not prevent this.</w:t>
      </w:r>
    </w:p>
    <w:p w14:paraId="30962135" w14:textId="08FEC29D" w:rsidR="00D94A30" w:rsidRDefault="002002C0" w:rsidP="0094028D">
      <w:pPr>
        <w:pStyle w:val="ListParagraph"/>
        <w:numPr>
          <w:ilvl w:val="3"/>
          <w:numId w:val="1"/>
        </w:numPr>
      </w:pPr>
      <w:r>
        <w:t xml:space="preserve">Q: Ok, I’d prefer to remove CIDs </w:t>
      </w:r>
      <w:r w:rsidRPr="002002C0">
        <w:t>6016, 6017, 6169</w:t>
      </w:r>
      <w:r>
        <w:t xml:space="preserve"> please.</w:t>
      </w:r>
    </w:p>
    <w:p w14:paraId="3B56B510" w14:textId="0802B8A2" w:rsidR="002002C0" w:rsidRPr="001822A1" w:rsidRDefault="002002C0" w:rsidP="0094028D">
      <w:pPr>
        <w:pStyle w:val="ListParagraph"/>
        <w:numPr>
          <w:ilvl w:val="3"/>
          <w:numId w:val="1"/>
        </w:numPr>
      </w:pPr>
      <w:r>
        <w:t xml:space="preserve">Chair: ok, so CIDs </w:t>
      </w:r>
      <w:r w:rsidRPr="002002C0">
        <w:t>6016, 6017, 6169</w:t>
      </w:r>
      <w:r>
        <w:t xml:space="preserve"> are more work required. Bring back in January interim. Assign to Youhan Kim.</w:t>
      </w:r>
    </w:p>
    <w:p w14:paraId="4EE8FE05" w14:textId="0C865701" w:rsidR="001822A1" w:rsidRPr="005F2EDE" w:rsidRDefault="001822A1" w:rsidP="0094028D">
      <w:pPr>
        <w:pStyle w:val="ListParagraph"/>
        <w:numPr>
          <w:ilvl w:val="3"/>
          <w:numId w:val="1"/>
        </w:numPr>
      </w:pPr>
      <w:r>
        <w:rPr>
          <w:szCs w:val="22"/>
        </w:rPr>
        <w:t xml:space="preserve">Moved: </w:t>
      </w:r>
      <w:r w:rsidR="002002C0">
        <w:rPr>
          <w:szCs w:val="22"/>
        </w:rPr>
        <w:t>Stephen McCann</w:t>
      </w:r>
      <w:r>
        <w:rPr>
          <w:szCs w:val="22"/>
        </w:rPr>
        <w:t xml:space="preserve">, 2nd: </w:t>
      </w:r>
      <w:r w:rsidR="002002C0">
        <w:rPr>
          <w:szCs w:val="22"/>
        </w:rPr>
        <w:t>Jouni Malinen</w:t>
      </w:r>
    </w:p>
    <w:p w14:paraId="5B65DED4" w14:textId="77777777" w:rsidR="001822A1" w:rsidRPr="000E1F35" w:rsidRDefault="001822A1" w:rsidP="0094028D">
      <w:pPr>
        <w:pStyle w:val="ListParagraph"/>
        <w:numPr>
          <w:ilvl w:val="3"/>
          <w:numId w:val="1"/>
        </w:numPr>
      </w:pPr>
      <w:r>
        <w:rPr>
          <w:szCs w:val="22"/>
        </w:rPr>
        <w:t>Result: Unanimous Consent</w:t>
      </w:r>
    </w:p>
    <w:p w14:paraId="5C541E65" w14:textId="77777777" w:rsidR="000E1F35" w:rsidRPr="00500D5B" w:rsidRDefault="000E1F35" w:rsidP="000E1F35">
      <w:pPr>
        <w:ind w:left="720"/>
      </w:pPr>
    </w:p>
    <w:p w14:paraId="52B09EB1" w14:textId="7146EF4A" w:rsidR="000E1F35" w:rsidRPr="00D94A30" w:rsidRDefault="000E1F35" w:rsidP="000E1F35">
      <w:pPr>
        <w:pStyle w:val="ListParagraph"/>
        <w:numPr>
          <w:ilvl w:val="2"/>
          <w:numId w:val="1"/>
        </w:numPr>
      </w:pPr>
      <w:r>
        <w:rPr>
          <w:szCs w:val="22"/>
        </w:rPr>
        <w:t>Motion 125</w:t>
      </w:r>
      <w:r w:rsidR="007A3328">
        <w:rPr>
          <w:szCs w:val="22"/>
        </w:rPr>
        <w:t xml:space="preserve"> - </w:t>
      </w:r>
      <w:r w:rsidR="007A3328" w:rsidRPr="007A3328">
        <w:rPr>
          <w:szCs w:val="22"/>
          <w:lang w:val="en-US"/>
        </w:rPr>
        <w:t>CID 6140 – Hex case</w:t>
      </w:r>
    </w:p>
    <w:p w14:paraId="5CC4BDBF" w14:textId="0D61CE48" w:rsidR="000E1F35" w:rsidRPr="0094028D" w:rsidRDefault="0094028D" w:rsidP="0094028D">
      <w:pPr>
        <w:pStyle w:val="ListParagraph"/>
        <w:numPr>
          <w:ilvl w:val="3"/>
          <w:numId w:val="1"/>
        </w:numPr>
      </w:pPr>
      <w:r w:rsidRPr="0094028D">
        <w:rPr>
          <w:b/>
          <w:bCs/>
          <w:lang w:val="en-US"/>
        </w:rPr>
        <w:t xml:space="preserve">Approve the resolution for CID 6140 on the “GEN Motion Hex Case” tab in </w:t>
      </w:r>
      <w:hyperlink r:id="rId16" w:history="1">
        <w:r w:rsidRPr="0094028D">
          <w:rPr>
            <w:rStyle w:val="Hyperlink"/>
            <w:b/>
            <w:bCs/>
            <w:lang w:val="en-US"/>
          </w:rPr>
          <w:t>https://mentor.ieee.org/802.11/dcn/23/11-23-1768-03-000m-revme-sb1-ed1-ad-hoc-comments.xlsx</w:t>
        </w:r>
      </w:hyperlink>
      <w:r w:rsidRPr="0094028D">
        <w:rPr>
          <w:b/>
          <w:bCs/>
          <w:lang w:val="en-US"/>
        </w:rPr>
        <w:t xml:space="preserve">, and instruct the editor to incorporate the changes into the </w:t>
      </w:r>
      <w:proofErr w:type="spellStart"/>
      <w:r w:rsidRPr="0094028D">
        <w:rPr>
          <w:b/>
          <w:bCs/>
          <w:lang w:val="en-US"/>
        </w:rPr>
        <w:t>REVme</w:t>
      </w:r>
      <w:proofErr w:type="spellEnd"/>
      <w:r w:rsidRPr="0094028D">
        <w:rPr>
          <w:b/>
          <w:bCs/>
          <w:lang w:val="en-US"/>
        </w:rPr>
        <w:t xml:space="preserve"> draft.</w:t>
      </w:r>
    </w:p>
    <w:p w14:paraId="12037FA6" w14:textId="79809EAE" w:rsidR="000E1F35" w:rsidRPr="005847B4" w:rsidRDefault="000E1F35" w:rsidP="0094028D">
      <w:pPr>
        <w:pStyle w:val="ListParagraph"/>
        <w:numPr>
          <w:ilvl w:val="3"/>
          <w:numId w:val="1"/>
        </w:numPr>
      </w:pPr>
      <w:r>
        <w:rPr>
          <w:szCs w:val="22"/>
        </w:rPr>
        <w:t xml:space="preserve">Moved: Stephen McCann, 2nd: </w:t>
      </w:r>
      <w:r w:rsidR="005847B4" w:rsidRPr="005847B4">
        <w:rPr>
          <w:szCs w:val="22"/>
        </w:rPr>
        <w:t>Steve Rodriguez</w:t>
      </w:r>
    </w:p>
    <w:p w14:paraId="0124904C" w14:textId="691265D9" w:rsidR="005847B4" w:rsidRPr="005847B4" w:rsidRDefault="005847B4" w:rsidP="0094028D">
      <w:pPr>
        <w:pStyle w:val="ListParagraph"/>
        <w:numPr>
          <w:ilvl w:val="3"/>
          <w:numId w:val="1"/>
        </w:numPr>
      </w:pPr>
      <w:r>
        <w:rPr>
          <w:szCs w:val="22"/>
        </w:rPr>
        <w:t xml:space="preserve">C: What is this CID </w:t>
      </w:r>
      <w:r w:rsidR="00A561FB">
        <w:rPr>
          <w:szCs w:val="22"/>
        </w:rPr>
        <w:t xml:space="preserve">6140 </w:t>
      </w:r>
      <w:r>
        <w:rPr>
          <w:szCs w:val="22"/>
        </w:rPr>
        <w:t>about?</w:t>
      </w:r>
    </w:p>
    <w:p w14:paraId="67F60367" w14:textId="45C513CF" w:rsidR="005847B4" w:rsidRPr="00E05AB3" w:rsidRDefault="005847B4" w:rsidP="0094028D">
      <w:pPr>
        <w:pStyle w:val="ListParagraph"/>
        <w:numPr>
          <w:ilvl w:val="3"/>
          <w:numId w:val="1"/>
        </w:numPr>
      </w:pPr>
      <w:r>
        <w:rPr>
          <w:szCs w:val="22"/>
        </w:rPr>
        <w:t>A: This is about changing lower case hex to upper case</w:t>
      </w:r>
    </w:p>
    <w:p w14:paraId="69FB2979" w14:textId="3B070D67" w:rsidR="00E05AB3" w:rsidRPr="00E05AB3" w:rsidRDefault="00E05AB3" w:rsidP="0094028D">
      <w:pPr>
        <w:pStyle w:val="ListParagraph"/>
        <w:numPr>
          <w:ilvl w:val="3"/>
          <w:numId w:val="1"/>
        </w:numPr>
      </w:pPr>
      <w:r>
        <w:rPr>
          <w:szCs w:val="22"/>
        </w:rPr>
        <w:t>C: I’d like to note that the voting status of people in the participants window is not clear</w:t>
      </w:r>
    </w:p>
    <w:p w14:paraId="0AFE2DC8" w14:textId="0B4F1E0C" w:rsidR="00E05AB3" w:rsidRPr="005F2EDE" w:rsidRDefault="00E05AB3" w:rsidP="0094028D">
      <w:pPr>
        <w:pStyle w:val="ListParagraph"/>
        <w:numPr>
          <w:ilvl w:val="3"/>
          <w:numId w:val="1"/>
        </w:numPr>
      </w:pPr>
      <w:r>
        <w:rPr>
          <w:szCs w:val="22"/>
        </w:rPr>
        <w:t>Chair: Noted.</w:t>
      </w:r>
    </w:p>
    <w:p w14:paraId="2B44C8B1" w14:textId="7B357837" w:rsidR="000E1F35" w:rsidRPr="00CE6A74" w:rsidRDefault="000E1F35" w:rsidP="0094028D">
      <w:pPr>
        <w:pStyle w:val="ListParagraph"/>
        <w:numPr>
          <w:ilvl w:val="3"/>
          <w:numId w:val="1"/>
        </w:numPr>
      </w:pPr>
      <w:r>
        <w:rPr>
          <w:szCs w:val="22"/>
        </w:rPr>
        <w:lastRenderedPageBreak/>
        <w:t xml:space="preserve">Result: </w:t>
      </w:r>
      <w:r w:rsidR="00E05AB3">
        <w:rPr>
          <w:szCs w:val="22"/>
        </w:rPr>
        <w:t>Yes:</w:t>
      </w:r>
      <w:r w:rsidR="00CE6A74">
        <w:rPr>
          <w:szCs w:val="22"/>
        </w:rPr>
        <w:t>6</w:t>
      </w:r>
      <w:r w:rsidR="00E05AB3">
        <w:rPr>
          <w:szCs w:val="22"/>
        </w:rPr>
        <w:t xml:space="preserve">, No: </w:t>
      </w:r>
      <w:r w:rsidR="00CE6A74">
        <w:rPr>
          <w:szCs w:val="22"/>
        </w:rPr>
        <w:t>5</w:t>
      </w:r>
      <w:r w:rsidR="00E05AB3">
        <w:rPr>
          <w:szCs w:val="22"/>
        </w:rPr>
        <w:t>, Abstain:</w:t>
      </w:r>
      <w:r w:rsidR="00CE6A74">
        <w:rPr>
          <w:szCs w:val="22"/>
        </w:rPr>
        <w:t xml:space="preserve"> 11 (motion fails)</w:t>
      </w:r>
    </w:p>
    <w:p w14:paraId="58B4EDAF" w14:textId="1FB64958" w:rsidR="00CE6A74" w:rsidRPr="00CE6A74" w:rsidRDefault="00CE6A74" w:rsidP="0094028D">
      <w:pPr>
        <w:pStyle w:val="ListParagraph"/>
        <w:numPr>
          <w:ilvl w:val="3"/>
          <w:numId w:val="1"/>
        </w:numPr>
      </w:pPr>
      <w:r>
        <w:rPr>
          <w:szCs w:val="22"/>
        </w:rPr>
        <w:t>Chair: I’ll create a rejection reason and bring this CID back in January interim. Assign to Mike M.</w:t>
      </w:r>
    </w:p>
    <w:p w14:paraId="418844F7" w14:textId="77777777" w:rsidR="00CE6A74" w:rsidRPr="00CE6A74" w:rsidRDefault="00CE6A74" w:rsidP="0094028D">
      <w:pPr>
        <w:ind w:left="1224"/>
      </w:pPr>
    </w:p>
    <w:p w14:paraId="5C622925" w14:textId="7F81A52F" w:rsidR="00CE6A74" w:rsidRPr="00D94A30" w:rsidRDefault="00CE6A74" w:rsidP="0094028D">
      <w:pPr>
        <w:pStyle w:val="ListParagraph"/>
        <w:numPr>
          <w:ilvl w:val="2"/>
          <w:numId w:val="1"/>
        </w:numPr>
      </w:pPr>
      <w:r>
        <w:rPr>
          <w:szCs w:val="22"/>
        </w:rPr>
        <w:t>Motion 126</w:t>
      </w:r>
      <w:r w:rsidR="007A3328">
        <w:rPr>
          <w:szCs w:val="22"/>
        </w:rPr>
        <w:t xml:space="preserve"> </w:t>
      </w:r>
      <w:r w:rsidR="007A3328" w:rsidRPr="007A3328">
        <w:rPr>
          <w:szCs w:val="22"/>
        </w:rPr>
        <w:t xml:space="preserve">- </w:t>
      </w:r>
      <w:r w:rsidR="007A3328" w:rsidRPr="007A3328">
        <w:rPr>
          <w:szCs w:val="22"/>
          <w:lang w:val="en-US"/>
        </w:rPr>
        <w:t>CID 6167 – TDLS cipher suite negotiation</w:t>
      </w:r>
    </w:p>
    <w:p w14:paraId="3CD14C01" w14:textId="3912FC10" w:rsidR="00CE6A74" w:rsidRPr="0094028D" w:rsidRDefault="0094028D" w:rsidP="0094028D">
      <w:pPr>
        <w:pStyle w:val="ListParagraph"/>
        <w:numPr>
          <w:ilvl w:val="3"/>
          <w:numId w:val="1"/>
        </w:numPr>
      </w:pPr>
      <w:r w:rsidRPr="0094028D">
        <w:rPr>
          <w:b/>
          <w:bCs/>
          <w:lang w:val="en-US"/>
        </w:rPr>
        <w:t xml:space="preserve">Approve the resolution for CID 6167 on the “SEC Motion – CID 6167” tab in </w:t>
      </w:r>
      <w:hyperlink r:id="rId17" w:history="1">
        <w:r w:rsidRPr="0094028D">
          <w:rPr>
            <w:rStyle w:val="Hyperlink"/>
            <w:b/>
            <w:bCs/>
            <w:lang w:val="en-US"/>
          </w:rPr>
          <w:t>https://mentor.ieee.org/802.11/dcn/23/11-23-1755-02-000m-revme-sa-0-sec-adhoc-comments.xlsx</w:t>
        </w:r>
      </w:hyperlink>
      <w:r w:rsidRPr="0094028D">
        <w:rPr>
          <w:b/>
          <w:bCs/>
          <w:lang w:val="en-US"/>
        </w:rPr>
        <w:t xml:space="preserve">, and instruct the editor to incorporate the changes into the next </w:t>
      </w:r>
      <w:proofErr w:type="spellStart"/>
      <w:r w:rsidRPr="0094028D">
        <w:rPr>
          <w:b/>
          <w:bCs/>
          <w:lang w:val="en-US"/>
        </w:rPr>
        <w:t>REVme</w:t>
      </w:r>
      <w:proofErr w:type="spellEnd"/>
      <w:r w:rsidRPr="0094028D">
        <w:rPr>
          <w:b/>
          <w:bCs/>
          <w:lang w:val="en-US"/>
        </w:rPr>
        <w:t xml:space="preserve"> draft</w:t>
      </w:r>
    </w:p>
    <w:p w14:paraId="560A8AE4" w14:textId="31760192" w:rsidR="00CE6A74" w:rsidRPr="00CE6A74" w:rsidRDefault="00CE6A74" w:rsidP="0094028D">
      <w:pPr>
        <w:pStyle w:val="ListParagraph"/>
        <w:numPr>
          <w:ilvl w:val="3"/>
          <w:numId w:val="1"/>
        </w:numPr>
      </w:pPr>
      <w:r>
        <w:rPr>
          <w:szCs w:val="22"/>
        </w:rPr>
        <w:t>Moved: Stephen McCann, 2nd: Mark Hamilton</w:t>
      </w:r>
    </w:p>
    <w:p w14:paraId="7F595A8C" w14:textId="61ACAE80" w:rsidR="00CE6A74" w:rsidRPr="00CE6A74" w:rsidRDefault="00CE6A74" w:rsidP="0094028D">
      <w:pPr>
        <w:pStyle w:val="ListParagraph"/>
        <w:numPr>
          <w:ilvl w:val="3"/>
          <w:numId w:val="1"/>
        </w:numPr>
      </w:pPr>
      <w:r>
        <w:rPr>
          <w:szCs w:val="22"/>
        </w:rPr>
        <w:t>C: Can we correct the CID reference in the motion text from 6147 to 6167 please?</w:t>
      </w:r>
    </w:p>
    <w:p w14:paraId="227A99E3" w14:textId="279BF6C4" w:rsidR="00CE6A74" w:rsidRPr="00A561FB" w:rsidRDefault="00CE6A74" w:rsidP="0094028D">
      <w:pPr>
        <w:pStyle w:val="ListParagraph"/>
        <w:numPr>
          <w:ilvl w:val="3"/>
          <w:numId w:val="1"/>
        </w:numPr>
      </w:pPr>
      <w:r>
        <w:rPr>
          <w:szCs w:val="22"/>
        </w:rPr>
        <w:t>Chair: Oh, yes.</w:t>
      </w:r>
    </w:p>
    <w:p w14:paraId="28A5E7FB" w14:textId="70571CFD" w:rsidR="00A561FB" w:rsidRPr="00A561FB" w:rsidRDefault="00A561FB" w:rsidP="0094028D">
      <w:pPr>
        <w:pStyle w:val="ListParagraph"/>
        <w:numPr>
          <w:ilvl w:val="3"/>
          <w:numId w:val="1"/>
        </w:numPr>
      </w:pPr>
      <w:r>
        <w:rPr>
          <w:szCs w:val="22"/>
        </w:rPr>
        <w:t>C: Why has this been changed from “indicating” to “shall be used”? The STA seems to be setting a value for the AP.</w:t>
      </w:r>
    </w:p>
    <w:p w14:paraId="70A58793" w14:textId="383A6D0E" w:rsidR="00A561FB" w:rsidRPr="00A561FB" w:rsidRDefault="00A561FB" w:rsidP="0094028D">
      <w:pPr>
        <w:pStyle w:val="ListParagraph"/>
        <w:numPr>
          <w:ilvl w:val="3"/>
          <w:numId w:val="1"/>
        </w:numPr>
      </w:pPr>
      <w:r>
        <w:rPr>
          <w:szCs w:val="22"/>
        </w:rPr>
        <w:t>A: Although this is a TDLS peer STA, so I think it’s ok.</w:t>
      </w:r>
    </w:p>
    <w:p w14:paraId="4466EEC6" w14:textId="2BC04D07" w:rsidR="00A561FB" w:rsidRPr="005847B4" w:rsidRDefault="00A561FB" w:rsidP="0094028D">
      <w:pPr>
        <w:pStyle w:val="ListParagraph"/>
        <w:numPr>
          <w:ilvl w:val="3"/>
          <w:numId w:val="1"/>
        </w:numPr>
      </w:pPr>
      <w:r>
        <w:rPr>
          <w:szCs w:val="22"/>
        </w:rPr>
        <w:t>C: This is related to 11az.</w:t>
      </w:r>
    </w:p>
    <w:p w14:paraId="4FFFF91A" w14:textId="77777777" w:rsidR="00CE6A74" w:rsidRPr="000E1F35" w:rsidRDefault="00CE6A74" w:rsidP="0094028D">
      <w:pPr>
        <w:pStyle w:val="ListParagraph"/>
        <w:numPr>
          <w:ilvl w:val="3"/>
          <w:numId w:val="1"/>
        </w:numPr>
      </w:pPr>
      <w:r>
        <w:rPr>
          <w:szCs w:val="22"/>
        </w:rPr>
        <w:t>Result: Unanimous Consent</w:t>
      </w:r>
    </w:p>
    <w:p w14:paraId="3E3B5811" w14:textId="77777777" w:rsidR="00CE6A74" w:rsidRDefault="00CE6A74" w:rsidP="0094028D">
      <w:pPr>
        <w:ind w:left="1224"/>
      </w:pPr>
    </w:p>
    <w:p w14:paraId="3CD52945" w14:textId="1CC21812" w:rsidR="00607890" w:rsidRPr="00D94A30" w:rsidRDefault="00607890" w:rsidP="00607890">
      <w:pPr>
        <w:pStyle w:val="ListParagraph"/>
        <w:numPr>
          <w:ilvl w:val="2"/>
          <w:numId w:val="1"/>
        </w:numPr>
      </w:pPr>
      <w:r>
        <w:rPr>
          <w:szCs w:val="22"/>
        </w:rPr>
        <w:t>Motion 127</w:t>
      </w:r>
      <w:r w:rsidR="0094028D">
        <w:rPr>
          <w:szCs w:val="22"/>
        </w:rPr>
        <w:t xml:space="preserve"> </w:t>
      </w:r>
      <w:r w:rsidR="0094028D" w:rsidRPr="0094028D">
        <w:rPr>
          <w:szCs w:val="22"/>
        </w:rPr>
        <w:t xml:space="preserve">- </w:t>
      </w:r>
      <w:r w:rsidR="0094028D" w:rsidRPr="0094028D">
        <w:rPr>
          <w:szCs w:val="22"/>
          <w:lang w:val="en-US"/>
        </w:rPr>
        <w:t xml:space="preserve">CID 6100 and 6101 – Clause </w:t>
      </w:r>
      <w:proofErr w:type="spellStart"/>
      <w:r w:rsidR="0094028D" w:rsidRPr="0094028D">
        <w:rPr>
          <w:szCs w:val="22"/>
          <w:lang w:val="en-US"/>
        </w:rPr>
        <w:t>xref</w:t>
      </w:r>
      <w:proofErr w:type="spellEnd"/>
      <w:r w:rsidR="0094028D" w:rsidRPr="0094028D">
        <w:rPr>
          <w:szCs w:val="22"/>
          <w:lang w:val="en-US"/>
        </w:rPr>
        <w:t xml:space="preserve"> update</w:t>
      </w:r>
    </w:p>
    <w:p w14:paraId="589D075E" w14:textId="3D9ED9BD" w:rsidR="00607890" w:rsidRPr="0094028D" w:rsidRDefault="0094028D" w:rsidP="0094028D">
      <w:pPr>
        <w:pStyle w:val="ListParagraph"/>
        <w:numPr>
          <w:ilvl w:val="3"/>
          <w:numId w:val="1"/>
        </w:numPr>
      </w:pPr>
      <w:r w:rsidRPr="0094028D">
        <w:rPr>
          <w:b/>
          <w:bCs/>
          <w:lang w:val="en-US"/>
        </w:rPr>
        <w:t xml:space="preserve">Approve the resolution for CIDs 6100 and 6101 on the “SEC Motion CID 6100 and 6101” tab in </w:t>
      </w:r>
      <w:hyperlink r:id="rId18" w:history="1">
        <w:r w:rsidRPr="0094028D">
          <w:rPr>
            <w:rStyle w:val="Hyperlink"/>
            <w:b/>
            <w:bCs/>
            <w:lang w:val="en-US"/>
          </w:rPr>
          <w:t>https://mentor.ieee.org/802.11/dcn/23/11-23-1755-02-000m-revme-sa-0-sec-adhoc-comments.xlsx</w:t>
        </w:r>
      </w:hyperlink>
      <w:r w:rsidRPr="0094028D">
        <w:rPr>
          <w:b/>
          <w:bCs/>
          <w:lang w:val="en-US"/>
        </w:rPr>
        <w:t xml:space="preserve">, and instruct the editor to incorporate the changes into the next </w:t>
      </w:r>
      <w:proofErr w:type="spellStart"/>
      <w:r w:rsidRPr="0094028D">
        <w:rPr>
          <w:b/>
          <w:bCs/>
          <w:lang w:val="en-US"/>
        </w:rPr>
        <w:t>REVme</w:t>
      </w:r>
      <w:proofErr w:type="spellEnd"/>
      <w:r w:rsidRPr="0094028D">
        <w:rPr>
          <w:b/>
          <w:bCs/>
          <w:lang w:val="en-US"/>
        </w:rPr>
        <w:t xml:space="preserve"> draft.</w:t>
      </w:r>
    </w:p>
    <w:p w14:paraId="1B30900B" w14:textId="77777777" w:rsidR="00607890" w:rsidRPr="00E84FCA" w:rsidRDefault="00607890" w:rsidP="0094028D">
      <w:pPr>
        <w:pStyle w:val="ListParagraph"/>
        <w:numPr>
          <w:ilvl w:val="3"/>
          <w:numId w:val="1"/>
        </w:numPr>
      </w:pPr>
      <w:r>
        <w:rPr>
          <w:szCs w:val="22"/>
        </w:rPr>
        <w:t>Moved: Edward Au, 2nd: Joseph Levy</w:t>
      </w:r>
    </w:p>
    <w:p w14:paraId="3112C93E" w14:textId="77777777" w:rsidR="00607890" w:rsidRPr="00E84FCA" w:rsidRDefault="00607890" w:rsidP="0094028D">
      <w:pPr>
        <w:pStyle w:val="ListParagraph"/>
        <w:numPr>
          <w:ilvl w:val="3"/>
          <w:numId w:val="1"/>
        </w:numPr>
      </w:pPr>
      <w:r>
        <w:rPr>
          <w:szCs w:val="22"/>
        </w:rPr>
        <w:t>C: I think this is a change to deprecated text and I don’t support the motion.</w:t>
      </w:r>
    </w:p>
    <w:p w14:paraId="38BF21CC" w14:textId="77777777" w:rsidR="00607890" w:rsidRPr="00E84FCA" w:rsidRDefault="00607890" w:rsidP="0094028D">
      <w:pPr>
        <w:pStyle w:val="ListParagraph"/>
        <w:numPr>
          <w:ilvl w:val="3"/>
          <w:numId w:val="1"/>
        </w:numPr>
      </w:pPr>
      <w:r>
        <w:rPr>
          <w:szCs w:val="22"/>
        </w:rPr>
        <w:t>C: However, these are cross references.</w:t>
      </w:r>
    </w:p>
    <w:p w14:paraId="17805386" w14:textId="77777777" w:rsidR="00607890" w:rsidRPr="00E84FCA" w:rsidRDefault="00607890" w:rsidP="0094028D">
      <w:pPr>
        <w:pStyle w:val="ListParagraph"/>
        <w:numPr>
          <w:ilvl w:val="3"/>
          <w:numId w:val="1"/>
        </w:numPr>
      </w:pPr>
      <w:r>
        <w:rPr>
          <w:szCs w:val="22"/>
        </w:rPr>
        <w:t xml:space="preserve">C: Yes, </w:t>
      </w:r>
      <w:proofErr w:type="spellStart"/>
      <w:r>
        <w:rPr>
          <w:szCs w:val="22"/>
        </w:rPr>
        <w:t>REVme</w:t>
      </w:r>
      <w:proofErr w:type="spellEnd"/>
      <w:r>
        <w:rPr>
          <w:szCs w:val="22"/>
        </w:rPr>
        <w:t xml:space="preserve"> broke these references, so they should be fixed.</w:t>
      </w:r>
    </w:p>
    <w:p w14:paraId="3110E8F0" w14:textId="77777777" w:rsidR="00607890" w:rsidRPr="00CE6A74" w:rsidRDefault="00607890" w:rsidP="0094028D">
      <w:pPr>
        <w:pStyle w:val="ListParagraph"/>
        <w:numPr>
          <w:ilvl w:val="3"/>
          <w:numId w:val="1"/>
        </w:numPr>
      </w:pPr>
      <w:r>
        <w:rPr>
          <w:szCs w:val="22"/>
        </w:rPr>
        <w:t>Result: Yes: 11, No: 2, Abstain: 6 (motion passes)</w:t>
      </w:r>
    </w:p>
    <w:p w14:paraId="6ADD09FD" w14:textId="77777777" w:rsidR="00607890" w:rsidRPr="000E1F35" w:rsidRDefault="00607890" w:rsidP="00E84FCA">
      <w:pPr>
        <w:ind w:left="720"/>
      </w:pPr>
    </w:p>
    <w:p w14:paraId="3DF976AD" w14:textId="2F8CDD93" w:rsidR="00A561FB" w:rsidRPr="00D94A30" w:rsidRDefault="00A561FB" w:rsidP="00A561FB">
      <w:pPr>
        <w:pStyle w:val="ListParagraph"/>
        <w:numPr>
          <w:ilvl w:val="2"/>
          <w:numId w:val="1"/>
        </w:numPr>
      </w:pPr>
      <w:r>
        <w:rPr>
          <w:szCs w:val="22"/>
        </w:rPr>
        <w:t>Motion 12</w:t>
      </w:r>
      <w:r w:rsidR="00E84FCA">
        <w:rPr>
          <w:szCs w:val="22"/>
        </w:rPr>
        <w:t>8</w:t>
      </w:r>
      <w:r w:rsidR="0094028D">
        <w:rPr>
          <w:szCs w:val="22"/>
        </w:rPr>
        <w:t xml:space="preserve"> - </w:t>
      </w:r>
      <w:r w:rsidR="0094028D" w:rsidRPr="0094028D">
        <w:rPr>
          <w:szCs w:val="22"/>
          <w:lang w:val="en-US"/>
        </w:rPr>
        <w:t>CID 6076 – 6GHz operation related</w:t>
      </w:r>
    </w:p>
    <w:p w14:paraId="264A99C0" w14:textId="1BD4E4B0" w:rsidR="00A561FB" w:rsidRPr="0094028D" w:rsidRDefault="0094028D" w:rsidP="0094028D">
      <w:pPr>
        <w:pStyle w:val="ListParagraph"/>
        <w:numPr>
          <w:ilvl w:val="3"/>
          <w:numId w:val="1"/>
        </w:numPr>
      </w:pPr>
      <w:r w:rsidRPr="0094028D">
        <w:rPr>
          <w:b/>
          <w:bCs/>
          <w:lang w:val="en-US"/>
        </w:rPr>
        <w:t xml:space="preserve">Approve the resolution for CID 6076 on the “PHY Motion 2b” tab in </w:t>
      </w:r>
      <w:hyperlink r:id="rId19" w:history="1">
        <w:r w:rsidRPr="0094028D">
          <w:rPr>
            <w:rStyle w:val="Hyperlink"/>
            <w:b/>
            <w:bCs/>
            <w:lang w:val="en-US"/>
          </w:rPr>
          <w:t>https://mentor.ieee.org/802.11/dcn/21/11-21-0727-28-000m-revme-phy-comments.xls</w:t>
        </w:r>
      </w:hyperlink>
      <w:r w:rsidRPr="0094028D">
        <w:rPr>
          <w:b/>
          <w:bCs/>
          <w:lang w:val="en-US"/>
        </w:rPr>
        <w:t xml:space="preserve">, and instruct the editor to incorporate the changes into the next </w:t>
      </w:r>
      <w:proofErr w:type="spellStart"/>
      <w:r w:rsidRPr="0094028D">
        <w:rPr>
          <w:b/>
          <w:bCs/>
          <w:lang w:val="en-US"/>
        </w:rPr>
        <w:t>REVme</w:t>
      </w:r>
      <w:proofErr w:type="spellEnd"/>
      <w:r w:rsidRPr="0094028D">
        <w:rPr>
          <w:b/>
          <w:bCs/>
          <w:lang w:val="en-US"/>
        </w:rPr>
        <w:t xml:space="preserve"> draft.</w:t>
      </w:r>
    </w:p>
    <w:p w14:paraId="16F9187E" w14:textId="2A703894" w:rsidR="00A561FB" w:rsidRPr="00E84FCA" w:rsidRDefault="00A561FB" w:rsidP="0094028D">
      <w:pPr>
        <w:pStyle w:val="ListParagraph"/>
        <w:numPr>
          <w:ilvl w:val="3"/>
          <w:numId w:val="1"/>
        </w:numPr>
      </w:pPr>
      <w:r>
        <w:rPr>
          <w:szCs w:val="22"/>
        </w:rPr>
        <w:t xml:space="preserve">Moved: </w:t>
      </w:r>
      <w:r w:rsidR="00E84FCA">
        <w:rPr>
          <w:szCs w:val="22"/>
        </w:rPr>
        <w:t>Brian Hart</w:t>
      </w:r>
      <w:r>
        <w:rPr>
          <w:szCs w:val="22"/>
        </w:rPr>
        <w:t xml:space="preserve">, 2nd: </w:t>
      </w:r>
      <w:r w:rsidR="00E84FCA">
        <w:rPr>
          <w:szCs w:val="22"/>
        </w:rPr>
        <w:t>Stephen McCann</w:t>
      </w:r>
    </w:p>
    <w:p w14:paraId="15515FD2" w14:textId="6F03EAEA" w:rsidR="00E84FCA" w:rsidRPr="00E84FCA" w:rsidRDefault="00E84FCA" w:rsidP="0094028D">
      <w:pPr>
        <w:pStyle w:val="ListParagraph"/>
        <w:numPr>
          <w:ilvl w:val="3"/>
          <w:numId w:val="1"/>
        </w:numPr>
      </w:pPr>
      <w:r>
        <w:rPr>
          <w:szCs w:val="22"/>
        </w:rPr>
        <w:t>C: This is about transmit power and AFC parameter signalling</w:t>
      </w:r>
    </w:p>
    <w:p w14:paraId="1B67657C" w14:textId="77777777" w:rsidR="00E84FCA" w:rsidRPr="000E1F35" w:rsidRDefault="00E84FCA" w:rsidP="0094028D">
      <w:pPr>
        <w:pStyle w:val="ListParagraph"/>
        <w:numPr>
          <w:ilvl w:val="3"/>
          <w:numId w:val="1"/>
        </w:numPr>
      </w:pPr>
      <w:r>
        <w:rPr>
          <w:szCs w:val="22"/>
        </w:rPr>
        <w:t>Result: Unanimous Consent</w:t>
      </w:r>
    </w:p>
    <w:p w14:paraId="52D5AE58" w14:textId="77777777" w:rsidR="00E84FCA" w:rsidRPr="00E84FCA" w:rsidRDefault="00E84FCA" w:rsidP="0094028D"/>
    <w:p w14:paraId="3B210713" w14:textId="57D72707" w:rsidR="00E84FCA" w:rsidRPr="0094028D" w:rsidRDefault="00E84FCA" w:rsidP="00E84FCA">
      <w:pPr>
        <w:pStyle w:val="ListParagraph"/>
        <w:numPr>
          <w:ilvl w:val="2"/>
          <w:numId w:val="1"/>
        </w:numPr>
      </w:pPr>
      <w:r>
        <w:rPr>
          <w:szCs w:val="22"/>
        </w:rPr>
        <w:t>Motion 129</w:t>
      </w:r>
      <w:r w:rsidR="0094028D">
        <w:rPr>
          <w:szCs w:val="22"/>
        </w:rPr>
        <w:t xml:space="preserve"> </w:t>
      </w:r>
      <w:r w:rsidR="0094028D" w:rsidRPr="0094028D">
        <w:rPr>
          <w:szCs w:val="22"/>
        </w:rPr>
        <w:t xml:space="preserve">- </w:t>
      </w:r>
      <w:r w:rsidR="0094028D" w:rsidRPr="0094028D">
        <w:rPr>
          <w:szCs w:val="22"/>
          <w:lang w:val="en-US"/>
        </w:rPr>
        <w:t>Doc 11-23/2146 – PMKSA for PASN</w:t>
      </w:r>
    </w:p>
    <w:p w14:paraId="7D1949A7" w14:textId="42C83362" w:rsidR="00E84FCA" w:rsidRPr="0094028D" w:rsidRDefault="0094028D" w:rsidP="0094028D">
      <w:pPr>
        <w:pStyle w:val="ListParagraph"/>
        <w:numPr>
          <w:ilvl w:val="3"/>
          <w:numId w:val="1"/>
        </w:numPr>
      </w:pPr>
      <w:r w:rsidRPr="0094028D">
        <w:rPr>
          <w:b/>
          <w:bCs/>
          <w:lang w:val="en-US"/>
        </w:rPr>
        <w:t xml:space="preserve">Approve the changes in </w:t>
      </w:r>
      <w:hyperlink r:id="rId20" w:history="1">
        <w:r w:rsidRPr="0094028D">
          <w:rPr>
            <w:rStyle w:val="Hyperlink"/>
            <w:b/>
            <w:bCs/>
            <w:lang w:val="en-US"/>
          </w:rPr>
          <w:t>https://mentor.ieee.org/802.11/dcn/23/11-23-2146-00-000m-pmksa-from-pasn-for-pmksa-caching.docx</w:t>
        </w:r>
      </w:hyperlink>
      <w:r w:rsidRPr="0094028D">
        <w:rPr>
          <w:b/>
          <w:bCs/>
          <w:lang w:val="en-US"/>
        </w:rPr>
        <w:t xml:space="preserve">, and instruct the editor to incorporate the changes into the next </w:t>
      </w:r>
      <w:proofErr w:type="spellStart"/>
      <w:r w:rsidRPr="0094028D">
        <w:rPr>
          <w:b/>
          <w:bCs/>
          <w:lang w:val="en-US"/>
        </w:rPr>
        <w:t>REVme</w:t>
      </w:r>
      <w:proofErr w:type="spellEnd"/>
      <w:r w:rsidRPr="0094028D">
        <w:rPr>
          <w:b/>
          <w:bCs/>
          <w:lang w:val="en-US"/>
        </w:rPr>
        <w:t xml:space="preserve"> draft.</w:t>
      </w:r>
    </w:p>
    <w:p w14:paraId="4E2B7F22" w14:textId="15680B46" w:rsidR="00E84FCA" w:rsidRPr="00E84FCA" w:rsidRDefault="0094028D" w:rsidP="0094028D">
      <w:pPr>
        <w:pStyle w:val="ListParagraph"/>
        <w:numPr>
          <w:ilvl w:val="3"/>
          <w:numId w:val="1"/>
        </w:numPr>
      </w:pPr>
      <w:r>
        <w:rPr>
          <w:szCs w:val="22"/>
        </w:rPr>
        <w:t xml:space="preserve"> </w:t>
      </w:r>
      <w:r w:rsidR="00E84FCA">
        <w:rPr>
          <w:szCs w:val="22"/>
        </w:rPr>
        <w:t>Moved: Emily Qi, 2nd: Jouni Malinen</w:t>
      </w:r>
    </w:p>
    <w:p w14:paraId="57EA906C" w14:textId="77777777" w:rsidR="00E84FCA" w:rsidRPr="00607890" w:rsidRDefault="00E84FCA" w:rsidP="0094028D">
      <w:pPr>
        <w:pStyle w:val="ListParagraph"/>
        <w:numPr>
          <w:ilvl w:val="3"/>
          <w:numId w:val="1"/>
        </w:numPr>
      </w:pPr>
      <w:r>
        <w:rPr>
          <w:szCs w:val="22"/>
        </w:rPr>
        <w:t>Result: Unanimous Consent</w:t>
      </w:r>
    </w:p>
    <w:p w14:paraId="67DD2A0F" w14:textId="77777777" w:rsidR="00607890" w:rsidRPr="000E1F35" w:rsidRDefault="00607890" w:rsidP="00607890"/>
    <w:p w14:paraId="62341390" w14:textId="469AEA0B" w:rsidR="00607890" w:rsidRPr="0094028D" w:rsidRDefault="00607890" w:rsidP="00607890">
      <w:pPr>
        <w:pStyle w:val="ListParagraph"/>
        <w:numPr>
          <w:ilvl w:val="2"/>
          <w:numId w:val="1"/>
        </w:numPr>
      </w:pPr>
      <w:r>
        <w:rPr>
          <w:szCs w:val="22"/>
        </w:rPr>
        <w:t xml:space="preserve">Motion </w:t>
      </w:r>
      <w:r w:rsidRPr="0094028D">
        <w:rPr>
          <w:szCs w:val="22"/>
        </w:rPr>
        <w:t>130</w:t>
      </w:r>
      <w:r w:rsidR="0094028D" w:rsidRPr="0094028D">
        <w:rPr>
          <w:szCs w:val="22"/>
        </w:rPr>
        <w:t xml:space="preserve"> - </w:t>
      </w:r>
      <w:r w:rsidR="0094028D" w:rsidRPr="0094028D">
        <w:rPr>
          <w:szCs w:val="22"/>
          <w:lang w:val="en-US"/>
        </w:rPr>
        <w:t>CID 6085 – Protected Password Identifiers</w:t>
      </w:r>
    </w:p>
    <w:p w14:paraId="02DF61D2" w14:textId="0AD6C65B" w:rsidR="00607890" w:rsidRPr="0094028D" w:rsidRDefault="0094028D" w:rsidP="0094028D">
      <w:pPr>
        <w:pStyle w:val="ListParagraph"/>
        <w:numPr>
          <w:ilvl w:val="3"/>
          <w:numId w:val="1"/>
        </w:numPr>
      </w:pPr>
      <w:r w:rsidRPr="0094028D">
        <w:rPr>
          <w:b/>
          <w:bCs/>
          <w:lang w:val="en-US"/>
        </w:rPr>
        <w:t xml:space="preserve">Approve the resolution for CID 6085 on the “SEC Motion B” tab in </w:t>
      </w:r>
      <w:hyperlink r:id="rId21" w:history="1">
        <w:r w:rsidRPr="0094028D">
          <w:rPr>
            <w:rStyle w:val="Hyperlink"/>
            <w:b/>
            <w:bCs/>
            <w:lang w:val="en-US"/>
          </w:rPr>
          <w:t>https://mentor.ieee.org/802.11/dcn/23/11-23-1755-02-000m-revme-sa-0-sec-adhoc-comments.xlsx</w:t>
        </w:r>
      </w:hyperlink>
      <w:r w:rsidRPr="0094028D">
        <w:rPr>
          <w:b/>
          <w:bCs/>
          <w:lang w:val="en-US"/>
        </w:rPr>
        <w:t>.</w:t>
      </w:r>
    </w:p>
    <w:p w14:paraId="25A2BD6A" w14:textId="5D00AD3F" w:rsidR="00607890" w:rsidRPr="00607890" w:rsidRDefault="00607890" w:rsidP="0094028D">
      <w:pPr>
        <w:pStyle w:val="ListParagraph"/>
        <w:numPr>
          <w:ilvl w:val="3"/>
          <w:numId w:val="1"/>
        </w:numPr>
      </w:pPr>
      <w:r w:rsidRPr="00607890">
        <w:rPr>
          <w:szCs w:val="22"/>
        </w:rPr>
        <w:t xml:space="preserve">C: This is </w:t>
      </w:r>
      <w:r>
        <w:rPr>
          <w:szCs w:val="22"/>
        </w:rPr>
        <w:t>about CID 6085 for the protected password identifier.</w:t>
      </w:r>
    </w:p>
    <w:p w14:paraId="47D80B79" w14:textId="3312CC19" w:rsidR="00607890" w:rsidRPr="00607890" w:rsidRDefault="00607890" w:rsidP="0094028D">
      <w:pPr>
        <w:pStyle w:val="ListParagraph"/>
        <w:numPr>
          <w:ilvl w:val="3"/>
          <w:numId w:val="1"/>
        </w:numPr>
      </w:pPr>
      <w:r>
        <w:rPr>
          <w:szCs w:val="22"/>
        </w:rPr>
        <w:lastRenderedPageBreak/>
        <w:t>Moved: Yong Liu, 2nd: Stephen McCann</w:t>
      </w:r>
    </w:p>
    <w:p w14:paraId="118ADCEC" w14:textId="06CE6B76" w:rsidR="00607890" w:rsidRPr="00607890" w:rsidRDefault="00607890" w:rsidP="0094028D">
      <w:pPr>
        <w:pStyle w:val="ListParagraph"/>
        <w:numPr>
          <w:ilvl w:val="3"/>
          <w:numId w:val="1"/>
        </w:numPr>
      </w:pPr>
      <w:r>
        <w:rPr>
          <w:szCs w:val="22"/>
        </w:rPr>
        <w:t>Q: In the database, the resolution is “reject”. Is that correct?</w:t>
      </w:r>
    </w:p>
    <w:p w14:paraId="093C6498" w14:textId="04AD776B" w:rsidR="00607890" w:rsidRPr="00E84FCA" w:rsidRDefault="00607890" w:rsidP="0094028D">
      <w:pPr>
        <w:pStyle w:val="ListParagraph"/>
        <w:numPr>
          <w:ilvl w:val="3"/>
          <w:numId w:val="1"/>
        </w:numPr>
      </w:pPr>
      <w:r>
        <w:rPr>
          <w:szCs w:val="22"/>
        </w:rPr>
        <w:t>A: Yes</w:t>
      </w:r>
    </w:p>
    <w:p w14:paraId="4034CF59" w14:textId="268EE447" w:rsidR="00607890" w:rsidRPr="00607890" w:rsidRDefault="00607890" w:rsidP="0094028D">
      <w:pPr>
        <w:pStyle w:val="ListParagraph"/>
        <w:numPr>
          <w:ilvl w:val="3"/>
          <w:numId w:val="1"/>
        </w:numPr>
      </w:pPr>
      <w:r>
        <w:rPr>
          <w:szCs w:val="22"/>
        </w:rPr>
        <w:t xml:space="preserve">Result: Yes: </w:t>
      </w:r>
      <w:r w:rsidRPr="00607890">
        <w:rPr>
          <w:szCs w:val="22"/>
        </w:rPr>
        <w:t>16</w:t>
      </w:r>
      <w:r>
        <w:rPr>
          <w:szCs w:val="22"/>
        </w:rPr>
        <w:t xml:space="preserve">, No: </w:t>
      </w:r>
      <w:r w:rsidRPr="00607890">
        <w:rPr>
          <w:szCs w:val="22"/>
        </w:rPr>
        <w:t>1</w:t>
      </w:r>
      <w:r>
        <w:rPr>
          <w:szCs w:val="22"/>
        </w:rPr>
        <w:t xml:space="preserve">, Abstain: </w:t>
      </w:r>
      <w:r w:rsidRPr="00607890">
        <w:rPr>
          <w:szCs w:val="22"/>
        </w:rPr>
        <w:t>16 (Motion passes)</w:t>
      </w:r>
    </w:p>
    <w:p w14:paraId="12C1907D" w14:textId="77777777" w:rsidR="00607890" w:rsidRPr="00607890" w:rsidRDefault="00607890" w:rsidP="00607890"/>
    <w:p w14:paraId="2CF3D746" w14:textId="1EC6BCB9" w:rsidR="00607890" w:rsidRPr="00D94A30" w:rsidRDefault="00607890" w:rsidP="00607890">
      <w:pPr>
        <w:pStyle w:val="ListParagraph"/>
        <w:numPr>
          <w:ilvl w:val="2"/>
          <w:numId w:val="1"/>
        </w:numPr>
      </w:pPr>
      <w:r>
        <w:rPr>
          <w:szCs w:val="22"/>
        </w:rPr>
        <w:t xml:space="preserve">Motion </w:t>
      </w:r>
      <w:r w:rsidRPr="0094028D">
        <w:rPr>
          <w:szCs w:val="22"/>
        </w:rPr>
        <w:t>131</w:t>
      </w:r>
      <w:r w:rsidR="0094028D" w:rsidRPr="0094028D">
        <w:rPr>
          <w:szCs w:val="22"/>
        </w:rPr>
        <w:t xml:space="preserve"> - </w:t>
      </w:r>
      <w:r w:rsidR="0094028D" w:rsidRPr="0094028D">
        <w:rPr>
          <w:szCs w:val="22"/>
          <w:lang w:val="en-US"/>
        </w:rPr>
        <w:t>CID 6026</w:t>
      </w:r>
    </w:p>
    <w:p w14:paraId="21965ABE" w14:textId="6D6A1F15" w:rsidR="00607890" w:rsidRPr="0094028D" w:rsidRDefault="0094028D" w:rsidP="0094028D">
      <w:pPr>
        <w:pStyle w:val="ListParagraph"/>
        <w:numPr>
          <w:ilvl w:val="3"/>
          <w:numId w:val="1"/>
        </w:numPr>
      </w:pPr>
      <w:r w:rsidRPr="0094028D">
        <w:rPr>
          <w:b/>
          <w:bCs/>
          <w:lang w:val="en-US"/>
        </w:rPr>
        <w:t xml:space="preserve">Approve the changes shown under “Proposed Resolution” for CID 6026 in 11-23/1747r5 </w:t>
      </w:r>
      <w:hyperlink r:id="rId22" w:history="1">
        <w:r w:rsidR="00687F50" w:rsidRPr="0094028D">
          <w:rPr>
            <w:rStyle w:val="Hyperlink"/>
            <w:b/>
            <w:bCs/>
            <w:lang w:val="en-US"/>
          </w:rPr>
          <w:t>https://mentor.ieee.org/802.11/dcn/23/11-23-1747-05-000m-proposed-resolutions-for-revme-sb1-ed1-comments.docx</w:t>
        </w:r>
      </w:hyperlink>
      <w:r w:rsidR="00687F50">
        <w:rPr>
          <w:b/>
          <w:bCs/>
          <w:lang w:val="en-US"/>
        </w:rPr>
        <w:t xml:space="preserve"> </w:t>
      </w:r>
    </w:p>
    <w:p w14:paraId="2023FB59" w14:textId="77777777" w:rsidR="00607890" w:rsidRPr="00607890" w:rsidRDefault="00607890" w:rsidP="0094028D">
      <w:pPr>
        <w:pStyle w:val="ListParagraph"/>
        <w:numPr>
          <w:ilvl w:val="3"/>
          <w:numId w:val="1"/>
        </w:numPr>
      </w:pPr>
      <w:r w:rsidRPr="00607890">
        <w:rPr>
          <w:szCs w:val="22"/>
        </w:rPr>
        <w:t xml:space="preserve">C: This is </w:t>
      </w:r>
      <w:r>
        <w:rPr>
          <w:szCs w:val="22"/>
        </w:rPr>
        <w:t>about CID 6085 for the protected password identifier.</w:t>
      </w:r>
    </w:p>
    <w:p w14:paraId="64B7512D" w14:textId="4563F92C" w:rsidR="00607890" w:rsidRPr="00607890" w:rsidRDefault="00607890" w:rsidP="0094028D">
      <w:pPr>
        <w:pStyle w:val="ListParagraph"/>
        <w:numPr>
          <w:ilvl w:val="3"/>
          <w:numId w:val="1"/>
        </w:numPr>
      </w:pPr>
      <w:r>
        <w:rPr>
          <w:szCs w:val="22"/>
        </w:rPr>
        <w:t>Moved: Emily Qi, 2nd: Yong Liu</w:t>
      </w:r>
    </w:p>
    <w:p w14:paraId="39A9213D" w14:textId="6A0B1B2B" w:rsidR="00607890" w:rsidRPr="000E1F35" w:rsidRDefault="00607890" w:rsidP="0094028D">
      <w:pPr>
        <w:pStyle w:val="ListParagraph"/>
        <w:numPr>
          <w:ilvl w:val="3"/>
          <w:numId w:val="1"/>
        </w:numPr>
      </w:pPr>
      <w:r>
        <w:rPr>
          <w:szCs w:val="22"/>
        </w:rPr>
        <w:t>Result: Unanimous Consent</w:t>
      </w:r>
    </w:p>
    <w:p w14:paraId="75109E02" w14:textId="77777777" w:rsidR="00807238" w:rsidRDefault="00807238" w:rsidP="00EF2FD2"/>
    <w:p w14:paraId="0F765F82" w14:textId="295FE2D7" w:rsidR="00FE4451" w:rsidRPr="007A3328" w:rsidRDefault="00F54D99" w:rsidP="00F54D99">
      <w:pPr>
        <w:pStyle w:val="ListParagraph"/>
        <w:numPr>
          <w:ilvl w:val="1"/>
          <w:numId w:val="1"/>
        </w:numPr>
      </w:pPr>
      <w:r w:rsidRPr="007A3328">
        <w:rPr>
          <w:b/>
          <w:bCs/>
        </w:rPr>
        <w:t>Review doc 11-23/</w:t>
      </w:r>
      <w:r w:rsidR="00392F75" w:rsidRPr="007A3328">
        <w:rPr>
          <w:b/>
          <w:bCs/>
        </w:rPr>
        <w:t>20</w:t>
      </w:r>
      <w:r w:rsidR="00EF2FD2" w:rsidRPr="007A3328">
        <w:rPr>
          <w:b/>
          <w:bCs/>
        </w:rPr>
        <w:t>74r3</w:t>
      </w:r>
      <w:r w:rsidRPr="007A3328">
        <w:t xml:space="preserve"> – </w:t>
      </w:r>
      <w:r w:rsidR="00EF2FD2" w:rsidRPr="007A3328">
        <w:t>Dave Halasz (Morse Micro)</w:t>
      </w:r>
    </w:p>
    <w:p w14:paraId="308CD240" w14:textId="42457E10" w:rsidR="007A3328" w:rsidRPr="007A3328" w:rsidRDefault="007A3328" w:rsidP="007A3328">
      <w:pPr>
        <w:pStyle w:val="ListParagraph"/>
        <w:numPr>
          <w:ilvl w:val="2"/>
          <w:numId w:val="1"/>
        </w:numPr>
        <w:rPr>
          <w:rStyle w:val="Hyperlink"/>
          <w:color w:val="auto"/>
          <w:u w:val="none"/>
        </w:rPr>
      </w:pPr>
      <w:hyperlink r:id="rId23" w:tgtFrame="_blank" w:history="1">
        <w:r w:rsidRPr="007A3328">
          <w:rPr>
            <w:rStyle w:val="Hyperlink"/>
          </w:rPr>
          <w:t>https://mentor.ieee.org/802.11/dcn/23/11-23-2074-03-000m-cids6032-6033.docx</w:t>
        </w:r>
      </w:hyperlink>
    </w:p>
    <w:p w14:paraId="63A3F356" w14:textId="6F328D9F" w:rsidR="00F54D99" w:rsidRPr="00366B30" w:rsidRDefault="00F54D99" w:rsidP="00F54D99">
      <w:pPr>
        <w:pStyle w:val="ListParagraph"/>
        <w:numPr>
          <w:ilvl w:val="2"/>
          <w:numId w:val="1"/>
        </w:numPr>
        <w:rPr>
          <w:highlight w:val="green"/>
        </w:rPr>
      </w:pPr>
      <w:r w:rsidRPr="00366B30">
        <w:rPr>
          <w:highlight w:val="green"/>
        </w:rPr>
        <w:t xml:space="preserve">CID </w:t>
      </w:r>
      <w:r w:rsidR="00392F75">
        <w:rPr>
          <w:highlight w:val="green"/>
        </w:rPr>
        <w:t>60</w:t>
      </w:r>
      <w:r w:rsidR="00EF2FD2">
        <w:rPr>
          <w:highlight w:val="green"/>
        </w:rPr>
        <w:t>33</w:t>
      </w:r>
      <w:r w:rsidRPr="00366B30">
        <w:rPr>
          <w:highlight w:val="green"/>
        </w:rPr>
        <w:t xml:space="preserve"> (</w:t>
      </w:r>
      <w:r w:rsidR="00392F75">
        <w:rPr>
          <w:highlight w:val="green"/>
        </w:rPr>
        <w:t>MAC</w:t>
      </w:r>
      <w:r w:rsidRPr="00366B30">
        <w:rPr>
          <w:highlight w:val="green"/>
        </w:rPr>
        <w:t>)</w:t>
      </w:r>
    </w:p>
    <w:p w14:paraId="5A87FBFB" w14:textId="599670DB" w:rsidR="005B54C0" w:rsidRDefault="00736945" w:rsidP="005B54C0">
      <w:pPr>
        <w:pStyle w:val="ListParagraph"/>
        <w:numPr>
          <w:ilvl w:val="3"/>
          <w:numId w:val="1"/>
        </w:numPr>
      </w:pPr>
      <w:r>
        <w:t>Review Comment</w:t>
      </w:r>
      <w:r w:rsidR="00DB62FD">
        <w:t>s.</w:t>
      </w:r>
    </w:p>
    <w:p w14:paraId="29EA066B" w14:textId="005AD85E" w:rsidR="00EF2FD2" w:rsidRDefault="00EF2FD2" w:rsidP="005B54C0">
      <w:pPr>
        <w:pStyle w:val="ListParagraph"/>
        <w:numPr>
          <w:ilvl w:val="3"/>
          <w:numId w:val="1"/>
        </w:numPr>
      </w:pPr>
      <w:r>
        <w:t>C: I think some of this bitmap control field description is redundant, as that’s what the figure shows.</w:t>
      </w:r>
    </w:p>
    <w:p w14:paraId="77107177" w14:textId="5B95EF6E" w:rsidR="00EF2FD2" w:rsidRDefault="00EF2FD2" w:rsidP="005B54C0">
      <w:pPr>
        <w:pStyle w:val="ListParagraph"/>
        <w:numPr>
          <w:ilvl w:val="3"/>
          <w:numId w:val="1"/>
        </w:numPr>
      </w:pPr>
      <w:r>
        <w:t>C: The main change is regarding the word “Traffic Indicator”.</w:t>
      </w:r>
    </w:p>
    <w:p w14:paraId="02285220" w14:textId="69493166" w:rsidR="00EF2FD2" w:rsidRDefault="00EF2FD2" w:rsidP="005B54C0">
      <w:pPr>
        <w:pStyle w:val="ListParagraph"/>
        <w:numPr>
          <w:ilvl w:val="3"/>
          <w:numId w:val="1"/>
        </w:numPr>
      </w:pPr>
      <w:r>
        <w:t>Chair: This draft has been through mandatory editorial review.</w:t>
      </w:r>
    </w:p>
    <w:p w14:paraId="3DF88B7A" w14:textId="30DA3055" w:rsidR="00EF2FD2" w:rsidRDefault="00EF2FD2" w:rsidP="005B54C0">
      <w:pPr>
        <w:pStyle w:val="ListParagraph"/>
        <w:numPr>
          <w:ilvl w:val="3"/>
          <w:numId w:val="1"/>
        </w:numPr>
      </w:pPr>
      <w:r>
        <w:t xml:space="preserve">C: The first sentence is duplicating the contents of the </w:t>
      </w:r>
      <w:r w:rsidR="00293F02">
        <w:t>F</w:t>
      </w:r>
      <w:r>
        <w:t>igure 9-193 that is no longer required.</w:t>
      </w:r>
    </w:p>
    <w:p w14:paraId="70B35F83" w14:textId="4FAAF215" w:rsidR="00EF2FD2" w:rsidRDefault="00EF2FD2" w:rsidP="005B54C0">
      <w:pPr>
        <w:pStyle w:val="ListParagraph"/>
        <w:numPr>
          <w:ilvl w:val="3"/>
          <w:numId w:val="1"/>
        </w:numPr>
      </w:pPr>
      <w:r>
        <w:t xml:space="preserve">C: I </w:t>
      </w:r>
      <w:r w:rsidR="000E2547">
        <w:t>think that the text is ok and should be changed in another way.</w:t>
      </w:r>
    </w:p>
    <w:p w14:paraId="134CF4FD" w14:textId="618B5359" w:rsidR="00F02A44" w:rsidRDefault="00F02A44" w:rsidP="00F02A44">
      <w:pPr>
        <w:pStyle w:val="ListParagraph"/>
        <w:numPr>
          <w:ilvl w:val="3"/>
          <w:numId w:val="1"/>
        </w:numPr>
      </w:pPr>
      <w:r>
        <w:t xml:space="preserve">REVISED (MAC: 2023-12-15 16:24:08Z): Incorporate the changes shown in </w:t>
      </w:r>
      <w:hyperlink r:id="rId24" w:tgtFrame="_blank" w:history="1">
        <w:r>
          <w:rPr>
            <w:rStyle w:val="Hyperlink"/>
          </w:rPr>
          <w:t>https://mentor.ieee.org/802.11/dcn/23/11-23-2074-03-000m-cids6032-6033.docx</w:t>
        </w:r>
      </w:hyperlink>
      <w:r>
        <w:t xml:space="preserve"> for CID 6033.</w:t>
      </w:r>
    </w:p>
    <w:p w14:paraId="78F13BFB" w14:textId="5C1C3B59" w:rsidR="00736945" w:rsidRDefault="00736945" w:rsidP="00BD6A1A">
      <w:pPr>
        <w:pStyle w:val="ListParagraph"/>
        <w:numPr>
          <w:ilvl w:val="3"/>
          <w:numId w:val="1"/>
        </w:numPr>
      </w:pPr>
      <w:r>
        <w:t>No objection – Mark Ready for Motion</w:t>
      </w:r>
    </w:p>
    <w:p w14:paraId="7467EB4D" w14:textId="17E22D42" w:rsidR="00736945" w:rsidRPr="004627BB" w:rsidRDefault="005B54C0" w:rsidP="005B54C0">
      <w:pPr>
        <w:pStyle w:val="ListParagraph"/>
        <w:ind w:left="1728"/>
      </w:pPr>
      <w:r w:rsidRPr="004627BB">
        <w:t xml:space="preserve"> </w:t>
      </w:r>
    </w:p>
    <w:p w14:paraId="525FD04B" w14:textId="75CB508E" w:rsidR="00885BFA" w:rsidRPr="004627BB" w:rsidRDefault="004627BB" w:rsidP="004627BB">
      <w:pPr>
        <w:pStyle w:val="ListParagraph"/>
        <w:numPr>
          <w:ilvl w:val="1"/>
          <w:numId w:val="1"/>
        </w:numPr>
        <w:rPr>
          <w:b/>
          <w:bCs/>
        </w:rPr>
      </w:pPr>
      <w:r w:rsidRPr="00736945">
        <w:rPr>
          <w:b/>
          <w:bCs/>
        </w:rPr>
        <w:t xml:space="preserve">Review doc </w:t>
      </w:r>
      <w:r w:rsidRPr="004627BB">
        <w:rPr>
          <w:b/>
          <w:bCs/>
        </w:rPr>
        <w:t>11-23-</w:t>
      </w:r>
      <w:r w:rsidR="00F02A44">
        <w:rPr>
          <w:b/>
          <w:bCs/>
        </w:rPr>
        <w:t>1777r7</w:t>
      </w:r>
      <w:r>
        <w:rPr>
          <w:b/>
          <w:bCs/>
        </w:rPr>
        <w:t xml:space="preserve"> </w:t>
      </w:r>
      <w:r>
        <w:t xml:space="preserve">– </w:t>
      </w:r>
      <w:r w:rsidR="00F02A44">
        <w:t>Henry</w:t>
      </w:r>
      <w:r>
        <w:t xml:space="preserve"> </w:t>
      </w:r>
      <w:r w:rsidR="00ED3E19">
        <w:t>PTASINSKI (Morse Micro)</w:t>
      </w:r>
    </w:p>
    <w:p w14:paraId="41762C14" w14:textId="23045364" w:rsidR="004627BB" w:rsidRPr="007A3328" w:rsidRDefault="007A3328" w:rsidP="007A3328">
      <w:pPr>
        <w:pStyle w:val="ListParagraph"/>
        <w:numPr>
          <w:ilvl w:val="2"/>
          <w:numId w:val="1"/>
        </w:numPr>
        <w:rPr>
          <w:i/>
          <w:iCs/>
        </w:rPr>
      </w:pPr>
      <w:hyperlink r:id="rId25" w:tgtFrame="_blank" w:history="1">
        <w:r>
          <w:rPr>
            <w:rStyle w:val="Hyperlink"/>
          </w:rPr>
          <w:t>https://mentor.ieee.org/802.11/dcn/23/11-23-1777-07-000m-s1g-beacon-protection-text.docx</w:t>
        </w:r>
      </w:hyperlink>
      <w:r>
        <w:t>.</w:t>
      </w:r>
      <w:r w:rsidR="004627BB" w:rsidRPr="007A3328">
        <w:rPr>
          <w:i/>
          <w:iCs/>
        </w:rPr>
        <w:t xml:space="preserve"> </w:t>
      </w:r>
    </w:p>
    <w:p w14:paraId="1C9C7787" w14:textId="72D9633A" w:rsidR="005B54C0" w:rsidRPr="00ED3E19" w:rsidRDefault="005B54C0" w:rsidP="005B54C0">
      <w:pPr>
        <w:pStyle w:val="ListParagraph"/>
        <w:numPr>
          <w:ilvl w:val="2"/>
          <w:numId w:val="1"/>
        </w:numPr>
        <w:rPr>
          <w:highlight w:val="green"/>
        </w:rPr>
      </w:pPr>
      <w:r w:rsidRPr="00ED3E19">
        <w:rPr>
          <w:highlight w:val="green"/>
        </w:rPr>
        <w:t xml:space="preserve">CID </w:t>
      </w:r>
      <w:r w:rsidR="0090087A" w:rsidRPr="00ED3E19">
        <w:rPr>
          <w:highlight w:val="green"/>
        </w:rPr>
        <w:t>6</w:t>
      </w:r>
      <w:r w:rsidR="00885BFA" w:rsidRPr="00ED3E19">
        <w:rPr>
          <w:highlight w:val="green"/>
        </w:rPr>
        <w:t>0</w:t>
      </w:r>
      <w:r w:rsidR="00ED3E19" w:rsidRPr="00ED3E19">
        <w:rPr>
          <w:highlight w:val="green"/>
        </w:rPr>
        <w:t>54</w:t>
      </w:r>
      <w:r w:rsidR="0090087A" w:rsidRPr="00ED3E19">
        <w:rPr>
          <w:highlight w:val="green"/>
        </w:rPr>
        <w:t xml:space="preserve"> (</w:t>
      </w:r>
      <w:r w:rsidR="004627BB" w:rsidRPr="00ED3E19">
        <w:rPr>
          <w:highlight w:val="green"/>
        </w:rPr>
        <w:t>MAC</w:t>
      </w:r>
      <w:r w:rsidR="0090087A" w:rsidRPr="00ED3E19">
        <w:rPr>
          <w:highlight w:val="green"/>
        </w:rPr>
        <w:t>)</w:t>
      </w:r>
    </w:p>
    <w:p w14:paraId="173FA0BE" w14:textId="63B0F37C" w:rsidR="0085085B" w:rsidRDefault="005B54C0" w:rsidP="0085085B">
      <w:pPr>
        <w:pStyle w:val="ListParagraph"/>
        <w:numPr>
          <w:ilvl w:val="3"/>
          <w:numId w:val="1"/>
        </w:numPr>
      </w:pPr>
      <w:r>
        <w:t>Review Comment</w:t>
      </w:r>
      <w:r w:rsidR="00DB62FD">
        <w:t>s.</w:t>
      </w:r>
    </w:p>
    <w:p w14:paraId="2FFEEE75" w14:textId="4E1BD914" w:rsidR="00ED3E19" w:rsidRDefault="00ED3E19" w:rsidP="0085085B">
      <w:pPr>
        <w:pStyle w:val="ListParagraph"/>
        <w:numPr>
          <w:ilvl w:val="3"/>
          <w:numId w:val="1"/>
        </w:numPr>
      </w:pPr>
      <w:r>
        <w:t>Q: There were some other editorial comments in your submission.</w:t>
      </w:r>
    </w:p>
    <w:p w14:paraId="1A5C92DE" w14:textId="172050B2" w:rsidR="00ED3E19" w:rsidRDefault="00ED3E19" w:rsidP="0085085B">
      <w:pPr>
        <w:pStyle w:val="ListParagraph"/>
        <w:numPr>
          <w:ilvl w:val="3"/>
          <w:numId w:val="1"/>
        </w:numPr>
      </w:pPr>
      <w:r>
        <w:t>A: These were addressed.</w:t>
      </w:r>
    </w:p>
    <w:p w14:paraId="359F6259" w14:textId="288974D9" w:rsidR="00ED3E19" w:rsidRDefault="00ED3E19" w:rsidP="00ED3E19">
      <w:pPr>
        <w:pStyle w:val="ListParagraph"/>
        <w:numPr>
          <w:ilvl w:val="3"/>
          <w:numId w:val="1"/>
        </w:numPr>
      </w:pPr>
      <w:r>
        <w:t>Chair: However, the CID is not about changing the IEEE 802.11 header.</w:t>
      </w:r>
    </w:p>
    <w:p w14:paraId="5E177A9D" w14:textId="4F38DB26" w:rsidR="00ED3E19" w:rsidRDefault="00ED3E19" w:rsidP="00ED3E19">
      <w:pPr>
        <w:pStyle w:val="ListParagraph"/>
        <w:numPr>
          <w:ilvl w:val="3"/>
          <w:numId w:val="1"/>
        </w:numPr>
      </w:pPr>
      <w:r>
        <w:t xml:space="preserve">REVISED (MAC: 2023-12-07 19:40:31Z): Incorporate the changes in </w:t>
      </w:r>
      <w:hyperlink r:id="rId26" w:tgtFrame="_blank" w:history="1">
        <w:r>
          <w:rPr>
            <w:rStyle w:val="Hyperlink"/>
          </w:rPr>
          <w:t>https://mentor.ieee.org/802.11/dcn/23/11-23-1777-07-000m-s1g-beacon-protection-text.docx</w:t>
        </w:r>
      </w:hyperlink>
      <w:r>
        <w:t>.</w:t>
      </w:r>
    </w:p>
    <w:p w14:paraId="097C6904" w14:textId="77777777" w:rsidR="00ED3E19" w:rsidRDefault="00ED3E19" w:rsidP="00ED3E19">
      <w:pPr>
        <w:pStyle w:val="ListParagraph"/>
        <w:numPr>
          <w:ilvl w:val="3"/>
          <w:numId w:val="1"/>
        </w:numPr>
      </w:pPr>
      <w:r>
        <w:t>No objection – Mark Ready for Motion</w:t>
      </w:r>
    </w:p>
    <w:p w14:paraId="7561526D" w14:textId="77777777" w:rsidR="0090087A" w:rsidRDefault="0090087A" w:rsidP="0090087A">
      <w:pPr>
        <w:pStyle w:val="ListParagraph"/>
        <w:ind w:left="1728"/>
      </w:pPr>
    </w:p>
    <w:p w14:paraId="5618A7F0" w14:textId="5959843F" w:rsidR="001346DF" w:rsidRPr="004627BB" w:rsidRDefault="00ED3E19" w:rsidP="001346DF">
      <w:pPr>
        <w:pStyle w:val="ListParagraph"/>
        <w:numPr>
          <w:ilvl w:val="1"/>
          <w:numId w:val="1"/>
        </w:numPr>
        <w:rPr>
          <w:b/>
          <w:bCs/>
        </w:rPr>
      </w:pPr>
      <w:r>
        <w:rPr>
          <w:b/>
          <w:bCs/>
        </w:rPr>
        <w:t>PHY database comments</w:t>
      </w:r>
      <w:r w:rsidR="001346DF">
        <w:rPr>
          <w:b/>
          <w:bCs/>
        </w:rPr>
        <w:t xml:space="preserve"> </w:t>
      </w:r>
      <w:r w:rsidR="001346DF">
        <w:t xml:space="preserve">– </w:t>
      </w:r>
      <w:r>
        <w:t>Mark Rison</w:t>
      </w:r>
      <w:r w:rsidR="001346DF">
        <w:t xml:space="preserve"> (</w:t>
      </w:r>
      <w:r>
        <w:t>Samsung</w:t>
      </w:r>
      <w:r w:rsidR="001346DF">
        <w:t>)</w:t>
      </w:r>
    </w:p>
    <w:p w14:paraId="5E780C53" w14:textId="690C542A" w:rsidR="0090087A" w:rsidRPr="005F0284" w:rsidRDefault="0090087A" w:rsidP="0090087A">
      <w:pPr>
        <w:pStyle w:val="ListParagraph"/>
        <w:numPr>
          <w:ilvl w:val="2"/>
          <w:numId w:val="1"/>
        </w:numPr>
        <w:rPr>
          <w:highlight w:val="green"/>
        </w:rPr>
      </w:pPr>
      <w:r w:rsidRPr="005F0284">
        <w:rPr>
          <w:highlight w:val="green"/>
        </w:rPr>
        <w:t xml:space="preserve">CID </w:t>
      </w:r>
      <w:r w:rsidR="0085085B" w:rsidRPr="005F0284">
        <w:rPr>
          <w:highlight w:val="green"/>
        </w:rPr>
        <w:t>60</w:t>
      </w:r>
      <w:r w:rsidR="00ED3E19" w:rsidRPr="005F0284">
        <w:rPr>
          <w:highlight w:val="green"/>
        </w:rPr>
        <w:t>52</w:t>
      </w:r>
      <w:r w:rsidR="0085085B" w:rsidRPr="005F0284">
        <w:rPr>
          <w:highlight w:val="green"/>
        </w:rPr>
        <w:t xml:space="preserve"> (</w:t>
      </w:r>
      <w:r w:rsidR="00ED3E19" w:rsidRPr="005F0284">
        <w:rPr>
          <w:highlight w:val="green"/>
        </w:rPr>
        <w:t>PHY</w:t>
      </w:r>
      <w:r w:rsidR="0085085B" w:rsidRPr="005F0284">
        <w:rPr>
          <w:highlight w:val="green"/>
        </w:rPr>
        <w:t>)</w:t>
      </w:r>
    </w:p>
    <w:p w14:paraId="7531B73C" w14:textId="77777777" w:rsidR="0038574F" w:rsidRDefault="0085085B" w:rsidP="000141FA">
      <w:pPr>
        <w:pStyle w:val="ListParagraph"/>
        <w:numPr>
          <w:ilvl w:val="3"/>
          <w:numId w:val="1"/>
        </w:numPr>
      </w:pPr>
      <w:r>
        <w:t>Review Comment</w:t>
      </w:r>
      <w:r w:rsidR="0038574F">
        <w:t>.</w:t>
      </w:r>
    </w:p>
    <w:p w14:paraId="2E4E2F29" w14:textId="7635CD77" w:rsidR="001118A6" w:rsidRDefault="001118A6" w:rsidP="00C31032">
      <w:pPr>
        <w:pStyle w:val="ListParagraph"/>
        <w:numPr>
          <w:ilvl w:val="3"/>
          <w:numId w:val="1"/>
        </w:numPr>
      </w:pPr>
      <w:r>
        <w:t>C: The corrections seem reasonable.</w:t>
      </w:r>
    </w:p>
    <w:p w14:paraId="06E43967" w14:textId="46012956" w:rsidR="005F0284" w:rsidRDefault="005F0284" w:rsidP="00C31032">
      <w:pPr>
        <w:pStyle w:val="ListParagraph"/>
        <w:numPr>
          <w:ilvl w:val="3"/>
          <w:numId w:val="1"/>
        </w:numPr>
      </w:pPr>
      <w:r>
        <w:t>Accepted.</w:t>
      </w:r>
    </w:p>
    <w:p w14:paraId="371D59AB" w14:textId="77777777" w:rsidR="005F0284" w:rsidRDefault="005F0284" w:rsidP="005F0284">
      <w:pPr>
        <w:pStyle w:val="ListParagraph"/>
        <w:numPr>
          <w:ilvl w:val="3"/>
          <w:numId w:val="1"/>
        </w:numPr>
      </w:pPr>
      <w:r>
        <w:t>No objection – Mark Ready for Motion</w:t>
      </w:r>
    </w:p>
    <w:p w14:paraId="3D4B1F48" w14:textId="77777777" w:rsidR="005F0284" w:rsidRDefault="005F0284" w:rsidP="005F0284"/>
    <w:p w14:paraId="5BA337A1" w14:textId="26A92062" w:rsidR="005F0284" w:rsidRPr="002E244F" w:rsidRDefault="005F0284" w:rsidP="005F0284">
      <w:pPr>
        <w:pStyle w:val="ListParagraph"/>
        <w:numPr>
          <w:ilvl w:val="2"/>
          <w:numId w:val="1"/>
        </w:numPr>
        <w:rPr>
          <w:highlight w:val="yellow"/>
        </w:rPr>
      </w:pPr>
      <w:r w:rsidRPr="002E244F">
        <w:rPr>
          <w:highlight w:val="yellow"/>
        </w:rPr>
        <w:t>CID 6</w:t>
      </w:r>
      <w:r>
        <w:rPr>
          <w:highlight w:val="yellow"/>
        </w:rPr>
        <w:t>209</w:t>
      </w:r>
      <w:r w:rsidRPr="002E244F">
        <w:rPr>
          <w:highlight w:val="yellow"/>
        </w:rPr>
        <w:t xml:space="preserve"> (</w:t>
      </w:r>
      <w:r>
        <w:rPr>
          <w:highlight w:val="yellow"/>
        </w:rPr>
        <w:t>PHY</w:t>
      </w:r>
      <w:r w:rsidRPr="002E244F">
        <w:rPr>
          <w:highlight w:val="yellow"/>
        </w:rPr>
        <w:t>)</w:t>
      </w:r>
    </w:p>
    <w:p w14:paraId="1F9A1194" w14:textId="77777777" w:rsidR="005F0284" w:rsidRDefault="005F0284" w:rsidP="005F0284">
      <w:pPr>
        <w:pStyle w:val="ListParagraph"/>
        <w:numPr>
          <w:ilvl w:val="3"/>
          <w:numId w:val="1"/>
        </w:numPr>
      </w:pPr>
      <w:r>
        <w:t>Review Comment.</w:t>
      </w:r>
    </w:p>
    <w:p w14:paraId="74A1186E" w14:textId="2E08C2BC" w:rsidR="005F0284" w:rsidRDefault="005F0284" w:rsidP="005F0284">
      <w:pPr>
        <w:pStyle w:val="ListParagraph"/>
        <w:numPr>
          <w:ilvl w:val="3"/>
          <w:numId w:val="1"/>
        </w:numPr>
      </w:pPr>
      <w:r>
        <w:lastRenderedPageBreak/>
        <w:t>C: It can state the average energy of the constellation.</w:t>
      </w:r>
    </w:p>
    <w:p w14:paraId="00E2B234" w14:textId="77777777" w:rsidR="002334DD" w:rsidRDefault="005F0284" w:rsidP="002334DD">
      <w:pPr>
        <w:pStyle w:val="ListParagraph"/>
        <w:numPr>
          <w:ilvl w:val="3"/>
          <w:numId w:val="1"/>
        </w:numPr>
      </w:pPr>
      <w:r>
        <w:t>C: Constellations refers to the entire set of symbols.</w:t>
      </w:r>
    </w:p>
    <w:p w14:paraId="7E24CBBB" w14:textId="2A5102BC" w:rsidR="00BB7366" w:rsidRDefault="002334DD" w:rsidP="002334DD">
      <w:pPr>
        <w:pStyle w:val="ListParagraph"/>
        <w:numPr>
          <w:ilvl w:val="3"/>
          <w:numId w:val="1"/>
        </w:numPr>
      </w:pPr>
      <w:r>
        <w:t>More work required. Assign to Youhan. Bring back at Jan interim.</w:t>
      </w:r>
    </w:p>
    <w:p w14:paraId="10075FE8" w14:textId="77777777" w:rsidR="002334DD" w:rsidRDefault="002334DD" w:rsidP="002334DD"/>
    <w:p w14:paraId="40BC149F" w14:textId="04FEA115" w:rsidR="002334DD" w:rsidRPr="008A5169" w:rsidRDefault="002334DD" w:rsidP="002334DD">
      <w:pPr>
        <w:pStyle w:val="ListParagraph"/>
        <w:numPr>
          <w:ilvl w:val="2"/>
          <w:numId w:val="1"/>
        </w:numPr>
        <w:rPr>
          <w:highlight w:val="green"/>
        </w:rPr>
      </w:pPr>
      <w:r w:rsidRPr="008A5169">
        <w:rPr>
          <w:highlight w:val="green"/>
        </w:rPr>
        <w:t>CID 6283 (PHY)</w:t>
      </w:r>
    </w:p>
    <w:p w14:paraId="51989E11" w14:textId="700BD919" w:rsidR="002334DD" w:rsidRDefault="002334DD" w:rsidP="002334DD">
      <w:pPr>
        <w:pStyle w:val="ListParagraph"/>
        <w:numPr>
          <w:ilvl w:val="3"/>
          <w:numId w:val="1"/>
        </w:numPr>
      </w:pPr>
      <w:r>
        <w:t>Review Comment in J.4.2</w:t>
      </w:r>
    </w:p>
    <w:p w14:paraId="08AB2D11" w14:textId="4A9A0225" w:rsidR="002334DD" w:rsidRDefault="002334DD" w:rsidP="002334DD">
      <w:pPr>
        <w:pStyle w:val="ListParagraph"/>
        <w:numPr>
          <w:ilvl w:val="3"/>
          <w:numId w:val="1"/>
        </w:numPr>
      </w:pPr>
      <w:r>
        <w:t>C: It looks like some previous ASCII editorial change. It should be a single quote.</w:t>
      </w:r>
    </w:p>
    <w:p w14:paraId="1ACC5283" w14:textId="0684A79A" w:rsidR="000D5D53" w:rsidRDefault="000D5D53" w:rsidP="002334DD">
      <w:pPr>
        <w:pStyle w:val="ListParagraph"/>
        <w:numPr>
          <w:ilvl w:val="3"/>
          <w:numId w:val="1"/>
        </w:numPr>
      </w:pPr>
      <w:r>
        <w:t xml:space="preserve">Revised: </w:t>
      </w:r>
      <w:r w:rsidR="008A5169" w:rsidRPr="008A5169">
        <w:t>Change each pair of single quotes to a single double quote, 6x.  In D4.0 on page 5664 the lines are 30, 35, 40 (two pairs per line)</w:t>
      </w:r>
      <w:r w:rsidR="008A5169">
        <w:t>.</w:t>
      </w:r>
    </w:p>
    <w:p w14:paraId="34BAEDD2" w14:textId="77777777" w:rsidR="000D5D53" w:rsidRDefault="000D5D53" w:rsidP="000D5D53">
      <w:pPr>
        <w:pStyle w:val="ListParagraph"/>
        <w:numPr>
          <w:ilvl w:val="3"/>
          <w:numId w:val="1"/>
        </w:numPr>
      </w:pPr>
      <w:r>
        <w:t>No objection – Mark Ready for Motion</w:t>
      </w:r>
    </w:p>
    <w:p w14:paraId="2FC524B2" w14:textId="77777777" w:rsidR="008A5169" w:rsidRDefault="008A5169" w:rsidP="008A5169"/>
    <w:p w14:paraId="3B565D4C" w14:textId="41CA3847" w:rsidR="008A5169" w:rsidRPr="004627BB" w:rsidRDefault="008A5169" w:rsidP="008A5169">
      <w:pPr>
        <w:pStyle w:val="ListParagraph"/>
        <w:numPr>
          <w:ilvl w:val="1"/>
          <w:numId w:val="1"/>
        </w:numPr>
        <w:rPr>
          <w:b/>
          <w:bCs/>
        </w:rPr>
      </w:pPr>
      <w:proofErr w:type="spellStart"/>
      <w:r>
        <w:rPr>
          <w:b/>
          <w:bCs/>
        </w:rPr>
        <w:t>AoB</w:t>
      </w:r>
      <w:proofErr w:type="spellEnd"/>
    </w:p>
    <w:p w14:paraId="46BA6F3C" w14:textId="369CA980" w:rsidR="008A5169" w:rsidRDefault="008A5169" w:rsidP="008A5169">
      <w:pPr>
        <w:pStyle w:val="ListParagraph"/>
        <w:numPr>
          <w:ilvl w:val="2"/>
          <w:numId w:val="1"/>
        </w:numPr>
      </w:pPr>
      <w:r>
        <w:t>The next meeting will be on January 5</w:t>
      </w:r>
      <w:r w:rsidRPr="008A5169">
        <w:rPr>
          <w:vertAlign w:val="superscript"/>
        </w:rPr>
        <w:t>th</w:t>
      </w:r>
      <w:r>
        <w:t>, 2024.</w:t>
      </w:r>
    </w:p>
    <w:p w14:paraId="4A7666E6" w14:textId="77777777" w:rsidR="008A5169" w:rsidRDefault="008A5169" w:rsidP="008A5169"/>
    <w:p w14:paraId="27F446DC" w14:textId="230E01E3" w:rsidR="00A8568B" w:rsidRPr="00A8568B" w:rsidRDefault="00A8568B" w:rsidP="00A8568B">
      <w:pPr>
        <w:pStyle w:val="ListParagraph"/>
        <w:numPr>
          <w:ilvl w:val="1"/>
          <w:numId w:val="1"/>
        </w:numPr>
        <w:rPr>
          <w:b/>
          <w:bCs/>
        </w:rPr>
      </w:pPr>
      <w:r w:rsidRPr="00A8568B">
        <w:rPr>
          <w:b/>
          <w:bCs/>
        </w:rPr>
        <w:t xml:space="preserve">Adjourned at </w:t>
      </w:r>
      <w:r w:rsidR="008A5169">
        <w:rPr>
          <w:b/>
          <w:bCs/>
        </w:rPr>
        <w:t>11:58</w:t>
      </w:r>
      <w:r w:rsidR="00BD409A">
        <w:rPr>
          <w:b/>
          <w:bCs/>
        </w:rPr>
        <w:t>p</w:t>
      </w:r>
      <w:r w:rsidRPr="00A8568B">
        <w:rPr>
          <w:b/>
          <w:bCs/>
        </w:rPr>
        <w:t>m ET.</w:t>
      </w:r>
    </w:p>
    <w:p w14:paraId="00993EFB" w14:textId="77777777" w:rsidR="00BD409A" w:rsidRDefault="00BD409A"/>
    <w:p w14:paraId="4F2BBCAC" w14:textId="77777777" w:rsidR="00BD409A" w:rsidRDefault="00BD409A"/>
    <w:p w14:paraId="57153C9C" w14:textId="45734B24" w:rsidR="00CA09B2" w:rsidRDefault="00CA09B2">
      <w:pPr>
        <w:rPr>
          <w:b/>
          <w:sz w:val="24"/>
        </w:rPr>
      </w:pPr>
      <w:r>
        <w:rPr>
          <w:b/>
          <w:sz w:val="24"/>
        </w:rPr>
        <w:t>References:</w:t>
      </w:r>
    </w:p>
    <w:p w14:paraId="41A169C4" w14:textId="77777777" w:rsidR="008D6683" w:rsidRPr="00B02331" w:rsidRDefault="008D6683">
      <w:pPr>
        <w:rPr>
          <w:b/>
          <w:sz w:val="24"/>
        </w:rPr>
      </w:pPr>
    </w:p>
    <w:p w14:paraId="3B6BAF15" w14:textId="77777777" w:rsidR="007A3328" w:rsidRPr="00B02331" w:rsidRDefault="007A3328" w:rsidP="007A3328">
      <w:pPr>
        <w:pStyle w:val="ListParagraph"/>
        <w:numPr>
          <w:ilvl w:val="1"/>
          <w:numId w:val="7"/>
        </w:numPr>
      </w:pPr>
      <w:hyperlink r:id="rId27" w:history="1">
        <w:r w:rsidRPr="00B02331">
          <w:rPr>
            <w:rStyle w:val="Hyperlink"/>
          </w:rPr>
          <w:t>https://mentor.ieee.org/802.11/dcn/23/11-23-2103-04-000m-november-january-teleconference-agenda.docx</w:t>
        </w:r>
      </w:hyperlink>
    </w:p>
    <w:p w14:paraId="6EA36AAE" w14:textId="16102A0B" w:rsidR="007A3328" w:rsidRPr="00B02331" w:rsidRDefault="007A3328" w:rsidP="007A3328">
      <w:pPr>
        <w:pStyle w:val="ListParagraph"/>
        <w:numPr>
          <w:ilvl w:val="1"/>
          <w:numId w:val="7"/>
        </w:numPr>
      </w:pPr>
      <w:hyperlink r:id="rId28" w:tgtFrame="_blank" w:history="1">
        <w:r w:rsidRPr="00B02331">
          <w:rPr>
            <w:rStyle w:val="Hyperlink"/>
          </w:rPr>
          <w:t>https://mentor.ieee.org/802.11/dcn/23/11-23-2074-03-000m-cids6032-6033.docx</w:t>
        </w:r>
      </w:hyperlink>
    </w:p>
    <w:p w14:paraId="48C8AEDF" w14:textId="542CE3EA" w:rsidR="008D6683" w:rsidRPr="00B02331" w:rsidRDefault="007A3328" w:rsidP="007A3328">
      <w:pPr>
        <w:pStyle w:val="ListParagraph"/>
        <w:numPr>
          <w:ilvl w:val="1"/>
          <w:numId w:val="7"/>
        </w:numPr>
      </w:pPr>
      <w:hyperlink r:id="rId29" w:tgtFrame="_blank" w:history="1">
        <w:r w:rsidRPr="00B02331">
          <w:rPr>
            <w:rStyle w:val="Hyperlink"/>
          </w:rPr>
          <w:t>https://mentor.ieee.org/802.11/dcn/23/11-23-1777-07-000m-s1g-beacon-protection-text.docx</w:t>
        </w:r>
      </w:hyperlink>
      <w:r w:rsidRPr="00B02331">
        <w:t xml:space="preserve">. </w:t>
      </w:r>
    </w:p>
    <w:sectPr w:rsidR="008D6683" w:rsidRPr="00B02331" w:rsidSect="0001782A">
      <w:headerReference w:type="default" r:id="rId30"/>
      <w:footerReference w:type="default" r:id="rId31"/>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357D" w14:textId="77777777" w:rsidR="006D4953" w:rsidRDefault="006D4953">
      <w:r>
        <w:separator/>
      </w:r>
    </w:p>
  </w:endnote>
  <w:endnote w:type="continuationSeparator" w:id="0">
    <w:p w14:paraId="7FB46C5A" w14:textId="77777777" w:rsidR="006D4953" w:rsidRDefault="006D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C454" w14:textId="2ACAED74" w:rsidR="0029020B" w:rsidRDefault="00000000">
    <w:pPr>
      <w:pStyle w:val="Footer"/>
      <w:tabs>
        <w:tab w:val="clear" w:pos="6480"/>
        <w:tab w:val="center" w:pos="4680"/>
        <w:tab w:val="right" w:pos="9360"/>
      </w:tabs>
    </w:pPr>
    <w:fldSimple w:instr=" SUBJECT  \* MERGEFORMAT ">
      <w:r w:rsidR="00C74D6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62D75">
        <w:t>Stephen McCann, Huawei</w:t>
      </w:r>
    </w:fldSimple>
  </w:p>
  <w:p w14:paraId="5A2EC7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83D7" w14:textId="77777777" w:rsidR="006D4953" w:rsidRDefault="006D4953">
      <w:r>
        <w:separator/>
      </w:r>
    </w:p>
  </w:footnote>
  <w:footnote w:type="continuationSeparator" w:id="0">
    <w:p w14:paraId="141BDF66" w14:textId="77777777" w:rsidR="006D4953" w:rsidRDefault="006D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C363" w14:textId="0D8C2D85" w:rsidR="0029020B" w:rsidRDefault="00000000">
    <w:pPr>
      <w:pStyle w:val="Header"/>
      <w:tabs>
        <w:tab w:val="clear" w:pos="6480"/>
        <w:tab w:val="center" w:pos="4680"/>
        <w:tab w:val="right" w:pos="9360"/>
      </w:tabs>
    </w:pPr>
    <w:fldSimple w:instr=" KEYWORDS  \* MERGEFORMAT ">
      <w:r w:rsidR="00E222F0">
        <w:t>December</w:t>
      </w:r>
      <w:r w:rsidR="00885D58">
        <w:t xml:space="preserve"> 2023</w:t>
      </w:r>
    </w:fldSimple>
    <w:r w:rsidR="0029020B">
      <w:tab/>
    </w:r>
    <w:r w:rsidR="0029020B">
      <w:tab/>
    </w:r>
    <w:fldSimple w:instr=" TITLE  \* MERGEFORMAT ">
      <w:r w:rsidR="005C3254">
        <w:t>doc.: IEEE 802.11-23/2197r0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797"/>
    <w:multiLevelType w:val="hybridMultilevel"/>
    <w:tmpl w:val="1A9E61AC"/>
    <w:lvl w:ilvl="0" w:tplc="08090019">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31B07D5"/>
    <w:multiLevelType w:val="hybridMultilevel"/>
    <w:tmpl w:val="565C7BE6"/>
    <w:lvl w:ilvl="0" w:tplc="BE48452C">
      <w:start w:val="1"/>
      <w:numFmt w:val="lowerLetter"/>
      <w:lvlText w:val="%1."/>
      <w:lvlJc w:val="left"/>
      <w:pPr>
        <w:ind w:left="2160" w:hanging="360"/>
      </w:pPr>
      <w:rPr>
        <w:b w:val="0"/>
        <w:bCs w:val="0"/>
      </w:r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E71829"/>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4BE96380"/>
    <w:multiLevelType w:val="hybridMultilevel"/>
    <w:tmpl w:val="DA8CB1B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52C50810"/>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0F2D3A"/>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550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240295">
    <w:abstractNumId w:val="6"/>
  </w:num>
  <w:num w:numId="3" w16cid:durableId="388574567">
    <w:abstractNumId w:val="3"/>
  </w:num>
  <w:num w:numId="4" w16cid:durableId="2011564949">
    <w:abstractNumId w:val="2"/>
  </w:num>
  <w:num w:numId="5" w16cid:durableId="601186111">
    <w:abstractNumId w:val="5"/>
  </w:num>
  <w:num w:numId="6" w16cid:durableId="959989938">
    <w:abstractNumId w:val="0"/>
  </w:num>
  <w:num w:numId="7" w16cid:durableId="35354095">
    <w:abstractNumId w:val="7"/>
  </w:num>
  <w:num w:numId="8" w16cid:durableId="789784859">
    <w:abstractNumId w:val="1"/>
  </w:num>
  <w:num w:numId="9" w16cid:durableId="305861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84"/>
    <w:rsid w:val="000141FA"/>
    <w:rsid w:val="0001782A"/>
    <w:rsid w:val="00017A40"/>
    <w:rsid w:val="000351D3"/>
    <w:rsid w:val="00035925"/>
    <w:rsid w:val="0004448B"/>
    <w:rsid w:val="00047D41"/>
    <w:rsid w:val="00054C0A"/>
    <w:rsid w:val="000800A9"/>
    <w:rsid w:val="00085350"/>
    <w:rsid w:val="00095C78"/>
    <w:rsid w:val="000D188A"/>
    <w:rsid w:val="000D5D53"/>
    <w:rsid w:val="000E1F35"/>
    <w:rsid w:val="000E2547"/>
    <w:rsid w:val="00104170"/>
    <w:rsid w:val="001118A6"/>
    <w:rsid w:val="001238CE"/>
    <w:rsid w:val="001346DF"/>
    <w:rsid w:val="00167ED5"/>
    <w:rsid w:val="00171A1E"/>
    <w:rsid w:val="001822A1"/>
    <w:rsid w:val="001868E9"/>
    <w:rsid w:val="001A7113"/>
    <w:rsid w:val="001C41C0"/>
    <w:rsid w:val="001D723B"/>
    <w:rsid w:val="001E5E06"/>
    <w:rsid w:val="001F45A7"/>
    <w:rsid w:val="002002C0"/>
    <w:rsid w:val="00200B73"/>
    <w:rsid w:val="00202E54"/>
    <w:rsid w:val="002334DD"/>
    <w:rsid w:val="00236F1A"/>
    <w:rsid w:val="00251580"/>
    <w:rsid w:val="0029020B"/>
    <w:rsid w:val="00293F02"/>
    <w:rsid w:val="00295014"/>
    <w:rsid w:val="002B4626"/>
    <w:rsid w:val="002B5AA1"/>
    <w:rsid w:val="002C38D9"/>
    <w:rsid w:val="002C3C20"/>
    <w:rsid w:val="002C403A"/>
    <w:rsid w:val="002C43B3"/>
    <w:rsid w:val="002D44BE"/>
    <w:rsid w:val="002E244F"/>
    <w:rsid w:val="00313A53"/>
    <w:rsid w:val="00337517"/>
    <w:rsid w:val="00346779"/>
    <w:rsid w:val="00366B30"/>
    <w:rsid w:val="0038574F"/>
    <w:rsid w:val="00392F75"/>
    <w:rsid w:val="00395D01"/>
    <w:rsid w:val="003A273E"/>
    <w:rsid w:val="003A3FFE"/>
    <w:rsid w:val="003B206E"/>
    <w:rsid w:val="003C2F6B"/>
    <w:rsid w:val="003C37DA"/>
    <w:rsid w:val="004066ED"/>
    <w:rsid w:val="0040733B"/>
    <w:rsid w:val="00422D66"/>
    <w:rsid w:val="00430C62"/>
    <w:rsid w:val="004310AA"/>
    <w:rsid w:val="00435AAB"/>
    <w:rsid w:val="00442037"/>
    <w:rsid w:val="004527E8"/>
    <w:rsid w:val="00457319"/>
    <w:rsid w:val="004627BB"/>
    <w:rsid w:val="00462D75"/>
    <w:rsid w:val="00463BB9"/>
    <w:rsid w:val="004968E7"/>
    <w:rsid w:val="004A093D"/>
    <w:rsid w:val="004A69F3"/>
    <w:rsid w:val="004B064B"/>
    <w:rsid w:val="004C0059"/>
    <w:rsid w:val="004E1404"/>
    <w:rsid w:val="00500D5B"/>
    <w:rsid w:val="00502E9B"/>
    <w:rsid w:val="00530A5A"/>
    <w:rsid w:val="00555769"/>
    <w:rsid w:val="00564E60"/>
    <w:rsid w:val="005718C6"/>
    <w:rsid w:val="005847B4"/>
    <w:rsid w:val="00592F0F"/>
    <w:rsid w:val="00596952"/>
    <w:rsid w:val="005A0EA0"/>
    <w:rsid w:val="005B06CD"/>
    <w:rsid w:val="005B54C0"/>
    <w:rsid w:val="005C0FA3"/>
    <w:rsid w:val="005C3254"/>
    <w:rsid w:val="005F0284"/>
    <w:rsid w:val="005F2EDE"/>
    <w:rsid w:val="006018FA"/>
    <w:rsid w:val="00607890"/>
    <w:rsid w:val="0062440B"/>
    <w:rsid w:val="00664EB3"/>
    <w:rsid w:val="006826E4"/>
    <w:rsid w:val="00683BDA"/>
    <w:rsid w:val="00684505"/>
    <w:rsid w:val="00687F50"/>
    <w:rsid w:val="00690070"/>
    <w:rsid w:val="006A17BD"/>
    <w:rsid w:val="006B4848"/>
    <w:rsid w:val="006C0727"/>
    <w:rsid w:val="006D1534"/>
    <w:rsid w:val="006D4953"/>
    <w:rsid w:val="006E145F"/>
    <w:rsid w:val="006E25AB"/>
    <w:rsid w:val="006E34D0"/>
    <w:rsid w:val="00720F91"/>
    <w:rsid w:val="0072134B"/>
    <w:rsid w:val="00736945"/>
    <w:rsid w:val="00742442"/>
    <w:rsid w:val="007522EB"/>
    <w:rsid w:val="00770572"/>
    <w:rsid w:val="00771688"/>
    <w:rsid w:val="007819DD"/>
    <w:rsid w:val="00786A4D"/>
    <w:rsid w:val="00793C8E"/>
    <w:rsid w:val="007A3328"/>
    <w:rsid w:val="007A7D97"/>
    <w:rsid w:val="007D1F99"/>
    <w:rsid w:val="007D46BA"/>
    <w:rsid w:val="007D4995"/>
    <w:rsid w:val="007D4DBF"/>
    <w:rsid w:val="007F41B8"/>
    <w:rsid w:val="008051A7"/>
    <w:rsid w:val="00807238"/>
    <w:rsid w:val="008111BD"/>
    <w:rsid w:val="00811ED7"/>
    <w:rsid w:val="00820700"/>
    <w:rsid w:val="00837E6C"/>
    <w:rsid w:val="00840744"/>
    <w:rsid w:val="008431E1"/>
    <w:rsid w:val="0085085B"/>
    <w:rsid w:val="00863FE6"/>
    <w:rsid w:val="008776E1"/>
    <w:rsid w:val="008801DE"/>
    <w:rsid w:val="00881D26"/>
    <w:rsid w:val="00885BFA"/>
    <w:rsid w:val="00885D58"/>
    <w:rsid w:val="008A5169"/>
    <w:rsid w:val="008B61A7"/>
    <w:rsid w:val="008C3D01"/>
    <w:rsid w:val="008D5E81"/>
    <w:rsid w:val="008D6683"/>
    <w:rsid w:val="008F2055"/>
    <w:rsid w:val="008F5E66"/>
    <w:rsid w:val="0090087A"/>
    <w:rsid w:val="00933B5C"/>
    <w:rsid w:val="0094028D"/>
    <w:rsid w:val="00962178"/>
    <w:rsid w:val="00963D08"/>
    <w:rsid w:val="0098028E"/>
    <w:rsid w:val="0099478F"/>
    <w:rsid w:val="009A1BFB"/>
    <w:rsid w:val="009B7A95"/>
    <w:rsid w:val="009C1DBE"/>
    <w:rsid w:val="009C3704"/>
    <w:rsid w:val="009F2FBC"/>
    <w:rsid w:val="00A12EB0"/>
    <w:rsid w:val="00A44293"/>
    <w:rsid w:val="00A52455"/>
    <w:rsid w:val="00A561FB"/>
    <w:rsid w:val="00A7229F"/>
    <w:rsid w:val="00A8568B"/>
    <w:rsid w:val="00AA427C"/>
    <w:rsid w:val="00AD600D"/>
    <w:rsid w:val="00AE6BD3"/>
    <w:rsid w:val="00AF436C"/>
    <w:rsid w:val="00B02331"/>
    <w:rsid w:val="00B24682"/>
    <w:rsid w:val="00B45C46"/>
    <w:rsid w:val="00B75405"/>
    <w:rsid w:val="00B82D53"/>
    <w:rsid w:val="00BB7366"/>
    <w:rsid w:val="00BD409A"/>
    <w:rsid w:val="00BD46D9"/>
    <w:rsid w:val="00BD7BD4"/>
    <w:rsid w:val="00BE2C57"/>
    <w:rsid w:val="00BE31FE"/>
    <w:rsid w:val="00BE68C2"/>
    <w:rsid w:val="00BF01B9"/>
    <w:rsid w:val="00C10A9B"/>
    <w:rsid w:val="00C153ED"/>
    <w:rsid w:val="00C15DD2"/>
    <w:rsid w:val="00C2620A"/>
    <w:rsid w:val="00C301B6"/>
    <w:rsid w:val="00C32C2B"/>
    <w:rsid w:val="00C43D72"/>
    <w:rsid w:val="00C7349F"/>
    <w:rsid w:val="00C74D65"/>
    <w:rsid w:val="00C931C8"/>
    <w:rsid w:val="00CA09B2"/>
    <w:rsid w:val="00CA155D"/>
    <w:rsid w:val="00CD4679"/>
    <w:rsid w:val="00CE0316"/>
    <w:rsid w:val="00CE5613"/>
    <w:rsid w:val="00CE6A74"/>
    <w:rsid w:val="00D17DE6"/>
    <w:rsid w:val="00D25570"/>
    <w:rsid w:val="00D50208"/>
    <w:rsid w:val="00D6248C"/>
    <w:rsid w:val="00D66A7F"/>
    <w:rsid w:val="00D82B22"/>
    <w:rsid w:val="00D917BD"/>
    <w:rsid w:val="00D94A30"/>
    <w:rsid w:val="00DA388A"/>
    <w:rsid w:val="00DB62FD"/>
    <w:rsid w:val="00DB7FD9"/>
    <w:rsid w:val="00DC5A7B"/>
    <w:rsid w:val="00DE14CD"/>
    <w:rsid w:val="00E05AB3"/>
    <w:rsid w:val="00E06800"/>
    <w:rsid w:val="00E1490B"/>
    <w:rsid w:val="00E222F0"/>
    <w:rsid w:val="00E24897"/>
    <w:rsid w:val="00E2755C"/>
    <w:rsid w:val="00E3283D"/>
    <w:rsid w:val="00E34F8A"/>
    <w:rsid w:val="00E7418D"/>
    <w:rsid w:val="00E84FCA"/>
    <w:rsid w:val="00EA0219"/>
    <w:rsid w:val="00EB3E3C"/>
    <w:rsid w:val="00ED3E19"/>
    <w:rsid w:val="00EF2FD2"/>
    <w:rsid w:val="00F02A44"/>
    <w:rsid w:val="00F037C9"/>
    <w:rsid w:val="00F06F73"/>
    <w:rsid w:val="00F146E0"/>
    <w:rsid w:val="00F17E19"/>
    <w:rsid w:val="00F53C45"/>
    <w:rsid w:val="00F54D99"/>
    <w:rsid w:val="00F82A7A"/>
    <w:rsid w:val="00F85717"/>
    <w:rsid w:val="00F85A4C"/>
    <w:rsid w:val="00FA75FC"/>
    <w:rsid w:val="00FD5484"/>
    <w:rsid w:val="00FD6C46"/>
    <w:rsid w:val="00FE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45D6B"/>
  <w15:chartTrackingRefBased/>
  <w15:docId w15:val="{7A92A3C8-CC42-49AB-B35B-C60BC1E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819DD"/>
    <w:pPr>
      <w:ind w:left="720"/>
      <w:contextualSpacing/>
    </w:pPr>
  </w:style>
  <w:style w:type="character" w:styleId="UnresolvedMention">
    <w:name w:val="Unresolved Mention"/>
    <w:basedOn w:val="DefaultParagraphFont"/>
    <w:uiPriority w:val="99"/>
    <w:semiHidden/>
    <w:unhideWhenUsed/>
    <w:rsid w:val="00422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23">
      <w:bodyDiv w:val="1"/>
      <w:marLeft w:val="0"/>
      <w:marRight w:val="0"/>
      <w:marTop w:val="0"/>
      <w:marBottom w:val="0"/>
      <w:divBdr>
        <w:top w:val="none" w:sz="0" w:space="0" w:color="auto"/>
        <w:left w:val="none" w:sz="0" w:space="0" w:color="auto"/>
        <w:bottom w:val="none" w:sz="0" w:space="0" w:color="auto"/>
        <w:right w:val="none" w:sz="0" w:space="0" w:color="auto"/>
      </w:divBdr>
      <w:divsChild>
        <w:div w:id="2140027348">
          <w:marLeft w:val="0"/>
          <w:marRight w:val="0"/>
          <w:marTop w:val="0"/>
          <w:marBottom w:val="0"/>
          <w:divBdr>
            <w:top w:val="none" w:sz="0" w:space="0" w:color="auto"/>
            <w:left w:val="none" w:sz="0" w:space="0" w:color="auto"/>
            <w:bottom w:val="none" w:sz="0" w:space="0" w:color="auto"/>
            <w:right w:val="none" w:sz="0" w:space="0" w:color="auto"/>
          </w:divBdr>
        </w:div>
      </w:divsChild>
    </w:div>
    <w:div w:id="22248065">
      <w:bodyDiv w:val="1"/>
      <w:marLeft w:val="0"/>
      <w:marRight w:val="0"/>
      <w:marTop w:val="0"/>
      <w:marBottom w:val="0"/>
      <w:divBdr>
        <w:top w:val="none" w:sz="0" w:space="0" w:color="auto"/>
        <w:left w:val="none" w:sz="0" w:space="0" w:color="auto"/>
        <w:bottom w:val="none" w:sz="0" w:space="0" w:color="auto"/>
        <w:right w:val="none" w:sz="0" w:space="0" w:color="auto"/>
      </w:divBdr>
    </w:div>
    <w:div w:id="37046854">
      <w:bodyDiv w:val="1"/>
      <w:marLeft w:val="0"/>
      <w:marRight w:val="0"/>
      <w:marTop w:val="0"/>
      <w:marBottom w:val="0"/>
      <w:divBdr>
        <w:top w:val="none" w:sz="0" w:space="0" w:color="auto"/>
        <w:left w:val="none" w:sz="0" w:space="0" w:color="auto"/>
        <w:bottom w:val="none" w:sz="0" w:space="0" w:color="auto"/>
        <w:right w:val="none" w:sz="0" w:space="0" w:color="auto"/>
      </w:divBdr>
      <w:divsChild>
        <w:div w:id="1572810091">
          <w:marLeft w:val="0"/>
          <w:marRight w:val="0"/>
          <w:marTop w:val="0"/>
          <w:marBottom w:val="0"/>
          <w:divBdr>
            <w:top w:val="none" w:sz="0" w:space="0" w:color="auto"/>
            <w:left w:val="none" w:sz="0" w:space="0" w:color="auto"/>
            <w:bottom w:val="none" w:sz="0" w:space="0" w:color="auto"/>
            <w:right w:val="none" w:sz="0" w:space="0" w:color="auto"/>
          </w:divBdr>
        </w:div>
      </w:divsChild>
    </w:div>
    <w:div w:id="41681409">
      <w:bodyDiv w:val="1"/>
      <w:marLeft w:val="0"/>
      <w:marRight w:val="0"/>
      <w:marTop w:val="0"/>
      <w:marBottom w:val="0"/>
      <w:divBdr>
        <w:top w:val="none" w:sz="0" w:space="0" w:color="auto"/>
        <w:left w:val="none" w:sz="0" w:space="0" w:color="auto"/>
        <w:bottom w:val="none" w:sz="0" w:space="0" w:color="auto"/>
        <w:right w:val="none" w:sz="0" w:space="0" w:color="auto"/>
      </w:divBdr>
      <w:divsChild>
        <w:div w:id="1825048273">
          <w:marLeft w:val="0"/>
          <w:marRight w:val="0"/>
          <w:marTop w:val="0"/>
          <w:marBottom w:val="0"/>
          <w:divBdr>
            <w:top w:val="none" w:sz="0" w:space="0" w:color="auto"/>
            <w:left w:val="none" w:sz="0" w:space="0" w:color="auto"/>
            <w:bottom w:val="none" w:sz="0" w:space="0" w:color="auto"/>
            <w:right w:val="none" w:sz="0" w:space="0" w:color="auto"/>
          </w:divBdr>
        </w:div>
      </w:divsChild>
    </w:div>
    <w:div w:id="9944757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28">
          <w:marLeft w:val="0"/>
          <w:marRight w:val="0"/>
          <w:marTop w:val="0"/>
          <w:marBottom w:val="0"/>
          <w:divBdr>
            <w:top w:val="none" w:sz="0" w:space="0" w:color="auto"/>
            <w:left w:val="none" w:sz="0" w:space="0" w:color="auto"/>
            <w:bottom w:val="none" w:sz="0" w:space="0" w:color="auto"/>
            <w:right w:val="none" w:sz="0" w:space="0" w:color="auto"/>
          </w:divBdr>
          <w:divsChild>
            <w:div w:id="1641614689">
              <w:marLeft w:val="0"/>
              <w:marRight w:val="0"/>
              <w:marTop w:val="0"/>
              <w:marBottom w:val="0"/>
              <w:divBdr>
                <w:top w:val="none" w:sz="0" w:space="0" w:color="auto"/>
                <w:left w:val="none" w:sz="0" w:space="0" w:color="auto"/>
                <w:bottom w:val="none" w:sz="0" w:space="0" w:color="auto"/>
                <w:right w:val="none" w:sz="0" w:space="0" w:color="auto"/>
              </w:divBdr>
            </w:div>
            <w:div w:id="1597135944">
              <w:marLeft w:val="0"/>
              <w:marRight w:val="0"/>
              <w:marTop w:val="0"/>
              <w:marBottom w:val="0"/>
              <w:divBdr>
                <w:top w:val="none" w:sz="0" w:space="0" w:color="auto"/>
                <w:left w:val="none" w:sz="0" w:space="0" w:color="auto"/>
                <w:bottom w:val="none" w:sz="0" w:space="0" w:color="auto"/>
                <w:right w:val="none" w:sz="0" w:space="0" w:color="auto"/>
              </w:divBdr>
            </w:div>
            <w:div w:id="1326856223">
              <w:marLeft w:val="0"/>
              <w:marRight w:val="0"/>
              <w:marTop w:val="0"/>
              <w:marBottom w:val="0"/>
              <w:divBdr>
                <w:top w:val="none" w:sz="0" w:space="0" w:color="auto"/>
                <w:left w:val="none" w:sz="0" w:space="0" w:color="auto"/>
                <w:bottom w:val="none" w:sz="0" w:space="0" w:color="auto"/>
                <w:right w:val="none" w:sz="0" w:space="0" w:color="auto"/>
              </w:divBdr>
            </w:div>
            <w:div w:id="230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5763">
      <w:bodyDiv w:val="1"/>
      <w:marLeft w:val="0"/>
      <w:marRight w:val="0"/>
      <w:marTop w:val="0"/>
      <w:marBottom w:val="0"/>
      <w:divBdr>
        <w:top w:val="none" w:sz="0" w:space="0" w:color="auto"/>
        <w:left w:val="none" w:sz="0" w:space="0" w:color="auto"/>
        <w:bottom w:val="none" w:sz="0" w:space="0" w:color="auto"/>
        <w:right w:val="none" w:sz="0" w:space="0" w:color="auto"/>
      </w:divBdr>
      <w:divsChild>
        <w:div w:id="2036684980">
          <w:marLeft w:val="0"/>
          <w:marRight w:val="0"/>
          <w:marTop w:val="0"/>
          <w:marBottom w:val="0"/>
          <w:divBdr>
            <w:top w:val="none" w:sz="0" w:space="0" w:color="auto"/>
            <w:left w:val="none" w:sz="0" w:space="0" w:color="auto"/>
            <w:bottom w:val="none" w:sz="0" w:space="0" w:color="auto"/>
            <w:right w:val="none" w:sz="0" w:space="0" w:color="auto"/>
          </w:divBdr>
        </w:div>
      </w:divsChild>
    </w:div>
    <w:div w:id="259724083">
      <w:bodyDiv w:val="1"/>
      <w:marLeft w:val="0"/>
      <w:marRight w:val="0"/>
      <w:marTop w:val="0"/>
      <w:marBottom w:val="0"/>
      <w:divBdr>
        <w:top w:val="none" w:sz="0" w:space="0" w:color="auto"/>
        <w:left w:val="none" w:sz="0" w:space="0" w:color="auto"/>
        <w:bottom w:val="none" w:sz="0" w:space="0" w:color="auto"/>
        <w:right w:val="none" w:sz="0" w:space="0" w:color="auto"/>
      </w:divBdr>
    </w:div>
    <w:div w:id="276523938">
      <w:bodyDiv w:val="1"/>
      <w:marLeft w:val="0"/>
      <w:marRight w:val="0"/>
      <w:marTop w:val="0"/>
      <w:marBottom w:val="0"/>
      <w:divBdr>
        <w:top w:val="none" w:sz="0" w:space="0" w:color="auto"/>
        <w:left w:val="none" w:sz="0" w:space="0" w:color="auto"/>
        <w:bottom w:val="none" w:sz="0" w:space="0" w:color="auto"/>
        <w:right w:val="none" w:sz="0" w:space="0" w:color="auto"/>
      </w:divBdr>
    </w:div>
    <w:div w:id="459958047">
      <w:bodyDiv w:val="1"/>
      <w:marLeft w:val="0"/>
      <w:marRight w:val="0"/>
      <w:marTop w:val="0"/>
      <w:marBottom w:val="0"/>
      <w:divBdr>
        <w:top w:val="none" w:sz="0" w:space="0" w:color="auto"/>
        <w:left w:val="none" w:sz="0" w:space="0" w:color="auto"/>
        <w:bottom w:val="none" w:sz="0" w:space="0" w:color="auto"/>
        <w:right w:val="none" w:sz="0" w:space="0" w:color="auto"/>
      </w:divBdr>
      <w:divsChild>
        <w:div w:id="409931961">
          <w:marLeft w:val="0"/>
          <w:marRight w:val="0"/>
          <w:marTop w:val="0"/>
          <w:marBottom w:val="0"/>
          <w:divBdr>
            <w:top w:val="none" w:sz="0" w:space="0" w:color="auto"/>
            <w:left w:val="none" w:sz="0" w:space="0" w:color="auto"/>
            <w:bottom w:val="none" w:sz="0" w:space="0" w:color="auto"/>
            <w:right w:val="none" w:sz="0" w:space="0" w:color="auto"/>
          </w:divBdr>
        </w:div>
      </w:divsChild>
    </w:div>
    <w:div w:id="47503195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2">
          <w:marLeft w:val="0"/>
          <w:marRight w:val="0"/>
          <w:marTop w:val="0"/>
          <w:marBottom w:val="0"/>
          <w:divBdr>
            <w:top w:val="none" w:sz="0" w:space="0" w:color="auto"/>
            <w:left w:val="none" w:sz="0" w:space="0" w:color="auto"/>
            <w:bottom w:val="none" w:sz="0" w:space="0" w:color="auto"/>
            <w:right w:val="none" w:sz="0" w:space="0" w:color="auto"/>
          </w:divBdr>
        </w:div>
      </w:divsChild>
    </w:div>
    <w:div w:id="480121868">
      <w:bodyDiv w:val="1"/>
      <w:marLeft w:val="0"/>
      <w:marRight w:val="0"/>
      <w:marTop w:val="0"/>
      <w:marBottom w:val="0"/>
      <w:divBdr>
        <w:top w:val="none" w:sz="0" w:space="0" w:color="auto"/>
        <w:left w:val="none" w:sz="0" w:space="0" w:color="auto"/>
        <w:bottom w:val="none" w:sz="0" w:space="0" w:color="auto"/>
        <w:right w:val="none" w:sz="0" w:space="0" w:color="auto"/>
      </w:divBdr>
      <w:divsChild>
        <w:div w:id="114644168">
          <w:marLeft w:val="0"/>
          <w:marRight w:val="0"/>
          <w:marTop w:val="0"/>
          <w:marBottom w:val="0"/>
          <w:divBdr>
            <w:top w:val="none" w:sz="0" w:space="0" w:color="auto"/>
            <w:left w:val="none" w:sz="0" w:space="0" w:color="auto"/>
            <w:bottom w:val="none" w:sz="0" w:space="0" w:color="auto"/>
            <w:right w:val="none" w:sz="0" w:space="0" w:color="auto"/>
          </w:divBdr>
        </w:div>
      </w:divsChild>
    </w:div>
    <w:div w:id="508955309">
      <w:bodyDiv w:val="1"/>
      <w:marLeft w:val="0"/>
      <w:marRight w:val="0"/>
      <w:marTop w:val="0"/>
      <w:marBottom w:val="0"/>
      <w:divBdr>
        <w:top w:val="none" w:sz="0" w:space="0" w:color="auto"/>
        <w:left w:val="none" w:sz="0" w:space="0" w:color="auto"/>
        <w:bottom w:val="none" w:sz="0" w:space="0" w:color="auto"/>
        <w:right w:val="none" w:sz="0" w:space="0" w:color="auto"/>
      </w:divBdr>
      <w:divsChild>
        <w:div w:id="2004502464">
          <w:marLeft w:val="0"/>
          <w:marRight w:val="0"/>
          <w:marTop w:val="0"/>
          <w:marBottom w:val="0"/>
          <w:divBdr>
            <w:top w:val="none" w:sz="0" w:space="0" w:color="auto"/>
            <w:left w:val="none" w:sz="0" w:space="0" w:color="auto"/>
            <w:bottom w:val="none" w:sz="0" w:space="0" w:color="auto"/>
            <w:right w:val="none" w:sz="0" w:space="0" w:color="auto"/>
          </w:divBdr>
        </w:div>
      </w:divsChild>
    </w:div>
    <w:div w:id="644045363">
      <w:bodyDiv w:val="1"/>
      <w:marLeft w:val="0"/>
      <w:marRight w:val="0"/>
      <w:marTop w:val="0"/>
      <w:marBottom w:val="0"/>
      <w:divBdr>
        <w:top w:val="none" w:sz="0" w:space="0" w:color="auto"/>
        <w:left w:val="none" w:sz="0" w:space="0" w:color="auto"/>
        <w:bottom w:val="none" w:sz="0" w:space="0" w:color="auto"/>
        <w:right w:val="none" w:sz="0" w:space="0" w:color="auto"/>
      </w:divBdr>
      <w:divsChild>
        <w:div w:id="839924544">
          <w:marLeft w:val="0"/>
          <w:marRight w:val="0"/>
          <w:marTop w:val="0"/>
          <w:marBottom w:val="0"/>
          <w:divBdr>
            <w:top w:val="none" w:sz="0" w:space="0" w:color="auto"/>
            <w:left w:val="none" w:sz="0" w:space="0" w:color="auto"/>
            <w:bottom w:val="none" w:sz="0" w:space="0" w:color="auto"/>
            <w:right w:val="none" w:sz="0" w:space="0" w:color="auto"/>
          </w:divBdr>
          <w:divsChild>
            <w:div w:id="1913464312">
              <w:marLeft w:val="0"/>
              <w:marRight w:val="0"/>
              <w:marTop w:val="0"/>
              <w:marBottom w:val="0"/>
              <w:divBdr>
                <w:top w:val="none" w:sz="0" w:space="0" w:color="auto"/>
                <w:left w:val="none" w:sz="0" w:space="0" w:color="auto"/>
                <w:bottom w:val="none" w:sz="0" w:space="0" w:color="auto"/>
                <w:right w:val="none" w:sz="0" w:space="0" w:color="auto"/>
              </w:divBdr>
            </w:div>
            <w:div w:id="927543163">
              <w:marLeft w:val="0"/>
              <w:marRight w:val="0"/>
              <w:marTop w:val="0"/>
              <w:marBottom w:val="0"/>
              <w:divBdr>
                <w:top w:val="none" w:sz="0" w:space="0" w:color="auto"/>
                <w:left w:val="none" w:sz="0" w:space="0" w:color="auto"/>
                <w:bottom w:val="none" w:sz="0" w:space="0" w:color="auto"/>
                <w:right w:val="none" w:sz="0" w:space="0" w:color="auto"/>
              </w:divBdr>
            </w:div>
            <w:div w:id="341586603">
              <w:marLeft w:val="0"/>
              <w:marRight w:val="0"/>
              <w:marTop w:val="0"/>
              <w:marBottom w:val="0"/>
              <w:divBdr>
                <w:top w:val="none" w:sz="0" w:space="0" w:color="auto"/>
                <w:left w:val="none" w:sz="0" w:space="0" w:color="auto"/>
                <w:bottom w:val="none" w:sz="0" w:space="0" w:color="auto"/>
                <w:right w:val="none" w:sz="0" w:space="0" w:color="auto"/>
              </w:divBdr>
            </w:div>
            <w:div w:id="1335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9967">
      <w:bodyDiv w:val="1"/>
      <w:marLeft w:val="0"/>
      <w:marRight w:val="0"/>
      <w:marTop w:val="0"/>
      <w:marBottom w:val="0"/>
      <w:divBdr>
        <w:top w:val="none" w:sz="0" w:space="0" w:color="auto"/>
        <w:left w:val="none" w:sz="0" w:space="0" w:color="auto"/>
        <w:bottom w:val="none" w:sz="0" w:space="0" w:color="auto"/>
        <w:right w:val="none" w:sz="0" w:space="0" w:color="auto"/>
      </w:divBdr>
      <w:divsChild>
        <w:div w:id="2098818904">
          <w:marLeft w:val="0"/>
          <w:marRight w:val="0"/>
          <w:marTop w:val="0"/>
          <w:marBottom w:val="0"/>
          <w:divBdr>
            <w:top w:val="none" w:sz="0" w:space="0" w:color="auto"/>
            <w:left w:val="none" w:sz="0" w:space="0" w:color="auto"/>
            <w:bottom w:val="none" w:sz="0" w:space="0" w:color="auto"/>
            <w:right w:val="none" w:sz="0" w:space="0" w:color="auto"/>
          </w:divBdr>
        </w:div>
      </w:divsChild>
    </w:div>
    <w:div w:id="751778247">
      <w:bodyDiv w:val="1"/>
      <w:marLeft w:val="0"/>
      <w:marRight w:val="0"/>
      <w:marTop w:val="0"/>
      <w:marBottom w:val="0"/>
      <w:divBdr>
        <w:top w:val="none" w:sz="0" w:space="0" w:color="auto"/>
        <w:left w:val="none" w:sz="0" w:space="0" w:color="auto"/>
        <w:bottom w:val="none" w:sz="0" w:space="0" w:color="auto"/>
        <w:right w:val="none" w:sz="0" w:space="0" w:color="auto"/>
      </w:divBdr>
      <w:divsChild>
        <w:div w:id="659962235">
          <w:marLeft w:val="0"/>
          <w:marRight w:val="0"/>
          <w:marTop w:val="0"/>
          <w:marBottom w:val="0"/>
          <w:divBdr>
            <w:top w:val="none" w:sz="0" w:space="0" w:color="auto"/>
            <w:left w:val="none" w:sz="0" w:space="0" w:color="auto"/>
            <w:bottom w:val="none" w:sz="0" w:space="0" w:color="auto"/>
            <w:right w:val="none" w:sz="0" w:space="0" w:color="auto"/>
          </w:divBdr>
        </w:div>
      </w:divsChild>
    </w:div>
    <w:div w:id="764616819">
      <w:bodyDiv w:val="1"/>
      <w:marLeft w:val="0"/>
      <w:marRight w:val="0"/>
      <w:marTop w:val="0"/>
      <w:marBottom w:val="0"/>
      <w:divBdr>
        <w:top w:val="none" w:sz="0" w:space="0" w:color="auto"/>
        <w:left w:val="none" w:sz="0" w:space="0" w:color="auto"/>
        <w:bottom w:val="none" w:sz="0" w:space="0" w:color="auto"/>
        <w:right w:val="none" w:sz="0" w:space="0" w:color="auto"/>
      </w:divBdr>
      <w:divsChild>
        <w:div w:id="1592931413">
          <w:marLeft w:val="0"/>
          <w:marRight w:val="0"/>
          <w:marTop w:val="0"/>
          <w:marBottom w:val="0"/>
          <w:divBdr>
            <w:top w:val="none" w:sz="0" w:space="0" w:color="auto"/>
            <w:left w:val="none" w:sz="0" w:space="0" w:color="auto"/>
            <w:bottom w:val="none" w:sz="0" w:space="0" w:color="auto"/>
            <w:right w:val="none" w:sz="0" w:space="0" w:color="auto"/>
          </w:divBdr>
        </w:div>
      </w:divsChild>
    </w:div>
    <w:div w:id="792018159">
      <w:bodyDiv w:val="1"/>
      <w:marLeft w:val="0"/>
      <w:marRight w:val="0"/>
      <w:marTop w:val="0"/>
      <w:marBottom w:val="0"/>
      <w:divBdr>
        <w:top w:val="none" w:sz="0" w:space="0" w:color="auto"/>
        <w:left w:val="none" w:sz="0" w:space="0" w:color="auto"/>
        <w:bottom w:val="none" w:sz="0" w:space="0" w:color="auto"/>
        <w:right w:val="none" w:sz="0" w:space="0" w:color="auto"/>
      </w:divBdr>
      <w:divsChild>
        <w:div w:id="526063472">
          <w:marLeft w:val="0"/>
          <w:marRight w:val="0"/>
          <w:marTop w:val="0"/>
          <w:marBottom w:val="0"/>
          <w:divBdr>
            <w:top w:val="none" w:sz="0" w:space="0" w:color="auto"/>
            <w:left w:val="none" w:sz="0" w:space="0" w:color="auto"/>
            <w:bottom w:val="none" w:sz="0" w:space="0" w:color="auto"/>
            <w:right w:val="none" w:sz="0" w:space="0" w:color="auto"/>
          </w:divBdr>
        </w:div>
      </w:divsChild>
    </w:div>
    <w:div w:id="847714331">
      <w:bodyDiv w:val="1"/>
      <w:marLeft w:val="0"/>
      <w:marRight w:val="0"/>
      <w:marTop w:val="0"/>
      <w:marBottom w:val="0"/>
      <w:divBdr>
        <w:top w:val="none" w:sz="0" w:space="0" w:color="auto"/>
        <w:left w:val="none" w:sz="0" w:space="0" w:color="auto"/>
        <w:bottom w:val="none" w:sz="0" w:space="0" w:color="auto"/>
        <w:right w:val="none" w:sz="0" w:space="0" w:color="auto"/>
      </w:divBdr>
      <w:divsChild>
        <w:div w:id="889341044">
          <w:marLeft w:val="0"/>
          <w:marRight w:val="0"/>
          <w:marTop w:val="0"/>
          <w:marBottom w:val="0"/>
          <w:divBdr>
            <w:top w:val="none" w:sz="0" w:space="0" w:color="auto"/>
            <w:left w:val="none" w:sz="0" w:space="0" w:color="auto"/>
            <w:bottom w:val="none" w:sz="0" w:space="0" w:color="auto"/>
            <w:right w:val="none" w:sz="0" w:space="0" w:color="auto"/>
          </w:divBdr>
        </w:div>
      </w:divsChild>
    </w:div>
    <w:div w:id="872695522">
      <w:bodyDiv w:val="1"/>
      <w:marLeft w:val="0"/>
      <w:marRight w:val="0"/>
      <w:marTop w:val="0"/>
      <w:marBottom w:val="0"/>
      <w:divBdr>
        <w:top w:val="none" w:sz="0" w:space="0" w:color="auto"/>
        <w:left w:val="none" w:sz="0" w:space="0" w:color="auto"/>
        <w:bottom w:val="none" w:sz="0" w:space="0" w:color="auto"/>
        <w:right w:val="none" w:sz="0" w:space="0" w:color="auto"/>
      </w:divBdr>
    </w:div>
    <w:div w:id="988750642">
      <w:bodyDiv w:val="1"/>
      <w:marLeft w:val="0"/>
      <w:marRight w:val="0"/>
      <w:marTop w:val="0"/>
      <w:marBottom w:val="0"/>
      <w:divBdr>
        <w:top w:val="none" w:sz="0" w:space="0" w:color="auto"/>
        <w:left w:val="none" w:sz="0" w:space="0" w:color="auto"/>
        <w:bottom w:val="none" w:sz="0" w:space="0" w:color="auto"/>
        <w:right w:val="none" w:sz="0" w:space="0" w:color="auto"/>
      </w:divBdr>
      <w:divsChild>
        <w:div w:id="1253275171">
          <w:marLeft w:val="0"/>
          <w:marRight w:val="0"/>
          <w:marTop w:val="0"/>
          <w:marBottom w:val="0"/>
          <w:divBdr>
            <w:top w:val="none" w:sz="0" w:space="0" w:color="auto"/>
            <w:left w:val="none" w:sz="0" w:space="0" w:color="auto"/>
            <w:bottom w:val="none" w:sz="0" w:space="0" w:color="auto"/>
            <w:right w:val="none" w:sz="0" w:space="0" w:color="auto"/>
          </w:divBdr>
        </w:div>
      </w:divsChild>
    </w:div>
    <w:div w:id="1056585549">
      <w:bodyDiv w:val="1"/>
      <w:marLeft w:val="0"/>
      <w:marRight w:val="0"/>
      <w:marTop w:val="0"/>
      <w:marBottom w:val="0"/>
      <w:divBdr>
        <w:top w:val="none" w:sz="0" w:space="0" w:color="auto"/>
        <w:left w:val="none" w:sz="0" w:space="0" w:color="auto"/>
        <w:bottom w:val="none" w:sz="0" w:space="0" w:color="auto"/>
        <w:right w:val="none" w:sz="0" w:space="0" w:color="auto"/>
      </w:divBdr>
    </w:div>
    <w:div w:id="1073890765">
      <w:bodyDiv w:val="1"/>
      <w:marLeft w:val="0"/>
      <w:marRight w:val="0"/>
      <w:marTop w:val="0"/>
      <w:marBottom w:val="0"/>
      <w:divBdr>
        <w:top w:val="none" w:sz="0" w:space="0" w:color="auto"/>
        <w:left w:val="none" w:sz="0" w:space="0" w:color="auto"/>
        <w:bottom w:val="none" w:sz="0" w:space="0" w:color="auto"/>
        <w:right w:val="none" w:sz="0" w:space="0" w:color="auto"/>
      </w:divBdr>
      <w:divsChild>
        <w:div w:id="1237322344">
          <w:marLeft w:val="0"/>
          <w:marRight w:val="0"/>
          <w:marTop w:val="0"/>
          <w:marBottom w:val="0"/>
          <w:divBdr>
            <w:top w:val="none" w:sz="0" w:space="0" w:color="auto"/>
            <w:left w:val="none" w:sz="0" w:space="0" w:color="auto"/>
            <w:bottom w:val="none" w:sz="0" w:space="0" w:color="auto"/>
            <w:right w:val="none" w:sz="0" w:space="0" w:color="auto"/>
          </w:divBdr>
        </w:div>
      </w:divsChild>
    </w:div>
    <w:div w:id="1152522544">
      <w:bodyDiv w:val="1"/>
      <w:marLeft w:val="0"/>
      <w:marRight w:val="0"/>
      <w:marTop w:val="0"/>
      <w:marBottom w:val="0"/>
      <w:divBdr>
        <w:top w:val="none" w:sz="0" w:space="0" w:color="auto"/>
        <w:left w:val="none" w:sz="0" w:space="0" w:color="auto"/>
        <w:bottom w:val="none" w:sz="0" w:space="0" w:color="auto"/>
        <w:right w:val="none" w:sz="0" w:space="0" w:color="auto"/>
      </w:divBdr>
    </w:div>
    <w:div w:id="1187645369">
      <w:bodyDiv w:val="1"/>
      <w:marLeft w:val="0"/>
      <w:marRight w:val="0"/>
      <w:marTop w:val="0"/>
      <w:marBottom w:val="0"/>
      <w:divBdr>
        <w:top w:val="none" w:sz="0" w:space="0" w:color="auto"/>
        <w:left w:val="none" w:sz="0" w:space="0" w:color="auto"/>
        <w:bottom w:val="none" w:sz="0" w:space="0" w:color="auto"/>
        <w:right w:val="none" w:sz="0" w:space="0" w:color="auto"/>
      </w:divBdr>
      <w:divsChild>
        <w:div w:id="1742486524">
          <w:marLeft w:val="0"/>
          <w:marRight w:val="0"/>
          <w:marTop w:val="0"/>
          <w:marBottom w:val="0"/>
          <w:divBdr>
            <w:top w:val="none" w:sz="0" w:space="0" w:color="auto"/>
            <w:left w:val="none" w:sz="0" w:space="0" w:color="auto"/>
            <w:bottom w:val="none" w:sz="0" w:space="0" w:color="auto"/>
            <w:right w:val="none" w:sz="0" w:space="0" w:color="auto"/>
          </w:divBdr>
        </w:div>
      </w:divsChild>
    </w:div>
    <w:div w:id="1211529811">
      <w:bodyDiv w:val="1"/>
      <w:marLeft w:val="0"/>
      <w:marRight w:val="0"/>
      <w:marTop w:val="0"/>
      <w:marBottom w:val="0"/>
      <w:divBdr>
        <w:top w:val="none" w:sz="0" w:space="0" w:color="auto"/>
        <w:left w:val="none" w:sz="0" w:space="0" w:color="auto"/>
        <w:bottom w:val="none" w:sz="0" w:space="0" w:color="auto"/>
        <w:right w:val="none" w:sz="0" w:space="0" w:color="auto"/>
      </w:divBdr>
      <w:divsChild>
        <w:div w:id="301154597">
          <w:marLeft w:val="0"/>
          <w:marRight w:val="0"/>
          <w:marTop w:val="0"/>
          <w:marBottom w:val="0"/>
          <w:divBdr>
            <w:top w:val="none" w:sz="0" w:space="0" w:color="auto"/>
            <w:left w:val="none" w:sz="0" w:space="0" w:color="auto"/>
            <w:bottom w:val="none" w:sz="0" w:space="0" w:color="auto"/>
            <w:right w:val="none" w:sz="0" w:space="0" w:color="auto"/>
          </w:divBdr>
        </w:div>
      </w:divsChild>
    </w:div>
    <w:div w:id="1328903066">
      <w:bodyDiv w:val="1"/>
      <w:marLeft w:val="0"/>
      <w:marRight w:val="0"/>
      <w:marTop w:val="0"/>
      <w:marBottom w:val="0"/>
      <w:divBdr>
        <w:top w:val="none" w:sz="0" w:space="0" w:color="auto"/>
        <w:left w:val="none" w:sz="0" w:space="0" w:color="auto"/>
        <w:bottom w:val="none" w:sz="0" w:space="0" w:color="auto"/>
        <w:right w:val="none" w:sz="0" w:space="0" w:color="auto"/>
      </w:divBdr>
      <w:divsChild>
        <w:div w:id="1276599264">
          <w:marLeft w:val="0"/>
          <w:marRight w:val="0"/>
          <w:marTop w:val="0"/>
          <w:marBottom w:val="0"/>
          <w:divBdr>
            <w:top w:val="none" w:sz="0" w:space="0" w:color="auto"/>
            <w:left w:val="none" w:sz="0" w:space="0" w:color="auto"/>
            <w:bottom w:val="none" w:sz="0" w:space="0" w:color="auto"/>
            <w:right w:val="none" w:sz="0" w:space="0" w:color="auto"/>
          </w:divBdr>
        </w:div>
      </w:divsChild>
    </w:div>
    <w:div w:id="1346589649">
      <w:bodyDiv w:val="1"/>
      <w:marLeft w:val="0"/>
      <w:marRight w:val="0"/>
      <w:marTop w:val="0"/>
      <w:marBottom w:val="0"/>
      <w:divBdr>
        <w:top w:val="none" w:sz="0" w:space="0" w:color="auto"/>
        <w:left w:val="none" w:sz="0" w:space="0" w:color="auto"/>
        <w:bottom w:val="none" w:sz="0" w:space="0" w:color="auto"/>
        <w:right w:val="none" w:sz="0" w:space="0" w:color="auto"/>
      </w:divBdr>
      <w:divsChild>
        <w:div w:id="1665157594">
          <w:marLeft w:val="0"/>
          <w:marRight w:val="0"/>
          <w:marTop w:val="0"/>
          <w:marBottom w:val="0"/>
          <w:divBdr>
            <w:top w:val="none" w:sz="0" w:space="0" w:color="auto"/>
            <w:left w:val="none" w:sz="0" w:space="0" w:color="auto"/>
            <w:bottom w:val="none" w:sz="0" w:space="0" w:color="auto"/>
            <w:right w:val="none" w:sz="0" w:space="0" w:color="auto"/>
          </w:divBdr>
        </w:div>
      </w:divsChild>
    </w:div>
    <w:div w:id="1594319348">
      <w:bodyDiv w:val="1"/>
      <w:marLeft w:val="0"/>
      <w:marRight w:val="0"/>
      <w:marTop w:val="0"/>
      <w:marBottom w:val="0"/>
      <w:divBdr>
        <w:top w:val="none" w:sz="0" w:space="0" w:color="auto"/>
        <w:left w:val="none" w:sz="0" w:space="0" w:color="auto"/>
        <w:bottom w:val="none" w:sz="0" w:space="0" w:color="auto"/>
        <w:right w:val="none" w:sz="0" w:space="0" w:color="auto"/>
      </w:divBdr>
    </w:div>
    <w:div w:id="1619294159">
      <w:bodyDiv w:val="1"/>
      <w:marLeft w:val="0"/>
      <w:marRight w:val="0"/>
      <w:marTop w:val="0"/>
      <w:marBottom w:val="0"/>
      <w:divBdr>
        <w:top w:val="none" w:sz="0" w:space="0" w:color="auto"/>
        <w:left w:val="none" w:sz="0" w:space="0" w:color="auto"/>
        <w:bottom w:val="none" w:sz="0" w:space="0" w:color="auto"/>
        <w:right w:val="none" w:sz="0" w:space="0" w:color="auto"/>
      </w:divBdr>
      <w:divsChild>
        <w:div w:id="1362704027">
          <w:marLeft w:val="0"/>
          <w:marRight w:val="0"/>
          <w:marTop w:val="0"/>
          <w:marBottom w:val="0"/>
          <w:divBdr>
            <w:top w:val="none" w:sz="0" w:space="0" w:color="auto"/>
            <w:left w:val="none" w:sz="0" w:space="0" w:color="auto"/>
            <w:bottom w:val="none" w:sz="0" w:space="0" w:color="auto"/>
            <w:right w:val="none" w:sz="0" w:space="0" w:color="auto"/>
          </w:divBdr>
        </w:div>
      </w:divsChild>
    </w:div>
    <w:div w:id="1624775630">
      <w:bodyDiv w:val="1"/>
      <w:marLeft w:val="0"/>
      <w:marRight w:val="0"/>
      <w:marTop w:val="0"/>
      <w:marBottom w:val="0"/>
      <w:divBdr>
        <w:top w:val="none" w:sz="0" w:space="0" w:color="auto"/>
        <w:left w:val="none" w:sz="0" w:space="0" w:color="auto"/>
        <w:bottom w:val="none" w:sz="0" w:space="0" w:color="auto"/>
        <w:right w:val="none" w:sz="0" w:space="0" w:color="auto"/>
      </w:divBdr>
    </w:div>
    <w:div w:id="1647969972">
      <w:bodyDiv w:val="1"/>
      <w:marLeft w:val="0"/>
      <w:marRight w:val="0"/>
      <w:marTop w:val="0"/>
      <w:marBottom w:val="0"/>
      <w:divBdr>
        <w:top w:val="none" w:sz="0" w:space="0" w:color="auto"/>
        <w:left w:val="none" w:sz="0" w:space="0" w:color="auto"/>
        <w:bottom w:val="none" w:sz="0" w:space="0" w:color="auto"/>
        <w:right w:val="none" w:sz="0" w:space="0" w:color="auto"/>
      </w:divBdr>
      <w:divsChild>
        <w:div w:id="2001763202">
          <w:marLeft w:val="0"/>
          <w:marRight w:val="0"/>
          <w:marTop w:val="0"/>
          <w:marBottom w:val="0"/>
          <w:divBdr>
            <w:top w:val="none" w:sz="0" w:space="0" w:color="auto"/>
            <w:left w:val="none" w:sz="0" w:space="0" w:color="auto"/>
            <w:bottom w:val="none" w:sz="0" w:space="0" w:color="auto"/>
            <w:right w:val="none" w:sz="0" w:space="0" w:color="auto"/>
          </w:divBdr>
        </w:div>
      </w:divsChild>
    </w:div>
    <w:div w:id="1652756486">
      <w:bodyDiv w:val="1"/>
      <w:marLeft w:val="0"/>
      <w:marRight w:val="0"/>
      <w:marTop w:val="0"/>
      <w:marBottom w:val="0"/>
      <w:divBdr>
        <w:top w:val="none" w:sz="0" w:space="0" w:color="auto"/>
        <w:left w:val="none" w:sz="0" w:space="0" w:color="auto"/>
        <w:bottom w:val="none" w:sz="0" w:space="0" w:color="auto"/>
        <w:right w:val="none" w:sz="0" w:space="0" w:color="auto"/>
      </w:divBdr>
    </w:div>
    <w:div w:id="1656369786">
      <w:bodyDiv w:val="1"/>
      <w:marLeft w:val="0"/>
      <w:marRight w:val="0"/>
      <w:marTop w:val="0"/>
      <w:marBottom w:val="0"/>
      <w:divBdr>
        <w:top w:val="none" w:sz="0" w:space="0" w:color="auto"/>
        <w:left w:val="none" w:sz="0" w:space="0" w:color="auto"/>
        <w:bottom w:val="none" w:sz="0" w:space="0" w:color="auto"/>
        <w:right w:val="none" w:sz="0" w:space="0" w:color="auto"/>
      </w:divBdr>
    </w:div>
    <w:div w:id="1710642945">
      <w:bodyDiv w:val="1"/>
      <w:marLeft w:val="0"/>
      <w:marRight w:val="0"/>
      <w:marTop w:val="0"/>
      <w:marBottom w:val="0"/>
      <w:divBdr>
        <w:top w:val="none" w:sz="0" w:space="0" w:color="auto"/>
        <w:left w:val="none" w:sz="0" w:space="0" w:color="auto"/>
        <w:bottom w:val="none" w:sz="0" w:space="0" w:color="auto"/>
        <w:right w:val="none" w:sz="0" w:space="0" w:color="auto"/>
      </w:divBdr>
      <w:divsChild>
        <w:div w:id="1020663562">
          <w:marLeft w:val="0"/>
          <w:marRight w:val="0"/>
          <w:marTop w:val="0"/>
          <w:marBottom w:val="0"/>
          <w:divBdr>
            <w:top w:val="none" w:sz="0" w:space="0" w:color="auto"/>
            <w:left w:val="none" w:sz="0" w:space="0" w:color="auto"/>
            <w:bottom w:val="none" w:sz="0" w:space="0" w:color="auto"/>
            <w:right w:val="none" w:sz="0" w:space="0" w:color="auto"/>
          </w:divBdr>
        </w:div>
      </w:divsChild>
    </w:div>
    <w:div w:id="1799369840">
      <w:bodyDiv w:val="1"/>
      <w:marLeft w:val="0"/>
      <w:marRight w:val="0"/>
      <w:marTop w:val="0"/>
      <w:marBottom w:val="0"/>
      <w:divBdr>
        <w:top w:val="none" w:sz="0" w:space="0" w:color="auto"/>
        <w:left w:val="none" w:sz="0" w:space="0" w:color="auto"/>
        <w:bottom w:val="none" w:sz="0" w:space="0" w:color="auto"/>
        <w:right w:val="none" w:sz="0" w:space="0" w:color="auto"/>
      </w:divBdr>
    </w:div>
    <w:div w:id="1802308439">
      <w:bodyDiv w:val="1"/>
      <w:marLeft w:val="0"/>
      <w:marRight w:val="0"/>
      <w:marTop w:val="0"/>
      <w:marBottom w:val="0"/>
      <w:divBdr>
        <w:top w:val="none" w:sz="0" w:space="0" w:color="auto"/>
        <w:left w:val="none" w:sz="0" w:space="0" w:color="auto"/>
        <w:bottom w:val="none" w:sz="0" w:space="0" w:color="auto"/>
        <w:right w:val="none" w:sz="0" w:space="0" w:color="auto"/>
      </w:divBdr>
    </w:div>
    <w:div w:id="1817531979">
      <w:bodyDiv w:val="1"/>
      <w:marLeft w:val="0"/>
      <w:marRight w:val="0"/>
      <w:marTop w:val="0"/>
      <w:marBottom w:val="0"/>
      <w:divBdr>
        <w:top w:val="none" w:sz="0" w:space="0" w:color="auto"/>
        <w:left w:val="none" w:sz="0" w:space="0" w:color="auto"/>
        <w:bottom w:val="none" w:sz="0" w:space="0" w:color="auto"/>
        <w:right w:val="none" w:sz="0" w:space="0" w:color="auto"/>
      </w:divBdr>
      <w:divsChild>
        <w:div w:id="445076462">
          <w:marLeft w:val="0"/>
          <w:marRight w:val="0"/>
          <w:marTop w:val="0"/>
          <w:marBottom w:val="0"/>
          <w:divBdr>
            <w:top w:val="none" w:sz="0" w:space="0" w:color="auto"/>
            <w:left w:val="none" w:sz="0" w:space="0" w:color="auto"/>
            <w:bottom w:val="none" w:sz="0" w:space="0" w:color="auto"/>
            <w:right w:val="none" w:sz="0" w:space="0" w:color="auto"/>
          </w:divBdr>
        </w:div>
      </w:divsChild>
    </w:div>
    <w:div w:id="1876311363">
      <w:bodyDiv w:val="1"/>
      <w:marLeft w:val="0"/>
      <w:marRight w:val="0"/>
      <w:marTop w:val="0"/>
      <w:marBottom w:val="0"/>
      <w:divBdr>
        <w:top w:val="none" w:sz="0" w:space="0" w:color="auto"/>
        <w:left w:val="none" w:sz="0" w:space="0" w:color="auto"/>
        <w:bottom w:val="none" w:sz="0" w:space="0" w:color="auto"/>
        <w:right w:val="none" w:sz="0" w:space="0" w:color="auto"/>
      </w:divBdr>
      <w:divsChild>
        <w:div w:id="992023269">
          <w:marLeft w:val="0"/>
          <w:marRight w:val="0"/>
          <w:marTop w:val="0"/>
          <w:marBottom w:val="0"/>
          <w:divBdr>
            <w:top w:val="none" w:sz="0" w:space="0" w:color="auto"/>
            <w:left w:val="none" w:sz="0" w:space="0" w:color="auto"/>
            <w:bottom w:val="none" w:sz="0" w:space="0" w:color="auto"/>
            <w:right w:val="none" w:sz="0" w:space="0" w:color="auto"/>
          </w:divBdr>
        </w:div>
      </w:divsChild>
    </w:div>
    <w:div w:id="1975023210">
      <w:bodyDiv w:val="1"/>
      <w:marLeft w:val="0"/>
      <w:marRight w:val="0"/>
      <w:marTop w:val="0"/>
      <w:marBottom w:val="0"/>
      <w:divBdr>
        <w:top w:val="none" w:sz="0" w:space="0" w:color="auto"/>
        <w:left w:val="none" w:sz="0" w:space="0" w:color="auto"/>
        <w:bottom w:val="none" w:sz="0" w:space="0" w:color="auto"/>
        <w:right w:val="none" w:sz="0" w:space="0" w:color="auto"/>
      </w:divBdr>
      <w:divsChild>
        <w:div w:id="1376392570">
          <w:marLeft w:val="0"/>
          <w:marRight w:val="0"/>
          <w:marTop w:val="0"/>
          <w:marBottom w:val="0"/>
          <w:divBdr>
            <w:top w:val="none" w:sz="0" w:space="0" w:color="auto"/>
            <w:left w:val="none" w:sz="0" w:space="0" w:color="auto"/>
            <w:bottom w:val="none" w:sz="0" w:space="0" w:color="auto"/>
            <w:right w:val="none" w:sz="0" w:space="0" w:color="auto"/>
          </w:divBdr>
        </w:div>
      </w:divsChild>
    </w:div>
    <w:div w:id="2006468834">
      <w:bodyDiv w:val="1"/>
      <w:marLeft w:val="0"/>
      <w:marRight w:val="0"/>
      <w:marTop w:val="0"/>
      <w:marBottom w:val="0"/>
      <w:divBdr>
        <w:top w:val="none" w:sz="0" w:space="0" w:color="auto"/>
        <w:left w:val="none" w:sz="0" w:space="0" w:color="auto"/>
        <w:bottom w:val="none" w:sz="0" w:space="0" w:color="auto"/>
        <w:right w:val="none" w:sz="0" w:space="0" w:color="auto"/>
      </w:divBdr>
      <w:divsChild>
        <w:div w:id="766265953">
          <w:marLeft w:val="0"/>
          <w:marRight w:val="0"/>
          <w:marTop w:val="0"/>
          <w:marBottom w:val="0"/>
          <w:divBdr>
            <w:top w:val="none" w:sz="0" w:space="0" w:color="auto"/>
            <w:left w:val="none" w:sz="0" w:space="0" w:color="auto"/>
            <w:bottom w:val="none" w:sz="0" w:space="0" w:color="auto"/>
            <w:right w:val="none" w:sz="0" w:space="0" w:color="auto"/>
          </w:divBdr>
        </w:div>
      </w:divsChild>
    </w:div>
    <w:div w:id="2015763723">
      <w:bodyDiv w:val="1"/>
      <w:marLeft w:val="0"/>
      <w:marRight w:val="0"/>
      <w:marTop w:val="0"/>
      <w:marBottom w:val="0"/>
      <w:divBdr>
        <w:top w:val="none" w:sz="0" w:space="0" w:color="auto"/>
        <w:left w:val="none" w:sz="0" w:space="0" w:color="auto"/>
        <w:bottom w:val="none" w:sz="0" w:space="0" w:color="auto"/>
        <w:right w:val="none" w:sz="0" w:space="0" w:color="auto"/>
      </w:divBdr>
      <w:divsChild>
        <w:div w:id="119172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2032-03-000m-revme-mac-sa-comments.xls" TargetMode="External"/><Relationship Id="rId18" Type="http://schemas.openxmlformats.org/officeDocument/2006/relationships/hyperlink" Target="https://mentor.ieee.org/802.11/dcn/23/11-23-1755-02-000m-revme-sa-0-sec-adhoc-comments.xlsx" TargetMode="External"/><Relationship Id="rId26" Type="http://schemas.openxmlformats.org/officeDocument/2006/relationships/hyperlink" Target="https://mentor.ieee.org/802.11/dcn/23/11-23-1777-07-000m-s1g-beacon-protection-text.docx" TargetMode="External"/><Relationship Id="rId3" Type="http://schemas.openxmlformats.org/officeDocument/2006/relationships/settings" Target="settings.xml"/><Relationship Id="rId21" Type="http://schemas.openxmlformats.org/officeDocument/2006/relationships/hyperlink" Target="https://mentor.ieee.org/802.11/dcn/23/11-23-1755-02-000m-revme-sa-0-sec-adhoc-comments.xlsx" TargetMode="External"/><Relationship Id="rId7" Type="http://schemas.openxmlformats.org/officeDocument/2006/relationships/hyperlink" Target="https://mentor.ieee.org/802.11/dcn/23/11-23-2103-04-000m-november-january-teleconference-agenda.docx" TargetMode="External"/><Relationship Id="rId12" Type="http://schemas.openxmlformats.org/officeDocument/2006/relationships/hyperlink" Target="https://mentor.ieee.org/802.11/dcn/23/11-23-1768-01-000m-revme-gen-ad-hoc-comments-on-sb.xlsx" TargetMode="External"/><Relationship Id="rId17" Type="http://schemas.openxmlformats.org/officeDocument/2006/relationships/hyperlink" Target="https://mentor.ieee.org/802.11/dcn/23/11-23-1755-02-000m-revme-sa-0-sec-adhoc-comments.xlsx" TargetMode="External"/><Relationship Id="rId25" Type="http://schemas.openxmlformats.org/officeDocument/2006/relationships/hyperlink" Target="https://mentor.ieee.org/802.11/dcn/23/11-23-1777-07-000m-s1g-beacon-protection-text.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3/11-23-1768-03-000m-revme-sb1-ed1-ad-hoc-comments.xlsx" TargetMode="External"/><Relationship Id="rId20" Type="http://schemas.openxmlformats.org/officeDocument/2006/relationships/hyperlink" Target="https://mentor.ieee.org/802.11/dcn/23/11-23-2146-00-000m-pmksa-from-pasn-for-pmksa-caching.docx" TargetMode="External"/><Relationship Id="rId29" Type="http://schemas.openxmlformats.org/officeDocument/2006/relationships/hyperlink" Target="https://mentor.ieee.org/802.11/dcn/23/11-23-1777-07-000m-s1g-beacon-protection-text.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1746-04-000m-revme-sa-ballot-1-ed2-ad-hoc-comments.xlsx" TargetMode="External"/><Relationship Id="rId24" Type="http://schemas.openxmlformats.org/officeDocument/2006/relationships/hyperlink" Target="https://mentor.ieee.org/802.11/dcn/23/11-23-2074-03-000m-cids6032-6033.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3/11-23-1755-02-000m-revme-sa-0-sec-adhoc-comments.xlsx" TargetMode="External"/><Relationship Id="rId23" Type="http://schemas.openxmlformats.org/officeDocument/2006/relationships/hyperlink" Target="https://mentor.ieee.org/802.11/dcn/23/11-23-2074-03-000m-cids6032-6033.docx" TargetMode="External"/><Relationship Id="rId28" Type="http://schemas.openxmlformats.org/officeDocument/2006/relationships/hyperlink" Target="https://mentor.ieee.org/802.11/dcn/23/11-23-2074-03-000m-cids6032-6033.docx" TargetMode="Externa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1/11-21-0727-28-000m-revme-phy-comments.xl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1/11-21-0727-28-000m-revme-phy-comments.xls" TargetMode="External"/><Relationship Id="rId22" Type="http://schemas.openxmlformats.org/officeDocument/2006/relationships/hyperlink" Target="https://mentor.ieee.org/802.11/dcn/23/11-23-1747-05-000m-proposed-resolutions-for-revme-sb1-ed1-comments.docx" TargetMode="External"/><Relationship Id="rId27" Type="http://schemas.openxmlformats.org/officeDocument/2006/relationships/hyperlink" Target="https://mentor.ieee.org/802.11/dcn/23/11-23-2103-04-000m-november-january-teleconference-agenda.docx" TargetMode="External"/><Relationship Id="rId30" Type="http://schemas.openxmlformats.org/officeDocument/2006/relationships/header" Target="header1.xml"/><Relationship Id="rId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802-11-Submission-Portrait.dotx</Template>
  <TotalTime>0</TotalTime>
  <Pages>7</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802.11-23/2197r0</vt:lpstr>
    </vt:vector>
  </TitlesOfParts>
  <Company>Huawei Technologies Co., Ltd</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802.11-23/2197r0</dc:title>
  <dc:subject>Minutes</dc:subject>
  <dc:creator>Stephen McCann</dc:creator>
  <cp:keywords>December 2023</cp:keywords>
  <dc:description>Stephen McCann, Huawei</dc:description>
  <cp:lastModifiedBy>Stephen McCann</cp:lastModifiedBy>
  <cp:revision>25</cp:revision>
  <cp:lastPrinted>1900-01-01T10:00:00Z</cp:lastPrinted>
  <dcterms:created xsi:type="dcterms:W3CDTF">2023-12-15T10:25:00Z</dcterms:created>
  <dcterms:modified xsi:type="dcterms:W3CDTF">2023-12-18T13:29:00Z</dcterms:modified>
</cp:coreProperties>
</file>