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1"/>
        <w:pBdr>
          <w:bottom w:val="single" w:sz="6" w:space="0" w:color="000000"/>
        </w:pBdr>
        <w:spacing w:before="0" w:after="240"/>
        <w:rPr/>
      </w:pPr>
      <w:r>
        <w:rPr/>
        <w:t>IEEE P802.11</w:t>
        <w:br/>
        <w:t>Wireless LANs</w:t>
      </w:r>
    </w:p>
    <w:tbl>
      <w:tblPr>
        <w:tblW w:w="9572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735"/>
        <w:gridCol w:w="2066"/>
        <w:gridCol w:w="2413"/>
        <w:gridCol w:w="1364"/>
        <w:gridCol w:w="1994"/>
      </w:tblGrid>
      <w:tr>
        <w:trPr>
          <w:trHeight w:val="485" w:hRule="atLeast"/>
        </w:trPr>
        <w:tc>
          <w:tcPr>
            <w:tcW w:w="9572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2"/>
              <w:spacing w:before="0" w:after="240"/>
              <w:ind w:hanging="0" w:start="720" w:end="720"/>
              <w:rPr/>
            </w:pPr>
            <w:r>
              <w:rPr/>
              <w:t>Proposed resolution for CIDs 6092-6096</w:t>
            </w:r>
          </w:p>
        </w:tc>
      </w:tr>
      <w:tr>
        <w:trPr>
          <w:trHeight w:val="359" w:hRule="atLeast"/>
        </w:trPr>
        <w:tc>
          <w:tcPr>
            <w:tcW w:w="9572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2"/>
              <w:spacing w:before="0" w:after="240"/>
              <w:ind w:hanging="0" w:start="0" w:end="720"/>
              <w:rPr/>
            </w:pPr>
            <w:r>
              <w:rPr>
                <w:sz w:val="20"/>
              </w:rPr>
              <w:t>Date:</w:t>
            </w:r>
            <w:r>
              <w:rPr>
                <w:b w:val="false"/>
                <w:sz w:val="20"/>
              </w:rPr>
              <w:t xml:space="preserve">  2023-1</w:t>
            </w:r>
            <w:r>
              <w:rPr>
                <w:b w:val="false"/>
                <w:sz w:val="20"/>
              </w:rPr>
              <w:t>2-07</w:t>
            </w:r>
          </w:p>
        </w:tc>
      </w:tr>
      <w:tr>
        <w:trPr>
          <w:cantSplit w:val="true"/>
        </w:trPr>
        <w:tc>
          <w:tcPr>
            <w:tcW w:w="9572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2"/>
              <w:spacing w:before="0" w:after="0"/>
              <w:ind w:hanging="0" w:start="0" w:end="0"/>
              <w:jc w:val="star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>
        <w:trPr/>
        <w:tc>
          <w:tcPr>
            <w:tcW w:w="17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2"/>
              <w:spacing w:before="0" w:after="0"/>
              <w:ind w:hanging="0" w:start="0" w:end="0"/>
              <w:jc w:val="star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2"/>
              <w:spacing w:before="0" w:after="0"/>
              <w:ind w:hanging="0" w:start="0" w:end="0"/>
              <w:jc w:val="star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2"/>
              <w:spacing w:before="0" w:after="0"/>
              <w:ind w:hanging="0" w:start="0" w:end="0"/>
              <w:jc w:val="star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2"/>
              <w:spacing w:before="0" w:after="0"/>
              <w:ind w:hanging="0" w:start="0" w:end="0"/>
              <w:jc w:val="star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2"/>
              <w:spacing w:before="0" w:after="0"/>
              <w:ind w:hanging="0" w:start="0" w:end="0"/>
              <w:jc w:val="star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rPr/>
        <w:tc>
          <w:tcPr>
            <w:tcW w:w="17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2"/>
              <w:snapToGrid w:val="false"/>
              <w:spacing w:before="0" w:after="0"/>
              <w:ind w:hanging="0" w:start="0" w:end="0"/>
              <w:jc w:val="start"/>
              <w:rPr>
                <w:b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i w:val="false"/>
                <w:iCs w:val="false"/>
                <w:sz w:val="20"/>
                <w:szCs w:val="20"/>
              </w:rPr>
              <w:t>Henry Ptasinski</w:t>
            </w:r>
          </w:p>
        </w:tc>
        <w:tc>
          <w:tcPr>
            <w:tcW w:w="20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2"/>
              <w:snapToGrid w:val="false"/>
              <w:spacing w:before="0" w:after="0"/>
              <w:ind w:hanging="0" w:start="0" w:end="0"/>
              <w:jc w:val="start"/>
              <w:rPr>
                <w:b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i w:val="false"/>
                <w:iCs w:val="false"/>
                <w:sz w:val="20"/>
                <w:szCs w:val="20"/>
              </w:rPr>
              <w:t>Element78 Communications LLC</w:t>
            </w:r>
          </w:p>
        </w:tc>
        <w:tc>
          <w:tcPr>
            <w:tcW w:w="24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2"/>
              <w:snapToGrid w:val="false"/>
              <w:spacing w:before="0" w:after="0"/>
              <w:ind w:hanging="0" w:start="0" w:end="0"/>
              <w:jc w:val="start"/>
              <w:rPr>
                <w:b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2"/>
              <w:snapToGrid w:val="false"/>
              <w:spacing w:before="0" w:after="0"/>
              <w:ind w:hanging="0" w:start="0" w:end="0"/>
              <w:jc w:val="start"/>
              <w:rPr>
                <w:b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9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2"/>
              <w:snapToGrid w:val="false"/>
              <w:spacing w:before="0" w:after="0"/>
              <w:ind w:hanging="0" w:start="0" w:end="0"/>
              <w:jc w:val="start"/>
              <w:rPr>
                <w:b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i w:val="false"/>
                <w:iCs w:val="false"/>
                <w:sz w:val="20"/>
                <w:szCs w:val="20"/>
              </w:rPr>
              <w:t>henry@e78com.com</w:t>
            </w:r>
          </w:p>
        </w:tc>
      </w:tr>
    </w:tbl>
    <w:p>
      <w:pPr>
        <w:pStyle w:val="T1"/>
        <w:spacing w:before="0" w:after="120"/>
        <w:rPr>
          <w:sz w:val="22"/>
          <w:lang w:val="en-US" w:eastAsia="en-US"/>
        </w:rPr>
      </w:pPr>
      <w:r>
        <w:rPr>
          <w:sz w:val="22"/>
          <w:lang w:val="en-US" w:eastAsia="en-US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84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1"/>
                              <w:spacing w:before="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submission propose a comment resolutions to CIDs 6092, 603, 6094, 6095, and 6096 from REVme SA Ballot #1.</w:t>
                            </w:r>
                          </w:p>
                        </w:txbxContent>
                      </wps:txbx>
                      <wps:bodyPr lIns="92160" rIns="92160" tIns="46440" bIns="46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1" path="m0,0l-2147483645,0l-2147483645,-2147483646l0,-2147483646xe" fillcolor="white" stroked="f" o:allowincell="f" style="position:absolute;margin-left:-4.95pt;margin-top:16.2pt;width:467.95pt;height:223.9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T1"/>
                        <w:spacing w:before="0"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>
                      <w:pPr>
                        <w:pStyle w:val="Norma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submission propose a comment resolutions to CIDs 6092, 603, 6094, 6095, and 6096 from REVme SA Ballot #1.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br w:type="page"/>
      </w:r>
    </w:p>
    <w:tbl>
      <w:tblPr>
        <w:tblW w:w="4850" w:type="pct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827"/>
        <w:gridCol w:w="1076"/>
        <w:gridCol w:w="748"/>
        <w:gridCol w:w="749"/>
        <w:gridCol w:w="2510"/>
        <w:gridCol w:w="3168"/>
      </w:tblGrid>
      <w:tr>
        <w:trPr>
          <w:trHeight w:val="340" w:hRule="atLeast"/>
        </w:trPr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pageBreakBefore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7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7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2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31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>
        <w:trPr>
          <w:trHeight w:val="1223" w:hRule="atLeast"/>
        </w:trPr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6092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10.19</w:t>
            </w:r>
          </w:p>
        </w:tc>
        <w:tc>
          <w:tcPr>
            <w:tcW w:w="7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1891</w:t>
            </w:r>
          </w:p>
        </w:tc>
        <w:tc>
          <w:tcPr>
            <w:tcW w:w="7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2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[HP] Having an equation with eqn number inside a table is confusing and hard to find</w:t>
            </w:r>
          </w:p>
        </w:tc>
        <w:tc>
          <w:tcPr>
            <w:tcW w:w="31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Create eqn 10-13 outside table as STA_Partial_Aid_VHT = ... and reference STA_Partial_Aid in the table</w:t>
            </w:r>
          </w:p>
        </w:tc>
      </w:tr>
      <w:tr>
        <w:trPr>
          <w:trHeight w:val="1223" w:hRule="atLeast"/>
        </w:trPr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6093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10.19</w:t>
            </w:r>
          </w:p>
        </w:tc>
        <w:tc>
          <w:tcPr>
            <w:tcW w:w="7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1891</w:t>
            </w:r>
          </w:p>
        </w:tc>
        <w:tc>
          <w:tcPr>
            <w:tcW w:w="7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2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[HP] Having an equation with eqn number inside a table and trying to reference it from outside the table is confusing and hard to find</w:t>
            </w:r>
          </w:p>
        </w:tc>
        <w:tc>
          <w:tcPr>
            <w:tcW w:w="31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Create eqn 10-13 outside table as STA_Partial_Aid_VHT = ... and adjust the reference here. Also replace the square brackets with parenthesis.</w:t>
            </w:r>
          </w:p>
        </w:tc>
      </w:tr>
      <w:tr>
        <w:trPr>
          <w:trHeight w:val="1223" w:hRule="atLeast"/>
        </w:trPr>
        <w:tc>
          <w:tcPr>
            <w:tcW w:w="82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6094</w:t>
            </w:r>
          </w:p>
        </w:tc>
        <w:tc>
          <w:tcPr>
            <w:tcW w:w="107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10.21</w:t>
            </w:r>
          </w:p>
        </w:tc>
        <w:tc>
          <w:tcPr>
            <w:tcW w:w="74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1892</w:t>
            </w:r>
          </w:p>
        </w:tc>
        <w:tc>
          <w:tcPr>
            <w:tcW w:w="74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5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[HP] Having an equation with eqn number inside a table is confusing and hard to find</w:t>
            </w:r>
          </w:p>
        </w:tc>
        <w:tc>
          <w:tcPr>
            <w:tcW w:w="316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Create eqn 10-14 outside table as STA_Partial_Aid_CMMG = ... and reference STA_Partial_Aid_CMMG in the table. Adjust other references to eqn 10-15 as needed.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240"/>
        <w:jc w:val="both"/>
        <w:rPr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 for CID 6092, 6093, 6094:</w:t>
      </w:r>
    </w:p>
    <w:p>
      <w:pPr>
        <w:pStyle w:val="Normal"/>
        <w:spacing w:before="0" w:after="240"/>
        <w:jc w:val="both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Revised.  Ask the REVme Editor to apply the changes below, with hotlinks for the equation number references in the tables.</w:t>
      </w:r>
    </w:p>
    <w:p>
      <w:pPr>
        <w:pStyle w:val="Normal"/>
        <w:spacing w:before="0" w:after="240"/>
        <w:jc w:val="both"/>
        <w:rPr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Modify Table 10-13 in Clause 10.19 as shown:</w:t>
      </w:r>
    </w:p>
    <w:tbl>
      <w:tblPr>
        <w:tblW w:w="8455" w:type="dxa"/>
        <w:jc w:val="center"/>
        <w:tblInd w:w="0" w:type="dxa"/>
        <w:tblLayout w:type="fixed"/>
        <w:tblCellMar>
          <w:top w:w="120" w:type="dxa"/>
          <w:start w:w="80" w:type="dxa"/>
          <w:bottom w:w="60" w:type="dxa"/>
          <w:end w:w="80" w:type="dxa"/>
        </w:tblCellMar>
      </w:tblPr>
      <w:tblGrid>
        <w:gridCol w:w="2298"/>
        <w:gridCol w:w="1139"/>
        <w:gridCol w:w="5018"/>
      </w:tblGrid>
      <w:tr>
        <w:trPr/>
        <w:tc>
          <w:tcPr>
            <w:tcW w:w="8455" w:type="dxa"/>
            <w:gridSpan w:val="3"/>
            <w:tcBorders/>
            <w:vAlign w:val="center"/>
          </w:tcPr>
          <w:p>
            <w:pPr>
              <w:pStyle w:val="TableTitle"/>
              <w:tabs>
                <w:tab w:val="clear" w:pos="720"/>
              </w:tabs>
              <w:spacing w:lineRule="atLeast" w:line="240" w:before="0" w:after="0"/>
              <w:ind w:hanging="0" w:start="0" w:end="0"/>
              <w:rPr/>
            </w:pPr>
            <w:r>
              <w:rPr>
                <w:caps w:val="false"/>
                <w:smallCaps w:val="false"/>
                <w:color w:val="000000"/>
                <w:w w:val="100"/>
              </w:rPr>
              <w:t xml:space="preserve">Table 10-13 </w:t>
            </w:r>
            <w:bookmarkStart w:id="0" w:name="RTF34333030393a205461626c65"/>
            <w:r>
              <w:rPr>
                <w:caps w:val="false"/>
                <w:smallCaps w:val="false"/>
                <w:color w:val="000000"/>
                <w:w w:val="100"/>
              </w:rPr>
              <w:t>Settings for the TXVECTOR parameters GROUP_ID and PARTIAL_AID fo</w:t>
            </w:r>
            <w:bookmarkEnd w:id="0"/>
            <w:r>
              <w:rPr>
                <w:caps w:val="false"/>
                <w:smallCaps w:val="false"/>
                <w:color w:val="000000"/>
                <w:w w:val="100"/>
              </w:rPr>
              <w:t>r VHT STAs</w:t>
            </w:r>
          </w:p>
        </w:tc>
      </w:tr>
      <w:tr>
        <w:trPr>
          <w:trHeight w:val="440" w:hRule="atLeast"/>
        </w:trPr>
        <w:tc>
          <w:tcPr>
            <w:tcW w:w="2298" w:type="dxa"/>
            <w:tcBorders>
              <w:top w:val="single" w:sz="10" w:space="0" w:color="000000"/>
              <w:start w:val="single" w:sz="10" w:space="0" w:color="000000"/>
              <w:bottom w:val="single" w:sz="10" w:space="0" w:color="000000"/>
              <w:end w:val="single" w:sz="2" w:space="0" w:color="000000"/>
            </w:tcBorders>
            <w:tcMar>
              <w:top w:w="160" w:type="dxa"/>
              <w:bottom w:w="100" w:type="dxa"/>
            </w:tcMar>
            <w:vAlign w:val="center"/>
          </w:tcPr>
          <w:p>
            <w:pPr>
              <w:pStyle w:val="CellHeading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Condition</w:t>
            </w:r>
          </w:p>
        </w:tc>
        <w:tc>
          <w:tcPr>
            <w:tcW w:w="1139" w:type="dxa"/>
            <w:tcBorders>
              <w:top w:val="single" w:sz="10" w:space="0" w:color="000000"/>
              <w:start w:val="single" w:sz="2" w:space="0" w:color="000000"/>
              <w:bottom w:val="single" w:sz="10" w:space="0" w:color="000000"/>
              <w:end w:val="single" w:sz="2" w:space="0" w:color="000000"/>
            </w:tcBorders>
            <w:tcMar>
              <w:top w:w="160" w:type="dxa"/>
              <w:bottom w:w="100" w:type="dxa"/>
            </w:tcMar>
            <w:vAlign w:val="center"/>
          </w:tcPr>
          <w:p>
            <w:pPr>
              <w:pStyle w:val="CellHeading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GROUP_ID</w:t>
            </w:r>
          </w:p>
        </w:tc>
        <w:tc>
          <w:tcPr>
            <w:tcW w:w="5018" w:type="dxa"/>
            <w:tcBorders>
              <w:top w:val="single" w:sz="10" w:space="0" w:color="000000"/>
              <w:start w:val="single" w:sz="2" w:space="0" w:color="000000"/>
              <w:bottom w:val="single" w:sz="10" w:space="0" w:color="000000"/>
              <w:end w:val="single" w:sz="10" w:space="0" w:color="000000"/>
            </w:tcBorders>
            <w:tcMar>
              <w:top w:w="160" w:type="dxa"/>
              <w:bottom w:w="100" w:type="dxa"/>
            </w:tcMar>
            <w:vAlign w:val="center"/>
          </w:tcPr>
          <w:p>
            <w:pPr>
              <w:pStyle w:val="CellHeading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PARTIAL_AID</w:t>
            </w:r>
          </w:p>
        </w:tc>
      </w:tr>
      <w:tr>
        <w:trPr>
          <w:trHeight w:val="360" w:hRule="atLeast"/>
        </w:trPr>
        <w:tc>
          <w:tcPr>
            <w:tcW w:w="2298" w:type="dxa"/>
            <w:tcBorders>
              <w:start w:val="single" w:sz="10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Addressed to AP</w:t>
            </w:r>
          </w:p>
        </w:tc>
        <w:tc>
          <w:tcPr>
            <w:tcW w:w="113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jc w:val="center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0</w:t>
            </w:r>
          </w:p>
        </w:tc>
        <w:tc>
          <w:tcPr>
            <w:tcW w:w="5018" w:type="dxa"/>
            <w:tcBorders>
              <w:start w:val="single" w:sz="2" w:space="0" w:color="000000"/>
              <w:bottom w:val="single" w:sz="2" w:space="0" w:color="000000"/>
              <w:end w:val="single" w:sz="10" w:space="0" w:color="000000"/>
            </w:tcBorders>
          </w:tcPr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rPr/>
            </w:pPr>
            <w:r>
              <w:rPr>
                <w:i/>
                <w:caps w:val="false"/>
                <w:smallCaps w:val="false"/>
                <w:color w:val="000000"/>
                <w:w w:val="100"/>
              </w:rPr>
              <w:t>int(</w:t>
            </w:r>
            <w:r>
              <w:rPr>
                <w:caps w:val="false"/>
                <w:smallCaps w:val="false"/>
                <w:color w:val="000000"/>
                <w:w w:val="100"/>
              </w:rPr>
              <w:t>BSSID[39:47])</w:t>
            </w:r>
          </w:p>
        </w:tc>
      </w:tr>
      <w:tr>
        <w:trPr>
          <w:trHeight w:val="360" w:hRule="atLeast"/>
        </w:trPr>
        <w:tc>
          <w:tcPr>
            <w:tcW w:w="2298" w:type="dxa"/>
            <w:tcBorders>
              <w:start w:val="single" w:sz="10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Addressed to Mesh STA</w:t>
            </w:r>
          </w:p>
        </w:tc>
        <w:tc>
          <w:tcPr>
            <w:tcW w:w="113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jc w:val="center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0</w:t>
            </w:r>
          </w:p>
        </w:tc>
        <w:tc>
          <w:tcPr>
            <w:tcW w:w="5018" w:type="dxa"/>
            <w:tcBorders>
              <w:start w:val="single" w:sz="2" w:space="0" w:color="000000"/>
              <w:bottom w:val="single" w:sz="2" w:space="0" w:color="000000"/>
              <w:end w:val="single" w:sz="10" w:space="0" w:color="000000"/>
            </w:tcBorders>
          </w:tcPr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rPr/>
            </w:pPr>
            <w:r>
              <w:rPr>
                <w:i/>
                <w:caps w:val="false"/>
                <w:smallCaps w:val="false"/>
                <w:color w:val="000000"/>
                <w:w w:val="100"/>
              </w:rPr>
              <w:t>int(</w:t>
            </w:r>
            <w:r>
              <w:rPr>
                <w:caps w:val="false"/>
                <w:smallCaps w:val="false"/>
                <w:color w:val="000000"/>
                <w:w w:val="100"/>
              </w:rPr>
              <w:t>RA[39:47])</w:t>
            </w:r>
          </w:p>
        </w:tc>
      </w:tr>
      <w:tr>
        <w:trPr>
          <w:trHeight w:val="1" w:hRule="atLeast"/>
        </w:trPr>
        <w:tc>
          <w:tcPr>
            <w:tcW w:w="2298" w:type="dxa"/>
            <w:tcBorders>
              <w:start w:val="single" w:sz="10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Sent by an AP and addressed to a STA associated with that AP or sent by a TDLS STA in a direct path to a TDLS peer STA</w:t>
            </w:r>
          </w:p>
        </w:tc>
        <w:tc>
          <w:tcPr>
            <w:tcW w:w="113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Body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018" w:type="dxa"/>
            <w:tcBorders>
              <w:start w:val="single" w:sz="2" w:space="0" w:color="000000"/>
              <w:bottom w:val="single" w:sz="2" w:space="0" w:color="000000"/>
              <w:end w:val="single" w:sz="10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sz w:val="18"/>
                <w:szCs w:val="18"/>
                <w:u w:val="none"/>
              </w:rPr>
              <w:t xml:space="preserve">(AID + </w:t>
            </w:r>
            <w:r>
              <w:rPr>
                <w:b w:val="false"/>
                <w:bCs w:val="false"/>
                <w:i/>
                <w:iCs w:val="false"/>
                <w:caps w:val="false"/>
                <w:smallCaps w:val="false"/>
                <w:strike/>
                <w:color w:val="000000"/>
                <w:w w:val="100"/>
                <w:sz w:val="18"/>
                <w:szCs w:val="18"/>
                <w:u w:val="none"/>
              </w:rPr>
              <w:t>int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sz w:val="18"/>
                <w:szCs w:val="18"/>
                <w:u w:val="none"/>
              </w:rPr>
              <w:t>(BSSID[44:47]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sz w:val="18"/>
                <w:szCs w:val="18"/>
                <w:u w:val="none"/>
              </w:rPr>
              <w:t xml:space="preserve"> </w:t>
            </w:r>
            <w:r>
              <w:rPr>
                <w:rFonts w:ascii="Symbol" w:hAnsi="Symbol"/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sz w:val="18"/>
                <w:szCs w:val="18"/>
                <w:u w:val="none"/>
              </w:rPr>
              <w:t>Å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sz w:val="18"/>
                <w:szCs w:val="18"/>
                <w:u w:val="none"/>
              </w:rPr>
              <w:t>BSSID[40:43])×2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sz w:val="18"/>
                <w:szCs w:val="18"/>
                <w:u w:val="none"/>
                <w:vertAlign w:val="superscript"/>
              </w:rPr>
              <w:t>5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sz w:val="18"/>
                <w:szCs w:val="18"/>
                <w:u w:val="none"/>
              </w:rPr>
              <w:t>) mod 2</w:t>
            </w:r>
            <w:r>
              <w:rPr>
                <w:rStyle w:val="Superscript"/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sz w:val="18"/>
                <w:szCs w:val="18"/>
                <w:u w:val="none"/>
                <w:vertAlign w:val="superscript"/>
              </w:rPr>
              <w:t>9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Style w:val="Superscript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w w:val="100"/>
                <w:position w:val="0"/>
                <w:sz w:val="18"/>
                <w:sz w:val="18"/>
                <w:szCs w:val="18"/>
                <w:u w:val="none"/>
                <w:vertAlign w:val="baseline"/>
              </w:rPr>
              <w:tab/>
              <w:tab/>
              <w:tab/>
              <w:tab/>
              <w:tab/>
              <w:t xml:space="preserve">               </w:t>
            </w:r>
            <w:r>
              <w:rPr>
                <w:rStyle w:val="Superscript"/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position w:val="0"/>
                <w:sz w:val="18"/>
                <w:sz w:val="18"/>
                <w:szCs w:val="18"/>
                <w:u w:val="none"/>
                <w:vertAlign w:val="baseline"/>
              </w:rPr>
              <w:t>(10-13)</w:t>
            </w:r>
          </w:p>
          <w:p>
            <w:pPr>
              <w:pStyle w:val="Normal"/>
              <w:spacing w:lineRule="auto" w:line="240" w:before="0" w:after="0"/>
              <w:rPr>
                <w:strike w:val="false"/>
                <w:dstrike w:val="false"/>
                <w:sz w:val="18"/>
                <w:szCs w:val="18"/>
                <w:u w:val="single"/>
                <w:lang w:val="en-US"/>
              </w:rPr>
            </w:pPr>
            <w:r>
              <w:rPr>
                <w:strike w:val="false"/>
                <w:dstrike w:val="false"/>
                <w:sz w:val="18"/>
                <w:szCs w:val="18"/>
                <w:u w:val="single"/>
                <w:lang w:val="en-US"/>
              </w:rPr>
              <w:t>STA_Partial_A</w:t>
            </w:r>
            <w:r>
              <w:rPr>
                <w:strike w:val="false"/>
                <w:dstrike w:val="false"/>
                <w:sz w:val="18"/>
                <w:szCs w:val="18"/>
                <w:u w:val="single"/>
                <w:lang w:val="en-US"/>
              </w:rPr>
              <w:t>ID</w:t>
            </w:r>
            <w:r>
              <w:rPr>
                <w:strike w:val="false"/>
                <w:dstrike w:val="false"/>
                <w:sz w:val="18"/>
                <w:szCs w:val="18"/>
                <w:u w:val="single"/>
                <w:lang w:val="en-US"/>
              </w:rPr>
              <w:t xml:space="preserve">_VHT </w:t>
            </w:r>
            <w:r>
              <w:rPr>
                <w:strike w:val="false"/>
                <w:dstrike w:val="false"/>
                <w:sz w:val="18"/>
                <w:szCs w:val="18"/>
                <w:u w:val="single"/>
                <w:lang w:val="en-US"/>
              </w:rPr>
              <w:t>(see Equation (10-13))</w:t>
            </w:r>
          </w:p>
        </w:tc>
      </w:tr>
      <w:tr>
        <w:trPr>
          <w:trHeight w:val="360" w:hRule="atLeast"/>
        </w:trPr>
        <w:tc>
          <w:tcPr>
            <w:tcW w:w="2298" w:type="dxa"/>
            <w:tcBorders>
              <w:start w:val="single" w:sz="10" w:space="0" w:color="000000"/>
              <w:bottom w:val="single" w:sz="10" w:space="0" w:color="000000"/>
              <w:end w:val="single" w:sz="2" w:space="0" w:color="000000"/>
            </w:tcBorders>
          </w:tcPr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Otherwise (see NOTE)</w:t>
            </w:r>
          </w:p>
        </w:tc>
        <w:tc>
          <w:tcPr>
            <w:tcW w:w="1139" w:type="dxa"/>
            <w:tcBorders>
              <w:start w:val="single" w:sz="2" w:space="0" w:color="000000"/>
              <w:bottom w:val="single" w:sz="10" w:space="0" w:color="000000"/>
              <w:end w:val="single" w:sz="2" w:space="0" w:color="000000"/>
            </w:tcBorders>
            <w:vAlign w:val="center"/>
          </w:tcPr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jc w:val="center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63</w:t>
            </w:r>
          </w:p>
        </w:tc>
        <w:tc>
          <w:tcPr>
            <w:tcW w:w="5018" w:type="dxa"/>
            <w:tcBorders>
              <w:start w:val="single" w:sz="2" w:space="0" w:color="000000"/>
              <w:bottom w:val="single" w:sz="10" w:space="0" w:color="000000"/>
              <w:end w:val="single" w:sz="10" w:space="0" w:color="000000"/>
            </w:tcBorders>
          </w:tcPr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8455" w:type="dxa"/>
            <w:gridSpan w:val="3"/>
            <w:tcBorders>
              <w:top w:val="single" w:sz="10" w:space="0" w:color="000000"/>
              <w:start w:val="single" w:sz="10" w:space="0" w:color="000000"/>
              <w:bottom w:val="single" w:sz="10" w:space="0" w:color="000000"/>
              <w:end w:val="single" w:sz="10" w:space="0" w:color="000000"/>
            </w:tcBorders>
          </w:tcPr>
          <w:p>
            <w:pPr>
              <w:pStyle w:val="Note"/>
              <w:spacing w:lineRule="atLeast" w:line="200" w:before="0" w:after="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NOTE—The last row covers the following cases:</w:t>
            </w:r>
          </w:p>
          <w:p>
            <w:pPr>
              <w:pStyle w:val="L1LetteredList"/>
              <w:numPr>
                <w:ilvl w:val="0"/>
                <w:numId w:val="2"/>
              </w:numPr>
              <w:tabs>
                <w:tab w:val="clear" w:pos="640"/>
                <w:tab w:val="left" w:pos="1100" w:leader="none"/>
              </w:tabs>
              <w:spacing w:lineRule="atLeast" w:line="200" w:before="0" w:after="0"/>
              <w:ind w:hanging="300" w:start="1100" w:end="0"/>
              <w:rPr>
                <w:caps w:val="false"/>
                <w:smallCaps w:val="false"/>
                <w:color w:val="000000"/>
                <w:w w:val="100"/>
                <w:sz w:val="18"/>
              </w:rPr>
            </w:pPr>
            <w:r>
              <w:rPr>
                <w:caps w:val="false"/>
                <w:smallCaps w:val="false"/>
                <w:color w:val="000000"/>
                <w:w w:val="100"/>
                <w:sz w:val="18"/>
              </w:rPr>
              <w:t>A PPDU sent to an IBSS STA</w:t>
            </w:r>
          </w:p>
          <w:p>
            <w:pPr>
              <w:pStyle w:val="LLetteredList"/>
              <w:numPr>
                <w:ilvl w:val="0"/>
                <w:numId w:val="2"/>
              </w:numPr>
              <w:tabs>
                <w:tab w:val="clear" w:pos="640"/>
                <w:tab w:val="left" w:pos="1100" w:leader="none"/>
              </w:tabs>
              <w:spacing w:lineRule="atLeast" w:line="200" w:before="0" w:after="0"/>
              <w:ind w:hanging="300" w:start="1100" w:end="0"/>
              <w:rPr>
                <w:caps w:val="false"/>
                <w:smallCaps w:val="false"/>
                <w:color w:val="000000"/>
                <w:w w:val="100"/>
                <w:sz w:val="18"/>
              </w:rPr>
            </w:pPr>
            <w:r>
              <w:rPr>
                <w:caps w:val="false"/>
                <w:smallCaps w:val="false"/>
                <w:color w:val="000000"/>
                <w:w w:val="100"/>
                <w:sz w:val="18"/>
              </w:rPr>
              <w:t>A PPDU sent by an AP to a non associated STA</w:t>
            </w:r>
          </w:p>
          <w:p>
            <w:pPr>
              <w:pStyle w:val="LLetteredList"/>
              <w:numPr>
                <w:ilvl w:val="0"/>
                <w:numId w:val="2"/>
              </w:numPr>
              <w:tabs>
                <w:tab w:val="clear" w:pos="640"/>
                <w:tab w:val="left" w:pos="1100" w:leader="none"/>
              </w:tabs>
              <w:spacing w:lineRule="atLeast" w:line="200" w:before="0" w:after="0"/>
              <w:ind w:hanging="300" w:start="1100" w:end="0"/>
              <w:rPr>
                <w:caps w:val="false"/>
                <w:smallCaps w:val="false"/>
                <w:color w:val="000000"/>
                <w:w w:val="100"/>
                <w:sz w:val="18"/>
              </w:rPr>
            </w:pPr>
            <w:r>
              <w:rPr>
                <w:caps w:val="false"/>
                <w:smallCaps w:val="false"/>
                <w:color w:val="000000"/>
                <w:w w:val="100"/>
                <w:sz w:val="18"/>
              </w:rPr>
              <w:t>Any other condition not explicitly listed elsewhere in the table</w:t>
            </w:r>
          </w:p>
        </w:tc>
      </w:tr>
    </w:tbl>
    <w:p>
      <w:pPr>
        <w:pStyle w:val="Normal"/>
        <w:spacing w:before="0" w:after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40"/>
        <w:jc w:val="both"/>
        <w:rPr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Modify Table 10-14 in Clause 10.19 as shown:</w:t>
      </w:r>
    </w:p>
    <w:p>
      <w:pPr>
        <w:pStyle w:val="Normal"/>
        <w:spacing w:before="0" w:after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8585" w:type="dxa"/>
        <w:jc w:val="center"/>
        <w:tblInd w:w="0" w:type="dxa"/>
        <w:tblLayout w:type="fixed"/>
        <w:tblCellMar>
          <w:top w:w="120" w:type="dxa"/>
          <w:start w:w="120" w:type="dxa"/>
          <w:bottom w:w="60" w:type="dxa"/>
          <w:end w:w="120" w:type="dxa"/>
        </w:tblCellMar>
      </w:tblPr>
      <w:tblGrid>
        <w:gridCol w:w="3398"/>
        <w:gridCol w:w="5186"/>
      </w:tblGrid>
      <w:tr>
        <w:trPr/>
        <w:tc>
          <w:tcPr>
            <w:tcW w:w="8584" w:type="dxa"/>
            <w:gridSpan w:val="2"/>
            <w:tcBorders/>
            <w:vAlign w:val="center"/>
          </w:tcPr>
          <w:p>
            <w:pPr>
              <w:pStyle w:val="TableTitle"/>
              <w:tabs>
                <w:tab w:val="clear" w:pos="720"/>
              </w:tabs>
              <w:spacing w:lineRule="atLeast" w:line="240" w:before="0" w:after="0"/>
              <w:ind w:hanging="0" w:start="0" w:end="0"/>
              <w:rPr/>
            </w:pPr>
            <w:r>
              <w:rPr>
                <w:caps w:val="false"/>
                <w:smallCaps w:val="false"/>
                <w:color w:val="000000"/>
                <w:w w:val="100"/>
              </w:rPr>
              <w:t xml:space="preserve">Table 10-14 </w:t>
            </w:r>
            <w:bookmarkStart w:id="1" w:name="RTF38363233373a205461626c65"/>
            <w:r>
              <w:rPr>
                <w:caps w:val="false"/>
                <w:smallCaps w:val="false"/>
                <w:color w:val="000000"/>
                <w:w w:val="100"/>
              </w:rPr>
              <w:t>Settings for the TXVECTOR parameter PARTIAL_AID for CMMG STAs</w:t>
            </w:r>
            <w:bookmarkEnd w:id="1"/>
          </w:p>
        </w:tc>
      </w:tr>
      <w:tr>
        <w:trPr>
          <w:trHeight w:val="440" w:hRule="atLeast"/>
        </w:trPr>
        <w:tc>
          <w:tcPr>
            <w:tcW w:w="3398" w:type="dxa"/>
            <w:tcBorders>
              <w:top w:val="single" w:sz="10" w:space="0" w:color="000000"/>
              <w:start w:val="single" w:sz="10" w:space="0" w:color="000000"/>
              <w:bottom w:val="single" w:sz="10" w:space="0" w:color="000000"/>
              <w:end w:val="single" w:sz="2" w:space="0" w:color="000000"/>
            </w:tcBorders>
            <w:tcMar>
              <w:top w:w="160" w:type="dxa"/>
              <w:bottom w:w="100" w:type="dxa"/>
            </w:tcMar>
            <w:vAlign w:val="center"/>
          </w:tcPr>
          <w:p>
            <w:pPr>
              <w:pStyle w:val="CellHeading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Condition</w:t>
            </w:r>
          </w:p>
        </w:tc>
        <w:tc>
          <w:tcPr>
            <w:tcW w:w="5186" w:type="dxa"/>
            <w:tcBorders>
              <w:top w:val="single" w:sz="10" w:space="0" w:color="000000"/>
              <w:start w:val="single" w:sz="2" w:space="0" w:color="000000"/>
              <w:bottom w:val="single" w:sz="10" w:space="0" w:color="000000"/>
              <w:end w:val="single" w:sz="10" w:space="0" w:color="000000"/>
            </w:tcBorders>
            <w:tcMar>
              <w:top w:w="160" w:type="dxa"/>
              <w:bottom w:w="100" w:type="dxa"/>
            </w:tcMar>
            <w:vAlign w:val="center"/>
          </w:tcPr>
          <w:p>
            <w:pPr>
              <w:pStyle w:val="CellHeading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PARTIAL_AID</w:t>
            </w:r>
          </w:p>
        </w:tc>
      </w:tr>
      <w:tr>
        <w:trPr>
          <w:trHeight w:val="560" w:hRule="atLeast"/>
        </w:trPr>
        <w:tc>
          <w:tcPr>
            <w:tcW w:w="3398" w:type="dxa"/>
            <w:tcBorders>
              <w:start w:val="single" w:sz="10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A frame that is not a Control frame that is addressed to an AP.</w:t>
            </w:r>
          </w:p>
        </w:tc>
        <w:tc>
          <w:tcPr>
            <w:tcW w:w="5186" w:type="dxa"/>
            <w:tcBorders>
              <w:start w:val="single" w:sz="2" w:space="0" w:color="000000"/>
              <w:bottom w:val="single" w:sz="2" w:space="0" w:color="000000"/>
              <w:end w:val="single" w:sz="10" w:space="0" w:color="000000"/>
            </w:tcBorders>
          </w:tcPr>
          <w:p>
            <w:pPr>
              <w:pStyle w:val="CellBody"/>
              <w:tabs>
                <w:tab w:val="clear" w:pos="720"/>
              </w:tabs>
              <w:suppressAutoHyphens w:val="false"/>
              <w:spacing w:lineRule="atLeast" w:line="200" w:before="0" w:after="0"/>
              <w:ind w:hanging="0" w:start="0" w:end="0"/>
              <w:rPr>
                <w:color w:val="000000"/>
              </w:rPr>
            </w:pPr>
            <w:r>
              <w:rPr/>
              <w:drawing>
                <wp:inline distT="0" distB="0" distL="0" distR="0">
                  <wp:extent cx="1701800" cy="177800"/>
                  <wp:effectExtent l="0" t="0" r="0" b="0"/>
                  <wp:docPr id="2" name="Image37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7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60" w:hRule="atLeast"/>
        </w:trPr>
        <w:tc>
          <w:tcPr>
            <w:tcW w:w="3398" w:type="dxa"/>
            <w:tcBorders>
              <w:start w:val="single" w:sz="10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ellBody"/>
              <w:tabs>
                <w:tab w:val="clear" w:pos="720"/>
              </w:tabs>
              <w:suppressAutoHyphens w:val="false"/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A frame that is not a Control frame that is addressed to an AP.</w:t>
            </w:r>
          </w:p>
        </w:tc>
        <w:tc>
          <w:tcPr>
            <w:tcW w:w="5186" w:type="dxa"/>
            <w:tcBorders>
              <w:start w:val="single" w:sz="2" w:space="0" w:color="000000"/>
              <w:bottom w:val="single" w:sz="2" w:space="0" w:color="000000"/>
              <w:end w:val="single" w:sz="10" w:space="0" w:color="000000"/>
            </w:tcBorders>
          </w:tcPr>
          <w:p>
            <w:pPr>
              <w:pStyle w:val="CellBody"/>
              <w:tabs>
                <w:tab w:val="clear" w:pos="720"/>
              </w:tabs>
              <w:suppressAutoHyphens w:val="false"/>
              <w:spacing w:lineRule="atLeast" w:line="200" w:before="0" w:after="0"/>
              <w:ind w:hanging="0" w:start="0" w:end="0"/>
              <w:rPr>
                <w:color w:val="000000"/>
              </w:rPr>
            </w:pPr>
            <w:r>
              <w:rPr/>
              <w:drawing>
                <wp:inline distT="0" distB="0" distL="0" distR="0">
                  <wp:extent cx="1536700" cy="177800"/>
                  <wp:effectExtent l="0" t="0" r="0" b="0"/>
                  <wp:docPr id="3" name="Image38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8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60" w:hRule="atLeast"/>
        </w:trPr>
        <w:tc>
          <w:tcPr>
            <w:tcW w:w="3398" w:type="dxa"/>
            <w:tcBorders>
              <w:start w:val="single" w:sz="10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A frame that is not a Control frame that is sent by an AP and addressed to a STA associated with that AP or sent by a TDLS STA in a direct path to a TDLS peer STA.</w:t>
            </w:r>
          </w:p>
        </w:tc>
        <w:tc>
          <w:tcPr>
            <w:tcW w:w="5186" w:type="dxa"/>
            <w:tcBorders>
              <w:start w:val="single" w:sz="2" w:space="0" w:color="000000"/>
              <w:bottom w:val="single" w:sz="2" w:space="0" w:color="000000"/>
              <w:end w:val="single" w:sz="10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trike/>
                <w:sz w:val="18"/>
                <w:szCs w:val="18"/>
                <w:u w:val="single"/>
              </w:rPr>
              <w:t>(</w:t>
            </w:r>
            <w:r>
              <w:rPr>
                <w:b w:val="false"/>
                <w:bCs w:val="false"/>
                <w:i/>
                <w:iCs/>
                <w:strike/>
                <w:sz w:val="18"/>
                <w:szCs w:val="18"/>
                <w:u w:val="single"/>
              </w:rPr>
              <w:t>dec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sz w:val="18"/>
                <w:szCs w:val="18"/>
                <w:u w:val="single"/>
              </w:rPr>
              <w:t>(AID[0:8]) +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w w:val="100"/>
                <w:sz w:val="18"/>
                <w:szCs w:val="18"/>
                <w:u w:val="none"/>
              </w:rPr>
              <w:t xml:space="preserve">  </w:t>
              <w:tab/>
              <w:tab/>
              <w:tab/>
              <w:tab/>
              <w:tab/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sz w:val="18"/>
                <w:szCs w:val="18"/>
                <w:u w:val="single"/>
              </w:rPr>
              <w:t>(10-14)</w:t>
            </w:r>
          </w:p>
          <w:p>
            <w:pPr>
              <w:pStyle w:val="Normal"/>
              <w:spacing w:before="0" w:after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/>
                <w:iCs w:val="false"/>
                <w:caps w:val="false"/>
                <w:smallCaps w:val="false"/>
                <w:strike/>
                <w:color w:val="000000"/>
                <w:w w:val="100"/>
                <w:sz w:val="18"/>
                <w:szCs w:val="18"/>
                <w:u w:val="single"/>
              </w:rPr>
              <w:t>dec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sz w:val="18"/>
                <w:szCs w:val="18"/>
                <w:u w:val="single"/>
              </w:rPr>
              <w:t>(BSSID[44:47]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Symbol" w:hAnsi="Symbol"/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sz w:val="18"/>
                <w:szCs w:val="18"/>
                <w:u w:val="single"/>
              </w:rPr>
              <w:t>Å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sz w:val="18"/>
                <w:szCs w:val="18"/>
                <w:u w:val="single"/>
              </w:rPr>
              <w:t>BSSID[40:43])×2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sz w:val="18"/>
                <w:szCs w:val="18"/>
                <w:u w:val="single"/>
                <w:vertAlign w:val="superscript"/>
              </w:rPr>
              <w:t>5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sz w:val="18"/>
                <w:szCs w:val="18"/>
                <w:u w:val="single"/>
              </w:rPr>
              <w:t>) mod 2</w:t>
            </w:r>
            <w:r>
              <w:rPr>
                <w:rStyle w:val="Superscript"/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sz w:val="18"/>
                <w:szCs w:val="18"/>
                <w:u w:val="single"/>
                <w:vertAlign w:val="superscript"/>
              </w:rPr>
              <w:t>6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sz w:val="18"/>
                <w:szCs w:val="18"/>
                <w:u w:val="none"/>
              </w:rPr>
              <w:tab/>
              <w:tab/>
            </w:r>
          </w:p>
          <w:p>
            <w:pPr>
              <w:pStyle w:val="Equation"/>
              <w:tabs>
                <w:tab w:val="clear" w:pos="720"/>
              </w:tabs>
              <w:spacing w:lineRule="atLeast" w:line="200" w:before="0" w:after="0"/>
              <w:ind w:hanging="0" w:start="0" w:end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STA_Partial_AID_CMMG </w:t>
            </w:r>
            <w:r>
              <w:rPr>
                <w:sz w:val="18"/>
                <w:szCs w:val="18"/>
                <w:u w:val="single"/>
              </w:rPr>
              <w:t>(see Equation (10-14))</w:t>
            </w:r>
          </w:p>
        </w:tc>
      </w:tr>
      <w:tr>
        <w:trPr>
          <w:trHeight w:val="360" w:hRule="atLeast"/>
        </w:trPr>
        <w:tc>
          <w:tcPr>
            <w:tcW w:w="3398" w:type="dxa"/>
            <w:tcBorders>
              <w:start w:val="single" w:sz="10" w:space="0" w:color="000000"/>
              <w:bottom w:val="single" w:sz="10" w:space="0" w:color="000000"/>
              <w:end w:val="single" w:sz="2" w:space="0" w:color="000000"/>
            </w:tcBorders>
          </w:tcPr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Otherwise (see NOTE)</w:t>
            </w:r>
          </w:p>
        </w:tc>
        <w:tc>
          <w:tcPr>
            <w:tcW w:w="5186" w:type="dxa"/>
            <w:tcBorders>
              <w:start w:val="single" w:sz="2" w:space="0" w:color="000000"/>
              <w:bottom w:val="single" w:sz="10" w:space="0" w:color="000000"/>
              <w:end w:val="single" w:sz="10" w:space="0" w:color="000000"/>
            </w:tcBorders>
          </w:tcPr>
          <w:p>
            <w:pPr>
              <w:pStyle w:val="CellBody"/>
              <w:tabs>
                <w:tab w:val="clear" w:pos="720"/>
              </w:tabs>
              <w:suppressAutoHyphens w:val="false"/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8584" w:type="dxa"/>
            <w:gridSpan w:val="2"/>
            <w:tcBorders>
              <w:top w:val="single" w:sz="10" w:space="0" w:color="000000"/>
              <w:start w:val="single" w:sz="10" w:space="0" w:color="000000"/>
              <w:bottom w:val="single" w:sz="10" w:space="0" w:color="000000"/>
              <w:end w:val="single" w:sz="10" w:space="0" w:color="000000"/>
            </w:tcBorders>
          </w:tcPr>
          <w:p>
            <w:pPr>
              <w:pStyle w:val="Note"/>
              <w:spacing w:lineRule="atLeast" w:line="200" w:before="0" w:after="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NOTE—The last row covers the following cases:</w:t>
            </w:r>
          </w:p>
          <w:p>
            <w:pPr>
              <w:pStyle w:val="L1LetteredList"/>
              <w:numPr>
                <w:ilvl w:val="0"/>
                <w:numId w:val="5"/>
              </w:numPr>
              <w:tabs>
                <w:tab w:val="clear" w:pos="640"/>
                <w:tab w:val="left" w:pos="1100" w:leader="none"/>
              </w:tabs>
              <w:spacing w:lineRule="atLeast" w:line="200" w:before="0" w:after="0"/>
              <w:ind w:hanging="300" w:start="1100" w:end="0"/>
              <w:rPr>
                <w:caps w:val="false"/>
                <w:smallCaps w:val="false"/>
                <w:color w:val="000000"/>
                <w:w w:val="100"/>
                <w:sz w:val="18"/>
              </w:rPr>
            </w:pPr>
            <w:r>
              <w:rPr>
                <w:caps w:val="false"/>
                <w:smallCaps w:val="false"/>
                <w:color w:val="000000"/>
                <w:w w:val="100"/>
                <w:sz w:val="18"/>
              </w:rPr>
              <w:t>A PPDU sent to an IBSS STA</w:t>
            </w:r>
          </w:p>
          <w:p>
            <w:pPr>
              <w:pStyle w:val="LLetteredList"/>
              <w:numPr>
                <w:ilvl w:val="0"/>
                <w:numId w:val="2"/>
              </w:numPr>
              <w:tabs>
                <w:tab w:val="clear" w:pos="640"/>
                <w:tab w:val="left" w:pos="1100" w:leader="none"/>
              </w:tabs>
              <w:spacing w:lineRule="atLeast" w:line="200" w:before="0" w:after="0"/>
              <w:ind w:hanging="300" w:start="1100" w:end="0"/>
              <w:rPr>
                <w:caps w:val="false"/>
                <w:smallCaps w:val="false"/>
                <w:color w:val="000000"/>
                <w:w w:val="100"/>
                <w:sz w:val="18"/>
              </w:rPr>
            </w:pPr>
            <w:r>
              <w:rPr>
                <w:caps w:val="false"/>
                <w:smallCaps w:val="false"/>
                <w:color w:val="000000"/>
                <w:w w:val="100"/>
                <w:sz w:val="18"/>
              </w:rPr>
              <w:t>A PPDU sent by an AP to a non associated STA</w:t>
            </w:r>
          </w:p>
          <w:p>
            <w:pPr>
              <w:pStyle w:val="LLetteredList"/>
              <w:numPr>
                <w:ilvl w:val="0"/>
                <w:numId w:val="2"/>
              </w:numPr>
              <w:tabs>
                <w:tab w:val="clear" w:pos="640"/>
                <w:tab w:val="left" w:pos="1100" w:leader="none"/>
              </w:tabs>
              <w:spacing w:lineRule="atLeast" w:line="200" w:before="0" w:after="0"/>
              <w:ind w:hanging="300" w:start="1100" w:end="0"/>
              <w:rPr>
                <w:caps w:val="false"/>
                <w:smallCaps w:val="false"/>
                <w:color w:val="000000"/>
                <w:w w:val="100"/>
                <w:sz w:val="18"/>
              </w:rPr>
            </w:pPr>
            <w:r>
              <w:rPr>
                <w:caps w:val="false"/>
                <w:smallCaps w:val="false"/>
                <w:color w:val="000000"/>
                <w:w w:val="100"/>
                <w:sz w:val="18"/>
              </w:rPr>
              <w:t>Any other condition not explicitly listed elsewhere in the table</w:t>
            </w:r>
          </w:p>
        </w:tc>
      </w:tr>
    </w:tbl>
    <w:p>
      <w:pPr>
        <w:pStyle w:val="Normal"/>
        <w:spacing w:before="0" w:after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40"/>
        <w:jc w:val="both"/>
        <w:rPr>
          <w:b/>
          <w:bCs/>
          <w:i/>
          <w:i/>
          <w:iCs/>
        </w:rPr>
      </w:pPr>
      <w:r>
        <w:rPr>
          <w:b/>
          <w:bCs/>
          <w:i/>
          <w:iCs/>
          <w:sz w:val="24"/>
          <w:szCs w:val="24"/>
        </w:rPr>
        <w:t>Change the 8</w:t>
      </w:r>
      <w:r>
        <w:rPr>
          <w:b/>
          <w:bCs/>
          <w:i/>
          <w:iCs/>
          <w:sz w:val="24"/>
          <w:szCs w:val="24"/>
          <w:vertAlign w:val="superscript"/>
        </w:rPr>
        <w:t>th</w:t>
      </w:r>
      <w:r>
        <w:rPr>
          <w:b/>
          <w:bCs/>
          <w:i/>
          <w:iCs/>
          <w:sz w:val="24"/>
          <w:szCs w:val="24"/>
        </w:rPr>
        <w:t xml:space="preserve"> paragraph in 10.19 as shown:</w:t>
      </w:r>
    </w:p>
    <w:p>
      <w:pPr>
        <w:pStyle w:val="Normal"/>
        <w:spacing w:before="0" w:after="240"/>
        <w:jc w:val="both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An AP should not assign to a STA an AID that results in a 0 value </w:t>
      </w:r>
      <w:r>
        <w:rPr>
          <w:b w:val="false"/>
          <w:bCs w:val="false"/>
          <w:i w:val="false"/>
          <w:iCs w:val="false"/>
          <w:strike/>
          <w:sz w:val="24"/>
          <w:szCs w:val="24"/>
        </w:rPr>
        <w:t xml:space="preserve">PARTIAL_AID </w:t>
      </w:r>
      <w:r>
        <w:rPr>
          <w:b w:val="false"/>
          <w:bCs w:val="false"/>
          <w:i w:val="false"/>
          <w:iCs w:val="false"/>
          <w:strike w:val="false"/>
          <w:dstrike w:val="false"/>
          <w:sz w:val="24"/>
          <w:szCs w:val="24"/>
          <w:lang w:val="en-US"/>
        </w:rPr>
        <w:t>STA_Partial_AID_VHT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trike/>
          <w:sz w:val="24"/>
          <w:szCs w:val="24"/>
        </w:rPr>
        <w:t>[</w:t>
      </w:r>
      <w:r>
        <w:rPr>
          <w:b w:val="false"/>
          <w:bCs w:val="false"/>
          <w:i w:val="false"/>
          <w:iCs w:val="false"/>
          <w:sz w:val="24"/>
          <w:szCs w:val="24"/>
        </w:rPr>
        <w:t>as computed using Equation (10-13)</w:t>
      </w:r>
      <w:r>
        <w:rPr>
          <w:b w:val="false"/>
          <w:bCs w:val="false"/>
          <w:i w:val="false"/>
          <w:iCs w:val="false"/>
          <w:strike w:val="false"/>
          <w:dstrike w:val="false"/>
          <w:sz w:val="24"/>
          <w:szCs w:val="24"/>
          <w:u w:val="single"/>
        </w:rPr>
        <w:t>:</w:t>
      </w:r>
      <w:r>
        <w:rPr>
          <w:b w:val="false"/>
          <w:bCs w:val="false"/>
          <w:i w:val="false"/>
          <w:iCs w:val="false"/>
          <w:strike/>
          <w:sz w:val="24"/>
          <w:szCs w:val="24"/>
        </w:rPr>
        <w:t xml:space="preserve"> (in Table 10-13 (Settings for the TXVECTOR parameters GROUP_ID and PARTIAL_AID for VHT STAs))].</w:t>
      </w:r>
    </w:p>
    <w:p>
      <w:pPr>
        <w:pStyle w:val="Normal"/>
        <w:rPr>
          <w:u w:val="single"/>
        </w:rPr>
      </w:pPr>
      <w:r>
        <w:rPr>
          <w:strike w:val="false"/>
          <w:dstrike w:val="false"/>
          <w:sz w:val="22"/>
          <w:szCs w:val="22"/>
          <w:u w:val="single"/>
          <w:lang w:val="en-US"/>
        </w:rPr>
        <w:t xml:space="preserve">STA_Partial_AID_VHT = </w:t>
      </w: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  <w:lang w:val="en-US"/>
        </w:rPr>
        <w:t xml:space="preserve">(AID[0:8] + </w:t>
      </w:r>
      <w:r>
        <w:rPr>
          <w:b w:val="false"/>
          <w:bCs w:val="false"/>
          <w:i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  <w:lang w:val="en-US"/>
        </w:rPr>
        <w:t>int</w:t>
      </w: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  <w:lang w:val="en-US"/>
        </w:rPr>
        <w:t>(BSSID[44:47]</w:t>
      </w: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  <w:lang w:val="en-US"/>
        </w:rPr>
        <w:t xml:space="preserve"> </w:t>
      </w:r>
      <w:r>
        <w:rPr>
          <w:rFonts w:ascii="Symbol" w:hAnsi="Symbo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  <w:lang w:val="en-US"/>
        </w:rPr>
        <w:t>Å</w:t>
      </w: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  <w:lang w:val="en-US"/>
        </w:rPr>
        <w:t>BSSID[40:43])×2</w:t>
      </w: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  <w:vertAlign w:val="superscript"/>
          <w:lang w:val="en-US"/>
        </w:rPr>
        <w:t>5</w:t>
      </w: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  <w:lang w:val="en-US"/>
        </w:rPr>
        <w:t>) mod 2</w:t>
      </w:r>
      <w:r>
        <w:rPr>
          <w:rStyle w:val="Superscrip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  <w:vertAlign w:val="superscript"/>
          <w:lang w:val="en-US"/>
        </w:rPr>
        <w:t>9</w:t>
      </w:r>
      <w:r>
        <w:rPr>
          <w:strike w:val="false"/>
          <w:dstrike w:val="false"/>
          <w:sz w:val="22"/>
          <w:szCs w:val="22"/>
          <w:u w:val="single"/>
          <w:lang w:val="en-US"/>
        </w:rPr>
        <w:t xml:space="preserve"> </w:t>
        <w:tab/>
        <w:tab/>
        <w:t>(10-13)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spacing w:before="0" w:after="240"/>
        <w:jc w:val="both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A CMMG AP should not assign to a CMMG STA an AID that results in the </w:t>
      </w:r>
      <w:r>
        <w:rPr>
          <w:b w:val="false"/>
          <w:bCs w:val="false"/>
          <w:i w:val="false"/>
          <w:iCs w:val="false"/>
          <w:strike/>
          <w:sz w:val="24"/>
          <w:szCs w:val="24"/>
        </w:rPr>
        <w:t>PARTIAL_AID</w:t>
      </w:r>
      <w:r>
        <w:rPr>
          <w:b w:val="false"/>
          <w:bCs w:val="false"/>
          <w:i w:val="false"/>
          <w:iCs w:val="false"/>
          <w:strike w:val="false"/>
          <w:dstrike w:val="false"/>
          <w:sz w:val="24"/>
          <w:szCs w:val="24"/>
        </w:rPr>
        <w:t>STA_Partial_AID_CMMG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value </w:t>
      </w:r>
      <w:r>
        <w:rPr>
          <w:b w:val="false"/>
          <w:bCs w:val="false"/>
          <w:i w:val="false"/>
          <w:iCs w:val="false"/>
          <w:strike/>
          <w:sz w:val="24"/>
          <w:szCs w:val="24"/>
        </w:rPr>
        <w:t>[</w:t>
      </w:r>
      <w:r>
        <w:rPr>
          <w:b w:val="false"/>
          <w:bCs w:val="false"/>
          <w:i w:val="false"/>
          <w:iCs w:val="false"/>
          <w:sz w:val="24"/>
          <w:szCs w:val="24"/>
        </w:rPr>
        <w:t>as computed using Equation (10-14)</w:t>
      </w: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>:</w:t>
      </w:r>
      <w:r>
        <w:rPr>
          <w:b w:val="false"/>
          <w:bCs w:val="false"/>
          <w:i w:val="false"/>
          <w:iCs w:val="false"/>
          <w:strike/>
          <w:sz w:val="24"/>
          <w:szCs w:val="24"/>
        </w:rPr>
        <w:t xml:space="preserve"> (in Table 10-14 (Settings for the TXVECTOR parameter PARTIAL_AID for CMMG STAs))]</w:t>
      </w:r>
    </w:p>
    <w:p>
      <w:pPr>
        <w:pStyle w:val="Normal"/>
        <w:spacing w:before="0" w:after="240"/>
        <w:jc w:val="both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trike w:val="false"/>
          <w:dstrike w:val="false"/>
          <w:sz w:val="22"/>
          <w:szCs w:val="22"/>
          <w:u w:val="single"/>
        </w:rPr>
        <w:t>STA_Partial_AID_CMMG = (</w:t>
      </w:r>
      <w:r>
        <w:rPr>
          <w:b w:val="false"/>
          <w:bCs w:val="false"/>
          <w:i/>
          <w:iCs/>
          <w:strike w:val="false"/>
          <w:dstrike w:val="false"/>
          <w:sz w:val="22"/>
          <w:szCs w:val="22"/>
          <w:u w:val="single"/>
        </w:rPr>
        <w:t>dec</w:t>
      </w: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</w:rPr>
        <w:t xml:space="preserve">(AID[0:8]) + </w:t>
      </w:r>
      <w:r>
        <w:rPr>
          <w:b w:val="false"/>
          <w:bCs w:val="false"/>
          <w:i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</w:rPr>
        <w:t>dec</w:t>
      </w: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</w:rPr>
        <w:t>(BSSID[44:47]</w:t>
      </w: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</w:rPr>
        <w:t xml:space="preserve"> </w:t>
      </w:r>
      <w:r>
        <w:rPr>
          <w:rFonts w:ascii="Symbol" w:hAnsi="Symbo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</w:rPr>
        <w:t>Å</w:t>
      </w: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</w:rPr>
        <w:t>BSSID[40:43])×2</w:t>
      </w: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  <w:vertAlign w:val="superscript"/>
        </w:rPr>
        <w:t>5</w:t>
      </w: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</w:rPr>
        <w:t>) mod 2</w:t>
      </w:r>
      <w:r>
        <w:rPr>
          <w:rStyle w:val="Superscrip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  <w:vertAlign w:val="superscript"/>
        </w:rPr>
        <w:t>6</w:t>
      </w:r>
      <w:r>
        <w:rPr>
          <w:b w:val="false"/>
          <w:bCs w:val="false"/>
          <w:i w:val="false"/>
          <w:iCs w:val="false"/>
          <w:strike w:val="false"/>
          <w:dstrike w:val="false"/>
          <w:sz w:val="22"/>
          <w:szCs w:val="22"/>
          <w:u w:val="none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b w:val="false"/>
          <w:bCs w:val="false"/>
          <w:i w:val="false"/>
          <w:iCs w:val="false"/>
          <w:strike w:val="false"/>
          <w:dstrike w:val="false"/>
          <w:sz w:val="22"/>
          <w:szCs w:val="22"/>
          <w:u w:val="single"/>
        </w:rPr>
        <w:t>(10-14)</w:t>
      </w:r>
    </w:p>
    <w:p>
      <w:pPr>
        <w:pStyle w:val="Normal"/>
        <w:spacing w:before="0" w:after="240"/>
        <w:jc w:val="both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being equal to one of the following:</w:t>
      </w:r>
    </w:p>
    <w:p>
      <w:pPr>
        <w:pStyle w:val="EUEquationUnnumbered"/>
        <w:spacing w:lineRule="atLeast" w:line="240" w:before="120" w:after="240"/>
        <w:ind w:hanging="0" w:start="0" w:end="0"/>
        <w:rPr>
          <w:caps w:val="false"/>
          <w:smallCaps w:val="false"/>
          <w:color w:val="000000"/>
          <w:w w:val="100"/>
        </w:rPr>
      </w:pPr>
      <w:r>
        <w:rPr>
          <w:sz w:val="22"/>
          <w:szCs w:val="22"/>
          <w:u w:val="none"/>
        </w:rPr>
        <w:tab/>
      </w:r>
      <w:r>
        <w:rPr>
          <w:sz w:val="24"/>
          <w:szCs w:val="24"/>
          <w:u w:val="none"/>
        </w:rPr>
        <w:t xml:space="preserve">0 or </w:t>
      </w:r>
      <w:r>
        <w:rPr>
          <w:b w:val="false"/>
          <w:bCs w:val="false"/>
          <w:i w:val="false"/>
          <w:iCs w:val="false"/>
          <w:strike w:val="false"/>
          <w:dstrike w:val="false"/>
          <w:sz w:val="24"/>
          <w:szCs w:val="24"/>
          <w:u w:val="none"/>
        </w:rPr>
        <w:t>(</w:t>
      </w:r>
      <w:r>
        <w:rPr>
          <w:b w:val="false"/>
          <w:bCs w:val="false"/>
          <w:i/>
          <w:iCs/>
          <w:strike w:val="false"/>
          <w:dstrike w:val="false"/>
          <w:sz w:val="24"/>
          <w:szCs w:val="24"/>
          <w:u w:val="none"/>
        </w:rPr>
        <w:t>dec</w:t>
      </w: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4"/>
          <w:szCs w:val="24"/>
          <w:u w:val="none"/>
        </w:rPr>
        <w:t>(BSSID[39:47])mod(2</w:t>
      </w: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4"/>
          <w:szCs w:val="24"/>
          <w:u w:val="none"/>
          <w:vertAlign w:val="superscript"/>
        </w:rPr>
        <w:t>9</w:t>
      </w: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position w:val="0"/>
          <w:sz w:val="24"/>
          <w:sz w:val="24"/>
          <w:szCs w:val="24"/>
          <w:u w:val="none"/>
          <w:vertAlign w:val="baseline"/>
        </w:rPr>
        <w:t xml:space="preserve"> – 1)) + 1</w:t>
      </w:r>
      <w:r>
        <w:rPr>
          <w:sz w:val="24"/>
          <w:szCs w:val="24"/>
          <w:u w:val="none"/>
        </w:rPr>
        <w:t xml:space="preserve"> or </w:t>
      </w:r>
      <w:r>
        <w:rPr>
          <w:b w:val="false"/>
          <w:bCs w:val="false"/>
          <w:i w:val="false"/>
          <w:iCs w:val="false"/>
          <w:strike w:val="false"/>
          <w:dstrike w:val="false"/>
          <w:sz w:val="24"/>
          <w:szCs w:val="24"/>
          <w:u w:val="none"/>
        </w:rPr>
        <w:t>(</w:t>
      </w:r>
      <w:r>
        <w:rPr>
          <w:b w:val="false"/>
          <w:bCs w:val="false"/>
          <w:i/>
          <w:iCs/>
          <w:strike w:val="false"/>
          <w:dstrike w:val="false"/>
          <w:sz w:val="24"/>
          <w:szCs w:val="24"/>
          <w:u w:val="none"/>
        </w:rPr>
        <w:t>dec</w:t>
      </w: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4"/>
          <w:szCs w:val="24"/>
          <w:u w:val="none"/>
        </w:rPr>
        <w:t>()BSSID[39:47])mod(2</w:t>
      </w: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4"/>
          <w:szCs w:val="24"/>
          <w:u w:val="none"/>
          <w:vertAlign w:val="superscript"/>
        </w:rPr>
        <w:t>9</w:t>
      </w: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position w:val="0"/>
          <w:sz w:val="24"/>
          <w:sz w:val="24"/>
          <w:szCs w:val="24"/>
          <w:u w:val="none"/>
          <w:vertAlign w:val="baseline"/>
        </w:rPr>
        <w:t xml:space="preserve"> – 1)) + 1</w:t>
      </w:r>
      <w:r>
        <w:rPr/>
        <w:t xml:space="preserve"> </w:t>
      </w:r>
    </w:p>
    <w:p>
      <w:pPr>
        <w:pStyle w:val="TText"/>
        <w:spacing w:lineRule="atLeast" w:line="240"/>
        <w:ind w:hanging="0" w:start="0" w:end="0"/>
        <w:rPr>
          <w:caps w:val="false"/>
          <w:smallCaps w:val="false"/>
          <w:color w:val="000000"/>
          <w:spacing w:val="-2"/>
          <w:w w:val="100"/>
          <w:sz w:val="24"/>
          <w:szCs w:val="24"/>
        </w:rPr>
      </w:pPr>
      <w:r>
        <w:rPr>
          <w:caps w:val="false"/>
          <w:smallCaps w:val="false"/>
          <w:color w:val="000000"/>
          <w:spacing w:val="-2"/>
          <w:w w:val="100"/>
          <w:sz w:val="24"/>
          <w:szCs w:val="24"/>
        </w:rPr>
        <w:t>where OBSSID is the BSSID of a BSS that is not the BSS of which the AP is a member and for which the AP might be heard by the STA being assigned the AID.</w:t>
      </w:r>
      <w:r>
        <w:br w:type="page"/>
      </w:r>
    </w:p>
    <w:tbl>
      <w:tblPr>
        <w:tblW w:w="4850" w:type="pct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827"/>
        <w:gridCol w:w="1076"/>
        <w:gridCol w:w="748"/>
        <w:gridCol w:w="749"/>
        <w:gridCol w:w="2510"/>
        <w:gridCol w:w="3168"/>
      </w:tblGrid>
      <w:tr>
        <w:trPr>
          <w:trHeight w:val="469" w:hRule="atLeast"/>
        </w:trPr>
        <w:tc>
          <w:tcPr>
            <w:tcW w:w="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pageBreakBefore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7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7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2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31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>
        <w:trPr>
          <w:trHeight w:val="1223" w:hRule="atLeast"/>
        </w:trPr>
        <w:tc>
          <w:tcPr>
            <w:tcW w:w="82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6095</w:t>
            </w:r>
          </w:p>
        </w:tc>
        <w:tc>
          <w:tcPr>
            <w:tcW w:w="107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10.21</w:t>
            </w:r>
          </w:p>
        </w:tc>
        <w:tc>
          <w:tcPr>
            <w:tcW w:w="74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1896</w:t>
            </w:r>
          </w:p>
        </w:tc>
        <w:tc>
          <w:tcPr>
            <w:tcW w:w="74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[HP] Having an equation with eqn number inside a table is confusing and hard to find</w:t>
            </w:r>
          </w:p>
        </w:tc>
        <w:tc>
          <w:tcPr>
            <w:tcW w:w="316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Create eqn 10-15 outside table as STA_Partial_Aid_NDP = ... and reference STA_Partial_Aid_NDP in the table. Adjust other references to eqn 10-15 as needed.</w:t>
            </w:r>
          </w:p>
        </w:tc>
      </w:tr>
      <w:tr>
        <w:trPr>
          <w:trHeight w:val="1223" w:hRule="atLeast"/>
        </w:trPr>
        <w:tc>
          <w:tcPr>
            <w:tcW w:w="82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6096</w:t>
            </w:r>
          </w:p>
        </w:tc>
        <w:tc>
          <w:tcPr>
            <w:tcW w:w="107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10.21</w:t>
            </w:r>
          </w:p>
        </w:tc>
        <w:tc>
          <w:tcPr>
            <w:tcW w:w="74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1896</w:t>
            </w:r>
          </w:p>
        </w:tc>
        <w:tc>
          <w:tcPr>
            <w:tcW w:w="74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25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[HP] Having an equation with eqn number inside a table is confusing and hard to find</w:t>
            </w:r>
          </w:p>
        </w:tc>
        <w:tc>
          <w:tcPr>
            <w:tcW w:w="316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Create eqn 10-16 outside table as STA_Partial_Aid = ... and reference STA_Partial_Aid in the table. Adjust other references to eqn 10-16 as needed.</w:t>
            </w:r>
          </w:p>
        </w:tc>
      </w:tr>
    </w:tbl>
    <w:p>
      <w:pPr>
        <w:pStyle w:val="Normal"/>
        <w:spacing w:before="0" w:after="240"/>
        <w:jc w:val="both"/>
        <w:rPr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spacing w:before="0" w:after="240"/>
        <w:jc w:val="both"/>
        <w:rPr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 for CID 6095, 6096:</w:t>
      </w:r>
    </w:p>
    <w:p>
      <w:pPr>
        <w:pStyle w:val="Normal"/>
        <w:spacing w:before="0" w:after="240"/>
        <w:jc w:val="both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Revised.  Ask the REVme Editor to apply the changes below, with hotlinks for the equation number references in the tables.</w:t>
      </w:r>
    </w:p>
    <w:p>
      <w:pPr>
        <w:pStyle w:val="Normal"/>
        <w:spacing w:before="0" w:after="240"/>
        <w:jc w:val="both"/>
        <w:rPr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Modify Table 10-15 in Clause 10.21 as shown:</w:t>
      </w:r>
    </w:p>
    <w:tbl>
      <w:tblPr>
        <w:tblW w:w="8400" w:type="dxa"/>
        <w:jc w:val="center"/>
        <w:tblInd w:w="0" w:type="dxa"/>
        <w:tblLayout w:type="fixed"/>
        <w:tblCellMar>
          <w:top w:w="120" w:type="dxa"/>
          <w:start w:w="120" w:type="dxa"/>
          <w:bottom w:w="60" w:type="dxa"/>
          <w:end w:w="120" w:type="dxa"/>
        </w:tblCellMar>
      </w:tblPr>
      <w:tblGrid>
        <w:gridCol w:w="3400"/>
        <w:gridCol w:w="4999"/>
      </w:tblGrid>
      <w:tr>
        <w:trPr/>
        <w:tc>
          <w:tcPr>
            <w:tcW w:w="8399" w:type="dxa"/>
            <w:gridSpan w:val="2"/>
            <w:tcBorders/>
            <w:vAlign w:val="center"/>
          </w:tcPr>
          <w:p>
            <w:pPr>
              <w:pStyle w:val="TableTitle"/>
              <w:tabs>
                <w:tab w:val="clear" w:pos="720"/>
              </w:tabs>
              <w:spacing w:lineRule="atLeast" w:line="240" w:before="0" w:after="0"/>
              <w:ind w:hanging="0" w:start="0" w:end="0"/>
              <w:rPr/>
            </w:pPr>
            <w:r>
              <w:rPr>
                <w:caps w:val="false"/>
                <w:smallCaps w:val="false"/>
                <w:color w:val="000000"/>
                <w:w w:val="100"/>
              </w:rPr>
              <w:t xml:space="preserve">Table 10-15 </w:t>
            </w:r>
            <w:bookmarkStart w:id="2" w:name="RTF31303235353a205461626c65"/>
            <w:r>
              <w:rPr>
                <w:caps w:val="false"/>
                <w:smallCaps w:val="false"/>
                <w:color w:val="000000"/>
                <w:w w:val="100"/>
              </w:rPr>
              <w:t>Settings for the TXVECTOR parameter PARTIAL_AID for an NDP</w:t>
            </w:r>
            <w:bookmarkEnd w:id="2"/>
          </w:p>
        </w:tc>
      </w:tr>
      <w:tr>
        <w:trPr>
          <w:trHeight w:val="440" w:hRule="atLeast"/>
        </w:trPr>
        <w:tc>
          <w:tcPr>
            <w:tcW w:w="3400" w:type="dxa"/>
            <w:tcBorders>
              <w:top w:val="single" w:sz="10" w:space="0" w:color="000000"/>
              <w:start w:val="single" w:sz="10" w:space="0" w:color="000000"/>
              <w:bottom w:val="single" w:sz="10" w:space="0" w:color="000000"/>
              <w:end w:val="single" w:sz="2" w:space="0" w:color="000000"/>
            </w:tcBorders>
            <w:tcMar>
              <w:top w:w="160" w:type="dxa"/>
              <w:bottom w:w="100" w:type="dxa"/>
            </w:tcMar>
            <w:vAlign w:val="center"/>
          </w:tcPr>
          <w:p>
            <w:pPr>
              <w:pStyle w:val="CellHeading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Condition</w:t>
            </w:r>
          </w:p>
        </w:tc>
        <w:tc>
          <w:tcPr>
            <w:tcW w:w="4999" w:type="dxa"/>
            <w:tcBorders>
              <w:top w:val="single" w:sz="10" w:space="0" w:color="000000"/>
              <w:start w:val="single" w:sz="2" w:space="0" w:color="000000"/>
              <w:bottom w:val="single" w:sz="10" w:space="0" w:color="000000"/>
              <w:end w:val="single" w:sz="10" w:space="0" w:color="000000"/>
            </w:tcBorders>
            <w:tcMar>
              <w:top w:w="160" w:type="dxa"/>
              <w:bottom w:w="100" w:type="dxa"/>
            </w:tcMar>
            <w:vAlign w:val="center"/>
          </w:tcPr>
          <w:p>
            <w:pPr>
              <w:pStyle w:val="CellHeading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PARTIAL_AID</w:t>
            </w:r>
          </w:p>
        </w:tc>
      </w:tr>
      <w:tr>
        <w:trPr>
          <w:trHeight w:val="760" w:hRule="atLeast"/>
        </w:trPr>
        <w:tc>
          <w:tcPr>
            <w:tcW w:w="3400" w:type="dxa"/>
            <w:tcBorders>
              <w:start w:val="single" w:sz="10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An NDP that is intended for an AP or sent</w:t>
            </w:r>
          </w:p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by an AP and intended for all STAs associated with that AP.(#3454)</w:t>
            </w:r>
          </w:p>
        </w:tc>
        <w:tc>
          <w:tcPr>
            <w:tcW w:w="4999" w:type="dxa"/>
            <w:tcBorders>
              <w:start w:val="single" w:sz="2" w:space="0" w:color="000000"/>
              <w:bottom w:val="single" w:sz="2" w:space="0" w:color="000000"/>
              <w:end w:val="single" w:sz="10" w:space="0" w:color="000000"/>
            </w:tcBorders>
          </w:tcPr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rPr/>
            </w:pPr>
            <w:r>
              <w:rPr>
                <w:caps w:val="false"/>
                <w:smallCaps w:val="false"/>
                <w:color w:val="000000"/>
                <w:w w:val="100"/>
              </w:rPr>
              <w:t>(</w:t>
            </w:r>
            <w:r>
              <w:rPr>
                <w:i/>
                <w:caps w:val="false"/>
                <w:smallCaps w:val="false"/>
                <w:color w:val="000000"/>
                <w:w w:val="100"/>
              </w:rPr>
              <w:t>int</w:t>
            </w:r>
            <w:r>
              <w:rPr>
                <w:caps w:val="false"/>
                <w:smallCaps w:val="false"/>
                <w:color w:val="000000"/>
                <w:w w:val="100"/>
              </w:rPr>
              <w:t>(BSSID[39:47])) mod (2</w:t>
            </w:r>
            <w:r>
              <w:rPr>
                <w:rStyle w:val="Superscript"/>
                <w:caps w:val="false"/>
                <w:smallCaps w:val="false"/>
                <w:color w:val="000000"/>
                <w:w w:val="100"/>
                <w:vertAlign w:val="superscript"/>
              </w:rPr>
              <w:t>9</w:t>
            </w:r>
            <w:r>
              <w:rPr>
                <w:rFonts w:ascii="Symbol" w:hAnsi="Symbol"/>
                <w:caps w:val="false"/>
                <w:smallCaps w:val="false"/>
                <w:color w:val="000000"/>
                <w:w w:val="100"/>
              </w:rPr>
              <w:t>-</w:t>
            </w:r>
            <w:r>
              <w:rPr>
                <w:caps w:val="false"/>
                <w:smallCaps w:val="false"/>
                <w:color w:val="000000"/>
                <w:w w:val="100"/>
              </w:rPr>
              <w:t>1) + 1</w:t>
            </w:r>
          </w:p>
        </w:tc>
      </w:tr>
      <w:tr>
        <w:trPr>
          <w:trHeight w:val="1360" w:hRule="atLeast"/>
        </w:trPr>
        <w:tc>
          <w:tcPr>
            <w:tcW w:w="3400" w:type="dxa"/>
            <w:tcBorders>
              <w:start w:val="single" w:sz="10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An NDP that is sent by an AP and intended for a STA associated with that AP or for a group of non-AP STAs with a common group AID and a common BSSID, or sent by a TDLS STA and intended for a TDLS peer STA.(#3454)</w:t>
            </w:r>
          </w:p>
        </w:tc>
        <w:tc>
          <w:tcPr>
            <w:tcW w:w="4999" w:type="dxa"/>
            <w:tcBorders>
              <w:start w:val="single" w:sz="2" w:space="0" w:color="000000"/>
              <w:bottom w:val="single" w:sz="2" w:space="0" w:color="000000"/>
              <w:end w:val="single" w:sz="10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Style w:val="Superscript"/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position w:val="0"/>
                <w:sz w:val="18"/>
                <w:sz w:val="18"/>
                <w:szCs w:val="18"/>
                <w:u w:val="none"/>
                <w:vertAlign w:val="baseline"/>
              </w:rPr>
              <w:t>(AID[0:8] + 2</w:t>
            </w:r>
            <w:r>
              <w:rPr>
                <w:rStyle w:val="Superscript"/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sz w:val="18"/>
                <w:szCs w:val="18"/>
                <w:u w:val="none"/>
                <w:vertAlign w:val="superscript"/>
              </w:rPr>
              <w:t xml:space="preserve">5 </w:t>
            </w:r>
            <w:r>
              <w:rPr>
                <w:rStyle w:val="Superscript"/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× </w:t>
            </w:r>
            <w:r>
              <w:rPr>
                <w:rStyle w:val="Superscript"/>
                <w:b w:val="false"/>
                <w:bCs w:val="false"/>
                <w:i/>
                <w:iCs w:val="false"/>
                <w:caps w:val="false"/>
                <w:smallCaps w:val="false"/>
                <w:strike/>
                <w:color w:val="000000"/>
                <w:w w:val="100"/>
                <w:position w:val="0"/>
                <w:sz w:val="18"/>
                <w:sz w:val="18"/>
                <w:szCs w:val="18"/>
                <w:u w:val="none"/>
                <w:vertAlign w:val="baseline"/>
              </w:rPr>
              <w:t>int</w:t>
            </w:r>
            <w:r>
              <w:rPr>
                <w:rStyle w:val="Superscript"/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position w:val="0"/>
                <w:sz w:val="18"/>
                <w:sz w:val="18"/>
                <w:szCs w:val="18"/>
                <w:u w:val="none"/>
                <w:vertAlign w:val="baseline"/>
              </w:rPr>
              <w:t>(BSSID[44:47]</w:t>
            </w:r>
            <w:r>
              <w:rPr>
                <w:rStyle w:val="Superscript"/>
                <w:rFonts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 </w:t>
            </w:r>
            <w:r>
              <w:rPr>
                <w:rStyle w:val="Superscript"/>
                <w:rFonts w:ascii="Symbol" w:hAnsi="Symbol"/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position w:val="0"/>
                <w:sz w:val="18"/>
                <w:sz w:val="18"/>
                <w:szCs w:val="18"/>
                <w:u w:val="none"/>
                <w:vertAlign w:val="baseline"/>
              </w:rPr>
              <w:t>Å</w:t>
            </w:r>
            <w:r>
              <w:rPr>
                <w:rStyle w:val="Superscript"/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position w:val="0"/>
                <w:sz w:val="18"/>
                <w:sz w:val="18"/>
                <w:szCs w:val="18"/>
                <w:u w:val="none"/>
                <w:vertAlign w:val="baseline"/>
              </w:rPr>
              <w:t>BSSID[40:43])) mod 2</w:t>
            </w:r>
            <w:r>
              <w:rPr>
                <w:rStyle w:val="Superscript"/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sz w:val="18"/>
                <w:szCs w:val="18"/>
                <w:u w:val="none"/>
                <w:vertAlign w:val="superscript"/>
              </w:rPr>
              <w:t>9</w:t>
            </w:r>
          </w:p>
          <w:p>
            <w:pPr>
              <w:pStyle w:val="Normal"/>
              <w:spacing w:before="0" w:after="0"/>
              <w:jc w:val="both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Style w:val="Superscript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w w:val="100"/>
                <w:position w:val="0"/>
                <w:sz w:val="18"/>
                <w:sz w:val="18"/>
                <w:szCs w:val="18"/>
                <w:u w:val="none"/>
                <w:vertAlign w:val="baseline"/>
              </w:rPr>
              <w:tab/>
              <w:tab/>
              <w:tab/>
              <w:tab/>
              <w:tab/>
              <w:t xml:space="preserve">             </w:t>
            </w:r>
            <w:r>
              <w:rPr>
                <w:rStyle w:val="Superscript"/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position w:val="0"/>
                <w:sz w:val="18"/>
                <w:sz w:val="18"/>
                <w:szCs w:val="18"/>
                <w:u w:val="none"/>
                <w:vertAlign w:val="baseline"/>
              </w:rPr>
              <w:t>(10-15)</w:t>
            </w:r>
          </w:p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rPr/>
            </w:pPr>
            <w:r>
              <w:rPr>
                <w:rStyle w:val="Superscript"/>
                <w:caps w:val="false"/>
                <w:smallCaps w:val="false"/>
                <w:color w:val="000000"/>
                <w:w w:val="100"/>
                <w:position w:val="0"/>
                <w:sz w:val="18"/>
                <w:sz w:val="18"/>
                <w:u w:val="single"/>
                <w:vertAlign w:val="baseline"/>
              </w:rPr>
              <w:t xml:space="preserve">STA_Partial_AID_NDP </w:t>
            </w:r>
            <w:r>
              <w:rPr>
                <w:rStyle w:val="Superscript"/>
                <w:caps w:val="false"/>
                <w:smallCaps w:val="false"/>
                <w:color w:val="000000"/>
                <w:w w:val="100"/>
                <w:position w:val="0"/>
                <w:sz w:val="18"/>
                <w:sz w:val="18"/>
                <w:u w:val="single"/>
                <w:vertAlign w:val="baseline"/>
              </w:rPr>
              <w:t>(see Equation (10-15))</w:t>
            </w:r>
          </w:p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  <w:vertAlign w:val="superscript"/>
              </w:rPr>
            </w:pPr>
            <w:r>
              <w:rPr>
                <w:caps w:val="false"/>
                <w:smallCaps w:val="false"/>
                <w:color w:val="000000"/>
                <w:w w:val="100"/>
                <w:vertAlign w:val="superscript"/>
              </w:rPr>
            </w:r>
            <w:bookmarkStart w:id="3" w:name="RTF35363033333a204571756174"/>
            <w:bookmarkStart w:id="4" w:name="RTF35363033333a204571756174"/>
            <w:bookmarkEnd w:id="4"/>
          </w:p>
        </w:tc>
      </w:tr>
      <w:tr>
        <w:trPr>
          <w:trHeight w:val="360" w:hRule="atLeast"/>
        </w:trPr>
        <w:tc>
          <w:tcPr>
            <w:tcW w:w="3400" w:type="dxa"/>
            <w:tcBorders>
              <w:start w:val="single" w:sz="10" w:space="0" w:color="000000"/>
              <w:bottom w:val="single" w:sz="10" w:space="0" w:color="000000"/>
              <w:end w:val="single" w:sz="2" w:space="0" w:color="000000"/>
            </w:tcBorders>
          </w:tcPr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Otherwise</w:t>
            </w:r>
          </w:p>
        </w:tc>
        <w:tc>
          <w:tcPr>
            <w:tcW w:w="4999" w:type="dxa"/>
            <w:tcBorders>
              <w:start w:val="single" w:sz="2" w:space="0" w:color="000000"/>
              <w:bottom w:val="single" w:sz="10" w:space="0" w:color="000000"/>
              <w:end w:val="single" w:sz="10" w:space="0" w:color="000000"/>
            </w:tcBorders>
          </w:tcPr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0</w:t>
            </w:r>
          </w:p>
        </w:tc>
      </w:tr>
    </w:tbl>
    <w:p>
      <w:pPr>
        <w:pStyle w:val="Normal"/>
        <w:spacing w:before="0" w:after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40"/>
        <w:jc w:val="both"/>
        <w:rPr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Modify Table 10-16 in Clause 10.21 as shown:</w:t>
      </w:r>
    </w:p>
    <w:tbl>
      <w:tblPr>
        <w:tblW w:w="8400" w:type="dxa"/>
        <w:jc w:val="center"/>
        <w:tblInd w:w="0" w:type="dxa"/>
        <w:tblLayout w:type="fixed"/>
        <w:tblCellMar>
          <w:top w:w="120" w:type="dxa"/>
          <w:start w:w="120" w:type="dxa"/>
          <w:bottom w:w="60" w:type="dxa"/>
          <w:end w:w="120" w:type="dxa"/>
        </w:tblCellMar>
      </w:tblPr>
      <w:tblGrid>
        <w:gridCol w:w="3400"/>
        <w:gridCol w:w="4999"/>
      </w:tblGrid>
      <w:tr>
        <w:trPr/>
        <w:tc>
          <w:tcPr>
            <w:tcW w:w="8399" w:type="dxa"/>
            <w:gridSpan w:val="2"/>
            <w:tcBorders/>
            <w:vAlign w:val="center"/>
          </w:tcPr>
          <w:p>
            <w:pPr>
              <w:pStyle w:val="TableTitle"/>
              <w:tabs>
                <w:tab w:val="clear" w:pos="720"/>
              </w:tabs>
              <w:spacing w:lineRule="atLeast" w:line="240" w:before="0" w:after="0"/>
              <w:ind w:hanging="0" w:start="0" w:end="0"/>
              <w:rPr/>
            </w:pPr>
            <w:r>
              <w:rPr>
                <w:caps w:val="false"/>
                <w:smallCaps w:val="false"/>
                <w:color w:val="000000"/>
                <w:w w:val="100"/>
              </w:rPr>
              <w:t xml:space="preserve">Table 10-16 </w:t>
            </w:r>
            <w:bookmarkStart w:id="5" w:name="RTF39303635363a205461626c65"/>
            <w:r>
              <w:rPr>
                <w:caps w:val="false"/>
                <w:smallCaps w:val="false"/>
                <w:color w:val="000000"/>
                <w:w w:val="100"/>
              </w:rPr>
              <w:t>Settings for the TXVECTOR parameter PARTIAL_AID for non-1 MHz PPDUs</w:t>
            </w:r>
            <w:bookmarkEnd w:id="5"/>
            <w:r>
              <w:rPr>
                <w:caps w:val="false"/>
                <w:smallCaps w:val="false"/>
                <w:color w:val="000000"/>
                <w:w w:val="100"/>
              </w:rPr>
              <w:t xml:space="preserve"> and non-NDPs</w:t>
            </w:r>
          </w:p>
        </w:tc>
      </w:tr>
      <w:tr>
        <w:trPr>
          <w:trHeight w:val="440" w:hRule="atLeast"/>
        </w:trPr>
        <w:tc>
          <w:tcPr>
            <w:tcW w:w="3400" w:type="dxa"/>
            <w:tcBorders>
              <w:top w:val="single" w:sz="10" w:space="0" w:color="000000"/>
              <w:start w:val="single" w:sz="10" w:space="0" w:color="000000"/>
              <w:bottom w:val="single" w:sz="10" w:space="0" w:color="000000"/>
              <w:end w:val="single" w:sz="2" w:space="0" w:color="000000"/>
            </w:tcBorders>
            <w:tcMar>
              <w:top w:w="160" w:type="dxa"/>
              <w:bottom w:w="100" w:type="dxa"/>
            </w:tcMar>
            <w:vAlign w:val="center"/>
          </w:tcPr>
          <w:p>
            <w:pPr>
              <w:pStyle w:val="CellHeading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Condition</w:t>
            </w:r>
          </w:p>
        </w:tc>
        <w:tc>
          <w:tcPr>
            <w:tcW w:w="4999" w:type="dxa"/>
            <w:tcBorders>
              <w:top w:val="single" w:sz="10" w:space="0" w:color="000000"/>
              <w:start w:val="single" w:sz="2" w:space="0" w:color="000000"/>
              <w:bottom w:val="single" w:sz="10" w:space="0" w:color="000000"/>
              <w:end w:val="single" w:sz="10" w:space="0" w:color="000000"/>
            </w:tcBorders>
            <w:tcMar>
              <w:top w:w="160" w:type="dxa"/>
              <w:bottom w:w="100" w:type="dxa"/>
            </w:tcMar>
            <w:vAlign w:val="center"/>
          </w:tcPr>
          <w:p>
            <w:pPr>
              <w:pStyle w:val="CellHeading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PARTIAL_AID</w:t>
            </w:r>
          </w:p>
        </w:tc>
      </w:tr>
      <w:tr>
        <w:trPr>
          <w:trHeight w:val="960" w:hRule="atLeast"/>
        </w:trPr>
        <w:tc>
          <w:tcPr>
            <w:tcW w:w="3400" w:type="dxa"/>
            <w:tcBorders>
              <w:start w:val="single" w:sz="10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A PPDU containing one or more frames addressed to an AP; except for a PPDU that just contains a single frame, and that frame is a Control frame.(#3454)</w:t>
            </w:r>
          </w:p>
        </w:tc>
        <w:tc>
          <w:tcPr>
            <w:tcW w:w="4999" w:type="dxa"/>
            <w:tcBorders>
              <w:start w:val="single" w:sz="2" w:space="0" w:color="000000"/>
              <w:bottom w:val="single" w:sz="2" w:space="0" w:color="000000"/>
              <w:end w:val="single" w:sz="10" w:space="0" w:color="000000"/>
            </w:tcBorders>
          </w:tcPr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rPr/>
            </w:pPr>
            <w:r>
              <w:rPr>
                <w:i/>
                <w:caps w:val="false"/>
                <w:smallCaps w:val="false"/>
                <w:color w:val="000000"/>
                <w:w w:val="100"/>
              </w:rPr>
              <w:t>int</w:t>
            </w:r>
            <w:r>
              <w:rPr>
                <w:caps w:val="false"/>
                <w:smallCaps w:val="false"/>
                <w:color w:val="000000"/>
                <w:w w:val="100"/>
              </w:rPr>
              <w:t>(BSSID[39:47]) mod (2</w:t>
            </w:r>
            <w:r>
              <w:rPr>
                <w:rStyle w:val="Superscript"/>
                <w:caps w:val="false"/>
                <w:smallCaps w:val="false"/>
                <w:color w:val="000000"/>
                <w:w w:val="100"/>
                <w:vertAlign w:val="superscript"/>
              </w:rPr>
              <w:t>9</w:t>
            </w:r>
            <w:r>
              <w:rPr>
                <w:rFonts w:ascii="Symbol" w:hAnsi="Symbol"/>
                <w:caps w:val="false"/>
                <w:smallCaps w:val="false"/>
                <w:color w:val="000000"/>
                <w:w w:val="100"/>
              </w:rPr>
              <w:t>-</w:t>
            </w:r>
            <w:r>
              <w:rPr>
                <w:caps w:val="false"/>
                <w:smallCaps w:val="false"/>
                <w:color w:val="000000"/>
                <w:w w:val="100"/>
              </w:rPr>
              <w:t>1)) + 1</w:t>
            </w:r>
          </w:p>
        </w:tc>
      </w:tr>
      <w:tr>
        <w:trPr>
          <w:trHeight w:val="1960" w:hRule="atLeast"/>
        </w:trPr>
        <w:tc>
          <w:tcPr>
            <w:tcW w:w="3400" w:type="dxa"/>
            <w:tcBorders>
              <w:start w:val="single" w:sz="10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A PPDU containing one or more frames sent by an AP and addressed to a STA associated with that AP or to a group of STAs with a common group AID and a common BSSID, or sent by a TDLS STA in a direct path to a TDLS peer STA; except for a PPDU that just contains a single frame, and that frame is a Control frame.(#3454)</w:t>
            </w:r>
          </w:p>
        </w:tc>
        <w:tc>
          <w:tcPr>
            <w:tcW w:w="4999" w:type="dxa"/>
            <w:tcBorders>
              <w:start w:val="single" w:sz="2" w:space="0" w:color="000000"/>
              <w:bottom w:val="single" w:sz="2" w:space="0" w:color="000000"/>
              <w:end w:val="single" w:sz="10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Style w:val="Superscript"/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position w:val="0"/>
                <w:sz w:val="18"/>
                <w:sz w:val="18"/>
                <w:szCs w:val="18"/>
                <w:u w:val="none"/>
                <w:vertAlign w:val="baseline"/>
              </w:rPr>
              <w:t>(AID[0:8] + 2</w:t>
            </w:r>
            <w:r>
              <w:rPr>
                <w:rStyle w:val="Superscript"/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sz w:val="18"/>
                <w:szCs w:val="18"/>
                <w:u w:val="none"/>
                <w:vertAlign w:val="superscript"/>
              </w:rPr>
              <w:t xml:space="preserve">5 </w:t>
            </w:r>
            <w:r>
              <w:rPr>
                <w:rStyle w:val="Superscript"/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× </w:t>
            </w:r>
            <w:r>
              <w:rPr>
                <w:rStyle w:val="Superscript"/>
                <w:b w:val="false"/>
                <w:bCs w:val="false"/>
                <w:i/>
                <w:iCs w:val="false"/>
                <w:caps w:val="false"/>
                <w:smallCaps w:val="false"/>
                <w:strike/>
                <w:color w:val="000000"/>
                <w:w w:val="100"/>
                <w:position w:val="0"/>
                <w:sz w:val="18"/>
                <w:sz w:val="18"/>
                <w:szCs w:val="18"/>
                <w:u w:val="none"/>
                <w:vertAlign w:val="baseline"/>
              </w:rPr>
              <w:t>int</w:t>
            </w:r>
            <w:r>
              <w:rPr>
                <w:rStyle w:val="Superscript"/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position w:val="0"/>
                <w:sz w:val="18"/>
                <w:sz w:val="18"/>
                <w:szCs w:val="18"/>
                <w:u w:val="none"/>
                <w:vertAlign w:val="baseline"/>
              </w:rPr>
              <w:t>(BSSID[44:47]</w:t>
            </w:r>
            <w:r>
              <w:rPr>
                <w:rStyle w:val="Superscript"/>
                <w:rFonts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 </w:t>
            </w:r>
            <w:r>
              <w:rPr>
                <w:rStyle w:val="Superscript"/>
                <w:rFonts w:ascii="Symbol" w:hAnsi="Symbol"/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position w:val="0"/>
                <w:sz w:val="18"/>
                <w:sz w:val="18"/>
                <w:szCs w:val="18"/>
                <w:u w:val="none"/>
                <w:vertAlign w:val="baseline"/>
              </w:rPr>
              <w:t>Å</w:t>
            </w:r>
            <w:r>
              <w:rPr>
                <w:rStyle w:val="Superscript"/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position w:val="0"/>
                <w:sz w:val="18"/>
                <w:sz w:val="18"/>
                <w:szCs w:val="18"/>
                <w:u w:val="none"/>
                <w:vertAlign w:val="baseline"/>
              </w:rPr>
              <w:t>BSSID[40:43])) mod 2</w:t>
            </w:r>
            <w:r>
              <w:rPr>
                <w:rStyle w:val="Superscript"/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sz w:val="18"/>
                <w:szCs w:val="18"/>
                <w:u w:val="none"/>
                <w:vertAlign w:val="superscript"/>
              </w:rPr>
              <w:t>6</w:t>
            </w:r>
          </w:p>
          <w:p>
            <w:pPr>
              <w:pStyle w:val="Normal"/>
              <w:spacing w:before="0" w:after="0"/>
              <w:jc w:val="both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Style w:val="Superscript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w w:val="100"/>
                <w:position w:val="0"/>
                <w:sz w:val="18"/>
                <w:sz w:val="18"/>
                <w:szCs w:val="18"/>
                <w:u w:val="none"/>
                <w:vertAlign w:val="baseline"/>
              </w:rPr>
              <w:tab/>
              <w:tab/>
              <w:tab/>
              <w:tab/>
              <w:tab/>
              <w:t xml:space="preserve">             </w:t>
            </w:r>
            <w:r>
              <w:rPr>
                <w:rStyle w:val="Superscript"/>
                <w:b w:val="false"/>
                <w:bCs w:val="false"/>
                <w:i w:val="false"/>
                <w:iCs w:val="false"/>
                <w:caps w:val="false"/>
                <w:smallCaps w:val="false"/>
                <w:strike/>
                <w:color w:val="000000"/>
                <w:w w:val="100"/>
                <w:position w:val="0"/>
                <w:sz w:val="18"/>
                <w:sz w:val="18"/>
                <w:szCs w:val="18"/>
                <w:u w:val="none"/>
                <w:vertAlign w:val="baseline"/>
              </w:rPr>
              <w:t>(10-16)</w:t>
            </w:r>
          </w:p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rPr/>
            </w:pPr>
            <w:r>
              <w:rPr>
                <w:rStyle w:val="Superscript"/>
                <w:caps w:val="false"/>
                <w:smallCaps w:val="false"/>
                <w:strike w:val="false"/>
                <w:dstrike w:val="false"/>
                <w:color w:val="000000"/>
                <w:w w:val="1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STA_Partial_AID </w:t>
            </w:r>
            <w:r>
              <w:rPr>
                <w:rStyle w:val="Superscript"/>
                <w:caps w:val="false"/>
                <w:smallCaps w:val="false"/>
                <w:strike w:val="false"/>
                <w:dstrike w:val="false"/>
                <w:color w:val="000000"/>
                <w:w w:val="1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>(see Equation (10-16))</w:t>
            </w:r>
          </w:p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  <w:vertAlign w:val="superscript"/>
              </w:rPr>
            </w:pPr>
            <w:r>
              <w:rPr>
                <w:caps w:val="false"/>
                <w:smallCaps w:val="false"/>
                <w:color w:val="000000"/>
                <w:w w:val="100"/>
                <w:vertAlign w:val="superscript"/>
              </w:rPr>
            </w:r>
            <w:bookmarkStart w:id="6" w:name="RTF33333635383a204571756174"/>
            <w:bookmarkStart w:id="7" w:name="RTF33333635383a204571756174"/>
            <w:bookmarkEnd w:id="7"/>
          </w:p>
        </w:tc>
      </w:tr>
      <w:tr>
        <w:trPr>
          <w:trHeight w:val="360" w:hRule="atLeast"/>
        </w:trPr>
        <w:tc>
          <w:tcPr>
            <w:tcW w:w="3400" w:type="dxa"/>
            <w:tcBorders>
              <w:start w:val="single" w:sz="10" w:space="0" w:color="000000"/>
              <w:bottom w:val="single" w:sz="10" w:space="0" w:color="000000"/>
              <w:end w:val="single" w:sz="2" w:space="0" w:color="000000"/>
            </w:tcBorders>
          </w:tcPr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Otherwise</w:t>
            </w:r>
          </w:p>
        </w:tc>
        <w:tc>
          <w:tcPr>
            <w:tcW w:w="4999" w:type="dxa"/>
            <w:tcBorders>
              <w:start w:val="single" w:sz="2" w:space="0" w:color="000000"/>
              <w:bottom w:val="single" w:sz="10" w:space="0" w:color="000000"/>
              <w:end w:val="single" w:sz="10" w:space="0" w:color="000000"/>
            </w:tcBorders>
          </w:tcPr>
          <w:p>
            <w:pPr>
              <w:pStyle w:val="CellBody"/>
              <w:tabs>
                <w:tab w:val="clear" w:pos="720"/>
              </w:tabs>
              <w:spacing w:lineRule="atLeast" w:line="200"/>
              <w:ind w:hanging="0" w:start="0" w:end="0"/>
              <w:rPr>
                <w:caps w:val="false"/>
                <w:smallCaps w:val="false"/>
                <w:color w:val="000000"/>
                <w:w w:val="100"/>
              </w:rPr>
            </w:pPr>
            <w:r>
              <w:rPr>
                <w:caps w:val="false"/>
                <w:smallCaps w:val="false"/>
                <w:color w:val="000000"/>
                <w:w w:val="100"/>
              </w:rPr>
              <w:t>0</w:t>
            </w:r>
          </w:p>
        </w:tc>
      </w:tr>
    </w:tbl>
    <w:p>
      <w:pPr>
        <w:pStyle w:val="Normal"/>
        <w:spacing w:before="0" w:after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40"/>
        <w:jc w:val="both"/>
        <w:rPr>
          <w:b/>
          <w:bCs/>
          <w:i/>
          <w:i/>
          <w:iCs/>
        </w:rPr>
      </w:pPr>
      <w:r>
        <w:rPr>
          <w:b/>
          <w:bCs/>
          <w:i/>
          <w:iCs/>
          <w:sz w:val="24"/>
          <w:szCs w:val="24"/>
        </w:rPr>
        <w:t>Change the 7</w:t>
      </w:r>
      <w:r>
        <w:rPr>
          <w:b/>
          <w:bCs/>
          <w:i/>
          <w:iCs/>
          <w:sz w:val="24"/>
          <w:szCs w:val="24"/>
          <w:vertAlign w:val="superscript"/>
        </w:rPr>
        <w:t>th</w:t>
      </w:r>
      <w:r>
        <w:rPr>
          <w:b/>
          <w:bCs/>
          <w:i/>
          <w:iCs/>
          <w:sz w:val="24"/>
          <w:szCs w:val="24"/>
        </w:rPr>
        <w:t xml:space="preserve"> paragraph in 10.21 as shown:</w:t>
      </w:r>
    </w:p>
    <w:p>
      <w:pPr>
        <w:pStyle w:val="Normal"/>
        <w:spacing w:before="0" w:after="240"/>
        <w:jc w:val="both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An S1G AP should not assign an AID that results in the </w:t>
      </w:r>
      <w:r>
        <w:rPr>
          <w:b w:val="false"/>
          <w:bCs w:val="false"/>
          <w:i w:val="false"/>
          <w:iCs w:val="false"/>
          <w:strike/>
          <w:sz w:val="24"/>
          <w:szCs w:val="24"/>
        </w:rPr>
        <w:t>PARTIAL_AID</w:t>
      </w:r>
      <w:r>
        <w:rPr>
          <w:b w:val="false"/>
          <w:bCs w:val="false"/>
          <w:i w:val="false"/>
          <w:iCs w:val="false"/>
          <w:strike w:val="false"/>
          <w:dstrike w:val="false"/>
          <w:sz w:val="24"/>
          <w:szCs w:val="24"/>
          <w:u w:val="single"/>
        </w:rPr>
        <w:t>STA_Partial_AID_NDP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value </w:t>
      </w:r>
      <w:r>
        <w:rPr>
          <w:b w:val="false"/>
          <w:bCs w:val="false"/>
          <w:i w:val="false"/>
          <w:iCs w:val="false"/>
          <w:strike/>
          <w:sz w:val="24"/>
          <w:szCs w:val="24"/>
        </w:rPr>
        <w:t>[</w:t>
      </w:r>
      <w:r>
        <w:rPr>
          <w:b w:val="false"/>
          <w:bCs w:val="false"/>
          <w:i w:val="false"/>
          <w:iCs w:val="false"/>
          <w:sz w:val="24"/>
          <w:szCs w:val="24"/>
        </w:rPr>
        <w:t>as computed using Equation (10-15)</w:t>
      </w: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>:</w:t>
      </w:r>
      <w:r>
        <w:rPr>
          <w:b w:val="false"/>
          <w:bCs w:val="false"/>
          <w:i w:val="false"/>
          <w:iCs w:val="false"/>
          <w:strike/>
          <w:sz w:val="24"/>
          <w:szCs w:val="24"/>
        </w:rPr>
        <w:t xml:space="preserve"> (in Table 10-15 (Settings for the TXVECTOR parameter PARTIAL_AID for an NDP)) or Equation (10-16) (in Table 10-16 (Settings for the TXVECTOR parameter PARTIAL_AID for non-1 MHz PPDUs and non-NDPs))]</w:t>
      </w:r>
    </w:p>
    <w:p>
      <w:pPr>
        <w:pStyle w:val="Normal"/>
        <w:spacing w:before="0" w:after="240"/>
        <w:jc w:val="both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trike w:val="false"/>
          <w:dstrike w:val="false"/>
          <w:sz w:val="22"/>
          <w:szCs w:val="22"/>
          <w:u w:val="single"/>
        </w:rPr>
        <w:t xml:space="preserve">STA_Partial_AID_NDP = </w:t>
      </w: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</w:rPr>
        <w:t>(AID[0:8] + 2</w:t>
      </w: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  <w:vertAlign w:val="superscript"/>
        </w:rPr>
        <w:t xml:space="preserve">5 </w:t>
      </w: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</w:rPr>
        <w:t xml:space="preserve">× </w:t>
      </w:r>
      <w:r>
        <w:rPr>
          <w:b w:val="false"/>
          <w:bCs w:val="false"/>
          <w:i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</w:rPr>
        <w:t>int</w:t>
      </w: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</w:rPr>
        <w:t>(BSSID[44:47]</w:t>
      </w: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</w:rPr>
        <w:t xml:space="preserve"> </w:t>
      </w:r>
      <w:r>
        <w:rPr>
          <w:rFonts w:ascii="Symbol" w:hAnsi="Symbo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</w:rPr>
        <w:t>Å</w:t>
      </w: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</w:rPr>
        <w:t>BSSID[40:43])) mod 2</w:t>
      </w:r>
      <w:r>
        <w:rPr>
          <w:rStyle w:val="Superscrip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  <w:vertAlign w:val="superscript"/>
        </w:rPr>
        <w:t>9</w:t>
      </w:r>
      <w:r>
        <w:rPr>
          <w:rStyle w:val="Superscrip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w w:val="100"/>
          <w:position w:val="0"/>
          <w:sz w:val="22"/>
          <w:sz w:val="22"/>
          <w:szCs w:val="22"/>
          <w:u w:val="single"/>
          <w:vertAlign w:val="baseline"/>
        </w:rPr>
        <w:tab/>
        <w:tab/>
        <w:t>(10-15)</w:t>
      </w:r>
    </w:p>
    <w:p>
      <w:pPr>
        <w:pStyle w:val="Normal"/>
        <w:spacing w:before="0" w:after="240"/>
        <w:jc w:val="both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being equal to one of the following:</w:t>
      </w:r>
    </w:p>
    <w:p>
      <w:pPr>
        <w:pStyle w:val="Normal"/>
        <w:spacing w:before="0" w:after="240"/>
        <w:jc w:val="both"/>
        <w:rPr>
          <w:b w:val="false"/>
          <w:bCs w:val="false"/>
          <w:i w:val="false"/>
          <w:i w:val="false"/>
          <w:iCs w:val="false"/>
          <w:sz w:val="24"/>
          <w:szCs w:val="24"/>
          <w:u w:val="single"/>
        </w:rPr>
      </w:pP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ab/>
        <w:t>0 or (int(BSSID[39:47]) mod (2</w:t>
      </w:r>
      <w:r>
        <w:rPr>
          <w:b w:val="false"/>
          <w:bCs w:val="false"/>
          <w:i w:val="false"/>
          <w:iCs w:val="false"/>
          <w:sz w:val="24"/>
          <w:szCs w:val="24"/>
          <w:u w:val="single"/>
          <w:vertAlign w:val="superscript"/>
        </w:rPr>
        <w:t>9</w:t>
      </w:r>
      <w:r>
        <w:rPr>
          <w:b w:val="false"/>
          <w:bCs w:val="false"/>
          <w:i w:val="false"/>
          <w:iCs w:val="false"/>
          <w:position w:val="0"/>
          <w:sz w:val="24"/>
          <w:sz w:val="24"/>
          <w:szCs w:val="24"/>
          <w:u w:val="single"/>
          <w:vertAlign w:val="baseline"/>
        </w:rPr>
        <w:t xml:space="preserve"> - 1</w:t>
      </w: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>)) + 1 or (int(OBSSID[39:47]) mod (2</w:t>
      </w:r>
      <w:r>
        <w:rPr>
          <w:b w:val="false"/>
          <w:bCs w:val="false"/>
          <w:i w:val="false"/>
          <w:iCs w:val="false"/>
          <w:sz w:val="24"/>
          <w:szCs w:val="24"/>
          <w:u w:val="single"/>
          <w:vertAlign w:val="superscript"/>
        </w:rPr>
        <w:t>9</w:t>
      </w:r>
      <w:r>
        <w:rPr>
          <w:b w:val="false"/>
          <w:bCs w:val="false"/>
          <w:i w:val="false"/>
          <w:iCs w:val="false"/>
          <w:position w:val="0"/>
          <w:sz w:val="24"/>
          <w:sz w:val="24"/>
          <w:szCs w:val="24"/>
          <w:u w:val="single"/>
          <w:vertAlign w:val="baseline"/>
        </w:rPr>
        <w:t xml:space="preserve"> - 1</w:t>
      </w: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>) + 1</w:t>
      </w:r>
    </w:p>
    <w:p>
      <w:pPr>
        <w:pStyle w:val="Normal"/>
        <w:spacing w:before="0" w:after="240"/>
        <w:jc w:val="both"/>
        <w:rPr>
          <w:b w:val="false"/>
          <w:bCs w:val="false"/>
          <w:i w:val="false"/>
          <w:i w:val="false"/>
          <w:iCs w:val="false"/>
          <w:sz w:val="24"/>
          <w:szCs w:val="24"/>
          <w:u w:val="single"/>
        </w:rPr>
      </w:pP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>where OBSSID is the BSSID of a BSS that is not the BSS of which the AP is a member and for which the AP might be heard by the STA being assigned the AID.</w:t>
      </w:r>
    </w:p>
    <w:p>
      <w:pPr>
        <w:pStyle w:val="Normal"/>
        <w:spacing w:before="0" w:after="240"/>
        <w:jc w:val="both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An S1G AP should not assign an AID that results in the </w:t>
      </w:r>
      <w:r>
        <w:rPr>
          <w:b w:val="false"/>
          <w:bCs w:val="false"/>
          <w:i w:val="false"/>
          <w:iCs w:val="false"/>
          <w:strike/>
          <w:sz w:val="24"/>
          <w:szCs w:val="24"/>
        </w:rPr>
        <w:t>PARTIAL_AID</w:t>
      </w:r>
      <w:r>
        <w:rPr>
          <w:b w:val="false"/>
          <w:bCs w:val="false"/>
          <w:i w:val="false"/>
          <w:iCs w:val="false"/>
          <w:strike w:val="false"/>
          <w:dstrike w:val="false"/>
          <w:sz w:val="24"/>
          <w:szCs w:val="24"/>
          <w:u w:val="single"/>
        </w:rPr>
        <w:t>STA_Partial_</w:t>
      </w:r>
      <w:r>
        <w:rPr>
          <w:b w:val="false"/>
          <w:bCs w:val="false"/>
          <w:i w:val="false"/>
          <w:iCs w:val="false"/>
          <w:strike w:val="false"/>
          <w:dstrike w:val="false"/>
          <w:sz w:val="24"/>
          <w:szCs w:val="24"/>
          <w:u w:val="single"/>
        </w:rPr>
        <w:t>AID</w:t>
      </w:r>
      <w:r>
        <w:rPr>
          <w:b w:val="false"/>
          <w:bCs w:val="false"/>
          <w:i w:val="false"/>
          <w:iCs w:val="false"/>
          <w:strike w:val="false"/>
          <w:dstrike w:val="false"/>
          <w:sz w:val="24"/>
          <w:szCs w:val="24"/>
          <w:u w:val="single"/>
        </w:rPr>
        <w:t>_NDP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value </w:t>
      </w:r>
      <w:r>
        <w:rPr>
          <w:b w:val="false"/>
          <w:bCs w:val="false"/>
          <w:i w:val="false"/>
          <w:iCs w:val="false"/>
          <w:strike/>
          <w:sz w:val="24"/>
          <w:szCs w:val="24"/>
        </w:rPr>
        <w:t>[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as computed using </w:t>
      </w:r>
      <w:r>
        <w:rPr>
          <w:b w:val="false"/>
          <w:bCs w:val="false"/>
          <w:i w:val="false"/>
          <w:iCs w:val="false"/>
          <w:strike/>
          <w:sz w:val="24"/>
          <w:szCs w:val="24"/>
        </w:rPr>
        <w:t xml:space="preserve">Equation (10-15) (in Table 10-15 (Settings for the TXVECTOR parameter PARTIAL_AID for an NDP)) or </w:t>
      </w:r>
      <w:r>
        <w:rPr>
          <w:b w:val="false"/>
          <w:bCs w:val="false"/>
          <w:i w:val="false"/>
          <w:iCs w:val="false"/>
          <w:sz w:val="24"/>
          <w:szCs w:val="24"/>
        </w:rPr>
        <w:t>Equation (10-16)</w:t>
      </w: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>:</w:t>
      </w:r>
      <w:r>
        <w:rPr>
          <w:b w:val="false"/>
          <w:bCs w:val="false"/>
          <w:i w:val="false"/>
          <w:iCs w:val="false"/>
          <w:strike/>
          <w:sz w:val="24"/>
          <w:szCs w:val="24"/>
        </w:rPr>
        <w:t xml:space="preserve"> (in Table 10-16 (Settings for the TXVECTOR parameter PARTIAL_AID for non-1 MHz PPDUs and non-NDPs))]</w:t>
      </w:r>
    </w:p>
    <w:p>
      <w:pPr>
        <w:pStyle w:val="CellBody"/>
        <w:tabs>
          <w:tab w:val="clear" w:pos="720"/>
        </w:tabs>
        <w:spacing w:lineRule="atLeast" w:line="200"/>
        <w:ind w:hanging="0" w:start="0" w:end="0"/>
        <w:rPr/>
      </w:pPr>
      <w:r>
        <w:rPr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</w:rPr>
        <w:t>STA_Partial_</w:t>
      </w:r>
      <w:r>
        <w:rPr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</w:rPr>
        <w:t>AID</w:t>
      </w:r>
      <w:r>
        <w:rPr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</w:rPr>
        <w:t xml:space="preserve"> = (AID[0:8] + 2</w:t>
      </w:r>
      <w:r>
        <w:rPr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  <w:vertAlign w:val="superscript"/>
        </w:rPr>
        <w:t xml:space="preserve">5 </w:t>
      </w:r>
      <w:r>
        <w:rPr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</w:rPr>
        <w:t xml:space="preserve">× </w:t>
      </w:r>
      <w:r>
        <w:rPr>
          <w:i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</w:rPr>
        <w:t>int</w:t>
      </w:r>
      <w:r>
        <w:rPr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</w:rPr>
        <w:t>(BSSID[44:47]</w:t>
      </w:r>
      <w:r>
        <w:rPr>
          <w:rFonts w:ascii="Arial" w:hAnsi="Arial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</w:rPr>
        <w:t xml:space="preserve"> </w:t>
      </w:r>
      <w:r>
        <w:rPr>
          <w:rFonts w:ascii="Symbol" w:hAnsi="Symbol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</w:rPr>
        <w:t>Å</w:t>
      </w:r>
      <w:r>
        <w:rPr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</w:rPr>
        <w:t>BSSID[40:43])) mod 2</w:t>
      </w:r>
      <w:r>
        <w:rPr>
          <w:rStyle w:val="Superscript"/>
          <w:caps w:val="false"/>
          <w:smallCaps w:val="false"/>
          <w:strike w:val="false"/>
          <w:dstrike w:val="false"/>
          <w:color w:val="000000"/>
          <w:w w:val="100"/>
          <w:sz w:val="22"/>
          <w:szCs w:val="22"/>
          <w:u w:val="single"/>
          <w:vertAlign w:val="superscript"/>
        </w:rPr>
        <w:t>6</w:t>
        <w:tab/>
      </w:r>
      <w:r>
        <w:rPr>
          <w:rStyle w:val="Superscript"/>
          <w:caps w:val="false"/>
          <w:smallCaps w:val="false"/>
          <w:strike w:val="false"/>
          <w:dstrike w:val="false"/>
          <w:color w:val="000000"/>
          <w:w w:val="100"/>
          <w:position w:val="0"/>
          <w:sz w:val="22"/>
          <w:sz w:val="22"/>
          <w:szCs w:val="22"/>
          <w:u w:val="single"/>
          <w:vertAlign w:val="baseline"/>
        </w:rPr>
        <w:tab/>
        <w:t>(10-16)</w:t>
      </w:r>
    </w:p>
    <w:p>
      <w:pPr>
        <w:pStyle w:val="CellBody"/>
        <w:tabs>
          <w:tab w:val="clear" w:pos="720"/>
        </w:tabs>
        <w:spacing w:lineRule="atLeast" w:line="200"/>
        <w:ind w:hanging="0" w:start="0" w:end="0"/>
        <w:rPr>
          <w:caps w:val="false"/>
          <w:smallCaps w:val="false"/>
          <w:strike w:val="false"/>
          <w:dstrike w:val="false"/>
          <w:color w:val="000000"/>
          <w:w w:val="100"/>
          <w:position w:val="0"/>
          <w:sz w:val="24"/>
          <w:sz w:val="24"/>
          <w:szCs w:val="24"/>
          <w:vertAlign w:val="baseline"/>
        </w:rPr>
      </w:pPr>
      <w:r>
        <w:rPr>
          <w:caps w:val="false"/>
          <w:smallCaps w:val="false"/>
          <w:strike w:val="false"/>
          <w:dstrike w:val="false"/>
          <w:color w:val="000000"/>
          <w:w w:val="100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spacing w:before="0" w:after="240"/>
        <w:jc w:val="both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being equal to one of the following:</w:t>
      </w:r>
    </w:p>
    <w:p>
      <w:pPr>
        <w:pStyle w:val="Normal"/>
        <w:spacing w:before="0" w:after="240"/>
        <w:jc w:val="both"/>
        <w:rPr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ab/>
        <w:t>0 or (int(BSSID[39:47]) mod (2</w:t>
      </w:r>
      <w:r>
        <w:rPr>
          <w:b w:val="false"/>
          <w:bCs w:val="false"/>
          <w:i w:val="false"/>
          <w:iCs w:val="false"/>
          <w:sz w:val="24"/>
          <w:szCs w:val="24"/>
          <w:u w:val="none"/>
          <w:vertAlign w:val="superscript"/>
        </w:rPr>
        <w:t>9</w:t>
      </w:r>
      <w:r>
        <w:rPr>
          <w:b w:val="false"/>
          <w:bCs w:val="false"/>
          <w:i w:val="false"/>
          <w:iCs w:val="false"/>
          <w:position w:val="0"/>
          <w:sz w:val="24"/>
          <w:sz w:val="24"/>
          <w:szCs w:val="24"/>
          <w:u w:val="none"/>
          <w:vertAlign w:val="baseline"/>
        </w:rPr>
        <w:t xml:space="preserve"> - 1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)) + 1 or (int(OBSSID[39:47]) mod (2</w:t>
      </w:r>
      <w:r>
        <w:rPr>
          <w:b w:val="false"/>
          <w:bCs w:val="false"/>
          <w:i w:val="false"/>
          <w:iCs w:val="false"/>
          <w:sz w:val="24"/>
          <w:szCs w:val="24"/>
          <w:u w:val="none"/>
          <w:vertAlign w:val="superscript"/>
        </w:rPr>
        <w:t>9</w:t>
      </w:r>
      <w:r>
        <w:rPr>
          <w:b w:val="false"/>
          <w:bCs w:val="false"/>
          <w:i w:val="false"/>
          <w:iCs w:val="false"/>
          <w:position w:val="0"/>
          <w:sz w:val="24"/>
          <w:sz w:val="24"/>
          <w:szCs w:val="24"/>
          <w:u w:val="none"/>
          <w:vertAlign w:val="baseline"/>
        </w:rPr>
        <w:t xml:space="preserve"> - 1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) + 1</w:t>
      </w:r>
    </w:p>
    <w:p>
      <w:pPr>
        <w:pStyle w:val="Normal"/>
        <w:spacing w:before="0" w:after="240"/>
        <w:jc w:val="both"/>
        <w:rPr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where OBSSID is the BSSID of a BSS that is not the BSS of which the AP is a member and for which the AP might be heard by the STA being assigned the AID.</w:t>
      </w:r>
      <w:r>
        <w:br w:type="page"/>
      </w:r>
    </w:p>
    <w:p>
      <w:pPr>
        <w:pStyle w:val="Normal"/>
        <w:spacing w:before="0" w:after="0"/>
        <w:rPr>
          <w:b/>
          <w:sz w:val="24"/>
        </w:rPr>
      </w:pPr>
      <w:r>
        <w:rPr>
          <w:b/>
          <w:sz w:val="24"/>
        </w:rPr>
        <w:t>References:</w:t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hyperlink r:id="rId4">
        <w:r>
          <w:rPr>
            <w:rStyle w:val="Hyperlink"/>
            <w:b/>
            <w:i/>
            <w:iCs/>
            <w:sz w:val="24"/>
          </w:rPr>
          <w:t>Draft P80211REVme_D4.1.pdf</w:t>
        </w:r>
      </w:hyperlink>
    </w:p>
    <w:sectPr>
      <w:headerReference w:type="default" r:id="rId5"/>
      <w:footerReference w:type="default" r:id="rId6"/>
      <w:type w:val="nextPage"/>
      <w:pgSz w:w="12240" w:h="15840"/>
      <w:pgMar w:left="1080" w:right="1080" w:gutter="720" w:header="432" w:top="1080" w:footer="432" w:bottom="108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Symbol">
    <w:charset w:val="01" w:characterSet="utf-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6480"/>
        <w:tab w:val="center" w:pos="4680" w:leader="none"/>
        <w:tab w:val="right" w:pos="9360" w:leader="none"/>
        <w:tab w:val="right" w:pos="12960" w:leader="none"/>
      </w:tabs>
      <w:rPr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SUBJECT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Submission</w:t>
    </w:r>
    <w:r>
      <w:rPr>
        <w:sz w:val="22"/>
        <w:szCs w:val="22"/>
      </w:rPr>
      <w:fldChar w:fldCharType="end"/>
    </w:r>
    <w:r>
      <w:rPr/>
      <w:tab/>
    </w:r>
    <w:r>
      <w:rPr>
        <w:sz w:val="22"/>
        <w:szCs w:val="22"/>
      </w:rPr>
      <w:t xml:space="preserve">page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6</w:t>
    </w:r>
    <w:r>
      <w:rPr>
        <w:sz w:val="22"/>
        <w:szCs w:val="22"/>
      </w:rPr>
      <w:fldChar w:fldCharType="end"/>
    </w:r>
    <w:r>
      <w:rPr/>
      <w:tab/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COMMENTS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Henry Ptasinski, Element78 Communications</w:t>
    </w:r>
    <w:r>
      <w:rPr>
        <w:sz w:val="22"/>
        <w:szCs w:val="22"/>
      </w:rPr>
      <w:fldChar w:fldCharType="end"/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6480"/>
        <w:tab w:val="center" w:pos="4680" w:leader="none"/>
        <w:tab w:val="right" w:pos="9360" w:leader="none"/>
        <w:tab w:val="right" w:pos="12960" w:leader="none"/>
      </w:tabs>
      <w:rPr/>
    </w:pPr>
    <w:r>
      <w:rPr/>
      <w:fldChar w:fldCharType="begin"/>
    </w:r>
    <w:r>
      <w:rPr/>
      <w:instrText xml:space="preserve"> KEYWORDS </w:instrText>
    </w:r>
    <w:r>
      <w:rPr/>
      <w:fldChar w:fldCharType="separate"/>
    </w:r>
    <w:r>
      <w:rPr/>
      <w:t>Decemer, 2023</w:t>
    </w:r>
    <w:r>
      <w:rPr/>
      <w:fldChar w:fldCharType="end"/>
    </w:r>
    <w:r>
      <w:rPr/>
      <w:tab/>
      <w:tab/>
    </w:r>
    <w:r>
      <w:rPr/>
      <w:fldChar w:fldCharType="begin"/>
    </w:r>
    <w:r>
      <w:rPr/>
      <w:instrText xml:space="preserve"> TITLE </w:instrText>
    </w:r>
    <w:r>
      <w:rPr/>
      <w:fldChar w:fldCharType="separate"/>
    </w:r>
    <w:r>
      <w:rPr/>
      <w:t>doc.: IEEE 802.11-23/2079r1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lowerLetter"/>
      <w:lvlText w:val="%1)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3">
    <w:lvl w:ilvl="0">
      <w:start w:val="1"/>
      <w:numFmt w:val="lowerLetter"/>
      <w:lvlText w:val="%1)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40"/>
  <w:mirrorMargins/>
  <w:defaultTabStop w:val="720"/>
  <w:autoHyphenation w:val="true"/>
  <w:compat>
    <w:doNotBreakWrappedTables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en-GB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320" w:after="0"/>
      <w:outlineLvl w:val="0"/>
    </w:pPr>
    <w:rPr>
      <w:rFonts w:ascii="Arial" w:hAnsi="Arial" w:cs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before="280" w:after="0"/>
      <w:outlineLvl w:val="1"/>
    </w:pPr>
    <w:rPr>
      <w:rFonts w:ascii="Arial" w:hAnsi="Arial" w:cs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4"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FF"/>
      <w:u w:val="single"/>
    </w:rPr>
  </w:style>
  <w:style w:type="character" w:styleId="Superscript">
    <w:name w:val="Superscript"/>
    <w:qFormat/>
    <w:rPr>
      <w:vertAlign w:val="superscript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pBdr>
        <w:top w:val="single" w:sz="6" w:space="1" w:color="000000"/>
      </w:pBdr>
      <w:tabs>
        <w:tab w:val="clear" w:pos="720"/>
        <w:tab w:val="center" w:pos="6480" w:leader="none"/>
        <w:tab w:val="right" w:pos="12960" w:leader="none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lear" w:pos="720"/>
        <w:tab w:val="center" w:pos="6480" w:leader="none"/>
        <w:tab w:val="right" w:pos="12960" w:leader="none"/>
      </w:tabs>
    </w:pPr>
    <w:rPr>
      <w:b/>
      <w:sz w:val="28"/>
    </w:rPr>
  </w:style>
  <w:style w:type="paragraph" w:styleId="T1">
    <w:name w:val="T1"/>
    <w:basedOn w:val="Normal"/>
    <w:qFormat/>
    <w:pPr>
      <w:jc w:val="center"/>
    </w:pPr>
    <w:rPr>
      <w:b/>
      <w:sz w:val="28"/>
    </w:rPr>
  </w:style>
  <w:style w:type="paragraph" w:styleId="T2">
    <w:name w:val="T2"/>
    <w:basedOn w:val="T1"/>
    <w:qFormat/>
    <w:pPr>
      <w:spacing w:before="0" w:after="240"/>
      <w:ind w:hanging="0" w:start="720" w:end="720"/>
    </w:pPr>
    <w:rPr/>
  </w:style>
  <w:style w:type="paragraph" w:styleId="T3">
    <w:name w:val="T3"/>
    <w:basedOn w:val="T1"/>
    <w:qFormat/>
    <w:pPr>
      <w:pBdr>
        <w:bottom w:val="single" w:sz="6" w:space="1" w:color="000000"/>
      </w:pBdr>
      <w:tabs>
        <w:tab w:val="clear" w:pos="720"/>
        <w:tab w:val="center" w:pos="4680" w:leader="none"/>
      </w:tabs>
      <w:spacing w:before="0" w:after="240"/>
      <w:jc w:val="start"/>
    </w:pPr>
    <w:rPr>
      <w:b w:val="false"/>
      <w:sz w:val="24"/>
    </w:rPr>
  </w:style>
  <w:style w:type="paragraph" w:styleId="BodyTextIndent">
    <w:name w:val="Body Text Indent"/>
    <w:basedOn w:val="Normal"/>
    <w:pPr>
      <w:ind w:hanging="720" w:start="720" w:end="0"/>
    </w:pPr>
    <w:rPr>
      <w:sz w:val="22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paragraph" w:styleId="CellBody">
    <w:name w:val="CellBody"/>
    <w:qFormat/>
    <w:pPr>
      <w:widowControl w:val="false"/>
      <w:suppressAutoHyphens w:val="true"/>
      <w:overflowPunct w:val="true"/>
      <w:bidi w:val="0"/>
      <w:spacing w:lineRule="atLeast" w:line="200" w:before="0" w:after="0"/>
      <w:jc w:val="start"/>
      <w:textAlignment w:val="auto"/>
    </w:pPr>
    <w:rPr>
      <w:rFonts w:ascii="Times New Roman" w:hAnsi="Times New Roman" w:eastAsia="Marlett" w:cs="Arial"/>
      <w:b w:val="false"/>
      <w:i w:val="false"/>
      <w:strike w:val="false"/>
      <w:dstrike w:val="false"/>
      <w:color w:val="000000"/>
      <w:spacing w:val="0"/>
      <w:w w:val="100"/>
      <w:kern w:val="0"/>
      <w:sz w:val="18"/>
      <w:szCs w:val="24"/>
      <w:u w:val="none"/>
      <w:em w:val="none"/>
      <w:lang w:val="en-US" w:eastAsia="zh-CN" w:bidi="hi-IN"/>
    </w:rPr>
  </w:style>
  <w:style w:type="paragraph" w:styleId="TText">
    <w:name w:val="T,Text"/>
    <w:qFormat/>
    <w:pPr>
      <w:widowControl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</w:tabs>
      <w:suppressAutoHyphens w:val="true"/>
      <w:overflowPunct w:val="true"/>
      <w:bidi w:val="0"/>
      <w:spacing w:lineRule="atLeast" w:line="240" w:before="240" w:after="0"/>
      <w:jc w:val="both"/>
      <w:textAlignment w:val="auto"/>
    </w:pPr>
    <w:rPr>
      <w:rFonts w:ascii="Times New Roman" w:hAnsi="Times New Roman" w:eastAsia="Marlett" w:cs="Arial"/>
      <w:b w:val="false"/>
      <w:i w:val="false"/>
      <w:strike w:val="false"/>
      <w:dstrike w:val="false"/>
      <w:color w:val="000000"/>
      <w:spacing w:val="0"/>
      <w:w w:val="100"/>
      <w:kern w:val="0"/>
      <w:sz w:val="20"/>
      <w:szCs w:val="24"/>
      <w:u w:val="none"/>
      <w:em w:val="none"/>
      <w:lang w:val="en-US" w:eastAsia="zh-CN" w:bidi="hi-IN"/>
    </w:rPr>
  </w:style>
  <w:style w:type="paragraph" w:styleId="EUEquationUnnumbered">
    <w:name w:val="EU,EquationUnnumbered"/>
    <w:qFormat/>
    <w:pPr>
      <w:widowControl/>
      <w:suppressAutoHyphens w:val="true"/>
      <w:overflowPunct w:val="true"/>
      <w:bidi w:val="0"/>
      <w:spacing w:lineRule="atLeast" w:line="240" w:before="240" w:after="240"/>
      <w:ind w:firstLine="200"/>
      <w:jc w:val="start"/>
      <w:textAlignment w:val="auto"/>
    </w:pPr>
    <w:rPr>
      <w:rFonts w:ascii="Times New Roman" w:hAnsi="Times New Roman" w:eastAsia="Marlett" w:cs="Arial"/>
      <w:b w:val="false"/>
      <w:i w:val="false"/>
      <w:strike w:val="false"/>
      <w:dstrike w:val="false"/>
      <w:color w:val="000000"/>
      <w:spacing w:val="0"/>
      <w:w w:val="100"/>
      <w:kern w:val="0"/>
      <w:sz w:val="20"/>
      <w:szCs w:val="24"/>
      <w:u w:val="none"/>
      <w:em w:val="none"/>
      <w:lang w:val="en-US" w:eastAsia="zh-CN" w:bidi="hi-IN"/>
    </w:rPr>
  </w:style>
  <w:style w:type="paragraph" w:styleId="TableTitle">
    <w:name w:val="TableTitle"/>
    <w:next w:val="TableCaption"/>
    <w:qFormat/>
    <w:pPr>
      <w:widowControl w:val="false"/>
      <w:suppressAutoHyphens w:val="false"/>
      <w:overflowPunct w:val="true"/>
      <w:bidi w:val="0"/>
      <w:spacing w:lineRule="atLeast" w:line="240" w:before="0" w:after="0"/>
      <w:jc w:val="center"/>
      <w:textAlignment w:val="auto"/>
    </w:pPr>
    <w:rPr>
      <w:rFonts w:ascii="Arial" w:hAnsi="Arial" w:eastAsia="Marlett" w:cs="Arial"/>
      <w:b/>
      <w:i w:val="false"/>
      <w:strike w:val="false"/>
      <w:dstrike w:val="false"/>
      <w:color w:val="000000"/>
      <w:spacing w:val="0"/>
      <w:w w:val="100"/>
      <w:kern w:val="0"/>
      <w:sz w:val="20"/>
      <w:szCs w:val="24"/>
      <w:u w:val="none"/>
      <w:em w:val="none"/>
      <w:lang w:val="en-US" w:eastAsia="zh-CN" w:bidi="hi-IN"/>
    </w:rPr>
  </w:style>
  <w:style w:type="paragraph" w:styleId="TableCaption">
    <w:name w:val="TableCaption"/>
    <w:qFormat/>
    <w:pPr>
      <w:widowControl w:val="false"/>
      <w:suppressAutoHyphens w:val="false"/>
      <w:overflowPunct w:val="true"/>
      <w:bidi w:val="0"/>
      <w:spacing w:lineRule="atLeast" w:line="240" w:before="0" w:after="0"/>
      <w:jc w:val="center"/>
      <w:textAlignment w:val="auto"/>
    </w:pPr>
    <w:rPr>
      <w:rFonts w:ascii="Times New Roman" w:hAnsi="Times New Roman" w:eastAsia="Marlett" w:cs="Arial"/>
      <w:b/>
      <w:i w:val="false"/>
      <w:strike w:val="false"/>
      <w:dstrike w:val="false"/>
      <w:color w:val="000000"/>
      <w:spacing w:val="0"/>
      <w:w w:val="100"/>
      <w:kern w:val="0"/>
      <w:sz w:val="20"/>
      <w:szCs w:val="24"/>
      <w:u w:val="none"/>
      <w:em w:val="none"/>
      <w:lang w:val="en-US" w:eastAsia="zh-CN" w:bidi="hi-IN"/>
    </w:rPr>
  </w:style>
  <w:style w:type="paragraph" w:styleId="CellHeading">
    <w:name w:val="CellHeading"/>
    <w:qFormat/>
    <w:pPr>
      <w:widowControl w:val="false"/>
      <w:suppressAutoHyphens w:val="true"/>
      <w:overflowPunct w:val="true"/>
      <w:bidi w:val="0"/>
      <w:spacing w:lineRule="atLeast" w:line="200" w:before="0" w:after="0"/>
      <w:jc w:val="center"/>
      <w:textAlignment w:val="auto"/>
    </w:pPr>
    <w:rPr>
      <w:rFonts w:ascii="Times New Roman" w:hAnsi="Times New Roman" w:eastAsia="Marlett" w:cs="Arial"/>
      <w:b/>
      <w:i w:val="false"/>
      <w:strike w:val="false"/>
      <w:dstrike w:val="false"/>
      <w:color w:val="000000"/>
      <w:spacing w:val="0"/>
      <w:w w:val="100"/>
      <w:kern w:val="0"/>
      <w:sz w:val="18"/>
      <w:szCs w:val="24"/>
      <w:u w:val="none"/>
      <w:em w:val="none"/>
      <w:lang w:val="en-US" w:eastAsia="zh-CN" w:bidi="hi-IN"/>
    </w:rPr>
  </w:style>
  <w:style w:type="paragraph" w:styleId="Equation">
    <w:name w:val="Equation"/>
    <w:qFormat/>
    <w:pPr>
      <w:widowControl/>
      <w:suppressAutoHyphens w:val="true"/>
      <w:overflowPunct w:val="true"/>
      <w:bidi w:val="0"/>
      <w:spacing w:lineRule="atLeast" w:line="200" w:before="240" w:after="240"/>
      <w:ind w:firstLine="200"/>
      <w:jc w:val="start"/>
      <w:textAlignment w:val="auto"/>
    </w:pPr>
    <w:rPr>
      <w:rFonts w:ascii="Times New Roman" w:hAnsi="Times New Roman" w:eastAsia="Marlett" w:cs="Arial"/>
      <w:b w:val="false"/>
      <w:i w:val="false"/>
      <w:strike w:val="false"/>
      <w:dstrike w:val="false"/>
      <w:color w:val="000000"/>
      <w:spacing w:val="0"/>
      <w:w w:val="100"/>
      <w:kern w:val="0"/>
      <w:sz w:val="20"/>
      <w:szCs w:val="24"/>
      <w:u w:val="none"/>
      <w:em w:val="none"/>
      <w:lang w:val="en-US" w:eastAsia="zh-CN" w:bidi="hi-IN"/>
    </w:rPr>
  </w:style>
  <w:style w:type="paragraph" w:styleId="Body">
    <w:name w:val="Body"/>
    <w:qFormat/>
    <w:pPr>
      <w:widowControl w:val="false"/>
      <w:suppressAutoHyphens w:val="false"/>
      <w:overflowPunct w:val="true"/>
      <w:bidi w:val="0"/>
      <w:spacing w:lineRule="atLeast" w:line="240" w:before="480" w:after="0"/>
      <w:jc w:val="both"/>
      <w:textAlignment w:val="auto"/>
    </w:pPr>
    <w:rPr>
      <w:rFonts w:ascii="Times New Roman" w:hAnsi="Times New Roman" w:eastAsia="Marlett" w:cs="Arial"/>
      <w:b w:val="false"/>
      <w:i w:val="false"/>
      <w:strike w:val="false"/>
      <w:dstrike w:val="false"/>
      <w:color w:val="000000"/>
      <w:spacing w:val="0"/>
      <w:w w:val="100"/>
      <w:kern w:val="0"/>
      <w:sz w:val="20"/>
      <w:szCs w:val="24"/>
      <w:u w:val="none"/>
      <w:em w:val="none"/>
      <w:lang w:val="en-US" w:eastAsia="zh-CN" w:bidi="hi-IN"/>
    </w:rPr>
  </w:style>
  <w:style w:type="paragraph" w:styleId="Note">
    <w:name w:val="Note"/>
    <w:qFormat/>
    <w:pPr>
      <w:widowControl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</w:tabs>
      <w:suppressAutoHyphens w:val="true"/>
      <w:overflowPunct w:val="true"/>
      <w:bidi w:val="0"/>
      <w:spacing w:lineRule="atLeast" w:line="200" w:before="240" w:after="240"/>
      <w:jc w:val="both"/>
      <w:textAlignment w:val="auto"/>
    </w:pPr>
    <w:rPr>
      <w:rFonts w:ascii="Times New Roman" w:hAnsi="Times New Roman" w:eastAsia="Marlett" w:cs="Arial"/>
      <w:b w:val="false"/>
      <w:i w:val="false"/>
      <w:strike w:val="false"/>
      <w:dstrike w:val="false"/>
      <w:color w:val="000000"/>
      <w:spacing w:val="0"/>
      <w:w w:val="100"/>
      <w:kern w:val="0"/>
      <w:sz w:val="18"/>
      <w:szCs w:val="24"/>
      <w:u w:val="none"/>
      <w:em w:val="none"/>
      <w:lang w:val="en-US" w:eastAsia="zh-CN" w:bidi="hi-IN"/>
    </w:rPr>
  </w:style>
  <w:style w:type="paragraph" w:styleId="L1LetteredList">
    <w:name w:val="L1,LetteredList"/>
    <w:next w:val="LLetteredList"/>
    <w:qFormat/>
    <w:pPr>
      <w:widowControl/>
      <w:tabs>
        <w:tab w:val="clear" w:pos="720"/>
        <w:tab w:val="left" w:pos="640" w:leader="none"/>
      </w:tabs>
      <w:suppressAutoHyphens w:val="true"/>
      <w:overflowPunct w:val="true"/>
      <w:bidi w:val="0"/>
      <w:spacing w:lineRule="atLeast" w:line="240" w:before="60" w:after="60"/>
      <w:ind w:hanging="440" w:start="640"/>
      <w:jc w:val="both"/>
      <w:textAlignment w:val="auto"/>
    </w:pPr>
    <w:rPr>
      <w:rFonts w:ascii="Times New Roman" w:hAnsi="Times New Roman" w:eastAsia="Marlett" w:cs="Arial"/>
      <w:b w:val="false"/>
      <w:i w:val="false"/>
      <w:strike w:val="false"/>
      <w:dstrike w:val="false"/>
      <w:color w:val="000000"/>
      <w:spacing w:val="0"/>
      <w:w w:val="100"/>
      <w:kern w:val="0"/>
      <w:sz w:val="20"/>
      <w:szCs w:val="24"/>
      <w:u w:val="none"/>
      <w:em w:val="none"/>
      <w:lang w:val="en-US" w:eastAsia="zh-CN" w:bidi="hi-IN"/>
    </w:rPr>
  </w:style>
  <w:style w:type="paragraph" w:styleId="LLetteredList">
    <w:name w:val="L,LetteredList"/>
    <w:qFormat/>
    <w:pPr>
      <w:widowControl/>
      <w:tabs>
        <w:tab w:val="clear" w:pos="720"/>
        <w:tab w:val="left" w:pos="640" w:leader="none"/>
      </w:tabs>
      <w:suppressAutoHyphens w:val="true"/>
      <w:overflowPunct w:val="true"/>
      <w:bidi w:val="0"/>
      <w:spacing w:lineRule="atLeast" w:line="240" w:before="60" w:after="60"/>
      <w:ind w:hanging="440" w:start="640"/>
      <w:jc w:val="both"/>
      <w:textAlignment w:val="auto"/>
    </w:pPr>
    <w:rPr>
      <w:rFonts w:ascii="Times New Roman" w:hAnsi="Times New Roman" w:eastAsia="Marlett" w:cs="Arial"/>
      <w:b w:val="false"/>
      <w:i w:val="false"/>
      <w:strike w:val="false"/>
      <w:dstrike w:val="false"/>
      <w:color w:val="000000"/>
      <w:spacing w:val="0"/>
      <w:w w:val="100"/>
      <w:kern w:val="0"/>
      <w:sz w:val="20"/>
      <w:szCs w:val="24"/>
      <w:u w:val="none"/>
      <w:em w:val="none"/>
      <w:lang w:val="en-US" w:eastAsia="zh-CN" w:bidi="hi-IN"/>
    </w:rPr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hyperlink" Target="https://grouper.ieee.org/groups/802/11/private/Draft_Standards/11me/Draft P802.11REVme_D4.0.pdf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342</TotalTime>
  <Application>LibreOffice/7.6.2.1$Linux_X86_64 LibreOffice_project/56f7684011345957bbf33a7ee678afaf4d2ba333</Application>
  <AppVersion>15.0000</AppVersion>
  <Pages>6</Pages>
  <Words>1264</Words>
  <Characters>6115</Characters>
  <CharactersWithSpaces>7294</CharactersWithSpaces>
  <Paragraphs>149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2023-11-13T16:59:12Z</dcterms:created>
  <dc:creator>Henry Ptasinski</dc:creator>
  <dc:description>Henry Ptasinski, Element78 Communications</dc:description>
  <cp:keywords>Decemer 2023</cp:keywords>
  <dc:language>en-US</dc:language>
  <cp:lastModifiedBy>Henry Ptasinski</cp:lastModifiedBy>
  <dcterms:modified xsi:type="dcterms:W3CDTF">2023-12-07T12:07:17Z</dcterms:modified>
  <cp:revision>7</cp:revision>
  <dc:subject>Submission</dc:subject>
  <dc:title>doc.: IEEE 802.11-23/2079r1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