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4177E7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4177E7">
              <w:t>DMG-related PICS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A63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440F">
              <w:rPr>
                <w:b w:val="0"/>
                <w:sz w:val="24"/>
                <w:szCs w:val="24"/>
              </w:rPr>
              <w:t>1</w:t>
            </w:r>
            <w:r w:rsidR="008A63B0">
              <w:rPr>
                <w:b w:val="0"/>
                <w:sz w:val="24"/>
                <w:szCs w:val="24"/>
              </w:rPr>
              <w:t>1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E03AB4">
              <w:rPr>
                <w:b w:val="0"/>
                <w:sz w:val="24"/>
                <w:szCs w:val="24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AD779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PHY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4177E7">
        <w:rPr>
          <w:rFonts w:ascii="Times New Roman" w:hAnsi="Times New Roman"/>
          <w:b w:val="0"/>
          <w:i w:val="0"/>
          <w:sz w:val="24"/>
          <w:szCs w:val="24"/>
        </w:rPr>
        <w:t>s: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927F7" w:rsidRDefault="004177E7" w:rsidP="00562043">
      <w:pPr>
        <w:rPr>
          <w:sz w:val="24"/>
          <w:szCs w:val="24"/>
        </w:rPr>
      </w:pPr>
      <w:r>
        <w:rPr>
          <w:sz w:val="24"/>
          <w:szCs w:val="24"/>
        </w:rPr>
        <w:t>6010, 6011, 6012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30D1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24637A" w:rsidRPr="008A3B94" w:rsidRDefault="008218AB" w:rsidP="008A3B9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8A3B94" w:rsidRDefault="008A3B94" w:rsidP="008A3B9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Proposed resolution is updated based on the discussion on Monday PM1 in November 2023 plenary.</w:t>
      </w:r>
    </w:p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C04B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F17AF" w:rsidRPr="001E491B" w:rsidTr="007D498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6010</w:t>
            </w:r>
          </w:p>
        </w:tc>
        <w:tc>
          <w:tcPr>
            <w:tcW w:w="686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4656</w:t>
            </w:r>
          </w:p>
        </w:tc>
        <w:tc>
          <w:tcPr>
            <w:tcW w:w="412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381" w:type="pct"/>
            <w:shd w:val="clear" w:color="auto" w:fill="auto"/>
          </w:tcPr>
          <w:p w:rsidR="003F17AF" w:rsidRPr="001E491B" w:rsidRDefault="003F17AF" w:rsidP="007D4988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>For CFCDMG, it is cross-referenced itself in the status column (c.f., CFCDMG:M).  It does not make sense.</w:t>
            </w:r>
          </w:p>
        </w:tc>
        <w:tc>
          <w:tcPr>
            <w:tcW w:w="1745" w:type="pct"/>
            <w:shd w:val="clear" w:color="auto" w:fill="auto"/>
          </w:tcPr>
          <w:p w:rsidR="003F17AF" w:rsidRPr="001E491B" w:rsidRDefault="003F17AF" w:rsidP="007D4988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>Fix the cross reference to appropriate subclause(s) in the status column.</w:t>
            </w:r>
          </w:p>
        </w:tc>
      </w:tr>
      <w:tr w:rsidR="003F17AF" w:rsidRPr="001E491B" w:rsidTr="007D498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6011</w:t>
            </w:r>
          </w:p>
        </w:tc>
        <w:tc>
          <w:tcPr>
            <w:tcW w:w="686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4650</w:t>
            </w:r>
          </w:p>
        </w:tc>
        <w:tc>
          <w:tcPr>
            <w:tcW w:w="412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381" w:type="pct"/>
            <w:shd w:val="clear" w:color="auto" w:fill="auto"/>
          </w:tcPr>
          <w:p w:rsidR="003F17AF" w:rsidRPr="001E491B" w:rsidRDefault="003F17AF" w:rsidP="007D4988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>For CFCMMG, it is cross-referenced itself in the status column (c.f., CFCMMG:M).  It does not make sense.</w:t>
            </w:r>
          </w:p>
        </w:tc>
        <w:tc>
          <w:tcPr>
            <w:tcW w:w="1745" w:type="pct"/>
            <w:shd w:val="clear" w:color="auto" w:fill="auto"/>
          </w:tcPr>
          <w:p w:rsidR="003F17AF" w:rsidRPr="001E491B" w:rsidRDefault="003F17AF" w:rsidP="007D4988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>Fix the cross reference to appropriate subclause(s) in the status column.</w:t>
            </w:r>
          </w:p>
        </w:tc>
      </w:tr>
      <w:tr w:rsidR="00A30D14" w:rsidRPr="001E491B" w:rsidTr="00C04B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3F17AF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6012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3F17AF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3F17AF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3F17AF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3F17AF" w:rsidP="00C04B2F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>For CFEDMG, it is cross-referenced itself in the status column (c.f., CFEDMG:M).  It does not make sense.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3F17AF" w:rsidP="00C04B2F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>Fix the cross reference to appropriate subclause(s) in the status column.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Pr="00CE6B22" w:rsidRDefault="008947CE" w:rsidP="00A30D14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>Discussion</w:t>
      </w:r>
      <w:r w:rsidR="0072321A" w:rsidRPr="00CE6B22">
        <w:rPr>
          <w:b/>
          <w:i/>
          <w:sz w:val="24"/>
          <w:szCs w:val="24"/>
        </w:rPr>
        <w:t>:</w:t>
      </w:r>
    </w:p>
    <w:p w:rsidR="00A30D14" w:rsidRPr="00CE6B22" w:rsidRDefault="003F17AF" w:rsidP="00A30D14">
      <w:pPr>
        <w:rPr>
          <w:sz w:val="24"/>
          <w:szCs w:val="24"/>
        </w:rPr>
      </w:pPr>
      <w:r>
        <w:rPr>
          <w:sz w:val="24"/>
          <w:szCs w:val="24"/>
        </w:rPr>
        <w:t>For CFDMG, CFCMMG, CFCDMG, and CFEDMG, these PICS share the same problem that they are cross-referencing themselves.</w:t>
      </w:r>
    </w:p>
    <w:p w:rsidR="0072321A" w:rsidRDefault="0072321A" w:rsidP="00A30D14">
      <w:pPr>
        <w:rPr>
          <w:sz w:val="24"/>
          <w:szCs w:val="24"/>
        </w:rPr>
      </w:pPr>
    </w:p>
    <w:p w:rsidR="0072321A" w:rsidRDefault="003F17AF" w:rsidP="00A30D14">
      <w:pPr>
        <w:rPr>
          <w:noProof/>
          <w:sz w:val="24"/>
          <w:szCs w:val="24"/>
          <w:lang w:val="en-US" w:eastAsia="zh-CN"/>
        </w:rPr>
      </w:pPr>
      <w:r>
        <w:rPr>
          <w:noProof/>
          <w:sz w:val="24"/>
          <w:szCs w:val="24"/>
          <w:lang w:val="en-US" w:eastAsia="zh-CN"/>
        </w:rPr>
        <w:t>At 4648.54 as shown below, O.2 is sufficient and therefore, “CFDMG:M” is not needed.  In addition, CFCMMG:M and CFCDMG:M are missing in the Status cell.</w:t>
      </w:r>
    </w:p>
    <w:p w:rsidR="003F17AF" w:rsidRDefault="003F17AF" w:rsidP="00A30D14">
      <w:pPr>
        <w:rPr>
          <w:noProof/>
          <w:sz w:val="24"/>
          <w:szCs w:val="24"/>
          <w:lang w:val="en-US" w:eastAsia="zh-CN"/>
        </w:rPr>
      </w:pPr>
    </w:p>
    <w:p w:rsidR="003F17AF" w:rsidRDefault="003F17AF" w:rsidP="00A30D14">
      <w:pPr>
        <w:rPr>
          <w:noProof/>
          <w:sz w:val="24"/>
          <w:szCs w:val="24"/>
          <w:lang w:val="en-US" w:eastAsia="zh-CN"/>
        </w:rPr>
      </w:pPr>
      <w:r w:rsidRPr="003F17A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51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5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AF" w:rsidRDefault="003F17AF" w:rsidP="00A30D14">
      <w:pPr>
        <w:rPr>
          <w:noProof/>
          <w:sz w:val="24"/>
          <w:szCs w:val="24"/>
          <w:lang w:val="en-US" w:eastAsia="zh-CN"/>
        </w:rPr>
      </w:pPr>
    </w:p>
    <w:p w:rsidR="003F17AF" w:rsidRDefault="003F17AF" w:rsidP="00A30D14">
      <w:pPr>
        <w:rPr>
          <w:sz w:val="24"/>
          <w:szCs w:val="24"/>
        </w:rPr>
      </w:pPr>
      <w:r>
        <w:rPr>
          <w:sz w:val="24"/>
          <w:szCs w:val="24"/>
        </w:rPr>
        <w:t>Given the above-mentioned change, O.2 is sufficient for CFCMMG, CFCDMG, and CFEDMG at 4650.42, 4650.46, and 4651.6, respectively.</w:t>
      </w:r>
    </w:p>
    <w:p w:rsidR="003F17AF" w:rsidRDefault="003F17AF" w:rsidP="00A30D14">
      <w:pPr>
        <w:rPr>
          <w:sz w:val="24"/>
          <w:szCs w:val="24"/>
        </w:rPr>
      </w:pPr>
    </w:p>
    <w:p w:rsidR="003F17AF" w:rsidRDefault="003F17AF" w:rsidP="00A30D14">
      <w:pPr>
        <w:rPr>
          <w:sz w:val="24"/>
          <w:szCs w:val="24"/>
        </w:rPr>
      </w:pPr>
      <w:r w:rsidRPr="003F17A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5122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1A" w:rsidRDefault="0072321A" w:rsidP="00485578">
      <w:pPr>
        <w:jc w:val="both"/>
        <w:rPr>
          <w:sz w:val="24"/>
          <w:szCs w:val="24"/>
        </w:rPr>
      </w:pPr>
    </w:p>
    <w:p w:rsidR="003F17AF" w:rsidRPr="00CE6B22" w:rsidRDefault="003F17AF" w:rsidP="00485578">
      <w:pPr>
        <w:jc w:val="both"/>
        <w:rPr>
          <w:sz w:val="24"/>
          <w:szCs w:val="24"/>
        </w:rPr>
      </w:pPr>
      <w:r w:rsidRPr="003F17A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1316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3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CE" w:rsidRPr="00CE6B22" w:rsidRDefault="008947CE" w:rsidP="008947CE">
      <w:pPr>
        <w:rPr>
          <w:sz w:val="24"/>
          <w:szCs w:val="24"/>
        </w:rPr>
      </w:pPr>
    </w:p>
    <w:p w:rsidR="008947CE" w:rsidRPr="00CE6B22" w:rsidRDefault="003F17AF" w:rsidP="008947C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 for CIDs 6010, 6011, 6012</w:t>
      </w:r>
      <w:r w:rsidR="008947CE" w:rsidRPr="00CE6B22">
        <w:rPr>
          <w:b/>
          <w:i/>
          <w:sz w:val="24"/>
          <w:szCs w:val="24"/>
        </w:rPr>
        <w:t>:</w:t>
      </w:r>
    </w:p>
    <w:p w:rsidR="008947CE" w:rsidRDefault="008947CE" w:rsidP="008947CE">
      <w:pPr>
        <w:rPr>
          <w:sz w:val="24"/>
          <w:szCs w:val="24"/>
        </w:rPr>
      </w:pPr>
      <w:r w:rsidRPr="00CE6B22">
        <w:rPr>
          <w:sz w:val="24"/>
          <w:szCs w:val="24"/>
        </w:rPr>
        <w:t>Revised.</w:t>
      </w:r>
    </w:p>
    <w:p w:rsidR="003F17AF" w:rsidRDefault="003F17AF" w:rsidP="008947CE">
      <w:pPr>
        <w:rPr>
          <w:sz w:val="24"/>
          <w:szCs w:val="24"/>
        </w:rPr>
      </w:pPr>
    </w:p>
    <w:p w:rsidR="003F17AF" w:rsidRDefault="003F17AF" w:rsidP="008947CE">
      <w:pPr>
        <w:rPr>
          <w:sz w:val="24"/>
          <w:szCs w:val="24"/>
        </w:rPr>
      </w:pPr>
      <w:r>
        <w:rPr>
          <w:sz w:val="24"/>
          <w:szCs w:val="24"/>
        </w:rPr>
        <w:t>At 4648.54, delete “CFDMG:M” and add “CFCMMG:M” and “CFCDMG</w:t>
      </w:r>
      <w:r w:rsidR="00BF78DD">
        <w:rPr>
          <w:sz w:val="24"/>
          <w:szCs w:val="24"/>
        </w:rPr>
        <w:t>:</w:t>
      </w:r>
      <w:r>
        <w:rPr>
          <w:sz w:val="24"/>
          <w:szCs w:val="24"/>
        </w:rPr>
        <w:t>M” in the Status cell.</w:t>
      </w:r>
    </w:p>
    <w:p w:rsidR="003F17AF" w:rsidRDefault="003F17AF" w:rsidP="008947CE">
      <w:pPr>
        <w:rPr>
          <w:sz w:val="24"/>
          <w:szCs w:val="24"/>
        </w:rPr>
      </w:pPr>
    </w:p>
    <w:p w:rsidR="003F17AF" w:rsidRDefault="003F17AF" w:rsidP="008947CE">
      <w:pPr>
        <w:rPr>
          <w:sz w:val="24"/>
          <w:szCs w:val="24"/>
        </w:rPr>
      </w:pPr>
      <w:r>
        <w:rPr>
          <w:sz w:val="24"/>
          <w:szCs w:val="24"/>
        </w:rPr>
        <w:t>At 4650.42, delete “CFCDMG:M” in the Status cell.</w:t>
      </w:r>
    </w:p>
    <w:p w:rsidR="003F17AF" w:rsidRDefault="003F17AF" w:rsidP="008947CE">
      <w:pPr>
        <w:rPr>
          <w:sz w:val="24"/>
          <w:szCs w:val="24"/>
        </w:rPr>
      </w:pPr>
    </w:p>
    <w:p w:rsidR="003F17AF" w:rsidRDefault="003F17AF" w:rsidP="003F17AF">
      <w:pPr>
        <w:rPr>
          <w:sz w:val="24"/>
          <w:szCs w:val="24"/>
        </w:rPr>
      </w:pPr>
      <w:r>
        <w:rPr>
          <w:sz w:val="24"/>
          <w:szCs w:val="24"/>
        </w:rPr>
        <w:t>At 4650.46, delete “CFCMMG:M” in the Status cell.</w:t>
      </w:r>
    </w:p>
    <w:p w:rsidR="003F17AF" w:rsidRDefault="003F17AF" w:rsidP="008947CE">
      <w:pPr>
        <w:rPr>
          <w:sz w:val="24"/>
          <w:szCs w:val="24"/>
        </w:rPr>
      </w:pPr>
    </w:p>
    <w:p w:rsidR="003F17AF" w:rsidRDefault="0022505B" w:rsidP="003F17AF">
      <w:pPr>
        <w:rPr>
          <w:sz w:val="24"/>
          <w:szCs w:val="24"/>
        </w:rPr>
      </w:pPr>
      <w:r>
        <w:rPr>
          <w:sz w:val="24"/>
          <w:szCs w:val="24"/>
        </w:rPr>
        <w:t xml:space="preserve">At 4651.6, delete “CFEDMG:M” and add “O.2” </w:t>
      </w:r>
      <w:r w:rsidR="003F17AF">
        <w:rPr>
          <w:sz w:val="24"/>
          <w:szCs w:val="24"/>
        </w:rPr>
        <w:t>in the Status cell.</w:t>
      </w:r>
    </w:p>
    <w:p w:rsidR="003F17AF" w:rsidRDefault="003F17AF" w:rsidP="008947CE">
      <w:pPr>
        <w:rPr>
          <w:sz w:val="24"/>
          <w:szCs w:val="24"/>
        </w:rPr>
      </w:pPr>
    </w:p>
    <w:p w:rsidR="003F17AF" w:rsidRPr="00CE6B22" w:rsidRDefault="003F17AF" w:rsidP="008947CE">
      <w:pPr>
        <w:rPr>
          <w:sz w:val="24"/>
          <w:szCs w:val="24"/>
        </w:rPr>
      </w:pPr>
    </w:p>
    <w:p w:rsidR="008947CE" w:rsidRPr="00CE6B22" w:rsidRDefault="008947CE" w:rsidP="00A30D14">
      <w:pPr>
        <w:rPr>
          <w:sz w:val="24"/>
          <w:szCs w:val="24"/>
        </w:rPr>
      </w:pPr>
    </w:p>
    <w:p w:rsidR="000B1D78" w:rsidRPr="006C7281" w:rsidRDefault="000B1D78" w:rsidP="002124D9">
      <w:pPr>
        <w:rPr>
          <w:b/>
          <w:i/>
          <w:sz w:val="24"/>
          <w:szCs w:val="24"/>
        </w:rPr>
      </w:pPr>
      <w:bookmarkStart w:id="0" w:name="_GoBack"/>
      <w:bookmarkEnd w:id="0"/>
    </w:p>
    <w:sectPr w:rsidR="000B1D78" w:rsidRPr="006C7281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9E" w:rsidRDefault="00AD779E">
      <w:r>
        <w:separator/>
      </w:r>
    </w:p>
  </w:endnote>
  <w:endnote w:type="continuationSeparator" w:id="0">
    <w:p w:rsidR="00AD779E" w:rsidRDefault="00AD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Pr="00AF76BB" w:rsidRDefault="00C04B2F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6C7281">
      <w:rPr>
        <w:noProof/>
        <w:lang w:val="fr-CA"/>
      </w:rPr>
      <w:t>3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C04B2F" w:rsidRPr="00AF76BB" w:rsidRDefault="00C04B2F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9E" w:rsidRDefault="00AD779E">
      <w:r>
        <w:separator/>
      </w:r>
    </w:p>
  </w:footnote>
  <w:footnote w:type="continuationSeparator" w:id="0">
    <w:p w:rsidR="00AD779E" w:rsidRDefault="00AD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Default="00C04B2F" w:rsidP="00A525F0">
    <w:pPr>
      <w:pStyle w:val="Header"/>
      <w:tabs>
        <w:tab w:val="clear" w:pos="6480"/>
        <w:tab w:val="center" w:pos="4680"/>
        <w:tab w:val="right" w:pos="9781"/>
      </w:tabs>
    </w:pPr>
    <w:r>
      <w:t>November 2023</w:t>
    </w:r>
    <w:r>
      <w:tab/>
    </w:r>
    <w:r>
      <w:tab/>
      <w:t xml:space="preserve">  </w:t>
    </w:r>
    <w:fldSimple w:instr=" TITLE  \* MERGEFORMAT ">
      <w:r w:rsidR="004177E7">
        <w:t>doc.: IEEE 802.11-23/204</w:t>
      </w:r>
      <w:r>
        <w:t>4r</w:t>
      </w:r>
      <w:r w:rsidR="0022505B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4373"/>
    <w:rsid w:val="00024386"/>
    <w:rsid w:val="00024552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1C47"/>
    <w:rsid w:val="0008304A"/>
    <w:rsid w:val="00083E23"/>
    <w:rsid w:val="00084093"/>
    <w:rsid w:val="0008560E"/>
    <w:rsid w:val="000857ED"/>
    <w:rsid w:val="00085BFB"/>
    <w:rsid w:val="00090C82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505B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1663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0CA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932"/>
    <w:rsid w:val="003C4E4D"/>
    <w:rsid w:val="003C64FA"/>
    <w:rsid w:val="003C6930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5C5"/>
    <w:rsid w:val="003E1AB9"/>
    <w:rsid w:val="003E2302"/>
    <w:rsid w:val="003E740A"/>
    <w:rsid w:val="003E7C7D"/>
    <w:rsid w:val="003F0337"/>
    <w:rsid w:val="003F0413"/>
    <w:rsid w:val="003F0638"/>
    <w:rsid w:val="003F17AF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7E7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4B6D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578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E61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281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321A"/>
    <w:rsid w:val="00724C23"/>
    <w:rsid w:val="007250BC"/>
    <w:rsid w:val="007258DC"/>
    <w:rsid w:val="00725E33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734"/>
    <w:rsid w:val="00786B57"/>
    <w:rsid w:val="00787F34"/>
    <w:rsid w:val="007909A7"/>
    <w:rsid w:val="007918BA"/>
    <w:rsid w:val="0079264B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0EBB"/>
    <w:rsid w:val="007D13D6"/>
    <w:rsid w:val="007D18CF"/>
    <w:rsid w:val="007D190F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2FE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7CE"/>
    <w:rsid w:val="008949B6"/>
    <w:rsid w:val="00895004"/>
    <w:rsid w:val="008954C9"/>
    <w:rsid w:val="008963AB"/>
    <w:rsid w:val="008A2DC0"/>
    <w:rsid w:val="008A33E8"/>
    <w:rsid w:val="008A3B94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773"/>
    <w:rsid w:val="00986F01"/>
    <w:rsid w:val="00986F62"/>
    <w:rsid w:val="00987B5E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9CA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79E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BF78DD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3FDC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2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AB4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D12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632"/>
    <w:rsid w:val="00FC1D8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1A4D-F85E-47EF-A5D7-2E3345B0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23/2044r0</vt:lpstr>
    </vt:vector>
  </TitlesOfParts>
  <Company>Huawei Technologies</Company>
  <LinksUpToDate>false</LinksUpToDate>
  <CharactersWithSpaces>1925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23/2044r1</dc:title>
  <dc:subject>Comment Resolution for CID1014</dc:subject>
  <dc:creator>Edward Au</dc:creator>
  <cp:keywords>Submission</cp:keywords>
  <dc:description/>
  <cp:lastModifiedBy>Edward Au</cp:lastModifiedBy>
  <cp:revision>666</cp:revision>
  <cp:lastPrinted>2011-03-31T18:31:00Z</cp:lastPrinted>
  <dcterms:created xsi:type="dcterms:W3CDTF">2022-01-24T22:37:00Z</dcterms:created>
  <dcterms:modified xsi:type="dcterms:W3CDTF">2023-11-14T03:50:00Z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