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tbl>
      <w:tblPr>
        <w:tblStyle w:val="8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2610"/>
        <w:gridCol w:w="1507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eastAsia="ko-KR"/>
              </w:rPr>
              <w:t xml:space="preserve">CR for 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 xml:space="preserve">MISC CIDs relevant to IRM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ind w:left="0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</w:rPr>
              <w:t>Date:</w:t>
            </w:r>
            <w:r>
              <w:rPr>
                <w:b w:val="0"/>
                <w:sz w:val="22"/>
                <w:szCs w:val="22"/>
              </w:rPr>
              <w:t xml:space="preserve">  2023-</w:t>
            </w: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10</w:t>
            </w:r>
            <w:r>
              <w:rPr>
                <w:b w:val="0"/>
                <w:sz w:val="22"/>
                <w:szCs w:val="22"/>
                <w:lang w:eastAsia="ko-KR"/>
              </w:rPr>
              <w:t>-</w:t>
            </w: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Affiliation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Jay Yang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ZTE Corporation</w:t>
            </w:r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Yang.zhijie@zte.com.cn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Yan Li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bookmarkStart w:id="0" w:name="OLE_LINK2"/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ZTE Corporation</w:t>
            </w:r>
            <w:bookmarkEnd w:id="0"/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rFonts w:hint="default" w:eastAsia="宋体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Yun Li</w:t>
            </w:r>
          </w:p>
        </w:tc>
        <w:tc>
          <w:tcPr>
            <w:tcW w:w="144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rFonts w:hint="eastAsia" w:eastAsia="宋体"/>
                <w:b w:val="0"/>
                <w:sz w:val="22"/>
                <w:szCs w:val="22"/>
                <w:lang w:val="en-US" w:eastAsia="zh-CN"/>
              </w:rPr>
              <w:t>ZTE Corporation</w:t>
            </w:r>
            <w:bookmarkStart w:id="2" w:name="_GoBack"/>
            <w:bookmarkEnd w:id="2"/>
          </w:p>
        </w:tc>
        <w:tc>
          <w:tcPr>
            <w:tcW w:w="2610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507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71" w:type="dxa"/>
            <w:vAlign w:val="center"/>
          </w:tcPr>
          <w:p>
            <w:pPr>
              <w:pStyle w:val="4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</w:tbl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pStyle w:val="43"/>
        <w:spacing w:after="120"/>
      </w:pPr>
      <w:r>
        <w:t>Abstract</w:t>
      </w:r>
    </w:p>
    <w:p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the following CIDs:</w:t>
      </w:r>
    </w:p>
    <w:p/>
    <w:p/>
    <w:p>
      <w:pPr>
        <w:autoSpaceDE w:val="0"/>
        <w:autoSpaceDN w:val="0"/>
        <w:adjustRightInd w:val="0"/>
        <w:ind w:firstLine="0"/>
        <w:jc w:val="left"/>
        <w:rPr>
          <w:rFonts w:hint="default" w:ascii="Arial,Bold" w:eastAsia="Arial,Bold" w:cs="Arial,Bold"/>
          <w:b/>
          <w:bCs/>
          <w:kern w:val="0"/>
          <w:sz w:val="18"/>
          <w:szCs w:val="18"/>
          <w:lang w:val="en-US"/>
        </w:rPr>
      </w:pPr>
      <w:r>
        <w:rPr>
          <w:rFonts w:hint="eastAsia" w:ascii="Arial,Bold" w:eastAsia="Arial,Bold" w:cs="Arial,Bold"/>
          <w:b/>
          <w:bCs/>
          <w:kern w:val="0"/>
          <w:sz w:val="18"/>
          <w:szCs w:val="18"/>
          <w:lang w:val="en-US" w:eastAsia="zh-CN"/>
        </w:rPr>
        <w:t>26,27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Interpretation of a Motion to Adopt</w:t>
      </w:r>
    </w:p>
    <w:p>
      <w:pPr>
        <w:rPr>
          <w:sz w:val="22"/>
          <w:szCs w:val="22"/>
          <w:lang w:eastAsia="ko-KR"/>
        </w:rPr>
      </w:pPr>
    </w:p>
    <w:p>
      <w:p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 motion to approve this submission means that the editing instructions and any changed or added material are actioned in the TGbh D</w:t>
      </w:r>
      <w:r>
        <w:rPr>
          <w:rFonts w:hint="eastAsia"/>
          <w:sz w:val="22"/>
          <w:szCs w:val="22"/>
          <w:lang w:val="en-US" w:eastAsia="zh-CN"/>
        </w:rPr>
        <w:t>1.0</w:t>
      </w:r>
      <w:r>
        <w:rPr>
          <w:sz w:val="22"/>
          <w:szCs w:val="22"/>
          <w:lang w:eastAsia="ko-KR"/>
        </w:rPr>
        <w:t xml:space="preserve"> Draft.  This introduction is not part of the adopted material.</w:t>
      </w:r>
    </w:p>
    <w:p>
      <w:pPr>
        <w:rPr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  <w:r>
        <w:rPr>
          <w:b/>
          <w:bCs/>
          <w:i/>
          <w:iCs/>
          <w:sz w:val="22"/>
          <w:szCs w:val="22"/>
          <w:lang w:eastAsia="ko-KR"/>
        </w:rPr>
        <w:t>Editing instructions formatted like this are intended to be copied into the TGbh D</w:t>
      </w:r>
      <w:r>
        <w:rPr>
          <w:rFonts w:hint="eastAsia"/>
          <w:b/>
          <w:bCs/>
          <w:i/>
          <w:iCs/>
          <w:sz w:val="22"/>
          <w:szCs w:val="22"/>
          <w:lang w:val="en-US" w:eastAsia="zh-CN"/>
        </w:rPr>
        <w:t>1.0</w:t>
      </w:r>
      <w:r>
        <w:rPr>
          <w:b/>
          <w:bCs/>
          <w:i/>
          <w:iCs/>
          <w:sz w:val="22"/>
          <w:szCs w:val="22"/>
          <w:lang w:eastAsia="ko-KR"/>
        </w:rPr>
        <w:t xml:space="preserve"> Draft. (i.e. they are instructions to the 802.11 editor on how to merge the text with the baseline documents).</w:t>
      </w:r>
    </w:p>
    <w:p>
      <w:pPr>
        <w:rPr>
          <w:sz w:val="22"/>
          <w:szCs w:val="22"/>
          <w:lang w:eastAsia="ko-KR"/>
        </w:rPr>
      </w:pPr>
    </w:p>
    <w:p>
      <w:pPr>
        <w:rPr>
          <w:b/>
          <w:bCs/>
          <w:i/>
          <w:iCs/>
          <w:sz w:val="22"/>
          <w:szCs w:val="22"/>
          <w:lang w:eastAsia="ko-KR"/>
        </w:rPr>
      </w:pPr>
      <w:r>
        <w:rPr>
          <w:b/>
          <w:bCs/>
          <w:i/>
          <w:iCs/>
          <w:sz w:val="22"/>
          <w:szCs w:val="22"/>
          <w:lang w:eastAsia="ko-KR"/>
        </w:rPr>
        <w:t>TGbh Editor: Editing instructions preceded by “TGbh Editor” are instructions to the TGbh editor to modify existing material in the TGbh draft.  As a result of adopting the changes, the TGbh editor will execute the instructions rather than copy them to the TGbh Draft.</w:t>
      </w: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tbl>
      <w:tblPr>
        <w:tblStyle w:val="8"/>
        <w:tblW w:w="10709" w:type="dxa"/>
        <w:tblInd w:w="-4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838"/>
        <w:gridCol w:w="2080"/>
        <w:gridCol w:w="43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CID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Comment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Proposed Change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TW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ko-KR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rPr>
                <w:rFonts w:hint="default" w:ascii="Calibri" w:hAnsi="Calibri" w:cs="Calibri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change "directed or boradcast" to "e.g , directed or broadcast probe request frame"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 the comments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Revised--</w:t>
            </w:r>
          </w:p>
          <w:p>
            <w:pPr>
              <w:autoSpaceDE w:val="0"/>
              <w:autoSpaceDN w:val="0"/>
              <w:adjustRightInd w:val="0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The resolution is same to CID200 in 1373r4. No further change in this document.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3" w:firstLineChars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27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for pre-association client steering, AP may provide different candidate APs list in ANQP neighbour report frame after receving ANQP Neighbour query frame,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which is aligned with the use case in 4.1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add a note to say "The </w:t>
            </w:r>
            <w:bookmarkStart w:id="1" w:name="OLE_LINK1"/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Neighbor Report</w:t>
            </w:r>
            <w:bookmarkEnd w:id="1"/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ANQP-element in ANQP response frame provides zero or more distinct neighbor reports about neighboring APs if the IRM carried in ANQP neigbor report query frame is detected. "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Accepted--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TGbh editor: please insert the proposed note in L35P33.</w:t>
            </w:r>
          </w:p>
        </w:tc>
      </w:tr>
    </w:tbl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firstLine="0"/>
        <w:jc w:val="left"/>
        <w:rPr>
          <w:rFonts w:ascii="Arial,Bold" w:eastAsia="Arial,Bold" w:cs="Arial,Bold"/>
          <w:b/>
          <w:bCs/>
          <w:kern w:val="0"/>
          <w:sz w:val="18"/>
          <w:szCs w:val="18"/>
        </w:rPr>
      </w:pPr>
    </w:p>
    <w:p>
      <w:pPr>
        <w:rPr>
          <w:sz w:val="2"/>
          <w:szCs w:val="2"/>
        </w:rPr>
      </w:pPr>
    </w:p>
    <w:sectPr>
      <w:head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,Bold">
    <w:altName w:val="宋体"/>
    <w:panose1 w:val="00000000000000000000"/>
    <w:charset w:val="86"/>
    <w:family w:val="auto"/>
    <w:pitch w:val="default"/>
    <w:sig w:usb0="00000000" w:usb1="00000000" w:usb2="00000010" w:usb3="00000000" w:csb0="000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rFonts w:hint="default" w:eastAsiaTheme="minorEastAsia"/>
        <w:sz w:val="20"/>
        <w:szCs w:val="20"/>
        <w:lang w:val="en-US" w:eastAsia="zh-CN"/>
      </w:rPr>
    </w:pPr>
    <w:r>
      <w:rPr>
        <w:rFonts w:hint="eastAsia"/>
        <w:sz w:val="20"/>
        <w:szCs w:val="20"/>
        <w:lang w:val="en-US" w:eastAsia="zh-CN"/>
      </w:rPr>
      <w:t xml:space="preserve">Oct 26, 2023                                                                                                                     doc.: IEEE 802.11-23/1842r0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72A27"/>
    <w:rsid w:val="000A235C"/>
    <w:rsid w:val="000C794C"/>
    <w:rsid w:val="00106B88"/>
    <w:rsid w:val="001401F2"/>
    <w:rsid w:val="00181300"/>
    <w:rsid w:val="002C279C"/>
    <w:rsid w:val="002F08F2"/>
    <w:rsid w:val="002F7021"/>
    <w:rsid w:val="003C2D55"/>
    <w:rsid w:val="0065072F"/>
    <w:rsid w:val="006F4F70"/>
    <w:rsid w:val="006F6F5A"/>
    <w:rsid w:val="00802B59"/>
    <w:rsid w:val="008B0ED6"/>
    <w:rsid w:val="00944F47"/>
    <w:rsid w:val="00A52EC9"/>
    <w:rsid w:val="00A73388"/>
    <w:rsid w:val="00AE3892"/>
    <w:rsid w:val="00AE5501"/>
    <w:rsid w:val="00B15EAF"/>
    <w:rsid w:val="00C61583"/>
    <w:rsid w:val="00CA2FD1"/>
    <w:rsid w:val="00CC329D"/>
    <w:rsid w:val="00DC0E3D"/>
    <w:rsid w:val="00FC53A0"/>
    <w:rsid w:val="00FE729E"/>
    <w:rsid w:val="048A7963"/>
    <w:rsid w:val="0F8A3CB9"/>
    <w:rsid w:val="18A64C67"/>
    <w:rsid w:val="360736A7"/>
    <w:rsid w:val="3697522D"/>
    <w:rsid w:val="4B6B7048"/>
    <w:rsid w:val="59203F46"/>
    <w:rsid w:val="63C8296E"/>
    <w:rsid w:val="7EB9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403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0"/>
      <w:szCs w:val="28"/>
    </w:rPr>
  </w:style>
  <w:style w:type="paragraph" w:styleId="6">
    <w:name w:val="heading 5"/>
    <w:basedOn w:val="1"/>
    <w:next w:val="1"/>
    <w:link w:val="34"/>
    <w:unhideWhenUsed/>
    <w:qFormat/>
    <w:uiPriority w:val="9"/>
    <w:pPr>
      <w:keepNext/>
      <w:keepLines/>
      <w:spacing w:before="280" w:after="290"/>
      <w:ind w:left="100" w:leftChars="100" w:right="100" w:rightChars="100" w:firstLine="200" w:firstLineChars="200"/>
      <w:outlineLvl w:val="4"/>
    </w:pPr>
    <w:rPr>
      <w:b/>
      <w:bCs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0">
    <w:name w:val="caption"/>
    <w:basedOn w:val="1"/>
    <w:next w:val="1"/>
    <w:unhideWhenUsed/>
    <w:qFormat/>
    <w:uiPriority w:val="35"/>
    <w:pPr>
      <w:ind w:left="840"/>
      <w:jc w:val="center"/>
    </w:pPr>
    <w:rPr>
      <w:rFonts w:ascii="黑体" w:hAnsi="黑体" w:eastAsia="黑体" w:cstheme="majorBidi"/>
      <w:color w:val="000000" w:themeColor="text1"/>
      <w:sz w:val="20"/>
      <w:szCs w:val="20"/>
    </w:rPr>
  </w:style>
  <w:style w:type="character" w:styleId="11">
    <w:name w:val="annotation reference"/>
    <w:basedOn w:val="7"/>
    <w:semiHidden/>
    <w:unhideWhenUsed/>
    <w:qFormat/>
    <w:uiPriority w:val="99"/>
    <w:rPr>
      <w:sz w:val="16"/>
      <w:szCs w:val="16"/>
    </w:rPr>
  </w:style>
  <w:style w:type="paragraph" w:styleId="12">
    <w:name w:val="annotation text"/>
    <w:basedOn w:val="1"/>
    <w:link w:val="27"/>
    <w:semiHidden/>
    <w:unhideWhenUsed/>
    <w:qFormat/>
    <w:uiPriority w:val="99"/>
    <w:rPr>
      <w:sz w:val="20"/>
      <w:szCs w:val="20"/>
    </w:rPr>
  </w:style>
  <w:style w:type="paragraph" w:styleId="13">
    <w:name w:val="annotation subject"/>
    <w:basedOn w:val="12"/>
    <w:next w:val="12"/>
    <w:link w:val="28"/>
    <w:semiHidden/>
    <w:unhideWhenUsed/>
    <w:qFormat/>
    <w:uiPriority w:val="99"/>
    <w:rPr>
      <w:b/>
      <w:bCs/>
    </w:rPr>
  </w:style>
  <w:style w:type="character" w:styleId="14">
    <w:name w:val="Emphasis"/>
    <w:basedOn w:val="7"/>
    <w:qFormat/>
    <w:uiPriority w:val="20"/>
    <w:rPr>
      <w:i/>
      <w:iCs/>
    </w:rPr>
  </w:style>
  <w:style w:type="character" w:styleId="15">
    <w:name w:val="FollowedHyperlink"/>
    <w:basedOn w:val="7"/>
    <w:semiHidden/>
    <w:unhideWhenUsed/>
    <w:qFormat/>
    <w:uiPriority w:val="99"/>
    <w:rPr>
      <w:color w:val="954F72" w:themeColor="followedHyperlink"/>
      <w:u w:val="single"/>
    </w:rPr>
  </w:style>
  <w:style w:type="paragraph" w:styleId="16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8">
    <w:name w:val="Hyperlink"/>
    <w:basedOn w:val="7"/>
    <w:unhideWhenUsed/>
    <w:qFormat/>
    <w:uiPriority w:val="99"/>
    <w:rPr>
      <w:color w:val="0563C1" w:themeColor="hyperlink"/>
      <w:u w:val="single"/>
    </w:rPr>
  </w:style>
  <w:style w:type="paragraph" w:styleId="19">
    <w:name w:val="Normal (Web)"/>
    <w:basedOn w:val="1"/>
    <w:link w:val="40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styleId="20">
    <w:name w:val="Strong"/>
    <w:basedOn w:val="7"/>
    <w:qFormat/>
    <w:uiPriority w:val="22"/>
    <w:rPr>
      <w:b/>
      <w:bCs/>
    </w:rPr>
  </w:style>
  <w:style w:type="table" w:styleId="21">
    <w:name w:val="Table Grid"/>
    <w:basedOn w:val="8"/>
    <w:qFormat/>
    <w:uiPriority w:val="39"/>
    <w:rPr>
      <w:kern w:val="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2">
    <w:name w:val="toc 1"/>
    <w:basedOn w:val="1"/>
    <w:next w:val="1"/>
    <w:unhideWhenUsed/>
    <w:qFormat/>
    <w:uiPriority w:val="39"/>
  </w:style>
  <w:style w:type="paragraph" w:styleId="23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24">
    <w:name w:val="toc 3"/>
    <w:basedOn w:val="1"/>
    <w:next w:val="1"/>
    <w:unhideWhenUsed/>
    <w:uiPriority w:val="39"/>
    <w:pPr>
      <w:ind w:left="840" w:leftChars="400"/>
    </w:pPr>
  </w:style>
  <w:style w:type="character" w:customStyle="1" w:styleId="25">
    <w:name w:val="Balloon Text Char"/>
    <w:basedOn w:val="7"/>
    <w:link w:val="9"/>
    <w:semiHidden/>
    <w:qFormat/>
    <w:uiPriority w:val="99"/>
    <w:rPr>
      <w:kern w:val="2"/>
      <w:sz w:val="18"/>
      <w:szCs w:val="18"/>
    </w:rPr>
  </w:style>
  <w:style w:type="character" w:customStyle="1" w:styleId="26">
    <w:name w:val="Footer Char"/>
    <w:basedOn w:val="7"/>
    <w:link w:val="16"/>
    <w:qFormat/>
    <w:uiPriority w:val="99"/>
    <w:rPr>
      <w:kern w:val="2"/>
      <w:sz w:val="18"/>
      <w:szCs w:val="18"/>
    </w:rPr>
  </w:style>
  <w:style w:type="character" w:customStyle="1" w:styleId="27">
    <w:name w:val="Comment Text Char"/>
    <w:basedOn w:val="7"/>
    <w:link w:val="12"/>
    <w:semiHidden/>
    <w:qFormat/>
    <w:uiPriority w:val="99"/>
    <w:rPr>
      <w:kern w:val="2"/>
      <w:sz w:val="20"/>
      <w:szCs w:val="20"/>
    </w:rPr>
  </w:style>
  <w:style w:type="character" w:customStyle="1" w:styleId="28">
    <w:name w:val="Comment Subject Char"/>
    <w:basedOn w:val="27"/>
    <w:link w:val="13"/>
    <w:semiHidden/>
    <w:qFormat/>
    <w:uiPriority w:val="99"/>
    <w:rPr>
      <w:b/>
      <w:bCs/>
      <w:kern w:val="2"/>
      <w:sz w:val="20"/>
      <w:szCs w:val="20"/>
    </w:rPr>
  </w:style>
  <w:style w:type="character" w:customStyle="1" w:styleId="29">
    <w:name w:val="Header Char"/>
    <w:basedOn w:val="7"/>
    <w:link w:val="17"/>
    <w:qFormat/>
    <w:uiPriority w:val="99"/>
    <w:rPr>
      <w:kern w:val="2"/>
      <w:sz w:val="18"/>
      <w:szCs w:val="18"/>
    </w:rPr>
  </w:style>
  <w:style w:type="character" w:customStyle="1" w:styleId="30">
    <w:name w:val="Heading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1">
    <w:name w:val="Heading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2">
    <w:name w:val="Heading 3 Char"/>
    <w:basedOn w:val="7"/>
    <w:link w:val="4"/>
    <w:qFormat/>
    <w:uiPriority w:val="9"/>
    <w:rPr>
      <w:b/>
      <w:bCs/>
      <w:kern w:val="2"/>
      <w:sz w:val="32"/>
      <w:szCs w:val="32"/>
    </w:rPr>
  </w:style>
  <w:style w:type="character" w:customStyle="1" w:styleId="33">
    <w:name w:val="Heading 4 Char"/>
    <w:basedOn w:val="7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0"/>
      <w:szCs w:val="28"/>
    </w:rPr>
  </w:style>
  <w:style w:type="character" w:customStyle="1" w:styleId="34">
    <w:name w:val="Heading 5 Char"/>
    <w:basedOn w:val="7"/>
    <w:link w:val="6"/>
    <w:qFormat/>
    <w:uiPriority w:val="9"/>
    <w:rPr>
      <w:b/>
      <w:bCs/>
      <w:kern w:val="2"/>
      <w:szCs w:val="28"/>
    </w:rPr>
  </w:style>
  <w:style w:type="paragraph" w:customStyle="1" w:styleId="35">
    <w:name w:val="Level-5"/>
    <w:basedOn w:val="19"/>
    <w:link w:val="36"/>
    <w:qFormat/>
    <w:uiPriority w:val="0"/>
    <w:pPr>
      <w:ind w:firstLine="422" w:firstLineChars="200"/>
    </w:pPr>
    <w:rPr>
      <w:b/>
      <w:bCs/>
      <w:sz w:val="21"/>
      <w:szCs w:val="21"/>
    </w:rPr>
  </w:style>
  <w:style w:type="character" w:customStyle="1" w:styleId="36">
    <w:name w:val="Level-5 Char"/>
    <w:basedOn w:val="7"/>
    <w:link w:val="35"/>
    <w:qFormat/>
    <w:uiPriority w:val="0"/>
    <w:rPr>
      <w:rFonts w:ascii="宋体" w:hAnsi="宋体" w:eastAsia="宋体" w:cs="宋体"/>
      <w:b/>
      <w:bCs/>
      <w:kern w:val="2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character" w:customStyle="1" w:styleId="38">
    <w:name w:val="Mention"/>
    <w:basedOn w:val="7"/>
    <w:unhideWhenUsed/>
    <w:qFormat/>
    <w:uiPriority w:val="99"/>
    <w:rPr>
      <w:color w:val="2B579A"/>
      <w:shd w:val="clear" w:color="auto" w:fill="E6E6E6"/>
    </w:rPr>
  </w:style>
  <w:style w:type="paragraph" w:styleId="39">
    <w:name w:val="No Spacing"/>
    <w:qFormat/>
    <w:uiPriority w:val="1"/>
    <w:pPr>
      <w:widowControl w:val="0"/>
      <w:ind w:firstLine="403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40">
    <w:name w:val="Normal (Web) Char"/>
    <w:link w:val="19"/>
    <w:qFormat/>
    <w:locked/>
    <w:uiPriority w:val="99"/>
    <w:rPr>
      <w:rFonts w:ascii="宋体" w:hAnsi="宋体" w:eastAsia="宋体" w:cs="宋体"/>
      <w:kern w:val="2"/>
      <w:sz w:val="24"/>
      <w:szCs w:val="24"/>
    </w:rPr>
  </w:style>
  <w:style w:type="paragraph" w:customStyle="1" w:styleId="41">
    <w:name w:val="TOC Heading"/>
    <w:basedOn w:val="2"/>
    <w:next w:val="1"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 w:val="32"/>
      <w:szCs w:val="32"/>
      <w:lang w:eastAsia="en-US"/>
    </w:rPr>
  </w:style>
  <w:style w:type="paragraph" w:customStyle="1" w:styleId="42">
    <w:name w:val="T2"/>
    <w:basedOn w:val="1"/>
    <w:qFormat/>
    <w:uiPriority w:val="0"/>
    <w:pPr>
      <w:spacing w:after="240"/>
      <w:ind w:left="720" w:right="720" w:firstLine="0"/>
      <w:jc w:val="center"/>
    </w:pPr>
    <w:rPr>
      <w:rFonts w:ascii="Times New Roman" w:hAnsi="Times New Roman" w:eastAsia="Malgun Gothic" w:cs="Times New Roman"/>
      <w:b/>
      <w:kern w:val="0"/>
      <w:sz w:val="28"/>
      <w:szCs w:val="20"/>
      <w:lang w:val="en-GB" w:eastAsia="en-US"/>
    </w:rPr>
  </w:style>
  <w:style w:type="paragraph" w:customStyle="1" w:styleId="43">
    <w:name w:val="T1"/>
    <w:basedOn w:val="1"/>
    <w:qFormat/>
    <w:uiPriority w:val="0"/>
    <w:pPr>
      <w:ind w:firstLine="0"/>
      <w:jc w:val="center"/>
    </w:pPr>
    <w:rPr>
      <w:rFonts w:ascii="Times New Roman" w:hAnsi="Times New Roman" w:eastAsia="Malgun Gothic" w:cs="Times New Roman"/>
      <w:b/>
      <w:kern w:val="0"/>
      <w:sz w:val="28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963</Words>
  <Characters>5494</Characters>
  <Lines>45</Lines>
  <Paragraphs>12</Paragraphs>
  <TotalTime>0</TotalTime>
  <ScaleCrop>false</ScaleCrop>
  <LinksUpToDate>false</LinksUpToDate>
  <CharactersWithSpaces>6445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2023-03-15T13:54:00Z</dcterms:created>
  <dc:creator>Zhijie Yang (NSB)</dc:creator>
  <cp:lastModifiedBy>10343608</cp:lastModifiedBy>
  <dcterms:modified xsi:type="dcterms:W3CDTF">2023-10-31T02:36:38Z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40F1485995C14D3B9A18B44AD4614090</vt:lpwstr>
  </property>
</Properties>
</file>