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436"/>
        <w:gridCol w:w="1926"/>
      </w:tblGrid>
      <w:tr w:rsidR="00CA09B2" w:rsidTr="007A3E4C">
        <w:trPr>
          <w:trHeight w:val="485"/>
          <w:jc w:val="center"/>
        </w:trPr>
        <w:tc>
          <w:tcPr>
            <w:tcW w:w="9576" w:type="dxa"/>
            <w:gridSpan w:val="5"/>
            <w:vAlign w:val="center"/>
          </w:tcPr>
          <w:p w:rsidR="00CA09B2" w:rsidRDefault="007A3E4C">
            <w:pPr>
              <w:pStyle w:val="T2"/>
            </w:pPr>
            <w:r>
              <w:t>LB276 CR for OST CIDs (11.5.1 Sensing Procedure)</w:t>
            </w:r>
            <w:r w:rsidR="00354E81">
              <w:t xml:space="preserve"> – Part 2</w:t>
            </w:r>
          </w:p>
        </w:tc>
      </w:tr>
      <w:tr w:rsidR="00CA09B2" w:rsidTr="007A3E4C">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A3E4C">
              <w:rPr>
                <w:b w:val="0"/>
                <w:sz w:val="20"/>
              </w:rPr>
              <w:t>2023</w:t>
            </w:r>
            <w:r>
              <w:rPr>
                <w:b w:val="0"/>
                <w:sz w:val="20"/>
              </w:rPr>
              <w:t>-</w:t>
            </w:r>
            <w:r w:rsidR="007F7804">
              <w:rPr>
                <w:b w:val="0"/>
                <w:sz w:val="20"/>
              </w:rPr>
              <w:t>10</w:t>
            </w:r>
            <w:r>
              <w:rPr>
                <w:b w:val="0"/>
                <w:sz w:val="20"/>
              </w:rPr>
              <w:t>-</w:t>
            </w:r>
            <w:r w:rsidR="00E02A37">
              <w:rPr>
                <w:b w:val="0"/>
                <w:sz w:val="20"/>
              </w:rPr>
              <w:t>13</w:t>
            </w:r>
          </w:p>
        </w:tc>
      </w:tr>
      <w:tr w:rsidR="00CA09B2" w:rsidTr="007A3E4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A3E4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7A3E4C" w:rsidTr="007A3E4C">
        <w:trPr>
          <w:jc w:val="center"/>
        </w:trPr>
        <w:tc>
          <w:tcPr>
            <w:tcW w:w="1336" w:type="dxa"/>
            <w:vAlign w:val="center"/>
          </w:tcPr>
          <w:p w:rsidR="007A3E4C" w:rsidRDefault="007A3E4C" w:rsidP="007A3E4C">
            <w:pPr>
              <w:pStyle w:val="T2"/>
              <w:spacing w:after="0"/>
              <w:ind w:left="0" w:right="0"/>
              <w:rPr>
                <w:b w:val="0"/>
                <w:sz w:val="20"/>
              </w:rPr>
            </w:pPr>
            <w:r>
              <w:rPr>
                <w:b w:val="0"/>
                <w:sz w:val="20"/>
              </w:rPr>
              <w:t>Stephan Sand</w:t>
            </w:r>
          </w:p>
        </w:tc>
        <w:tc>
          <w:tcPr>
            <w:tcW w:w="3054" w:type="dxa"/>
            <w:vAlign w:val="center"/>
          </w:tcPr>
          <w:p w:rsidR="007A3E4C" w:rsidRDefault="007A3E4C" w:rsidP="007A3E4C">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7A3E4C" w:rsidRDefault="007A3E4C" w:rsidP="007A3E4C">
            <w:pPr>
              <w:pStyle w:val="T2"/>
              <w:spacing w:after="0"/>
              <w:ind w:left="0" w:right="0"/>
              <w:rPr>
                <w:b w:val="0"/>
                <w:sz w:val="20"/>
              </w:rPr>
            </w:pPr>
          </w:p>
        </w:tc>
        <w:tc>
          <w:tcPr>
            <w:tcW w:w="1436" w:type="dxa"/>
            <w:vAlign w:val="center"/>
          </w:tcPr>
          <w:p w:rsidR="007A3E4C" w:rsidRDefault="007A3E4C" w:rsidP="007A3E4C">
            <w:pPr>
              <w:pStyle w:val="T2"/>
              <w:spacing w:after="0"/>
              <w:ind w:left="0" w:right="0"/>
              <w:rPr>
                <w:b w:val="0"/>
                <w:sz w:val="20"/>
              </w:rPr>
            </w:pPr>
          </w:p>
        </w:tc>
        <w:tc>
          <w:tcPr>
            <w:tcW w:w="1926" w:type="dxa"/>
            <w:vAlign w:val="center"/>
          </w:tcPr>
          <w:p w:rsidR="007A3E4C" w:rsidRDefault="007A3E4C" w:rsidP="007A3E4C">
            <w:pPr>
              <w:pStyle w:val="T2"/>
              <w:spacing w:after="0"/>
              <w:ind w:left="0" w:right="0"/>
              <w:rPr>
                <w:b w:val="0"/>
                <w:sz w:val="16"/>
              </w:rPr>
            </w:pPr>
            <w:r>
              <w:rPr>
                <w:b w:val="0"/>
                <w:sz w:val="16"/>
              </w:rPr>
              <w:t>stephan.sand@ieee.org</w:t>
            </w:r>
          </w:p>
        </w:tc>
      </w:tr>
      <w:tr w:rsidR="00CA09B2" w:rsidTr="007A3E4C">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436" w:type="dxa"/>
            <w:vAlign w:val="center"/>
          </w:tcPr>
          <w:p w:rsidR="00CA09B2" w:rsidRDefault="00CA09B2">
            <w:pPr>
              <w:pStyle w:val="T2"/>
              <w:spacing w:after="0"/>
              <w:ind w:left="0" w:right="0"/>
              <w:rPr>
                <w:b w:val="0"/>
                <w:sz w:val="20"/>
              </w:rPr>
            </w:pPr>
          </w:p>
        </w:tc>
        <w:tc>
          <w:tcPr>
            <w:tcW w:w="1926" w:type="dxa"/>
            <w:vAlign w:val="center"/>
          </w:tcPr>
          <w:p w:rsidR="00CA09B2" w:rsidRDefault="00CA09B2">
            <w:pPr>
              <w:pStyle w:val="T2"/>
              <w:spacing w:after="0"/>
              <w:ind w:left="0" w:right="0"/>
              <w:rPr>
                <w:b w:val="0"/>
                <w:sz w:val="16"/>
              </w:rPr>
            </w:pPr>
          </w:p>
        </w:tc>
      </w:tr>
    </w:tbl>
    <w:p w:rsidR="00CA09B2" w:rsidRDefault="000551D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7A3E4C" w:rsidRDefault="007A3E4C" w:rsidP="007A3E4C">
                            <w:pPr>
                              <w:jc w:val="both"/>
                              <w:rPr>
                                <w:highlight w:val="yellow"/>
                              </w:rPr>
                            </w:pPr>
                            <w:r>
                              <w:t xml:space="preserve">This submission discusses resolutions to the following </w:t>
                            </w:r>
                            <w:r w:rsidRPr="00EF5567">
                              <w:t>1</w:t>
                            </w:r>
                            <w:r w:rsidR="007F7804">
                              <w:t>5</w:t>
                            </w:r>
                            <w:r w:rsidRPr="00EF5567">
                              <w:t xml:space="preserve"> </w:t>
                            </w:r>
                            <w:r>
                              <w:t xml:space="preserve">CIDs from LB276 of </w:t>
                            </w:r>
                            <w:proofErr w:type="spellStart"/>
                            <w:r>
                              <w:t>TGbf</w:t>
                            </w:r>
                            <w:proofErr w:type="spellEnd"/>
                            <w:r>
                              <w:t xml:space="preserve"> D2.0.</w:t>
                            </w:r>
                          </w:p>
                          <w:p w:rsidR="007A3E4C" w:rsidRDefault="007A3E4C" w:rsidP="007F7804">
                            <w:pPr>
                              <w:jc w:val="both"/>
                            </w:pPr>
                            <w:r>
                              <w:t xml:space="preserve">The CID list is: </w:t>
                            </w:r>
                            <w:r w:rsidR="007F7804">
                              <w:t>3002, 3037, 3038, 3046, 3048, 3049, 3050, 3051, 3052, 3053, 3054, 3055, 3073, 3162, 3204</w:t>
                            </w:r>
                          </w:p>
                          <w:p w:rsidR="0029020B" w:rsidRDefault="0029020B" w:rsidP="007A3E4C">
                            <w:pPr>
                              <w:jc w:val="both"/>
                            </w:pPr>
                          </w:p>
                          <w:p w:rsidR="007A3E4C" w:rsidRDefault="007A3E4C" w:rsidP="007A3E4C">
                            <w:pPr>
                              <w:jc w:val="both"/>
                            </w:pPr>
                          </w:p>
                          <w:p w:rsidR="007A3E4C" w:rsidRDefault="007A3E4C" w:rsidP="007A3E4C">
                            <w:pPr>
                              <w:jc w:val="both"/>
                            </w:pPr>
                            <w:r>
                              <w:t xml:space="preserve">Proposed changes in this document are with reference to </w:t>
                            </w:r>
                            <w:proofErr w:type="spellStart"/>
                            <w:r>
                              <w:t>TGbf</w:t>
                            </w:r>
                            <w:proofErr w:type="spellEnd"/>
                            <w:r>
                              <w:t xml:space="preserve"> D2.</w:t>
                            </w:r>
                            <w:r w:rsidR="007F7804">
                              <w:t>1</w:t>
                            </w:r>
                            <w:r>
                              <w:t>.</w:t>
                            </w:r>
                          </w:p>
                          <w:p w:rsidR="007A3E4C" w:rsidRDefault="007A3E4C" w:rsidP="007A3E4C">
                            <w:pPr>
                              <w:jc w:val="both"/>
                            </w:pPr>
                          </w:p>
                          <w:p w:rsidR="007A3E4C" w:rsidRDefault="007A3E4C" w:rsidP="007A3E4C">
                            <w:pPr>
                              <w:jc w:val="both"/>
                            </w:pPr>
                            <w:r>
                              <w:t>Revisions:</w:t>
                            </w:r>
                          </w:p>
                          <w:p w:rsidR="007A3E4C" w:rsidRDefault="007A3E4C" w:rsidP="007A3E4C">
                            <w:pPr>
                              <w:pStyle w:val="Listenabsatz"/>
                              <w:numPr>
                                <w:ilvl w:val="0"/>
                                <w:numId w:val="1"/>
                              </w:numPr>
                              <w:jc w:val="both"/>
                            </w:pPr>
                            <w:r>
                              <w:t xml:space="preserve">Rev 0: </w:t>
                            </w:r>
                            <w:proofErr w:type="spellStart"/>
                            <w:r>
                              <w:t>Intitial</w:t>
                            </w:r>
                            <w:proofErr w:type="spellEnd"/>
                            <w:r>
                              <w:t xml:space="preserve"> version of the document</w:t>
                            </w:r>
                          </w:p>
                          <w:p w:rsidR="00CF4792" w:rsidRDefault="00CF4792" w:rsidP="007A3E4C">
                            <w:pPr>
                              <w:pStyle w:val="Listenabsatz"/>
                              <w:numPr>
                                <w:ilvl w:val="0"/>
                                <w:numId w:val="1"/>
                              </w:numPr>
                              <w:jc w:val="both"/>
                            </w:pPr>
                            <w:r>
                              <w:t>Rev 1: Updated resolution of CID 3048</w:t>
                            </w:r>
                          </w:p>
                          <w:p w:rsidR="007A3E4C" w:rsidRDefault="007A3E4C" w:rsidP="007A3E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7A3E4C" w:rsidRDefault="007A3E4C" w:rsidP="007A3E4C">
                      <w:pPr>
                        <w:jc w:val="both"/>
                        <w:rPr>
                          <w:highlight w:val="yellow"/>
                        </w:rPr>
                      </w:pPr>
                      <w:r>
                        <w:t xml:space="preserve">This submission discusses resolutions to the following </w:t>
                      </w:r>
                      <w:r w:rsidRPr="00EF5567">
                        <w:t>1</w:t>
                      </w:r>
                      <w:r w:rsidR="007F7804">
                        <w:t>5</w:t>
                      </w:r>
                      <w:r w:rsidRPr="00EF5567">
                        <w:t xml:space="preserve"> </w:t>
                      </w:r>
                      <w:r>
                        <w:t xml:space="preserve">CIDs from LB276 of </w:t>
                      </w:r>
                      <w:proofErr w:type="spellStart"/>
                      <w:r>
                        <w:t>TGbf</w:t>
                      </w:r>
                      <w:proofErr w:type="spellEnd"/>
                      <w:r>
                        <w:t xml:space="preserve"> D2.0.</w:t>
                      </w:r>
                    </w:p>
                    <w:p w:rsidR="007A3E4C" w:rsidRDefault="007A3E4C" w:rsidP="007F7804">
                      <w:pPr>
                        <w:jc w:val="both"/>
                      </w:pPr>
                      <w:r>
                        <w:t xml:space="preserve">The CID list is: </w:t>
                      </w:r>
                      <w:r w:rsidR="007F7804">
                        <w:t>3002, 3037, 3038, 3046, 3048, 3049, 3050, 3051, 3052, 3053, 3054, 3055, 3073, 3162, 3204</w:t>
                      </w:r>
                    </w:p>
                    <w:p w:rsidR="0029020B" w:rsidRDefault="0029020B" w:rsidP="007A3E4C">
                      <w:pPr>
                        <w:jc w:val="both"/>
                      </w:pPr>
                    </w:p>
                    <w:p w:rsidR="007A3E4C" w:rsidRDefault="007A3E4C" w:rsidP="007A3E4C">
                      <w:pPr>
                        <w:jc w:val="both"/>
                      </w:pPr>
                    </w:p>
                    <w:p w:rsidR="007A3E4C" w:rsidRDefault="007A3E4C" w:rsidP="007A3E4C">
                      <w:pPr>
                        <w:jc w:val="both"/>
                      </w:pPr>
                      <w:r>
                        <w:t xml:space="preserve">Proposed changes in this document are with reference to </w:t>
                      </w:r>
                      <w:proofErr w:type="spellStart"/>
                      <w:r>
                        <w:t>TGbf</w:t>
                      </w:r>
                      <w:proofErr w:type="spellEnd"/>
                      <w:r>
                        <w:t xml:space="preserve"> D2.</w:t>
                      </w:r>
                      <w:r w:rsidR="007F7804">
                        <w:t>1</w:t>
                      </w:r>
                      <w:r>
                        <w:t>.</w:t>
                      </w:r>
                    </w:p>
                    <w:p w:rsidR="007A3E4C" w:rsidRDefault="007A3E4C" w:rsidP="007A3E4C">
                      <w:pPr>
                        <w:jc w:val="both"/>
                      </w:pPr>
                    </w:p>
                    <w:p w:rsidR="007A3E4C" w:rsidRDefault="007A3E4C" w:rsidP="007A3E4C">
                      <w:pPr>
                        <w:jc w:val="both"/>
                      </w:pPr>
                      <w:r>
                        <w:t>Revisions:</w:t>
                      </w:r>
                    </w:p>
                    <w:p w:rsidR="007A3E4C" w:rsidRDefault="007A3E4C" w:rsidP="007A3E4C">
                      <w:pPr>
                        <w:pStyle w:val="Listenabsatz"/>
                        <w:numPr>
                          <w:ilvl w:val="0"/>
                          <w:numId w:val="1"/>
                        </w:numPr>
                        <w:jc w:val="both"/>
                      </w:pPr>
                      <w:r>
                        <w:t xml:space="preserve">Rev 0: </w:t>
                      </w:r>
                      <w:proofErr w:type="spellStart"/>
                      <w:r>
                        <w:t>Intitial</w:t>
                      </w:r>
                      <w:proofErr w:type="spellEnd"/>
                      <w:r>
                        <w:t xml:space="preserve"> version of the document</w:t>
                      </w:r>
                    </w:p>
                    <w:p w:rsidR="00CF4792" w:rsidRDefault="00CF4792" w:rsidP="007A3E4C">
                      <w:pPr>
                        <w:pStyle w:val="Listenabsatz"/>
                        <w:numPr>
                          <w:ilvl w:val="0"/>
                          <w:numId w:val="1"/>
                        </w:numPr>
                        <w:jc w:val="both"/>
                      </w:pPr>
                      <w:r>
                        <w:t>Rev 1: Updated resolution of CID 3048</w:t>
                      </w:r>
                    </w:p>
                    <w:p w:rsidR="007A3E4C" w:rsidRDefault="007A3E4C" w:rsidP="007A3E4C">
                      <w:pPr>
                        <w:jc w:val="both"/>
                      </w:pPr>
                    </w:p>
                  </w:txbxContent>
                </v:textbox>
              </v:shape>
            </w:pict>
          </mc:Fallback>
        </mc:AlternateContent>
      </w:r>
    </w:p>
    <w:p w:rsidR="00CA09B2" w:rsidRDefault="00CA09B2" w:rsidP="00354E81">
      <w:r>
        <w:br w:type="page"/>
      </w:r>
    </w:p>
    <w:p w:rsidR="007A3E4C" w:rsidRDefault="007A3E4C" w:rsidP="007A3E4C">
      <w:r w:rsidRPr="00C36AC3">
        <w:lastRenderedPageBreak/>
        <w:t>Proposed comment resolution</w:t>
      </w:r>
    </w:p>
    <w:p w:rsidR="007A3E4C" w:rsidRDefault="007A3E4C" w:rsidP="007A3E4C">
      <w:pPr>
        <w:rPr>
          <w:highlight w:val="cyan"/>
        </w:rPr>
      </w:pPr>
      <w:r w:rsidRPr="00B2231C">
        <w:rPr>
          <w:highlight w:val="cyan"/>
        </w:rPr>
        <w:t>Presented and discussed, no open discussion points</w:t>
      </w:r>
    </w:p>
    <w:p w:rsidR="007A3E4C" w:rsidRDefault="007A3E4C" w:rsidP="007A3E4C">
      <w:pPr>
        <w:rPr>
          <w:highlight w:val="yellow"/>
        </w:rPr>
      </w:pPr>
      <w:r w:rsidRPr="00B2231C">
        <w:rPr>
          <w:highlight w:val="yellow"/>
        </w:rPr>
        <w:t>Under discussion</w:t>
      </w:r>
    </w:p>
    <w:p w:rsidR="00A47BB8" w:rsidRPr="00A47BB8" w:rsidRDefault="00A47BB8" w:rsidP="007A3E4C">
      <w:r w:rsidRPr="00A47BB8">
        <w:rPr>
          <w:color w:val="FF0000"/>
        </w:rPr>
        <w:t>G/T</w:t>
      </w:r>
      <w:r>
        <w:t xml:space="preserve"> must be satisfied comment</w:t>
      </w:r>
    </w:p>
    <w:p w:rsidR="007A3E4C" w:rsidRDefault="007A3E4C" w:rsidP="007A3E4C"/>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268"/>
        <w:gridCol w:w="2410"/>
        <w:gridCol w:w="2150"/>
      </w:tblGrid>
      <w:tr w:rsidR="00B56FC2" w:rsidRPr="00101810" w:rsidTr="00F623B7">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A73B9A" w:rsidRPr="00255255" w:rsidRDefault="00A73B9A" w:rsidP="00DA3727">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A73B9A" w:rsidRPr="00101810" w:rsidRDefault="00A73B9A" w:rsidP="00DA3727">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268" w:type="dxa"/>
            <w:tcBorders>
              <w:top w:val="single" w:sz="4" w:space="0" w:color="333300"/>
              <w:left w:val="nil"/>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410" w:type="dxa"/>
            <w:tcBorders>
              <w:top w:val="single" w:sz="4" w:space="0" w:color="333300"/>
              <w:left w:val="nil"/>
              <w:bottom w:val="single" w:sz="4" w:space="0" w:color="333300"/>
              <w:right w:val="single" w:sz="4" w:space="0" w:color="333300"/>
            </w:tcBorders>
            <w:shd w:val="clear" w:color="auto" w:fill="auto"/>
            <w:hideMark/>
          </w:tcPr>
          <w:p w:rsidR="00A73B9A" w:rsidRPr="00101810" w:rsidRDefault="00A73B9A" w:rsidP="00DA3727">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150" w:type="dxa"/>
            <w:tcBorders>
              <w:top w:val="single" w:sz="4" w:space="0" w:color="333300"/>
              <w:left w:val="nil"/>
              <w:bottom w:val="single" w:sz="4" w:space="0" w:color="333300"/>
              <w:right w:val="single" w:sz="4" w:space="0" w:color="333300"/>
            </w:tcBorders>
          </w:tcPr>
          <w:p w:rsidR="00A73B9A" w:rsidRPr="00101810" w:rsidRDefault="00A73B9A" w:rsidP="00DA3727">
            <w:pPr>
              <w:rPr>
                <w:rFonts w:ascii="Calibri" w:hAnsi="Calibri" w:cs="Calibri"/>
                <w:b/>
                <w:bCs/>
                <w:szCs w:val="22"/>
                <w:lang w:val="de-DE" w:eastAsia="de-DE"/>
              </w:rPr>
            </w:pPr>
            <w:r>
              <w:rPr>
                <w:rFonts w:ascii="Calibri" w:hAnsi="Calibri" w:cs="Calibri"/>
                <w:b/>
                <w:bCs/>
                <w:szCs w:val="22"/>
                <w:lang w:val="de-DE" w:eastAsia="de-DE"/>
              </w:rPr>
              <w:t>Resolution</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3050</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134.31</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"Sensing initiator" is used before definition.</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Define sensing initiator before first use here.</w:t>
            </w:r>
          </w:p>
        </w:tc>
        <w:tc>
          <w:tcPr>
            <w:tcW w:w="2150" w:type="dxa"/>
            <w:tcBorders>
              <w:top w:val="single" w:sz="4" w:space="0" w:color="333300"/>
              <w:left w:val="nil"/>
              <w:bottom w:val="single" w:sz="4" w:space="0" w:color="333300"/>
              <w:right w:val="single" w:sz="4" w:space="0" w:color="333300"/>
            </w:tcBorders>
          </w:tcPr>
          <w:p w:rsidR="000E2494" w:rsidRDefault="000E2494" w:rsidP="007F7804">
            <w:pPr>
              <w:rPr>
                <w:rFonts w:ascii="Calibri" w:hAnsi="Calibri" w:cs="Calibri"/>
                <w:bCs/>
                <w:szCs w:val="22"/>
                <w:lang w:val="en-US" w:eastAsia="de-DE"/>
              </w:rPr>
            </w:pPr>
            <w:r>
              <w:rPr>
                <w:rFonts w:ascii="Calibri" w:hAnsi="Calibri" w:cs="Calibri"/>
                <w:bCs/>
                <w:szCs w:val="22"/>
                <w:lang w:val="en-US" w:eastAsia="de-DE"/>
              </w:rPr>
              <w:t>Re</w:t>
            </w:r>
            <w:r w:rsidR="00852124">
              <w:rPr>
                <w:rFonts w:ascii="Calibri" w:hAnsi="Calibri" w:cs="Calibri"/>
                <w:bCs/>
                <w:szCs w:val="22"/>
                <w:lang w:val="en-US" w:eastAsia="de-DE"/>
              </w:rPr>
              <w:t>jected</w:t>
            </w:r>
          </w:p>
          <w:p w:rsidR="000E2494" w:rsidRDefault="000E2494" w:rsidP="007F7804">
            <w:pPr>
              <w:rPr>
                <w:rFonts w:ascii="Calibri" w:hAnsi="Calibri" w:cs="Calibri"/>
                <w:bCs/>
                <w:szCs w:val="22"/>
                <w:lang w:val="en-US" w:eastAsia="de-DE"/>
              </w:rPr>
            </w:pPr>
          </w:p>
          <w:p w:rsidR="000E2494" w:rsidRPr="00A73B9A" w:rsidRDefault="00E84B09" w:rsidP="000E2494">
            <w:pPr>
              <w:rPr>
                <w:rFonts w:ascii="Calibri" w:hAnsi="Calibri" w:cs="Calibri"/>
                <w:bCs/>
                <w:szCs w:val="22"/>
                <w:lang w:val="en-US" w:eastAsia="de-DE"/>
              </w:rPr>
            </w:pPr>
            <w:r>
              <w:rPr>
                <w:rFonts w:ascii="Calibri" w:hAnsi="Calibri" w:cs="Calibri"/>
                <w:bCs/>
                <w:szCs w:val="22"/>
                <w:lang w:val="en-US" w:eastAsia="de-DE"/>
              </w:rPr>
              <w:t>Subclause 3.2 (</w:t>
            </w:r>
            <w:r w:rsidRPr="00E84B09">
              <w:rPr>
                <w:rFonts w:ascii="Calibri" w:hAnsi="Calibri" w:cs="Calibri"/>
                <w:bCs/>
                <w:szCs w:val="22"/>
                <w:lang w:val="en-US" w:eastAsia="de-DE"/>
              </w:rPr>
              <w:t>Definitions specific to IEEE Std 802.11</w:t>
            </w:r>
            <w:r>
              <w:rPr>
                <w:rFonts w:ascii="Calibri" w:hAnsi="Calibri" w:cs="Calibri"/>
                <w:bCs/>
                <w:szCs w:val="22"/>
                <w:lang w:val="en-US" w:eastAsia="de-DE"/>
              </w:rPr>
              <w:t xml:space="preserve">) defines the sensing initiator. </w:t>
            </w:r>
            <w:r w:rsidR="009B502C">
              <w:rPr>
                <w:rFonts w:ascii="Calibri" w:hAnsi="Calibri" w:cs="Calibri"/>
                <w:bCs/>
                <w:szCs w:val="22"/>
                <w:lang w:val="en-US" w:eastAsia="de-DE"/>
              </w:rPr>
              <w:t xml:space="preserve">Hence the term has been defined before using it on P134L31. </w:t>
            </w:r>
            <w:r w:rsidR="00F623B7">
              <w:rPr>
                <w:rFonts w:ascii="Calibri" w:hAnsi="Calibri" w:cs="Calibri"/>
                <w:bCs/>
                <w:szCs w:val="22"/>
                <w:lang w:val="en-US" w:eastAsia="de-DE"/>
              </w:rPr>
              <w:t>B</w:t>
            </w:r>
            <w:r w:rsidR="009B502C">
              <w:rPr>
                <w:rFonts w:ascii="Calibri" w:hAnsi="Calibri" w:cs="Calibri"/>
                <w:bCs/>
                <w:szCs w:val="22"/>
                <w:lang w:val="en-US" w:eastAsia="de-DE"/>
              </w:rPr>
              <w:t>y not redefining the term</w:t>
            </w:r>
            <w:r w:rsidR="002222D0">
              <w:rPr>
                <w:rFonts w:ascii="Calibri" w:hAnsi="Calibri" w:cs="Calibri"/>
                <w:bCs/>
                <w:szCs w:val="22"/>
                <w:lang w:val="en-US" w:eastAsia="de-DE"/>
              </w:rPr>
              <w:t>,</w:t>
            </w:r>
            <w:r w:rsidR="009B502C">
              <w:rPr>
                <w:rFonts w:ascii="Calibri" w:hAnsi="Calibri" w:cs="Calibri"/>
                <w:bCs/>
                <w:szCs w:val="22"/>
                <w:lang w:val="en-US" w:eastAsia="de-DE"/>
              </w:rPr>
              <w:t xml:space="preserve"> duplication is avoided and the spec text is kept concise. </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jc w:val="right"/>
              <w:rPr>
                <w:rFonts w:asciiTheme="minorHAnsi" w:hAnsiTheme="minorHAnsi" w:cstheme="minorHAnsi"/>
                <w:lang w:val="en-US"/>
              </w:rPr>
            </w:pPr>
            <w:r w:rsidRPr="00C478B8">
              <w:rPr>
                <w:rFonts w:asciiTheme="minorHAnsi" w:hAnsiTheme="minorHAnsi" w:cstheme="minorHAnsi"/>
              </w:rPr>
              <w:t>3162</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Alireza Raissinia</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134.60</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Should the paragraph in P134 L60-65 be moved to section 11.55.1.4.2 which is to include </w:t>
            </w:r>
            <w:proofErr w:type="spellStart"/>
            <w:r w:rsidRPr="00C478B8">
              <w:rPr>
                <w:rFonts w:asciiTheme="minorHAnsi" w:hAnsiTheme="minorHAnsi" w:cstheme="minorHAnsi"/>
              </w:rPr>
              <w:t>behavior</w:t>
            </w:r>
            <w:proofErr w:type="spellEnd"/>
            <w:r w:rsidRPr="00C478B8">
              <w:rPr>
                <w:rFonts w:asciiTheme="minorHAnsi" w:hAnsiTheme="minorHAnsi" w:cstheme="minorHAnsi"/>
              </w:rPr>
              <w:t xml:space="preserve"> for "sensing measurement session for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STAs" as it seems relevant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As per comment. This comment can also be considered editorial</w:t>
            </w:r>
          </w:p>
        </w:tc>
        <w:tc>
          <w:tcPr>
            <w:tcW w:w="2150" w:type="dxa"/>
            <w:tcBorders>
              <w:top w:val="single" w:sz="4" w:space="0" w:color="333300"/>
              <w:left w:val="nil"/>
              <w:bottom w:val="single" w:sz="4" w:space="0" w:color="333300"/>
              <w:right w:val="single" w:sz="4" w:space="0" w:color="333300"/>
            </w:tcBorders>
          </w:tcPr>
          <w:p w:rsidR="000E2494" w:rsidRPr="007F7804" w:rsidRDefault="001F3C8D" w:rsidP="007F7804">
            <w:pPr>
              <w:rPr>
                <w:rFonts w:ascii="Calibri" w:hAnsi="Calibri" w:cs="Calibri"/>
                <w:bCs/>
                <w:szCs w:val="22"/>
                <w:lang w:val="en-US" w:eastAsia="de-DE"/>
              </w:rPr>
            </w:pPr>
            <w:r>
              <w:rPr>
                <w:rFonts w:ascii="Calibri" w:hAnsi="Calibri" w:cs="Calibri"/>
                <w:bCs/>
                <w:szCs w:val="22"/>
                <w:lang w:val="en-US" w:eastAsia="de-DE"/>
              </w:rPr>
              <w:t>Accepted</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3002</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135.12</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Use the verb "may" to indicate optionality. </w:t>
            </w:r>
            <w:proofErr w:type="gramStart"/>
            <w:r w:rsidRPr="00C478B8">
              <w:rPr>
                <w:rFonts w:asciiTheme="minorHAnsi" w:hAnsiTheme="minorHAnsi" w:cstheme="minorHAnsi"/>
              </w:rPr>
              <w:t>Also</w:t>
            </w:r>
            <w:proofErr w:type="gramEnd"/>
            <w:r w:rsidRPr="00C478B8">
              <w:rPr>
                <w:rFonts w:asciiTheme="minorHAnsi" w:hAnsiTheme="minorHAnsi" w:cstheme="minorHAnsi"/>
              </w:rPr>
              <w:t xml:space="preserve"> the sensing procedure is conditionally optional; dependent on HE or EHT support.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Replace paragraphs 1-3 with the following: "A STA that is an HE STA or EHT STA may support the sensing procedure. A STA that supports the sensing procedure is referred to a sensing STA. A sensing STA has dot11SensingImplemented equal to true and shall set the Sensing field in the Extended Capabilities element to 1. A sensing STA supports the sensing procedure as both a sensing initiator and sensing responder."</w:t>
            </w:r>
          </w:p>
        </w:tc>
        <w:tc>
          <w:tcPr>
            <w:tcW w:w="2150" w:type="dxa"/>
            <w:tcBorders>
              <w:top w:val="single" w:sz="4" w:space="0" w:color="333300"/>
              <w:left w:val="nil"/>
              <w:bottom w:val="single" w:sz="4" w:space="0" w:color="333300"/>
              <w:right w:val="single" w:sz="4" w:space="0" w:color="333300"/>
            </w:tcBorders>
          </w:tcPr>
          <w:p w:rsidR="000E2494" w:rsidRDefault="000E2494" w:rsidP="007F7804">
            <w:pPr>
              <w:rPr>
                <w:rFonts w:ascii="Calibri" w:hAnsi="Calibri" w:cs="Calibri"/>
                <w:bCs/>
                <w:szCs w:val="22"/>
                <w:lang w:val="en-US" w:eastAsia="de-DE"/>
              </w:rPr>
            </w:pPr>
            <w:r>
              <w:rPr>
                <w:rFonts w:ascii="Calibri" w:hAnsi="Calibri" w:cs="Calibri"/>
                <w:bCs/>
                <w:szCs w:val="22"/>
                <w:lang w:val="en-US" w:eastAsia="de-DE"/>
              </w:rPr>
              <w:t>Revised</w:t>
            </w:r>
          </w:p>
          <w:p w:rsidR="000E2494" w:rsidRDefault="000E2494" w:rsidP="007F7804">
            <w:pPr>
              <w:rPr>
                <w:rFonts w:ascii="Calibri" w:hAnsi="Calibri" w:cs="Calibri"/>
                <w:bCs/>
                <w:szCs w:val="22"/>
                <w:lang w:val="en-US" w:eastAsia="de-DE"/>
              </w:rPr>
            </w:pPr>
          </w:p>
          <w:p w:rsidR="000E2494" w:rsidRDefault="000E2494" w:rsidP="007F7804">
            <w:pPr>
              <w:rPr>
                <w:rFonts w:ascii="Calibri" w:hAnsi="Calibri" w:cs="Calibri"/>
                <w:b/>
                <w:bCs/>
                <w:szCs w:val="22"/>
                <w:u w:val="single"/>
                <w:lang w:val="en-US" w:eastAsia="de-DE"/>
              </w:rPr>
            </w:pPr>
            <w:proofErr w:type="spellStart"/>
            <w:r w:rsidRPr="007F7804">
              <w:rPr>
                <w:rFonts w:ascii="Calibri" w:hAnsi="Calibri" w:cs="Calibri"/>
                <w:b/>
                <w:bCs/>
                <w:szCs w:val="22"/>
                <w:u w:val="single"/>
                <w:lang w:val="en-US" w:eastAsia="de-DE"/>
              </w:rPr>
              <w:t>TGbf</w:t>
            </w:r>
            <w:proofErr w:type="spellEnd"/>
            <w:r w:rsidRPr="007F7804">
              <w:rPr>
                <w:rFonts w:ascii="Calibri" w:hAnsi="Calibri" w:cs="Calibri"/>
                <w:b/>
                <w:bCs/>
                <w:szCs w:val="22"/>
                <w:u w:val="single"/>
                <w:lang w:val="en-US" w:eastAsia="de-DE"/>
              </w:rPr>
              <w:t xml:space="preserve"> Editor:</w:t>
            </w:r>
          </w:p>
          <w:p w:rsidR="000E2494" w:rsidRPr="007F7804" w:rsidRDefault="000E2494" w:rsidP="007F7804">
            <w:pPr>
              <w:rPr>
                <w:rFonts w:ascii="Calibri" w:hAnsi="Calibri" w:cs="Calibri"/>
                <w:bCs/>
                <w:szCs w:val="22"/>
                <w:lang w:val="en-US" w:eastAsia="de-DE"/>
              </w:rPr>
            </w:pPr>
            <w:r>
              <w:rPr>
                <w:rFonts w:ascii="Calibri" w:hAnsi="Calibri" w:cs="Calibri"/>
                <w:bCs/>
                <w:szCs w:val="22"/>
                <w:lang w:val="en-US" w:eastAsia="de-DE"/>
              </w:rPr>
              <w:t>Please replace paragraph</w:t>
            </w:r>
            <w:r w:rsidR="00F06F62">
              <w:rPr>
                <w:rFonts w:ascii="Calibri" w:hAnsi="Calibri" w:cs="Calibri"/>
                <w:bCs/>
                <w:szCs w:val="22"/>
                <w:lang w:val="en-US" w:eastAsia="de-DE"/>
              </w:rPr>
              <w:t>s</w:t>
            </w:r>
            <w:r>
              <w:rPr>
                <w:rFonts w:ascii="Calibri" w:hAnsi="Calibri" w:cs="Calibri"/>
                <w:bCs/>
                <w:szCs w:val="22"/>
                <w:lang w:val="en-US" w:eastAsia="de-DE"/>
              </w:rPr>
              <w:t xml:space="preserve"> 1-3 </w:t>
            </w:r>
            <w:r w:rsidR="00F06F62">
              <w:rPr>
                <w:rFonts w:ascii="Calibri" w:hAnsi="Calibri" w:cs="Calibri"/>
                <w:bCs/>
                <w:szCs w:val="22"/>
                <w:lang w:val="en-US" w:eastAsia="de-DE"/>
              </w:rPr>
              <w:t>P</w:t>
            </w:r>
            <w:r>
              <w:rPr>
                <w:rFonts w:ascii="Calibri" w:hAnsi="Calibri" w:cs="Calibri"/>
                <w:bCs/>
                <w:szCs w:val="22"/>
                <w:lang w:val="en-US" w:eastAsia="de-DE"/>
              </w:rPr>
              <w:t>135L12 to L1</w:t>
            </w:r>
            <w:r w:rsidR="00F06F62">
              <w:rPr>
                <w:rFonts w:ascii="Calibri" w:hAnsi="Calibri" w:cs="Calibri"/>
                <w:bCs/>
                <w:szCs w:val="22"/>
                <w:lang w:val="en-US" w:eastAsia="de-DE"/>
              </w:rPr>
              <w:t>9</w:t>
            </w:r>
            <w:r>
              <w:rPr>
                <w:rFonts w:ascii="Calibri" w:hAnsi="Calibri" w:cs="Calibri"/>
                <w:bCs/>
                <w:szCs w:val="22"/>
                <w:lang w:val="en-US" w:eastAsia="de-DE"/>
              </w:rPr>
              <w:t xml:space="preserve"> with “</w:t>
            </w:r>
            <w:r w:rsidRPr="00F623B7">
              <w:rPr>
                <w:rFonts w:asciiTheme="minorHAnsi" w:hAnsiTheme="minorHAnsi" w:cstheme="minorHAnsi"/>
              </w:rPr>
              <w:t xml:space="preserve">A STA that is an </w:t>
            </w:r>
            <w:r w:rsidRPr="00F623B7">
              <w:rPr>
                <w:rFonts w:asciiTheme="minorHAnsi" w:hAnsiTheme="minorHAnsi" w:cstheme="minorHAnsi"/>
                <w:highlight w:val="yellow"/>
              </w:rPr>
              <w:t>HE or EHT STA</w:t>
            </w:r>
            <w:r w:rsidRPr="00F623B7">
              <w:rPr>
                <w:rFonts w:asciiTheme="minorHAnsi" w:hAnsiTheme="minorHAnsi" w:cstheme="minorHAnsi"/>
              </w:rPr>
              <w:t xml:space="preserve"> may support the sensing procedure. A STA that supports the sensing procedure is referred to </w:t>
            </w:r>
            <w:r w:rsidRPr="00F623B7">
              <w:rPr>
                <w:rFonts w:asciiTheme="minorHAnsi" w:hAnsiTheme="minorHAnsi" w:cstheme="minorHAnsi"/>
                <w:highlight w:val="yellow"/>
              </w:rPr>
              <w:t>as</w:t>
            </w:r>
            <w:r w:rsidRPr="00F623B7">
              <w:rPr>
                <w:rFonts w:asciiTheme="minorHAnsi" w:hAnsiTheme="minorHAnsi" w:cstheme="minorHAnsi"/>
              </w:rPr>
              <w:t xml:space="preserve"> a sensing STA. A sensing STA has dot11SensingImplemented equal to true and shall set the Sensing field in the Extended Capabilities element to 1. A sensing STA supports </w:t>
            </w:r>
            <w:r w:rsidRPr="00F623B7">
              <w:rPr>
                <w:rFonts w:asciiTheme="minorHAnsi" w:hAnsiTheme="minorHAnsi" w:cstheme="minorHAnsi"/>
              </w:rPr>
              <w:lastRenderedPageBreak/>
              <w:t xml:space="preserve">the sensing procedure as both a sensing initiator and </w:t>
            </w:r>
            <w:r w:rsidRPr="00F623B7">
              <w:rPr>
                <w:rFonts w:asciiTheme="minorHAnsi" w:hAnsiTheme="minorHAnsi" w:cstheme="minorHAnsi"/>
                <w:highlight w:val="yellow"/>
              </w:rPr>
              <w:t>a</w:t>
            </w:r>
            <w:r w:rsidRPr="00F623B7">
              <w:rPr>
                <w:rFonts w:asciiTheme="minorHAnsi" w:hAnsiTheme="minorHAnsi" w:cstheme="minorHAnsi"/>
              </w:rPr>
              <w:t xml:space="preserve"> sensing responder.</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3046</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137.01</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The normative "may" identifies an implementation requirement and is thus inappropriate for the receive implementation that has no control over what is being sent.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Change to "A non-AP STA receives an AP's sensing capabilities during the active or passive scanning procedure (see 11.1.4)."</w:t>
            </w:r>
          </w:p>
        </w:tc>
        <w:tc>
          <w:tcPr>
            <w:tcW w:w="2150" w:type="dxa"/>
            <w:tcBorders>
              <w:top w:val="single" w:sz="4" w:space="0" w:color="333300"/>
              <w:left w:val="nil"/>
              <w:bottom w:val="single" w:sz="4" w:space="0" w:color="333300"/>
              <w:right w:val="single" w:sz="4" w:space="0" w:color="333300"/>
            </w:tcBorders>
          </w:tcPr>
          <w:p w:rsidR="000E2494" w:rsidRDefault="000E2494" w:rsidP="007F7804">
            <w:pPr>
              <w:rPr>
                <w:rFonts w:ascii="Calibri" w:hAnsi="Calibri" w:cs="Calibri"/>
                <w:bCs/>
                <w:szCs w:val="22"/>
                <w:lang w:val="en-US" w:eastAsia="de-DE"/>
              </w:rPr>
            </w:pPr>
            <w:r>
              <w:rPr>
                <w:rFonts w:ascii="Calibri" w:hAnsi="Calibri" w:cs="Calibri"/>
                <w:bCs/>
                <w:szCs w:val="22"/>
                <w:lang w:val="en-US" w:eastAsia="de-DE"/>
              </w:rPr>
              <w:t>Revised</w:t>
            </w:r>
          </w:p>
          <w:p w:rsidR="000E2494" w:rsidRDefault="000E2494" w:rsidP="007F7804">
            <w:pPr>
              <w:rPr>
                <w:rFonts w:ascii="Calibri" w:hAnsi="Calibri" w:cs="Calibri"/>
                <w:bCs/>
                <w:szCs w:val="22"/>
                <w:lang w:val="en-US" w:eastAsia="de-DE"/>
              </w:rPr>
            </w:pPr>
          </w:p>
          <w:p w:rsidR="000E2494" w:rsidRDefault="000E2494" w:rsidP="006F6BDB">
            <w:pPr>
              <w:rPr>
                <w:rFonts w:ascii="Calibri" w:hAnsi="Calibri" w:cs="Calibri"/>
                <w:b/>
                <w:bCs/>
                <w:szCs w:val="22"/>
                <w:u w:val="single"/>
                <w:lang w:val="en-US" w:eastAsia="de-DE"/>
              </w:rPr>
            </w:pPr>
            <w:proofErr w:type="spellStart"/>
            <w:r w:rsidRPr="007F7804">
              <w:rPr>
                <w:rFonts w:ascii="Calibri" w:hAnsi="Calibri" w:cs="Calibri"/>
                <w:b/>
                <w:bCs/>
                <w:szCs w:val="22"/>
                <w:u w:val="single"/>
                <w:lang w:val="en-US" w:eastAsia="de-DE"/>
              </w:rPr>
              <w:t>TGbf</w:t>
            </w:r>
            <w:proofErr w:type="spellEnd"/>
            <w:r w:rsidRPr="007F7804">
              <w:rPr>
                <w:rFonts w:ascii="Calibri" w:hAnsi="Calibri" w:cs="Calibri"/>
                <w:b/>
                <w:bCs/>
                <w:szCs w:val="22"/>
                <w:u w:val="single"/>
                <w:lang w:val="en-US" w:eastAsia="de-DE"/>
              </w:rPr>
              <w:t xml:space="preserve"> Editor:</w:t>
            </w:r>
          </w:p>
          <w:p w:rsidR="000E2494" w:rsidRPr="007F7804" w:rsidRDefault="000E2494" w:rsidP="006F6BDB">
            <w:pPr>
              <w:rPr>
                <w:rFonts w:ascii="Calibri" w:hAnsi="Calibri" w:cs="Calibri"/>
                <w:bCs/>
                <w:szCs w:val="22"/>
                <w:lang w:val="en-US" w:eastAsia="de-DE"/>
              </w:rPr>
            </w:pPr>
            <w:r>
              <w:rPr>
                <w:rFonts w:ascii="Calibri" w:hAnsi="Calibri" w:cs="Calibri"/>
                <w:bCs/>
                <w:szCs w:val="22"/>
                <w:lang w:val="en-US" w:eastAsia="de-DE"/>
              </w:rPr>
              <w:t>Please replace paragraph 1 P137L</w:t>
            </w:r>
            <w:r w:rsidR="00CC21F4">
              <w:rPr>
                <w:rFonts w:ascii="Calibri" w:hAnsi="Calibri" w:cs="Calibri"/>
                <w:bCs/>
                <w:szCs w:val="22"/>
                <w:lang w:val="en-US" w:eastAsia="de-DE"/>
              </w:rPr>
              <w:t>7</w:t>
            </w:r>
            <w:r>
              <w:rPr>
                <w:rFonts w:ascii="Calibri" w:hAnsi="Calibri" w:cs="Calibri"/>
                <w:bCs/>
                <w:szCs w:val="22"/>
                <w:lang w:val="en-US" w:eastAsia="de-DE"/>
              </w:rPr>
              <w:t>-L</w:t>
            </w:r>
            <w:r w:rsidR="00CC21F4">
              <w:rPr>
                <w:rFonts w:ascii="Calibri" w:hAnsi="Calibri" w:cs="Calibri"/>
                <w:bCs/>
                <w:szCs w:val="22"/>
                <w:lang w:val="en-US" w:eastAsia="de-DE"/>
              </w:rPr>
              <w:t>9</w:t>
            </w:r>
            <w:r>
              <w:rPr>
                <w:rFonts w:ascii="Calibri" w:hAnsi="Calibri" w:cs="Calibri"/>
                <w:bCs/>
                <w:szCs w:val="22"/>
                <w:lang w:val="en-US" w:eastAsia="de-DE"/>
              </w:rPr>
              <w:t xml:space="preserve"> with “</w:t>
            </w:r>
            <w:r w:rsidRPr="006F6BDB">
              <w:rPr>
                <w:rFonts w:ascii="Calibri" w:hAnsi="Calibri" w:cs="Calibri"/>
                <w:bCs/>
                <w:szCs w:val="22"/>
                <w:lang w:val="en-US" w:eastAsia="de-DE"/>
              </w:rPr>
              <w:t>A non-AP STA receive</w:t>
            </w:r>
            <w:r>
              <w:rPr>
                <w:rFonts w:ascii="Calibri" w:hAnsi="Calibri" w:cs="Calibri"/>
                <w:bCs/>
                <w:szCs w:val="22"/>
                <w:lang w:val="en-US" w:eastAsia="de-DE"/>
              </w:rPr>
              <w:t>s</w:t>
            </w:r>
            <w:r w:rsidRPr="006F6BDB">
              <w:rPr>
                <w:rFonts w:ascii="Calibri" w:hAnsi="Calibri" w:cs="Calibri"/>
                <w:bCs/>
                <w:szCs w:val="22"/>
                <w:lang w:val="en-US" w:eastAsia="de-DE"/>
              </w:rPr>
              <w:t xml:space="preserve"> an AP’s sensing capabilities </w:t>
            </w:r>
            <w:r w:rsidRPr="00EB3D8A">
              <w:rPr>
                <w:rFonts w:ascii="Calibri" w:hAnsi="Calibri" w:cs="Calibri"/>
                <w:bCs/>
                <w:szCs w:val="22"/>
                <w:highlight w:val="yellow"/>
                <w:u w:val="single"/>
                <w:lang w:val="en-US" w:eastAsia="de-DE"/>
              </w:rPr>
              <w:t>(see 9.4.2.26 (Extended Capabilities element) and</w:t>
            </w:r>
            <w:r w:rsidRPr="00EB3D8A">
              <w:rPr>
                <w:rFonts w:ascii="Calibri" w:hAnsi="Calibri" w:cs="Calibri"/>
                <w:bCs/>
                <w:szCs w:val="22"/>
                <w:highlight w:val="yellow"/>
                <w:u w:val="single"/>
                <w:lang w:val="en-US" w:eastAsia="de-DE"/>
              </w:rPr>
              <w:cr/>
              <w:t xml:space="preserve"> 9.4.2.321 (Sensing Capabilities element))</w:t>
            </w:r>
            <w:r w:rsidRPr="006F6BDB">
              <w:rPr>
                <w:rFonts w:ascii="Calibri" w:hAnsi="Calibri" w:cs="Calibri"/>
                <w:bCs/>
                <w:szCs w:val="22"/>
                <w:lang w:val="en-US" w:eastAsia="de-DE"/>
              </w:rPr>
              <w:t xml:space="preserve"> as part of an active or passive scanning procedure (see 11.1.4</w:t>
            </w:r>
            <w:r w:rsidRPr="006F6BDB">
              <w:rPr>
                <w:rFonts w:ascii="Calibri" w:hAnsi="Calibri" w:cs="Calibri"/>
                <w:bCs/>
                <w:szCs w:val="22"/>
                <w:lang w:val="en-US" w:eastAsia="de-DE"/>
              </w:rPr>
              <w:cr/>
            </w:r>
            <w:r>
              <w:rPr>
                <w:rFonts w:ascii="Calibri" w:hAnsi="Calibri" w:cs="Calibri"/>
                <w:bCs/>
                <w:szCs w:val="22"/>
                <w:lang w:val="en-US" w:eastAsia="de-DE"/>
              </w:rPr>
              <w:t xml:space="preserve"> </w:t>
            </w:r>
            <w:r w:rsidRPr="00EB3D8A">
              <w:rPr>
                <w:rFonts w:ascii="Calibri" w:hAnsi="Calibri" w:cs="Calibri"/>
                <w:bCs/>
                <w:szCs w:val="22"/>
                <w:highlight w:val="yellow"/>
                <w:lang w:val="en-US" w:eastAsia="de-DE"/>
              </w:rPr>
              <w:t>(Acquiring synchronization, scanning)</w:t>
            </w:r>
            <w:r w:rsidRPr="006F6BDB">
              <w:rPr>
                <w:rFonts w:ascii="Calibri" w:hAnsi="Calibri" w:cs="Calibri"/>
                <w:bCs/>
                <w:szCs w:val="22"/>
                <w:lang w:val="en-US" w:eastAsia="de-DE"/>
              </w:rPr>
              <w:t>).</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3048</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137.27</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Inappropriate shall since it does not identify something that needs to happen in the </w:t>
            </w:r>
            <w:proofErr w:type="spellStart"/>
            <w:r w:rsidRPr="00C478B8">
              <w:rPr>
                <w:rFonts w:asciiTheme="minorHAnsi" w:hAnsiTheme="minorHAnsi" w:cstheme="minorHAnsi"/>
              </w:rPr>
              <w:t>implmenetation</w:t>
            </w:r>
            <w:proofErr w:type="spellEnd"/>
            <w:r w:rsidRPr="00C478B8">
              <w:rPr>
                <w:rFonts w:asciiTheme="minorHAnsi" w:hAnsiTheme="minorHAnsi" w:cstheme="minorHAnsi"/>
              </w:rPr>
              <w:t xml:space="preserve"> and because it is conditional on intent, which is not testable.  A requirement for an exchange is a vague requirement on two different </w:t>
            </w:r>
            <w:proofErr w:type="spellStart"/>
            <w:r w:rsidRPr="00C478B8">
              <w:rPr>
                <w:rFonts w:asciiTheme="minorHAnsi" w:hAnsiTheme="minorHAnsi" w:cstheme="minorHAnsi"/>
              </w:rPr>
              <w:t>implementions</w:t>
            </w:r>
            <w:proofErr w:type="spellEnd"/>
            <w:r w:rsidRPr="00C478B8">
              <w:rPr>
                <w:rFonts w:asciiTheme="minorHAnsi" w:hAnsiTheme="minorHAnsi" w:cstheme="minorHAnsi"/>
              </w:rPr>
              <w: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Remove this statement.</w:t>
            </w:r>
          </w:p>
        </w:tc>
        <w:tc>
          <w:tcPr>
            <w:tcW w:w="2150" w:type="dxa"/>
            <w:tcBorders>
              <w:top w:val="single" w:sz="4" w:space="0" w:color="333300"/>
              <w:left w:val="nil"/>
              <w:bottom w:val="single" w:sz="4" w:space="0" w:color="333300"/>
              <w:right w:val="single" w:sz="4" w:space="0" w:color="333300"/>
            </w:tcBorders>
          </w:tcPr>
          <w:p w:rsidR="000E2494" w:rsidRDefault="003B75F0" w:rsidP="007F7804">
            <w:pPr>
              <w:rPr>
                <w:rFonts w:ascii="Calibri" w:hAnsi="Calibri" w:cs="Calibri"/>
                <w:bCs/>
                <w:szCs w:val="22"/>
                <w:lang w:val="en-US" w:eastAsia="de-DE"/>
              </w:rPr>
            </w:pPr>
            <w:r>
              <w:rPr>
                <w:rFonts w:ascii="Calibri" w:hAnsi="Calibri" w:cs="Calibri"/>
                <w:bCs/>
                <w:szCs w:val="22"/>
                <w:lang w:val="en-US" w:eastAsia="de-DE"/>
              </w:rPr>
              <w:t>Revised</w:t>
            </w:r>
          </w:p>
          <w:p w:rsidR="003B75F0" w:rsidRDefault="003B75F0" w:rsidP="007F7804">
            <w:pPr>
              <w:rPr>
                <w:rFonts w:ascii="Calibri" w:hAnsi="Calibri" w:cs="Calibri"/>
                <w:bCs/>
                <w:szCs w:val="22"/>
                <w:lang w:val="en-US" w:eastAsia="de-DE"/>
              </w:rPr>
            </w:pPr>
          </w:p>
          <w:p w:rsidR="003B75F0" w:rsidRDefault="009E61BB" w:rsidP="007F7804">
            <w:pPr>
              <w:rPr>
                <w:rFonts w:ascii="Calibri" w:hAnsi="Calibri" w:cs="Calibri"/>
                <w:bCs/>
                <w:szCs w:val="22"/>
                <w:lang w:val="en-US" w:eastAsia="de-DE"/>
              </w:rPr>
            </w:pPr>
            <w:r>
              <w:rPr>
                <w:rFonts w:ascii="Calibri" w:hAnsi="Calibri" w:cs="Calibri"/>
                <w:bCs/>
                <w:szCs w:val="22"/>
                <w:lang w:val="en-US" w:eastAsia="de-DE"/>
              </w:rPr>
              <w:t>The normative behavior is in Subclause 11.55.1.3 P136L</w:t>
            </w:r>
            <w:r w:rsidR="00EC0D85">
              <w:rPr>
                <w:rFonts w:ascii="Calibri" w:hAnsi="Calibri" w:cs="Calibri"/>
                <w:bCs/>
                <w:szCs w:val="22"/>
                <w:lang w:val="en-US" w:eastAsia="de-DE"/>
              </w:rPr>
              <w:t xml:space="preserve">59-L65. </w:t>
            </w:r>
          </w:p>
          <w:p w:rsidR="003B75F0" w:rsidRDefault="003B75F0" w:rsidP="007F7804">
            <w:pPr>
              <w:rPr>
                <w:rFonts w:ascii="Calibri" w:hAnsi="Calibri" w:cs="Calibri"/>
                <w:bCs/>
                <w:szCs w:val="22"/>
                <w:lang w:val="en-US" w:eastAsia="de-DE"/>
              </w:rPr>
            </w:pPr>
          </w:p>
          <w:p w:rsidR="003B75F0" w:rsidRPr="00EA021F" w:rsidRDefault="003B75F0" w:rsidP="003B75F0">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3B75F0" w:rsidRPr="00A73B9A" w:rsidRDefault="003B75F0" w:rsidP="003B75F0">
            <w:pPr>
              <w:rPr>
                <w:rFonts w:ascii="Calibri" w:hAnsi="Calibri" w:cs="Calibri"/>
                <w:bCs/>
                <w:szCs w:val="22"/>
                <w:lang w:val="en-US" w:eastAsia="de-DE"/>
              </w:rPr>
            </w:pPr>
            <w:r>
              <w:rPr>
                <w:rFonts w:ascii="Calibri" w:hAnsi="Calibri" w:cs="Calibri"/>
                <w:bCs/>
                <w:szCs w:val="22"/>
                <w:lang w:val="en-US" w:eastAsia="de-DE"/>
              </w:rPr>
              <w:t xml:space="preserve">Please remove the sentence starting on </w:t>
            </w:r>
            <w:r w:rsidRPr="00F623B7">
              <w:rPr>
                <w:rFonts w:ascii="Calibri" w:hAnsi="Calibri" w:cs="Calibri"/>
                <w:bCs/>
                <w:szCs w:val="22"/>
                <w:highlight w:val="yellow"/>
                <w:lang w:val="en-US" w:eastAsia="de-DE"/>
              </w:rPr>
              <w:t>P137L32</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3049</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137.31</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The first sentence in this paragraph is nonsensical. How can a non-AP STA *establish* a sensing measurement session if the session is initiated by the AP? </w:t>
            </w:r>
            <w:proofErr w:type="spellStart"/>
            <w:r w:rsidRPr="00C478B8">
              <w:rPr>
                <w:rFonts w:asciiTheme="minorHAnsi" w:hAnsiTheme="minorHAnsi" w:cstheme="minorHAnsi"/>
              </w:rPr>
              <w:t>Its</w:t>
            </w:r>
            <w:proofErr w:type="spellEnd"/>
            <w:r w:rsidRPr="00C478B8">
              <w:rPr>
                <w:rFonts w:asciiTheme="minorHAnsi" w:hAnsiTheme="minorHAnsi" w:cstheme="minorHAnsi"/>
              </w:rPr>
              <w:t xml:space="preserve"> completely up to the AP. Is it that the non-AP STA is initiating the session? The second sentence seems unnecessary, since we have already </w:t>
            </w:r>
            <w:r w:rsidRPr="00C478B8">
              <w:rPr>
                <w:rFonts w:asciiTheme="minorHAnsi" w:hAnsiTheme="minorHAnsi" w:cstheme="minorHAnsi"/>
              </w:rPr>
              <w:lastRenderedPageBreak/>
              <w:t xml:space="preserve">established that the Probe Response frame can be used to send sensing capabilities. Does sending a Probe Request frame with sensing capabilities perform some additional function (other </w:t>
            </w:r>
            <w:proofErr w:type="spellStart"/>
            <w:r w:rsidRPr="00C478B8">
              <w:rPr>
                <w:rFonts w:asciiTheme="minorHAnsi" w:hAnsiTheme="minorHAnsi" w:cstheme="minorHAnsi"/>
              </w:rPr>
              <w:t>that</w:t>
            </w:r>
            <w:proofErr w:type="spellEnd"/>
            <w:r w:rsidRPr="00C478B8">
              <w:rPr>
                <w:rFonts w:asciiTheme="minorHAnsi" w:hAnsiTheme="minorHAnsi" w:cstheme="minorHAnsi"/>
              </w:rPr>
              <w:t xml:space="preserve"> inform the AP of its capabilities)? The third sentence does not make sense since it is not clear how the non-AP STA suddenly became a sensing responder.</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 xml:space="preserve">Replace the paragraph with "A non-AP STA that is not associated with an AP initiates a sensing </w:t>
            </w:r>
            <w:proofErr w:type="spellStart"/>
            <w:r w:rsidRPr="00C478B8">
              <w:rPr>
                <w:rFonts w:asciiTheme="minorHAnsi" w:hAnsiTheme="minorHAnsi" w:cstheme="minorHAnsi"/>
              </w:rPr>
              <w:t>mesaurement</w:t>
            </w:r>
            <w:proofErr w:type="spellEnd"/>
            <w:r w:rsidRPr="00C478B8">
              <w:rPr>
                <w:rFonts w:asciiTheme="minorHAnsi" w:hAnsiTheme="minorHAnsi" w:cstheme="minorHAnsi"/>
              </w:rPr>
              <w:t xml:space="preserve"> session with that AP by sending a Sensing Measurement Query frame that includes a Sensing Capabilities element to that AP."</w:t>
            </w:r>
          </w:p>
        </w:tc>
        <w:tc>
          <w:tcPr>
            <w:tcW w:w="2150" w:type="dxa"/>
            <w:tcBorders>
              <w:top w:val="single" w:sz="4" w:space="0" w:color="333300"/>
              <w:left w:val="nil"/>
              <w:bottom w:val="single" w:sz="4" w:space="0" w:color="333300"/>
              <w:right w:val="single" w:sz="4" w:space="0" w:color="333300"/>
            </w:tcBorders>
          </w:tcPr>
          <w:p w:rsidR="000E2494" w:rsidRDefault="007A4387" w:rsidP="007F7804">
            <w:pPr>
              <w:rPr>
                <w:rFonts w:ascii="Calibri" w:hAnsi="Calibri" w:cs="Calibri"/>
                <w:bCs/>
                <w:szCs w:val="22"/>
                <w:lang w:val="en-US" w:eastAsia="de-DE"/>
              </w:rPr>
            </w:pPr>
            <w:r>
              <w:rPr>
                <w:rFonts w:ascii="Calibri" w:hAnsi="Calibri" w:cs="Calibri"/>
                <w:bCs/>
                <w:szCs w:val="22"/>
                <w:lang w:val="en-US" w:eastAsia="de-DE"/>
              </w:rPr>
              <w:t>Revised</w:t>
            </w:r>
          </w:p>
          <w:p w:rsidR="007A4387" w:rsidRDefault="007A4387" w:rsidP="007F7804">
            <w:pPr>
              <w:rPr>
                <w:rFonts w:ascii="Calibri" w:hAnsi="Calibri" w:cs="Calibri"/>
                <w:bCs/>
                <w:szCs w:val="22"/>
                <w:lang w:val="en-US" w:eastAsia="de-DE"/>
              </w:rPr>
            </w:pPr>
          </w:p>
          <w:p w:rsidR="007A4387" w:rsidRDefault="00B7714B" w:rsidP="007F7804">
            <w:pPr>
              <w:rPr>
                <w:rFonts w:ascii="Calibri" w:hAnsi="Calibri" w:cs="Calibri"/>
                <w:bCs/>
                <w:szCs w:val="22"/>
                <w:lang w:val="en-US" w:eastAsia="de-DE"/>
              </w:rPr>
            </w:pPr>
            <w:r>
              <w:rPr>
                <w:rFonts w:ascii="Calibri" w:hAnsi="Calibri" w:cs="Calibri"/>
                <w:bCs/>
                <w:szCs w:val="22"/>
                <w:lang w:val="en-US" w:eastAsia="de-DE"/>
              </w:rPr>
              <w:t>The sentence contains the same information as the one starting on P142L43. A Sensing Measurement Query frame always contains a Sensing Capabilities element. To avoid duplication this sentence should be removed.</w:t>
            </w:r>
          </w:p>
          <w:p w:rsidR="00B7714B" w:rsidRDefault="00B7714B" w:rsidP="007F7804">
            <w:pPr>
              <w:rPr>
                <w:rFonts w:ascii="Calibri" w:hAnsi="Calibri" w:cs="Calibri"/>
                <w:bCs/>
                <w:szCs w:val="22"/>
                <w:lang w:val="en-US" w:eastAsia="de-DE"/>
              </w:rPr>
            </w:pPr>
          </w:p>
          <w:p w:rsidR="00B7714B" w:rsidRDefault="00B7714B" w:rsidP="007F7804">
            <w:pPr>
              <w:rPr>
                <w:rFonts w:ascii="Calibri" w:hAnsi="Calibri" w:cs="Calibri"/>
                <w:bCs/>
                <w:szCs w:val="22"/>
                <w:lang w:val="en-US" w:eastAsia="de-DE"/>
              </w:rPr>
            </w:pPr>
            <w:r>
              <w:rPr>
                <w:rFonts w:ascii="Calibri" w:hAnsi="Calibri" w:cs="Calibri"/>
                <w:bCs/>
                <w:szCs w:val="22"/>
                <w:lang w:val="en-US" w:eastAsia="de-DE"/>
              </w:rPr>
              <w:lastRenderedPageBreak/>
              <w:t>See also CID 3053.</w:t>
            </w:r>
          </w:p>
          <w:p w:rsidR="00B7714B" w:rsidRDefault="00B7714B" w:rsidP="007F7804">
            <w:pPr>
              <w:rPr>
                <w:rFonts w:ascii="Calibri" w:hAnsi="Calibri" w:cs="Calibri"/>
                <w:bCs/>
                <w:szCs w:val="22"/>
                <w:lang w:val="en-US" w:eastAsia="de-DE"/>
              </w:rPr>
            </w:pPr>
          </w:p>
          <w:p w:rsidR="00B7714B" w:rsidRPr="00EA021F" w:rsidRDefault="00B7714B" w:rsidP="00B7714B">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B7714B" w:rsidRPr="00B56FC2" w:rsidRDefault="00B7714B" w:rsidP="00B7714B">
            <w:pPr>
              <w:rPr>
                <w:rFonts w:ascii="Calibri" w:hAnsi="Calibri" w:cs="Calibri"/>
                <w:bCs/>
                <w:szCs w:val="22"/>
                <w:lang w:val="en-US" w:eastAsia="de-DE"/>
              </w:rPr>
            </w:pPr>
            <w:r w:rsidRPr="00F623B7">
              <w:rPr>
                <w:rFonts w:ascii="Calibri" w:hAnsi="Calibri" w:cs="Calibri"/>
                <w:bCs/>
                <w:szCs w:val="22"/>
                <w:highlight w:val="yellow"/>
                <w:lang w:val="en-US" w:eastAsia="de-DE"/>
              </w:rPr>
              <w:t>Please remove the sentence starting on P137L35.</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3051</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137.54</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A requirement to set a field a certain way to mean a certain thing is </w:t>
            </w:r>
            <w:proofErr w:type="spellStart"/>
            <w:r w:rsidRPr="00C478B8">
              <w:rPr>
                <w:rFonts w:asciiTheme="minorHAnsi" w:hAnsiTheme="minorHAnsi" w:cstheme="minorHAnsi"/>
              </w:rPr>
              <w:t>redunant</w:t>
            </w:r>
            <w:proofErr w:type="spellEnd"/>
            <w:r w:rsidRPr="00C478B8">
              <w:rPr>
                <w:rFonts w:asciiTheme="minorHAnsi" w:hAnsiTheme="minorHAnsi" w:cstheme="minorHAnsi"/>
              </w:rPr>
              <w:t xml:space="preserve"> since that is precisely what the field definition does in Clause 9. Meaning is assigned in Clause 9. </w:t>
            </w:r>
            <w:proofErr w:type="spellStart"/>
            <w:r w:rsidRPr="00C478B8">
              <w:rPr>
                <w:rFonts w:asciiTheme="minorHAnsi" w:hAnsiTheme="minorHAnsi" w:cstheme="minorHAnsi"/>
              </w:rPr>
              <w:t>Behavior</w:t>
            </w:r>
            <w:proofErr w:type="spellEnd"/>
            <w:r w:rsidRPr="00C478B8">
              <w:rPr>
                <w:rFonts w:asciiTheme="minorHAnsi" w:hAnsiTheme="minorHAnsi" w:cstheme="minorHAnsi"/>
              </w:rPr>
              <w:t xml:space="preserve"> is defined here.</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Remove this paragraph.</w:t>
            </w:r>
          </w:p>
        </w:tc>
        <w:tc>
          <w:tcPr>
            <w:tcW w:w="2150" w:type="dxa"/>
            <w:tcBorders>
              <w:top w:val="single" w:sz="4" w:space="0" w:color="333300"/>
              <w:left w:val="nil"/>
              <w:bottom w:val="single" w:sz="4" w:space="0" w:color="333300"/>
              <w:right w:val="single" w:sz="4" w:space="0" w:color="333300"/>
            </w:tcBorders>
          </w:tcPr>
          <w:p w:rsidR="000E2494" w:rsidRDefault="00CC21F4" w:rsidP="007F7804">
            <w:pPr>
              <w:rPr>
                <w:rFonts w:ascii="Calibri" w:hAnsi="Calibri" w:cs="Calibri"/>
                <w:bCs/>
                <w:szCs w:val="22"/>
                <w:lang w:val="en-US" w:eastAsia="de-DE"/>
              </w:rPr>
            </w:pPr>
            <w:r>
              <w:rPr>
                <w:rFonts w:ascii="Calibri" w:hAnsi="Calibri" w:cs="Calibri"/>
                <w:bCs/>
                <w:szCs w:val="22"/>
                <w:lang w:val="en-US" w:eastAsia="de-DE"/>
              </w:rPr>
              <w:t>Revised</w:t>
            </w:r>
          </w:p>
          <w:p w:rsidR="00CC21F4" w:rsidRDefault="00CC21F4" w:rsidP="007F7804">
            <w:pPr>
              <w:rPr>
                <w:rFonts w:ascii="Calibri" w:hAnsi="Calibri" w:cs="Calibri"/>
                <w:bCs/>
                <w:szCs w:val="22"/>
                <w:lang w:val="en-US" w:eastAsia="de-DE"/>
              </w:rPr>
            </w:pPr>
          </w:p>
          <w:p w:rsidR="00CC21F4" w:rsidRPr="00620111" w:rsidRDefault="00CC21F4" w:rsidP="007F7804">
            <w:pPr>
              <w:rPr>
                <w:rFonts w:ascii="Calibri" w:hAnsi="Calibri" w:cs="Calibri"/>
                <w:b/>
                <w:bCs/>
                <w:szCs w:val="22"/>
                <w:u w:val="single"/>
                <w:lang w:val="en-US" w:eastAsia="de-DE"/>
              </w:rPr>
            </w:pPr>
            <w:proofErr w:type="spellStart"/>
            <w:r w:rsidRPr="00CC21F4">
              <w:rPr>
                <w:rFonts w:ascii="Calibri" w:hAnsi="Calibri" w:cs="Calibri"/>
                <w:b/>
                <w:bCs/>
                <w:szCs w:val="22"/>
                <w:u w:val="single"/>
                <w:lang w:val="en-US" w:eastAsia="de-DE"/>
              </w:rPr>
              <w:t>TGbf</w:t>
            </w:r>
            <w:proofErr w:type="spellEnd"/>
            <w:r w:rsidRPr="00CC21F4">
              <w:rPr>
                <w:rFonts w:ascii="Calibri" w:hAnsi="Calibri" w:cs="Calibri"/>
                <w:b/>
                <w:bCs/>
                <w:szCs w:val="22"/>
                <w:u w:val="single"/>
                <w:lang w:val="en-US" w:eastAsia="de-DE"/>
              </w:rPr>
              <w:t xml:space="preserve"> Editor:</w:t>
            </w:r>
          </w:p>
          <w:p w:rsidR="00CC21F4" w:rsidRDefault="00CC21F4" w:rsidP="007F7804">
            <w:pPr>
              <w:rPr>
                <w:rFonts w:ascii="Calibri" w:hAnsi="Calibri" w:cs="Calibri"/>
                <w:bCs/>
                <w:szCs w:val="22"/>
                <w:lang w:val="en-US" w:eastAsia="de-DE"/>
              </w:rPr>
            </w:pPr>
          </w:p>
          <w:p w:rsidR="00CC21F4" w:rsidRPr="00B56FC2" w:rsidRDefault="00CC21F4" w:rsidP="007F7804">
            <w:pPr>
              <w:rPr>
                <w:rFonts w:ascii="Calibri" w:hAnsi="Calibri" w:cs="Calibri"/>
                <w:bCs/>
                <w:szCs w:val="22"/>
                <w:lang w:val="en-US" w:eastAsia="de-DE"/>
              </w:rPr>
            </w:pPr>
            <w:r>
              <w:rPr>
                <w:rFonts w:ascii="Calibri" w:hAnsi="Calibri" w:cs="Calibri"/>
                <w:bCs/>
                <w:szCs w:val="22"/>
                <w:lang w:val="en-US" w:eastAsia="de-DE"/>
              </w:rPr>
              <w:t xml:space="preserve">Please remove paragraph starting </w:t>
            </w:r>
            <w:r w:rsidRPr="00F623B7">
              <w:rPr>
                <w:rFonts w:ascii="Calibri" w:hAnsi="Calibri" w:cs="Calibri"/>
                <w:bCs/>
                <w:szCs w:val="22"/>
                <w:highlight w:val="yellow"/>
                <w:lang w:val="en-US" w:eastAsia="de-DE"/>
              </w:rPr>
              <w:t>P137L58</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3037</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138.06</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Is a sensing measurement session the parameter agreement or is it the exchange of frames using the agreed parameters? It is defined as the former, but the statement at 142.32 seems to imply the latter. Define sensing </w:t>
            </w:r>
            <w:proofErr w:type="spellStart"/>
            <w:r w:rsidRPr="00C478B8">
              <w:rPr>
                <w:rFonts w:asciiTheme="minorHAnsi" w:hAnsiTheme="minorHAnsi" w:cstheme="minorHAnsi"/>
              </w:rPr>
              <w:t>messurement</w:t>
            </w:r>
            <w:proofErr w:type="spellEnd"/>
            <w:r w:rsidRPr="00C478B8">
              <w:rPr>
                <w:rFonts w:asciiTheme="minorHAnsi" w:hAnsiTheme="minorHAnsi" w:cstheme="minorHAnsi"/>
              </w:rPr>
              <w:t xml:space="preserve"> session as the exchange of frames under the agreed </w:t>
            </w:r>
            <w:proofErr w:type="spellStart"/>
            <w:r w:rsidRPr="00C478B8">
              <w:rPr>
                <w:rFonts w:asciiTheme="minorHAnsi" w:hAnsiTheme="minorHAnsi" w:cstheme="minorHAnsi"/>
              </w:rPr>
              <w:t>paramters</w:t>
            </w:r>
            <w:proofErr w:type="spellEnd"/>
            <w:r w:rsidRPr="00C478B8">
              <w:rPr>
                <w:rFonts w:asciiTheme="minorHAnsi" w:hAnsiTheme="minorHAnsi" w:cstheme="minorHAnsi"/>
              </w:rPr>
              <w:t xml:space="preserve"> and not as the agreed parameters.</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Change to "A sensing measurement session is </w:t>
            </w:r>
            <w:proofErr w:type="gramStart"/>
            <w:r w:rsidRPr="00C478B8">
              <w:rPr>
                <w:rFonts w:asciiTheme="minorHAnsi" w:hAnsiTheme="minorHAnsi" w:cstheme="minorHAnsi"/>
              </w:rPr>
              <w:t>the a</w:t>
            </w:r>
            <w:proofErr w:type="gramEnd"/>
            <w:r w:rsidRPr="00C478B8">
              <w:rPr>
                <w:rFonts w:asciiTheme="minorHAnsi" w:hAnsiTheme="minorHAnsi" w:cstheme="minorHAnsi"/>
              </w:rPr>
              <w:t xml:space="preserve"> set of sensing measurement exchanges that use operational parameters agreed to between a sensing initiator and sensing responder and identified by a measurement session ID."</w:t>
            </w:r>
          </w:p>
        </w:tc>
        <w:tc>
          <w:tcPr>
            <w:tcW w:w="2150" w:type="dxa"/>
            <w:tcBorders>
              <w:top w:val="single" w:sz="4" w:space="0" w:color="333300"/>
              <w:left w:val="nil"/>
              <w:bottom w:val="single" w:sz="4" w:space="0" w:color="333300"/>
              <w:right w:val="single" w:sz="4" w:space="0" w:color="333300"/>
            </w:tcBorders>
          </w:tcPr>
          <w:p w:rsidR="000E2494" w:rsidRDefault="00E14A26" w:rsidP="007F7804">
            <w:pPr>
              <w:rPr>
                <w:rFonts w:ascii="Calibri" w:hAnsi="Calibri" w:cs="Calibri"/>
                <w:bCs/>
                <w:szCs w:val="22"/>
                <w:lang w:val="en-US" w:eastAsia="de-DE"/>
              </w:rPr>
            </w:pPr>
            <w:r>
              <w:rPr>
                <w:rFonts w:ascii="Calibri" w:hAnsi="Calibri" w:cs="Calibri"/>
                <w:bCs/>
                <w:szCs w:val="22"/>
                <w:lang w:val="en-US" w:eastAsia="de-DE"/>
              </w:rPr>
              <w:t>Revised</w:t>
            </w:r>
          </w:p>
          <w:p w:rsidR="00805219" w:rsidRDefault="00805219" w:rsidP="007F7804">
            <w:pPr>
              <w:rPr>
                <w:rFonts w:ascii="Calibri" w:hAnsi="Calibri" w:cs="Calibri"/>
                <w:bCs/>
                <w:szCs w:val="22"/>
                <w:lang w:val="en-US" w:eastAsia="de-DE"/>
              </w:rPr>
            </w:pPr>
          </w:p>
          <w:p w:rsidR="00805219" w:rsidRPr="00181915" w:rsidRDefault="00805219" w:rsidP="00805219">
            <w:pPr>
              <w:rPr>
                <w:rFonts w:ascii="Calibri" w:hAnsi="Calibri" w:cs="Calibri"/>
                <w:b/>
                <w:bCs/>
                <w:szCs w:val="22"/>
                <w:u w:val="single"/>
                <w:lang w:val="en-US" w:eastAsia="de-DE"/>
              </w:rPr>
            </w:pPr>
            <w:proofErr w:type="spellStart"/>
            <w:r w:rsidRPr="00181915">
              <w:rPr>
                <w:rFonts w:ascii="Calibri" w:hAnsi="Calibri" w:cs="Calibri"/>
                <w:b/>
                <w:bCs/>
                <w:szCs w:val="22"/>
                <w:u w:val="single"/>
                <w:lang w:val="en-US" w:eastAsia="de-DE"/>
              </w:rPr>
              <w:t>TGbf</w:t>
            </w:r>
            <w:proofErr w:type="spellEnd"/>
            <w:r w:rsidRPr="00181915">
              <w:rPr>
                <w:rFonts w:ascii="Calibri" w:hAnsi="Calibri" w:cs="Calibri"/>
                <w:b/>
                <w:bCs/>
                <w:szCs w:val="22"/>
                <w:u w:val="single"/>
                <w:lang w:val="en-US" w:eastAsia="de-DE"/>
              </w:rPr>
              <w:t xml:space="preserve"> </w:t>
            </w:r>
            <w:r>
              <w:rPr>
                <w:rFonts w:ascii="Calibri" w:hAnsi="Calibri" w:cs="Calibri"/>
                <w:b/>
                <w:bCs/>
                <w:szCs w:val="22"/>
                <w:u w:val="single"/>
                <w:lang w:val="en-US" w:eastAsia="de-DE"/>
              </w:rPr>
              <w:t>E</w:t>
            </w:r>
            <w:r w:rsidRPr="00181915">
              <w:rPr>
                <w:rFonts w:ascii="Calibri" w:hAnsi="Calibri" w:cs="Calibri"/>
                <w:b/>
                <w:bCs/>
                <w:szCs w:val="22"/>
                <w:u w:val="single"/>
                <w:lang w:val="en-US" w:eastAsia="de-DE"/>
              </w:rPr>
              <w:t>ditor:</w:t>
            </w:r>
          </w:p>
          <w:p w:rsidR="00805219" w:rsidRPr="007F7804" w:rsidRDefault="00805219" w:rsidP="00805219">
            <w:pPr>
              <w:rPr>
                <w:rFonts w:ascii="Calibri" w:hAnsi="Calibri" w:cs="Calibri"/>
                <w:bCs/>
                <w:szCs w:val="22"/>
                <w:lang w:val="en-US" w:eastAsia="de-DE"/>
              </w:rPr>
            </w:pPr>
            <w:r>
              <w:rPr>
                <w:rFonts w:ascii="Calibri" w:hAnsi="Calibri" w:cs="Calibri"/>
                <w:bCs/>
                <w:szCs w:val="22"/>
                <w:lang w:val="en-US" w:eastAsia="de-DE"/>
              </w:rPr>
              <w:t>Please replace the paragraph starting on P138L10 with “</w:t>
            </w:r>
            <w:r w:rsidRPr="00805219">
              <w:rPr>
                <w:rFonts w:ascii="Calibri" w:hAnsi="Calibri" w:cs="Calibri"/>
                <w:bCs/>
                <w:szCs w:val="22"/>
                <w:lang w:val="en-US" w:eastAsia="de-DE"/>
              </w:rPr>
              <w:t xml:space="preserve">A sensing measurement session is </w:t>
            </w:r>
            <w:r w:rsidRPr="00F26A39">
              <w:rPr>
                <w:rFonts w:ascii="Calibri" w:hAnsi="Calibri" w:cs="Calibri"/>
                <w:bCs/>
                <w:szCs w:val="22"/>
                <w:highlight w:val="yellow"/>
                <w:lang w:val="en-US" w:eastAsia="de-DE"/>
              </w:rPr>
              <w:t>a</w:t>
            </w:r>
            <w:r w:rsidRPr="00805219">
              <w:rPr>
                <w:rFonts w:ascii="Calibri" w:hAnsi="Calibri" w:cs="Calibri"/>
                <w:bCs/>
                <w:szCs w:val="22"/>
                <w:lang w:val="en-US" w:eastAsia="de-DE"/>
              </w:rPr>
              <w:t xml:space="preserve"> set of sensing measurement exchanges that use operational parameters agreed to between a sensing initiator and sensing responder and</w:t>
            </w:r>
            <w:r w:rsidR="00F26A39">
              <w:rPr>
                <w:rFonts w:ascii="Calibri" w:hAnsi="Calibri" w:cs="Calibri"/>
                <w:bCs/>
                <w:szCs w:val="22"/>
                <w:lang w:val="en-US" w:eastAsia="de-DE"/>
              </w:rPr>
              <w:t xml:space="preserve"> </w:t>
            </w:r>
            <w:r w:rsidR="00F26A39" w:rsidRPr="00F26A39">
              <w:rPr>
                <w:rFonts w:ascii="Calibri" w:hAnsi="Calibri" w:cs="Calibri"/>
                <w:bCs/>
                <w:szCs w:val="22"/>
                <w:highlight w:val="yellow"/>
                <w:lang w:val="en-US" w:eastAsia="de-DE"/>
              </w:rPr>
              <w:t>is</w:t>
            </w:r>
            <w:r w:rsidRPr="00805219">
              <w:rPr>
                <w:rFonts w:ascii="Calibri" w:hAnsi="Calibri" w:cs="Calibri"/>
                <w:bCs/>
                <w:szCs w:val="22"/>
                <w:lang w:val="en-US" w:eastAsia="de-DE"/>
              </w:rPr>
              <w:t xml:space="preserve"> identified by a measurement session ID.</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3038</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138.09</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shall statement conditional on intent is 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Change to "To start a sensing measurement session between a sensing initiator and sensing responder, the </w:t>
            </w:r>
            <w:r w:rsidRPr="00C478B8">
              <w:rPr>
                <w:rFonts w:asciiTheme="minorHAnsi" w:hAnsiTheme="minorHAnsi" w:cstheme="minorHAnsi"/>
              </w:rPr>
              <w:lastRenderedPageBreak/>
              <w:t>sensing initiator sends a Sensing Measurement Request frame to the sensing responder."</w:t>
            </w:r>
          </w:p>
        </w:tc>
        <w:tc>
          <w:tcPr>
            <w:tcW w:w="2150" w:type="dxa"/>
            <w:tcBorders>
              <w:top w:val="single" w:sz="4" w:space="0" w:color="333300"/>
              <w:left w:val="nil"/>
              <w:bottom w:val="single" w:sz="4" w:space="0" w:color="333300"/>
              <w:right w:val="single" w:sz="4" w:space="0" w:color="333300"/>
            </w:tcBorders>
          </w:tcPr>
          <w:p w:rsidR="000E2494" w:rsidRDefault="00181915" w:rsidP="006F6BDB">
            <w:pPr>
              <w:rPr>
                <w:rFonts w:ascii="Calibri" w:hAnsi="Calibri" w:cs="Calibri"/>
                <w:bCs/>
                <w:szCs w:val="22"/>
                <w:lang w:val="en-US" w:eastAsia="de-DE"/>
              </w:rPr>
            </w:pPr>
            <w:r>
              <w:rPr>
                <w:rFonts w:ascii="Calibri" w:hAnsi="Calibri" w:cs="Calibri"/>
                <w:bCs/>
                <w:szCs w:val="22"/>
                <w:lang w:val="en-US" w:eastAsia="de-DE"/>
              </w:rPr>
              <w:lastRenderedPageBreak/>
              <w:t>Revised</w:t>
            </w:r>
          </w:p>
          <w:p w:rsidR="00181915" w:rsidRDefault="00181915" w:rsidP="006F6BDB">
            <w:pPr>
              <w:rPr>
                <w:rFonts w:ascii="Calibri" w:hAnsi="Calibri" w:cs="Calibri"/>
                <w:bCs/>
                <w:szCs w:val="22"/>
                <w:lang w:val="en-US" w:eastAsia="de-DE"/>
              </w:rPr>
            </w:pPr>
          </w:p>
          <w:p w:rsidR="00181915" w:rsidRPr="00181915" w:rsidRDefault="00181915" w:rsidP="006F6BDB">
            <w:pPr>
              <w:rPr>
                <w:rFonts w:ascii="Calibri" w:hAnsi="Calibri" w:cs="Calibri"/>
                <w:b/>
                <w:bCs/>
                <w:szCs w:val="22"/>
                <w:u w:val="single"/>
                <w:lang w:val="en-US" w:eastAsia="de-DE"/>
              </w:rPr>
            </w:pPr>
            <w:proofErr w:type="spellStart"/>
            <w:r w:rsidRPr="00181915">
              <w:rPr>
                <w:rFonts w:ascii="Calibri" w:hAnsi="Calibri" w:cs="Calibri"/>
                <w:b/>
                <w:bCs/>
                <w:szCs w:val="22"/>
                <w:u w:val="single"/>
                <w:lang w:val="en-US" w:eastAsia="de-DE"/>
              </w:rPr>
              <w:t>TGbf</w:t>
            </w:r>
            <w:proofErr w:type="spellEnd"/>
            <w:r w:rsidRPr="00181915">
              <w:rPr>
                <w:rFonts w:ascii="Calibri" w:hAnsi="Calibri" w:cs="Calibri"/>
                <w:b/>
                <w:bCs/>
                <w:szCs w:val="22"/>
                <w:u w:val="single"/>
                <w:lang w:val="en-US" w:eastAsia="de-DE"/>
              </w:rPr>
              <w:t xml:space="preserve"> </w:t>
            </w:r>
            <w:r>
              <w:rPr>
                <w:rFonts w:ascii="Calibri" w:hAnsi="Calibri" w:cs="Calibri"/>
                <w:b/>
                <w:bCs/>
                <w:szCs w:val="22"/>
                <w:u w:val="single"/>
                <w:lang w:val="en-US" w:eastAsia="de-DE"/>
              </w:rPr>
              <w:t>E</w:t>
            </w:r>
            <w:r w:rsidRPr="00181915">
              <w:rPr>
                <w:rFonts w:ascii="Calibri" w:hAnsi="Calibri" w:cs="Calibri"/>
                <w:b/>
                <w:bCs/>
                <w:szCs w:val="22"/>
                <w:u w:val="single"/>
                <w:lang w:val="en-US" w:eastAsia="de-DE"/>
              </w:rPr>
              <w:t>ditor:</w:t>
            </w:r>
          </w:p>
          <w:p w:rsidR="00181915" w:rsidRPr="00A73B9A" w:rsidRDefault="00181915" w:rsidP="006F6BDB">
            <w:pPr>
              <w:rPr>
                <w:rFonts w:ascii="Calibri" w:hAnsi="Calibri" w:cs="Calibri"/>
                <w:bCs/>
                <w:szCs w:val="22"/>
                <w:lang w:val="en-US" w:eastAsia="de-DE"/>
              </w:rPr>
            </w:pPr>
            <w:r>
              <w:rPr>
                <w:rFonts w:ascii="Calibri" w:hAnsi="Calibri" w:cs="Calibri"/>
                <w:bCs/>
                <w:szCs w:val="22"/>
                <w:lang w:val="en-US" w:eastAsia="de-DE"/>
              </w:rPr>
              <w:t xml:space="preserve">Please replace the sentence starting on </w:t>
            </w:r>
            <w:r w:rsidRPr="00F623B7">
              <w:rPr>
                <w:rFonts w:ascii="Calibri" w:hAnsi="Calibri" w:cs="Calibri"/>
                <w:bCs/>
                <w:szCs w:val="22"/>
                <w:highlight w:val="yellow"/>
                <w:lang w:val="en-US" w:eastAsia="de-DE"/>
              </w:rPr>
              <w:lastRenderedPageBreak/>
              <w:t>P138L</w:t>
            </w:r>
            <w:r w:rsidR="00364977" w:rsidRPr="00F623B7">
              <w:rPr>
                <w:rFonts w:ascii="Calibri" w:hAnsi="Calibri" w:cs="Calibri"/>
                <w:bCs/>
                <w:szCs w:val="22"/>
                <w:highlight w:val="yellow"/>
                <w:lang w:val="en-US" w:eastAsia="de-DE"/>
              </w:rPr>
              <w:t>14</w:t>
            </w:r>
            <w:r>
              <w:rPr>
                <w:rFonts w:ascii="Calibri" w:hAnsi="Calibri" w:cs="Calibri"/>
                <w:bCs/>
                <w:szCs w:val="22"/>
                <w:lang w:val="en-US" w:eastAsia="de-DE"/>
              </w:rPr>
              <w:t xml:space="preserve"> with “</w:t>
            </w:r>
            <w:r w:rsidR="008746C5" w:rsidRPr="008746C5">
              <w:rPr>
                <w:rFonts w:ascii="Calibri" w:hAnsi="Calibri" w:cs="Calibri"/>
                <w:bCs/>
                <w:szCs w:val="22"/>
                <w:lang w:val="en-US" w:eastAsia="de-DE"/>
              </w:rPr>
              <w:t xml:space="preserve">To </w:t>
            </w:r>
            <w:r w:rsidR="008746C5" w:rsidRPr="00B80C2B">
              <w:rPr>
                <w:rFonts w:ascii="Calibri" w:hAnsi="Calibri" w:cs="Calibri"/>
                <w:bCs/>
                <w:szCs w:val="22"/>
                <w:highlight w:val="yellow"/>
                <w:lang w:val="en-US" w:eastAsia="de-DE"/>
              </w:rPr>
              <w:t>establish</w:t>
            </w:r>
            <w:r w:rsidR="008746C5" w:rsidRPr="008746C5">
              <w:rPr>
                <w:rFonts w:ascii="Calibri" w:hAnsi="Calibri" w:cs="Calibri"/>
                <w:bCs/>
                <w:szCs w:val="22"/>
                <w:lang w:val="en-US" w:eastAsia="de-DE"/>
              </w:rPr>
              <w:t xml:space="preserve"> a sensing measurement session, </w:t>
            </w:r>
            <w:r w:rsidR="008746C5" w:rsidRPr="00B80C2B">
              <w:rPr>
                <w:rFonts w:ascii="Calibri" w:hAnsi="Calibri" w:cs="Calibri"/>
                <w:bCs/>
                <w:szCs w:val="22"/>
                <w:highlight w:val="yellow"/>
                <w:lang w:val="en-US" w:eastAsia="de-DE"/>
              </w:rPr>
              <w:t>the SME of a sensing initiator shall issue an MLME-</w:t>
            </w:r>
            <w:proofErr w:type="spellStart"/>
            <w:r w:rsidR="008746C5" w:rsidRPr="00B80C2B">
              <w:rPr>
                <w:rFonts w:ascii="Calibri" w:hAnsi="Calibri" w:cs="Calibri"/>
                <w:bCs/>
                <w:szCs w:val="22"/>
                <w:highlight w:val="yellow"/>
                <w:lang w:val="en-US" w:eastAsia="de-DE"/>
              </w:rPr>
              <w:t>SENSMSMTSESSION.request</w:t>
            </w:r>
            <w:proofErr w:type="spellEnd"/>
            <w:r w:rsidR="008746C5" w:rsidRPr="00B80C2B">
              <w:rPr>
                <w:rFonts w:ascii="Calibri" w:hAnsi="Calibri" w:cs="Calibri"/>
                <w:bCs/>
                <w:szCs w:val="22"/>
                <w:highlight w:val="yellow"/>
                <w:lang w:val="en-US" w:eastAsia="de-DE"/>
              </w:rPr>
              <w:t xml:space="preserve"> primitive that results in the transmission of </w:t>
            </w:r>
            <w:proofErr w:type="gramStart"/>
            <w:r w:rsidR="008746C5" w:rsidRPr="00B80C2B">
              <w:rPr>
                <w:rFonts w:ascii="Calibri" w:hAnsi="Calibri" w:cs="Calibri"/>
                <w:bCs/>
                <w:szCs w:val="22"/>
                <w:highlight w:val="yellow"/>
                <w:lang w:val="en-US" w:eastAsia="de-DE"/>
              </w:rPr>
              <w:t>a(</w:t>
            </w:r>
            <w:proofErr w:type="gramEnd"/>
            <w:r w:rsidR="008746C5" w:rsidRPr="00B80C2B">
              <w:rPr>
                <w:rFonts w:ascii="Calibri" w:hAnsi="Calibri" w:cs="Calibri"/>
                <w:bCs/>
                <w:szCs w:val="22"/>
                <w:highlight w:val="yellow"/>
                <w:lang w:val="en-US" w:eastAsia="de-DE"/>
              </w:rPr>
              <w:t>#3026)</w:t>
            </w:r>
            <w:r w:rsidR="008746C5" w:rsidRPr="008746C5">
              <w:rPr>
                <w:rFonts w:ascii="Calibri" w:hAnsi="Calibri" w:cs="Calibri"/>
                <w:bCs/>
                <w:szCs w:val="22"/>
                <w:lang w:val="en-US" w:eastAsia="de-DE"/>
              </w:rPr>
              <w:t xml:space="preserve"> Sensing Measurement Request frame</w:t>
            </w:r>
            <w:r w:rsidR="008746C5">
              <w:rPr>
                <w:rFonts w:ascii="Calibri" w:hAnsi="Calibri" w:cs="Calibri"/>
                <w:bCs/>
                <w:szCs w:val="22"/>
                <w:lang w:val="en-US" w:eastAsia="de-DE"/>
              </w:rPr>
              <w:t xml:space="preserve"> </w:t>
            </w:r>
            <w:r w:rsidR="008746C5" w:rsidRPr="00B80C2B">
              <w:rPr>
                <w:rFonts w:ascii="Calibri" w:hAnsi="Calibri" w:cs="Calibri"/>
                <w:bCs/>
                <w:szCs w:val="22"/>
                <w:highlight w:val="yellow"/>
                <w:lang w:val="en-US" w:eastAsia="de-DE"/>
              </w:rPr>
              <w:t>from this</w:t>
            </w:r>
            <w:r w:rsidR="008746C5">
              <w:rPr>
                <w:rFonts w:ascii="Calibri" w:hAnsi="Calibri" w:cs="Calibri"/>
                <w:bCs/>
                <w:szCs w:val="22"/>
                <w:lang w:val="en-US" w:eastAsia="de-DE"/>
              </w:rPr>
              <w:t xml:space="preserve"> sensing initiator</w:t>
            </w:r>
            <w:r w:rsidR="008746C5" w:rsidRPr="008746C5">
              <w:rPr>
                <w:rFonts w:ascii="Calibri" w:hAnsi="Calibri" w:cs="Calibri"/>
                <w:bCs/>
                <w:szCs w:val="22"/>
                <w:lang w:val="en-US" w:eastAsia="de-DE"/>
              </w:rPr>
              <w:t xml:space="preserve"> to a sensing</w:t>
            </w:r>
            <w:r w:rsidR="008746C5">
              <w:rPr>
                <w:rFonts w:ascii="Calibri" w:hAnsi="Calibri" w:cs="Calibri"/>
                <w:bCs/>
                <w:szCs w:val="22"/>
                <w:lang w:val="en-US" w:eastAsia="de-DE"/>
              </w:rPr>
              <w:t xml:space="preserve"> responder</w:t>
            </w:r>
            <w:r w:rsidR="008746C5" w:rsidRPr="008746C5">
              <w:rPr>
                <w:rFonts w:ascii="Calibri" w:hAnsi="Calibri" w:cs="Calibri"/>
                <w:bCs/>
                <w:szCs w:val="22"/>
                <w:lang w:val="en-US" w:eastAsia="de-DE"/>
              </w:rPr>
              <w:t>.</w:t>
            </w:r>
            <w:r>
              <w:rPr>
                <w:rFonts w:ascii="Calibri" w:hAnsi="Calibri" w:cs="Calibri"/>
                <w:bCs/>
                <w:szCs w:val="22"/>
                <w:lang w:val="en-US" w:eastAsia="de-DE"/>
              </w:rPr>
              <w:t>”</w:t>
            </w:r>
          </w:p>
        </w:tc>
      </w:tr>
      <w:tr w:rsidR="000E2494" w:rsidRPr="007A3E4C" w:rsidTr="00F623B7">
        <w:trPr>
          <w:trHeight w:val="409"/>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jc w:val="right"/>
              <w:rPr>
                <w:rFonts w:asciiTheme="minorHAnsi" w:hAnsiTheme="minorHAnsi" w:cstheme="minorHAnsi"/>
              </w:rPr>
            </w:pPr>
            <w:r w:rsidRPr="00C478B8">
              <w:rPr>
                <w:rFonts w:asciiTheme="minorHAnsi" w:hAnsiTheme="minorHAnsi" w:cstheme="minorHAnsi"/>
              </w:rPr>
              <w:lastRenderedPageBreak/>
              <w:t>3204</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proofErr w:type="spellStart"/>
            <w:r w:rsidRPr="00C478B8">
              <w:rPr>
                <w:rFonts w:asciiTheme="minorHAnsi" w:hAnsiTheme="minorHAnsi" w:cstheme="minorHAnsi"/>
              </w:rPr>
              <w:t>Xiandong</w:t>
            </w:r>
            <w:proofErr w:type="spellEnd"/>
            <w:r w:rsidRPr="00C478B8">
              <w:rPr>
                <w:rFonts w:asciiTheme="minorHAnsi" w:hAnsiTheme="minorHAnsi" w:cstheme="minorHAnsi"/>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138.45</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what is the </w:t>
            </w:r>
            <w:proofErr w:type="spellStart"/>
            <w:r w:rsidRPr="00C478B8">
              <w:rPr>
                <w:rFonts w:asciiTheme="minorHAnsi" w:hAnsiTheme="minorHAnsi" w:cstheme="minorHAnsi"/>
              </w:rPr>
              <w:t>the</w:t>
            </w:r>
            <w:proofErr w:type="spellEnd"/>
            <w:r w:rsidRPr="00C478B8">
              <w:rPr>
                <w:rFonts w:asciiTheme="minorHAnsi" w:hAnsiTheme="minorHAnsi" w:cstheme="minorHAnsi"/>
              </w:rPr>
              <w:t xml:space="preserve"> requested sensing measurement session </w:t>
            </w:r>
            <w:proofErr w:type="gramStart"/>
            <w:r w:rsidRPr="00C478B8">
              <w:rPr>
                <w:rFonts w:asciiTheme="minorHAnsi" w:hAnsiTheme="minorHAnsi" w:cstheme="minorHAnsi"/>
              </w:rPr>
              <w:t>parameters ,</w:t>
            </w:r>
            <w:proofErr w:type="gramEnd"/>
            <w:r w:rsidRPr="00C478B8">
              <w:rPr>
                <w:rFonts w:asciiTheme="minorHAnsi" w:hAnsiTheme="minorHAnsi" w:cstheme="minorHAnsi"/>
              </w:rPr>
              <w:t xml:space="preserve"> define it, or change the name as sensing measurement parameters.</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as in comment</w:t>
            </w:r>
          </w:p>
        </w:tc>
        <w:tc>
          <w:tcPr>
            <w:tcW w:w="2150" w:type="dxa"/>
            <w:tcBorders>
              <w:top w:val="single" w:sz="4" w:space="0" w:color="333300"/>
              <w:left w:val="nil"/>
              <w:bottom w:val="single" w:sz="4" w:space="0" w:color="333300"/>
              <w:right w:val="single" w:sz="4" w:space="0" w:color="333300"/>
            </w:tcBorders>
          </w:tcPr>
          <w:p w:rsidR="000E2494" w:rsidRPr="0084501D" w:rsidRDefault="009614A6" w:rsidP="007F7804">
            <w:pPr>
              <w:rPr>
                <w:rFonts w:ascii="Calibri" w:hAnsi="Calibri" w:cs="Calibri"/>
                <w:bCs/>
                <w:szCs w:val="22"/>
                <w:lang w:val="en-US" w:eastAsia="de-DE"/>
              </w:rPr>
            </w:pPr>
            <w:r w:rsidRPr="0084501D">
              <w:rPr>
                <w:rFonts w:ascii="Calibri" w:hAnsi="Calibri" w:cs="Calibri"/>
                <w:bCs/>
                <w:szCs w:val="22"/>
                <w:lang w:val="en-US" w:eastAsia="de-DE"/>
              </w:rPr>
              <w:t>Rejected</w:t>
            </w:r>
          </w:p>
          <w:p w:rsidR="0084501D" w:rsidRDefault="0084501D" w:rsidP="007F7804">
            <w:pPr>
              <w:rPr>
                <w:rFonts w:ascii="Calibri" w:hAnsi="Calibri" w:cs="Calibri"/>
                <w:bCs/>
                <w:szCs w:val="22"/>
                <w:lang w:val="en-US" w:eastAsia="de-DE"/>
              </w:rPr>
            </w:pPr>
          </w:p>
          <w:p w:rsidR="0084501D" w:rsidRPr="0084501D" w:rsidRDefault="0084501D" w:rsidP="0084501D">
            <w:pPr>
              <w:rPr>
                <w:rFonts w:ascii="Calibri" w:hAnsi="Calibri" w:cs="Calibri"/>
                <w:bCs/>
                <w:szCs w:val="22"/>
                <w:lang w:val="en-US" w:eastAsia="de-DE"/>
              </w:rPr>
            </w:pPr>
            <w:r>
              <w:rPr>
                <w:rFonts w:ascii="Calibri" w:hAnsi="Calibri" w:cs="Calibri"/>
                <w:bCs/>
                <w:szCs w:val="22"/>
                <w:lang w:val="en-US" w:eastAsia="de-DE"/>
              </w:rPr>
              <w:t>T</w:t>
            </w:r>
            <w:r w:rsidRPr="0084501D">
              <w:rPr>
                <w:rFonts w:ascii="Calibri" w:hAnsi="Calibri" w:cs="Calibri"/>
                <w:bCs/>
                <w:szCs w:val="22"/>
                <w:lang w:val="en-US" w:eastAsia="de-DE"/>
              </w:rPr>
              <w:t xml:space="preserve">he </w:t>
            </w:r>
            <w:r>
              <w:rPr>
                <w:rFonts w:ascii="Calibri" w:hAnsi="Calibri" w:cs="Calibri"/>
                <w:bCs/>
                <w:szCs w:val="22"/>
                <w:lang w:val="en-US" w:eastAsia="de-DE"/>
              </w:rPr>
              <w:t>“</w:t>
            </w:r>
            <w:r w:rsidRPr="0084501D">
              <w:rPr>
                <w:rFonts w:ascii="Calibri" w:hAnsi="Calibri" w:cs="Calibri"/>
                <w:bCs/>
                <w:szCs w:val="22"/>
                <w:lang w:val="en-US" w:eastAsia="de-DE"/>
              </w:rPr>
              <w:t>requested sensing measurement session parameters in the</w:t>
            </w:r>
          </w:p>
          <w:p w:rsidR="0084501D" w:rsidRDefault="0084501D" w:rsidP="0084501D">
            <w:pPr>
              <w:rPr>
                <w:rFonts w:ascii="Calibri" w:hAnsi="Calibri" w:cs="Calibri"/>
                <w:bCs/>
                <w:szCs w:val="22"/>
                <w:lang w:val="en-US" w:eastAsia="de-DE"/>
              </w:rPr>
            </w:pPr>
            <w:r w:rsidRPr="0084501D">
              <w:rPr>
                <w:rFonts w:ascii="Calibri" w:hAnsi="Calibri" w:cs="Calibri"/>
                <w:bCs/>
                <w:szCs w:val="22"/>
                <w:lang w:val="en-US" w:eastAsia="de-DE"/>
              </w:rPr>
              <w:t>received Sensing Measurement Request frame</w:t>
            </w:r>
            <w:r>
              <w:rPr>
                <w:rFonts w:ascii="Calibri" w:hAnsi="Calibri" w:cs="Calibri"/>
                <w:bCs/>
                <w:szCs w:val="22"/>
                <w:lang w:val="en-US" w:eastAsia="de-DE"/>
              </w:rPr>
              <w:t>” are</w:t>
            </w:r>
          </w:p>
          <w:p w:rsidR="0084501D" w:rsidRPr="007F7804" w:rsidRDefault="0084501D" w:rsidP="007F7804">
            <w:pPr>
              <w:rPr>
                <w:rFonts w:ascii="Calibri" w:hAnsi="Calibri" w:cs="Calibri"/>
                <w:bCs/>
                <w:szCs w:val="22"/>
                <w:lang w:val="en-US" w:eastAsia="de-DE"/>
              </w:rPr>
            </w:pPr>
            <w:r>
              <w:rPr>
                <w:rFonts w:ascii="Calibri" w:hAnsi="Calibri" w:cs="Calibri"/>
                <w:bCs/>
                <w:szCs w:val="22"/>
                <w:lang w:val="en-US" w:eastAsia="de-DE"/>
              </w:rPr>
              <w:t xml:space="preserve"> defined in subclause 9.6.7.49 and references therein. </w:t>
            </w:r>
            <w:r w:rsidR="007B6F57">
              <w:rPr>
                <w:rFonts w:ascii="Calibri" w:hAnsi="Calibri" w:cs="Calibri"/>
                <w:bCs/>
                <w:szCs w:val="22"/>
                <w:lang w:val="en-US" w:eastAsia="de-DE"/>
              </w:rPr>
              <w:t>To avoid duplication and keep the spec text concise, the “requested sensing measurement session parameters” are not redefined here.</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3055</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142.06</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state diagram should have states in the boxes and *events* on the arrows. Events being things like timer expiry, frame received. "Sensing measurement exchange(s) are running" is not an event and thus cannot trigger a state change. "SMS not established" is not an event. "SMS established" is not an event.</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Fix the diagram so that specific events (something that happens at a point in time) are identified for each arrow.</w:t>
            </w:r>
          </w:p>
        </w:tc>
        <w:tc>
          <w:tcPr>
            <w:tcW w:w="2150" w:type="dxa"/>
            <w:tcBorders>
              <w:top w:val="single" w:sz="4" w:space="0" w:color="333300"/>
              <w:left w:val="nil"/>
              <w:bottom w:val="single" w:sz="4" w:space="0" w:color="333300"/>
              <w:right w:val="single" w:sz="4" w:space="0" w:color="333300"/>
            </w:tcBorders>
          </w:tcPr>
          <w:p w:rsidR="000E2494" w:rsidRDefault="00ED4558" w:rsidP="007F7804">
            <w:pPr>
              <w:rPr>
                <w:rFonts w:ascii="Calibri" w:hAnsi="Calibri" w:cs="Calibri"/>
                <w:bCs/>
                <w:szCs w:val="22"/>
                <w:lang w:val="en-US" w:eastAsia="de-DE"/>
              </w:rPr>
            </w:pPr>
            <w:r>
              <w:rPr>
                <w:rFonts w:ascii="Calibri" w:hAnsi="Calibri" w:cs="Calibri"/>
                <w:bCs/>
                <w:szCs w:val="22"/>
                <w:lang w:val="en-US" w:eastAsia="de-DE"/>
              </w:rPr>
              <w:t>Revised</w:t>
            </w:r>
          </w:p>
          <w:p w:rsidR="00ED4558" w:rsidRDefault="00ED4558" w:rsidP="007F7804">
            <w:pPr>
              <w:rPr>
                <w:rFonts w:ascii="Calibri" w:hAnsi="Calibri" w:cs="Calibri"/>
                <w:bCs/>
                <w:szCs w:val="22"/>
                <w:lang w:val="en-US" w:eastAsia="de-DE"/>
              </w:rPr>
            </w:pPr>
          </w:p>
          <w:p w:rsidR="00ED4558" w:rsidRDefault="00ED4558" w:rsidP="007F7804">
            <w:pPr>
              <w:rPr>
                <w:rFonts w:ascii="Calibri" w:hAnsi="Calibri" w:cs="Calibri"/>
                <w:b/>
                <w:bCs/>
                <w:szCs w:val="22"/>
                <w:u w:val="single"/>
                <w:lang w:val="en-US" w:eastAsia="de-DE"/>
              </w:rPr>
            </w:pPr>
            <w:proofErr w:type="spellStart"/>
            <w:r w:rsidRPr="00ED4558">
              <w:rPr>
                <w:rFonts w:ascii="Calibri" w:hAnsi="Calibri" w:cs="Calibri"/>
                <w:b/>
                <w:bCs/>
                <w:szCs w:val="22"/>
                <w:u w:val="single"/>
                <w:lang w:val="en-US" w:eastAsia="de-DE"/>
              </w:rPr>
              <w:t>TGbf</w:t>
            </w:r>
            <w:proofErr w:type="spellEnd"/>
            <w:r w:rsidRPr="00ED4558">
              <w:rPr>
                <w:rFonts w:ascii="Calibri" w:hAnsi="Calibri" w:cs="Calibri"/>
                <w:b/>
                <w:bCs/>
                <w:szCs w:val="22"/>
                <w:u w:val="single"/>
                <w:lang w:val="en-US" w:eastAsia="de-DE"/>
              </w:rPr>
              <w:t xml:space="preserve"> Editor:</w:t>
            </w:r>
          </w:p>
          <w:p w:rsidR="00ED4558" w:rsidRPr="00ED4558" w:rsidRDefault="00ED4558" w:rsidP="007F7804">
            <w:pPr>
              <w:rPr>
                <w:rFonts w:ascii="Calibri" w:hAnsi="Calibri" w:cs="Calibri"/>
                <w:bCs/>
                <w:szCs w:val="22"/>
                <w:lang w:val="en-US" w:eastAsia="de-DE"/>
              </w:rPr>
            </w:pPr>
            <w:r>
              <w:rPr>
                <w:rFonts w:ascii="Calibri" w:hAnsi="Calibri" w:cs="Calibri"/>
                <w:bCs/>
                <w:szCs w:val="22"/>
                <w:lang w:val="en-US" w:eastAsia="de-DE"/>
              </w:rPr>
              <w:t xml:space="preserve">Please replace Figure 11-75a on P142L15-L30 with Figure in </w:t>
            </w:r>
            <w:hyperlink r:id="rId8" w:history="1">
              <w:r w:rsidR="00B1168B">
                <w:rPr>
                  <w:rStyle w:val="Hyperlink"/>
                  <w:rFonts w:ascii="Calibri" w:hAnsi="Calibri" w:cs="Calibri"/>
                  <w:bCs/>
                  <w:szCs w:val="22"/>
                  <w:lang w:val="en-US" w:eastAsia="de-DE"/>
                </w:rPr>
                <w:t>https://mentor.ieee.org/802.11/dcn/23/11-23-1773-01-00bf-lb276-cr-for-ost-cids-11-5-1-sensing-procedure-part-2.docx</w:t>
              </w:r>
            </w:hyperlink>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3073</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You-Wei Chen</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E</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142.18</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add abbreviations (SMS, SMS timer) in Figure 11-75a to 3.4?</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add abbreviations (SMS, SMS timer) to 3.4</w:t>
            </w:r>
          </w:p>
        </w:tc>
        <w:tc>
          <w:tcPr>
            <w:tcW w:w="2150" w:type="dxa"/>
            <w:tcBorders>
              <w:top w:val="single" w:sz="4" w:space="0" w:color="333300"/>
              <w:left w:val="nil"/>
              <w:bottom w:val="single" w:sz="4" w:space="0" w:color="333300"/>
              <w:right w:val="single" w:sz="4" w:space="0" w:color="333300"/>
            </w:tcBorders>
          </w:tcPr>
          <w:p w:rsidR="000E2494" w:rsidRPr="00225CEE" w:rsidRDefault="00225CEE" w:rsidP="007F7804">
            <w:pPr>
              <w:rPr>
                <w:rFonts w:ascii="Calibri" w:hAnsi="Calibri" w:cs="Calibri"/>
                <w:bCs/>
                <w:szCs w:val="22"/>
                <w:lang w:val="en-US" w:eastAsia="de-DE"/>
              </w:rPr>
            </w:pPr>
            <w:r w:rsidRPr="00225CEE">
              <w:rPr>
                <w:rFonts w:ascii="Calibri" w:hAnsi="Calibri" w:cs="Calibri"/>
                <w:bCs/>
                <w:szCs w:val="22"/>
                <w:lang w:val="en-US" w:eastAsia="de-DE"/>
              </w:rPr>
              <w:t>Rejected</w:t>
            </w:r>
          </w:p>
          <w:p w:rsidR="000B7399" w:rsidRPr="00225CEE" w:rsidRDefault="000B7399" w:rsidP="007F7804">
            <w:pPr>
              <w:rPr>
                <w:rFonts w:ascii="Calibri" w:hAnsi="Calibri" w:cs="Calibri"/>
                <w:bCs/>
                <w:szCs w:val="22"/>
                <w:lang w:val="en-US" w:eastAsia="de-DE"/>
              </w:rPr>
            </w:pPr>
          </w:p>
          <w:p w:rsidR="000B7399" w:rsidRPr="00225CEE" w:rsidRDefault="000B7399" w:rsidP="007F7804">
            <w:pPr>
              <w:rPr>
                <w:rFonts w:ascii="Calibri" w:hAnsi="Calibri" w:cs="Calibri"/>
                <w:bCs/>
                <w:szCs w:val="22"/>
                <w:lang w:val="en-US" w:eastAsia="de-DE"/>
              </w:rPr>
            </w:pPr>
            <w:r w:rsidRPr="00225CEE">
              <w:rPr>
                <w:rFonts w:ascii="Calibri" w:hAnsi="Calibri" w:cs="Calibri"/>
                <w:bCs/>
                <w:szCs w:val="22"/>
                <w:lang w:val="en-US" w:eastAsia="de-DE"/>
              </w:rPr>
              <w:t>Removed abbreviations SMS in Figure 11-75a</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3052</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142.29</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shall statement conditional on intent is 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Replace with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STA establishes a sensing measurement session for non-TB sensing measurement exchanges by transmitting a Sensing Measurement Request frame that includes a Non-TB </w:t>
            </w:r>
            <w:proofErr w:type="spellStart"/>
            <w:r w:rsidRPr="00C478B8">
              <w:rPr>
                <w:rFonts w:asciiTheme="minorHAnsi" w:hAnsiTheme="minorHAnsi" w:cstheme="minorHAnsi"/>
              </w:rPr>
              <w:t>Specfiic</w:t>
            </w:r>
            <w:proofErr w:type="spellEnd"/>
            <w:r w:rsidRPr="00C478B8">
              <w:rPr>
                <w:rFonts w:asciiTheme="minorHAnsi" w:hAnsiTheme="minorHAnsi" w:cstheme="minorHAnsi"/>
              </w:rPr>
              <w:t xml:space="preserve"> element to the AP."</w:t>
            </w:r>
          </w:p>
        </w:tc>
        <w:tc>
          <w:tcPr>
            <w:tcW w:w="2150" w:type="dxa"/>
            <w:tcBorders>
              <w:top w:val="single" w:sz="4" w:space="0" w:color="333300"/>
              <w:left w:val="nil"/>
              <w:bottom w:val="single" w:sz="4" w:space="0" w:color="333300"/>
              <w:right w:val="single" w:sz="4" w:space="0" w:color="333300"/>
            </w:tcBorders>
          </w:tcPr>
          <w:p w:rsidR="000E2494" w:rsidRDefault="00EA021F" w:rsidP="007F7804">
            <w:pPr>
              <w:rPr>
                <w:rFonts w:ascii="Calibri" w:hAnsi="Calibri" w:cs="Calibri"/>
                <w:bCs/>
                <w:szCs w:val="22"/>
                <w:lang w:val="en-US" w:eastAsia="de-DE"/>
              </w:rPr>
            </w:pPr>
            <w:r>
              <w:rPr>
                <w:rFonts w:ascii="Calibri" w:hAnsi="Calibri" w:cs="Calibri"/>
                <w:bCs/>
                <w:szCs w:val="22"/>
                <w:lang w:val="en-US" w:eastAsia="de-DE"/>
              </w:rPr>
              <w:t xml:space="preserve">Revised </w:t>
            </w:r>
          </w:p>
          <w:p w:rsidR="00EA021F" w:rsidRDefault="00EA021F" w:rsidP="007F7804">
            <w:pPr>
              <w:rPr>
                <w:rFonts w:ascii="Calibri" w:hAnsi="Calibri" w:cs="Calibri"/>
                <w:bCs/>
                <w:szCs w:val="22"/>
                <w:lang w:val="en-US" w:eastAsia="de-DE"/>
              </w:rPr>
            </w:pPr>
          </w:p>
          <w:p w:rsidR="00EA021F" w:rsidRPr="00EA021F" w:rsidRDefault="00EA021F" w:rsidP="00EA021F">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EA021F" w:rsidRPr="00057164" w:rsidRDefault="00EA021F" w:rsidP="00EA021F">
            <w:pPr>
              <w:rPr>
                <w:rFonts w:ascii="Calibri" w:hAnsi="Calibri" w:cs="Calibri"/>
                <w:bCs/>
                <w:szCs w:val="22"/>
                <w:lang w:val="en-US" w:eastAsia="de-DE"/>
              </w:rPr>
            </w:pPr>
            <w:r>
              <w:rPr>
                <w:rFonts w:ascii="Calibri" w:hAnsi="Calibri" w:cs="Calibri"/>
                <w:bCs/>
                <w:szCs w:val="22"/>
                <w:lang w:val="en-US" w:eastAsia="de-DE"/>
              </w:rPr>
              <w:t xml:space="preserve">Please </w:t>
            </w:r>
            <w:r w:rsidR="00F72665">
              <w:rPr>
                <w:rFonts w:ascii="Calibri" w:hAnsi="Calibri" w:cs="Calibri"/>
                <w:bCs/>
                <w:szCs w:val="22"/>
                <w:lang w:val="en-US" w:eastAsia="de-DE"/>
              </w:rPr>
              <w:t xml:space="preserve">replace the paragraph on P142L38 with </w:t>
            </w:r>
            <w:r>
              <w:rPr>
                <w:rFonts w:ascii="Calibri" w:hAnsi="Calibri" w:cs="Calibri"/>
                <w:bCs/>
                <w:szCs w:val="22"/>
                <w:lang w:val="en-US" w:eastAsia="de-DE"/>
              </w:rPr>
              <w:t>“</w:t>
            </w:r>
            <w:r w:rsidRPr="00EA021F">
              <w:rPr>
                <w:rFonts w:ascii="Calibri" w:hAnsi="Calibri" w:cs="Calibri"/>
                <w:bCs/>
                <w:szCs w:val="22"/>
                <w:lang w:val="en-US" w:eastAsia="de-DE"/>
              </w:rPr>
              <w:t>An unassociated STA establishes a sensing measurement session for non-TB sensing measurement exchanges by transmitting a Sensing Measurement Request frame</w:t>
            </w:r>
            <w:r>
              <w:rPr>
                <w:rFonts w:ascii="Calibri" w:hAnsi="Calibri" w:cs="Calibri"/>
                <w:bCs/>
                <w:szCs w:val="22"/>
                <w:lang w:val="en-US" w:eastAsia="de-DE"/>
              </w:rPr>
              <w:t xml:space="preserve"> </w:t>
            </w:r>
            <w:r w:rsidRPr="00EA021F">
              <w:rPr>
                <w:rFonts w:ascii="Calibri" w:hAnsi="Calibri" w:cs="Calibri"/>
                <w:bCs/>
                <w:color w:val="000000" w:themeColor="text1"/>
                <w:szCs w:val="22"/>
                <w:highlight w:val="yellow"/>
                <w:lang w:val="en-US" w:eastAsia="de-DE"/>
              </w:rPr>
              <w:t>to the AP</w:t>
            </w:r>
            <w:r w:rsidRPr="00EA021F">
              <w:rPr>
                <w:rFonts w:ascii="Calibri" w:hAnsi="Calibri" w:cs="Calibri"/>
                <w:bCs/>
                <w:color w:val="000000" w:themeColor="text1"/>
                <w:szCs w:val="22"/>
                <w:lang w:val="en-US" w:eastAsia="de-DE"/>
              </w:rPr>
              <w:t xml:space="preserve"> </w:t>
            </w:r>
            <w:r w:rsidRPr="00EA021F">
              <w:rPr>
                <w:rFonts w:ascii="Calibri" w:hAnsi="Calibri" w:cs="Calibri"/>
                <w:bCs/>
                <w:szCs w:val="22"/>
                <w:lang w:val="en-US" w:eastAsia="de-DE"/>
              </w:rPr>
              <w:t xml:space="preserve">that includes a Non-TB </w:t>
            </w:r>
            <w:proofErr w:type="spellStart"/>
            <w:r w:rsidRPr="00EA021F">
              <w:rPr>
                <w:rFonts w:ascii="Calibri" w:hAnsi="Calibri" w:cs="Calibri"/>
                <w:bCs/>
                <w:szCs w:val="22"/>
                <w:lang w:val="en-US" w:eastAsia="de-DE"/>
              </w:rPr>
              <w:t>Specfiic</w:t>
            </w:r>
            <w:proofErr w:type="spellEnd"/>
            <w:r w:rsidRPr="00EA021F">
              <w:rPr>
                <w:rFonts w:ascii="Calibri" w:hAnsi="Calibri" w:cs="Calibri"/>
                <w:bCs/>
                <w:szCs w:val="22"/>
                <w:lang w:val="en-US" w:eastAsia="de-DE"/>
              </w:rPr>
              <w:t xml:space="preserve"> element to set the parameters of the sensing measurement session.</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3053</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142.34</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A shall statement conditional on intent is 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Replace with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non-AP STA solicits sensing measurement session establishment by sending a Sensing </w:t>
            </w:r>
            <w:proofErr w:type="spellStart"/>
            <w:r w:rsidRPr="00C478B8">
              <w:rPr>
                <w:rFonts w:asciiTheme="minorHAnsi" w:hAnsiTheme="minorHAnsi" w:cstheme="minorHAnsi"/>
              </w:rPr>
              <w:t>Measrement</w:t>
            </w:r>
            <w:proofErr w:type="spellEnd"/>
            <w:r w:rsidRPr="00C478B8">
              <w:rPr>
                <w:rFonts w:asciiTheme="minorHAnsi" w:hAnsiTheme="minorHAnsi" w:cstheme="minorHAnsi"/>
              </w:rPr>
              <w:t xml:space="preserve"> Query frame to the AP."</w:t>
            </w:r>
          </w:p>
        </w:tc>
        <w:tc>
          <w:tcPr>
            <w:tcW w:w="2150" w:type="dxa"/>
            <w:tcBorders>
              <w:top w:val="single" w:sz="4" w:space="0" w:color="333300"/>
              <w:left w:val="nil"/>
              <w:bottom w:val="single" w:sz="4" w:space="0" w:color="333300"/>
              <w:right w:val="single" w:sz="4" w:space="0" w:color="333300"/>
            </w:tcBorders>
          </w:tcPr>
          <w:p w:rsidR="000E2494" w:rsidRDefault="001D717B" w:rsidP="007F7804">
            <w:pPr>
              <w:rPr>
                <w:rFonts w:ascii="Calibri" w:hAnsi="Calibri" w:cs="Calibri"/>
                <w:bCs/>
                <w:szCs w:val="22"/>
                <w:lang w:val="en-US" w:eastAsia="de-DE"/>
              </w:rPr>
            </w:pPr>
            <w:r>
              <w:rPr>
                <w:rFonts w:ascii="Calibri" w:hAnsi="Calibri" w:cs="Calibri"/>
                <w:bCs/>
                <w:szCs w:val="22"/>
                <w:lang w:val="en-US" w:eastAsia="de-DE"/>
              </w:rPr>
              <w:t>Revised</w:t>
            </w:r>
          </w:p>
          <w:p w:rsidR="00B7714B" w:rsidRDefault="00B7714B" w:rsidP="007F7804">
            <w:pPr>
              <w:rPr>
                <w:rFonts w:ascii="Calibri" w:hAnsi="Calibri" w:cs="Calibri"/>
                <w:bCs/>
                <w:szCs w:val="22"/>
                <w:lang w:val="en-US" w:eastAsia="de-DE"/>
              </w:rPr>
            </w:pPr>
          </w:p>
          <w:p w:rsidR="00F623B7" w:rsidRDefault="00F623B7" w:rsidP="007F7804">
            <w:pPr>
              <w:rPr>
                <w:rFonts w:ascii="Calibri" w:hAnsi="Calibri" w:cs="Calibri"/>
                <w:bCs/>
                <w:szCs w:val="22"/>
                <w:lang w:val="en-US" w:eastAsia="de-DE"/>
              </w:rPr>
            </w:pPr>
            <w:r>
              <w:rPr>
                <w:rFonts w:ascii="Calibri" w:hAnsi="Calibri" w:cs="Calibri"/>
                <w:bCs/>
                <w:szCs w:val="22"/>
                <w:lang w:val="en-US" w:eastAsia="de-DE"/>
              </w:rPr>
              <w:t>See also CID 3049</w:t>
            </w:r>
          </w:p>
          <w:p w:rsidR="00F623B7" w:rsidRDefault="00F623B7" w:rsidP="007F7804">
            <w:pPr>
              <w:rPr>
                <w:rFonts w:ascii="Calibri" w:hAnsi="Calibri" w:cs="Calibri"/>
                <w:bCs/>
                <w:szCs w:val="22"/>
                <w:lang w:val="en-US" w:eastAsia="de-DE"/>
              </w:rPr>
            </w:pPr>
          </w:p>
          <w:p w:rsidR="001D717B" w:rsidRPr="00EA021F" w:rsidRDefault="001D717B" w:rsidP="001D717B">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1D717B" w:rsidRPr="007F7804" w:rsidRDefault="001D717B" w:rsidP="001D717B">
            <w:pPr>
              <w:rPr>
                <w:rFonts w:ascii="Calibri" w:hAnsi="Calibri" w:cs="Calibri"/>
                <w:bCs/>
                <w:szCs w:val="22"/>
                <w:lang w:val="en-US" w:eastAsia="de-DE"/>
              </w:rPr>
            </w:pPr>
            <w:r>
              <w:rPr>
                <w:rFonts w:ascii="Calibri" w:hAnsi="Calibri" w:cs="Calibri"/>
                <w:bCs/>
                <w:szCs w:val="22"/>
                <w:lang w:val="en-US" w:eastAsia="de-DE"/>
              </w:rPr>
              <w:t>Please replace the sentence starting on P142L43 with “</w:t>
            </w:r>
            <w:r w:rsidR="00393178">
              <w:rPr>
                <w:rFonts w:ascii="Calibri" w:hAnsi="Calibri" w:cs="Calibri"/>
                <w:bCs/>
                <w:szCs w:val="22"/>
                <w:lang w:val="en-US" w:eastAsia="de-DE"/>
              </w:rPr>
              <w:t xml:space="preserve">An unassociated non-AP STA solicits sensing measurement session </w:t>
            </w:r>
            <w:r w:rsidR="00393178" w:rsidRPr="00393178">
              <w:rPr>
                <w:rFonts w:ascii="Calibri" w:hAnsi="Calibri" w:cs="Calibri"/>
                <w:bCs/>
                <w:szCs w:val="22"/>
                <w:highlight w:val="yellow"/>
                <w:lang w:val="en-US" w:eastAsia="de-DE"/>
              </w:rPr>
              <w:t>initiation by issuing an MLME-</w:t>
            </w:r>
            <w:proofErr w:type="spellStart"/>
            <w:r w:rsidR="00393178" w:rsidRPr="00393178">
              <w:rPr>
                <w:rFonts w:ascii="Calibri" w:hAnsi="Calibri" w:cs="Calibri"/>
                <w:bCs/>
                <w:szCs w:val="22"/>
                <w:highlight w:val="yellow"/>
                <w:lang w:val="en-US" w:eastAsia="de-DE"/>
              </w:rPr>
              <w:t>SENSMSMTQUERY.request</w:t>
            </w:r>
            <w:proofErr w:type="spellEnd"/>
            <w:r w:rsidR="00393178" w:rsidRPr="00393178">
              <w:rPr>
                <w:rFonts w:ascii="Calibri" w:hAnsi="Calibri" w:cs="Calibri"/>
                <w:bCs/>
                <w:szCs w:val="22"/>
                <w:highlight w:val="yellow"/>
                <w:lang w:val="en-US" w:eastAsia="de-DE"/>
              </w:rPr>
              <w:t xml:space="preserve"> primitive that results in the transmission </w:t>
            </w:r>
            <w:proofErr w:type="gramStart"/>
            <w:r w:rsidR="00393178" w:rsidRPr="00393178">
              <w:rPr>
                <w:rFonts w:ascii="Calibri" w:hAnsi="Calibri" w:cs="Calibri"/>
                <w:bCs/>
                <w:szCs w:val="22"/>
                <w:highlight w:val="yellow"/>
                <w:lang w:val="en-US" w:eastAsia="de-DE"/>
              </w:rPr>
              <w:t>of</w:t>
            </w:r>
            <w:r w:rsidR="00393178" w:rsidRPr="00393178">
              <w:rPr>
                <w:rFonts w:ascii="Calibri" w:hAnsi="Calibri" w:cs="Calibri"/>
                <w:bCs/>
                <w:color w:val="70AD47" w:themeColor="accent6"/>
                <w:szCs w:val="22"/>
                <w:highlight w:val="yellow"/>
                <w:lang w:val="en-US" w:eastAsia="de-DE"/>
              </w:rPr>
              <w:t>(</w:t>
            </w:r>
            <w:proofErr w:type="gramEnd"/>
            <w:r w:rsidR="00393178" w:rsidRPr="00393178">
              <w:rPr>
                <w:rFonts w:ascii="Calibri" w:hAnsi="Calibri" w:cs="Calibri"/>
                <w:bCs/>
                <w:color w:val="70AD47" w:themeColor="accent6"/>
                <w:szCs w:val="22"/>
                <w:highlight w:val="yellow"/>
                <w:lang w:val="en-US" w:eastAsia="de-DE"/>
              </w:rPr>
              <w:t>*23/</w:t>
            </w:r>
            <w:r w:rsidR="00393178" w:rsidRPr="00393178">
              <w:rPr>
                <w:rFonts w:ascii="Calibri" w:hAnsi="Calibri" w:cs="Calibri"/>
                <w:bCs/>
                <w:color w:val="70AD47" w:themeColor="accent6"/>
                <w:szCs w:val="22"/>
                <w:highlight w:val="yellow"/>
                <w:lang w:val="en-US" w:eastAsia="de-DE"/>
              </w:rPr>
              <w:cr/>
              <w:t>1486r1)</w:t>
            </w:r>
            <w:r w:rsidR="00393178" w:rsidRPr="00393178">
              <w:rPr>
                <w:rFonts w:ascii="Calibri" w:hAnsi="Calibri" w:cs="Calibri"/>
                <w:bCs/>
                <w:szCs w:val="22"/>
                <w:lang w:val="en-US" w:eastAsia="de-DE"/>
              </w:rPr>
              <w:t xml:space="preserve"> a Sensing Measurement Query frame to the AP</w:t>
            </w:r>
            <w:r w:rsidR="00393178">
              <w:rPr>
                <w:rFonts w:ascii="Calibri" w:hAnsi="Calibri" w:cs="Calibri"/>
                <w:bCs/>
                <w:szCs w:val="22"/>
                <w:lang w:val="en-US" w:eastAsia="de-DE"/>
              </w:rPr>
              <w:t>.</w:t>
            </w:r>
            <w:r>
              <w:rPr>
                <w:rFonts w:ascii="Calibri" w:hAnsi="Calibri" w:cs="Calibri"/>
                <w:bCs/>
                <w:szCs w:val="22"/>
                <w:lang w:val="en-US" w:eastAsia="de-DE"/>
              </w:rPr>
              <w:t>”</w:t>
            </w:r>
          </w:p>
        </w:tc>
      </w:tr>
      <w:tr w:rsidR="000E2494" w:rsidRPr="007A3E4C" w:rsidTr="00F623B7">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3054</w:t>
            </w:r>
          </w:p>
        </w:tc>
        <w:tc>
          <w:tcPr>
            <w:tcW w:w="1192" w:type="dxa"/>
            <w:tcBorders>
              <w:top w:val="single" w:sz="4" w:space="0" w:color="333300"/>
              <w:left w:val="nil"/>
              <w:bottom w:val="single" w:sz="4" w:space="0" w:color="333300"/>
              <w:right w:val="single" w:sz="4" w:space="0" w:color="auto"/>
            </w:tcBorders>
          </w:tcPr>
          <w:p w:rsidR="000E2494" w:rsidRPr="00C478B8" w:rsidRDefault="000E2494" w:rsidP="007F7804">
            <w:pPr>
              <w:rPr>
                <w:rFonts w:asciiTheme="minorHAnsi" w:hAnsiTheme="minorHAnsi" w:cstheme="minorHAnsi"/>
              </w:rPr>
            </w:pPr>
            <w:r w:rsidRPr="00C478B8">
              <w:rPr>
                <w:rFonts w:asciiTheme="minorHAnsi" w:hAnsiTheme="minorHAnsi" w:cstheme="minorHAnsi"/>
              </w:rPr>
              <w:t>Robert Stacey</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color w:val="FF0000"/>
              </w:rPr>
              <w:t>T</w:t>
            </w:r>
          </w:p>
        </w:tc>
        <w:tc>
          <w:tcPr>
            <w:tcW w:w="851"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142.59</w:t>
            </w:r>
          </w:p>
        </w:tc>
        <w:tc>
          <w:tcPr>
            <w:tcW w:w="2268"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t xml:space="preserve">A may statement conditional on intent is </w:t>
            </w:r>
            <w:r w:rsidRPr="00C478B8">
              <w:rPr>
                <w:rFonts w:asciiTheme="minorHAnsi" w:hAnsiTheme="minorHAnsi" w:cstheme="minorHAnsi"/>
              </w:rPr>
              <w:lastRenderedPageBreak/>
              <w:t>not testable and thus not useful</w:t>
            </w:r>
          </w:p>
        </w:tc>
        <w:tc>
          <w:tcPr>
            <w:tcW w:w="2410" w:type="dxa"/>
            <w:tcBorders>
              <w:top w:val="single" w:sz="4" w:space="0" w:color="333300"/>
              <w:left w:val="nil"/>
              <w:bottom w:val="single" w:sz="4" w:space="0" w:color="333300"/>
              <w:right w:val="single" w:sz="4" w:space="0" w:color="333300"/>
            </w:tcBorders>
            <w:shd w:val="clear" w:color="auto" w:fill="auto"/>
          </w:tcPr>
          <w:p w:rsidR="000E2494" w:rsidRPr="00C478B8" w:rsidRDefault="000E2494" w:rsidP="007F7804">
            <w:pPr>
              <w:rPr>
                <w:rFonts w:asciiTheme="minorHAnsi" w:hAnsiTheme="minorHAnsi" w:cstheme="minorHAnsi"/>
              </w:rPr>
            </w:pPr>
            <w:r w:rsidRPr="00C478B8">
              <w:rPr>
                <w:rFonts w:asciiTheme="minorHAnsi" w:hAnsiTheme="minorHAnsi" w:cstheme="minorHAnsi"/>
              </w:rPr>
              <w:lastRenderedPageBreak/>
              <w:t xml:space="preserve">Replace with "An AP may request that an </w:t>
            </w:r>
            <w:proofErr w:type="spellStart"/>
            <w:r w:rsidRPr="00C478B8">
              <w:rPr>
                <w:rFonts w:asciiTheme="minorHAnsi" w:hAnsiTheme="minorHAnsi" w:cstheme="minorHAnsi"/>
              </w:rPr>
              <w:t>unassociated</w:t>
            </w:r>
            <w:proofErr w:type="spellEnd"/>
            <w:r w:rsidRPr="00C478B8">
              <w:rPr>
                <w:rFonts w:asciiTheme="minorHAnsi" w:hAnsiTheme="minorHAnsi" w:cstheme="minorHAnsi"/>
              </w:rPr>
              <w:t xml:space="preserve"> non-AP STA </w:t>
            </w:r>
            <w:r w:rsidRPr="00C478B8">
              <w:rPr>
                <w:rFonts w:asciiTheme="minorHAnsi" w:hAnsiTheme="minorHAnsi" w:cstheme="minorHAnsi"/>
              </w:rPr>
              <w:lastRenderedPageBreak/>
              <w:t xml:space="preserve">... by setting the </w:t>
            </w:r>
            <w:proofErr w:type="spellStart"/>
            <w:r w:rsidRPr="00C478B8">
              <w:rPr>
                <w:rFonts w:asciiTheme="minorHAnsi" w:hAnsiTheme="minorHAnsi" w:cstheme="minorHAnsi"/>
              </w:rPr>
              <w:t>Comback</w:t>
            </w:r>
            <w:proofErr w:type="spellEnd"/>
            <w:r w:rsidRPr="00C478B8">
              <w:rPr>
                <w:rFonts w:asciiTheme="minorHAnsi" w:hAnsiTheme="minorHAnsi" w:cstheme="minorHAnsi"/>
              </w:rPr>
              <w:t xml:space="preserve"> field of the </w:t>
            </w:r>
            <w:proofErr w:type="spellStart"/>
            <w:r w:rsidRPr="00C478B8">
              <w:rPr>
                <w:rFonts w:asciiTheme="minorHAnsi" w:hAnsiTheme="minorHAnsi" w:cstheme="minorHAnsi"/>
              </w:rPr>
              <w:t>coresponding</w:t>
            </w:r>
            <w:proofErr w:type="spellEnd"/>
            <w:r w:rsidRPr="00C478B8">
              <w:rPr>
                <w:rFonts w:asciiTheme="minorHAnsi" w:hAnsiTheme="minorHAnsi" w:cstheme="minorHAnsi"/>
              </w:rPr>
              <w:t xml:space="preserve"> User Info field in the Sensing Polling Trigger frame to 1."</w:t>
            </w:r>
          </w:p>
        </w:tc>
        <w:tc>
          <w:tcPr>
            <w:tcW w:w="2150" w:type="dxa"/>
            <w:tcBorders>
              <w:top w:val="single" w:sz="4" w:space="0" w:color="333300"/>
              <w:left w:val="nil"/>
              <w:bottom w:val="single" w:sz="4" w:space="0" w:color="333300"/>
              <w:right w:val="single" w:sz="4" w:space="0" w:color="333300"/>
            </w:tcBorders>
          </w:tcPr>
          <w:p w:rsidR="000E2494" w:rsidRDefault="00C02656" w:rsidP="007F7804">
            <w:pPr>
              <w:rPr>
                <w:rFonts w:ascii="Calibri" w:hAnsi="Calibri" w:cs="Calibri"/>
                <w:bCs/>
                <w:szCs w:val="22"/>
                <w:lang w:val="en-US" w:eastAsia="de-DE"/>
              </w:rPr>
            </w:pPr>
            <w:r>
              <w:rPr>
                <w:rFonts w:ascii="Calibri" w:hAnsi="Calibri" w:cs="Calibri"/>
                <w:bCs/>
                <w:szCs w:val="22"/>
                <w:lang w:val="en-US" w:eastAsia="de-DE"/>
              </w:rPr>
              <w:lastRenderedPageBreak/>
              <w:t>Revised</w:t>
            </w:r>
          </w:p>
          <w:p w:rsidR="00C02656" w:rsidRDefault="00C02656" w:rsidP="007F7804">
            <w:pPr>
              <w:rPr>
                <w:rFonts w:ascii="Calibri" w:hAnsi="Calibri" w:cs="Calibri"/>
                <w:bCs/>
                <w:szCs w:val="22"/>
                <w:lang w:val="en-US" w:eastAsia="de-DE"/>
              </w:rPr>
            </w:pPr>
          </w:p>
          <w:p w:rsidR="00C02656" w:rsidRPr="00EA021F" w:rsidRDefault="00C02656" w:rsidP="00C02656">
            <w:pPr>
              <w:rPr>
                <w:rFonts w:ascii="Calibri" w:hAnsi="Calibri" w:cs="Calibri"/>
                <w:b/>
                <w:bCs/>
                <w:szCs w:val="22"/>
                <w:u w:val="single"/>
                <w:lang w:val="en-US" w:eastAsia="de-DE"/>
              </w:rPr>
            </w:pPr>
            <w:proofErr w:type="spellStart"/>
            <w:r w:rsidRPr="00EA021F">
              <w:rPr>
                <w:rFonts w:ascii="Calibri" w:hAnsi="Calibri" w:cs="Calibri"/>
                <w:b/>
                <w:bCs/>
                <w:szCs w:val="22"/>
                <w:u w:val="single"/>
                <w:lang w:val="en-US" w:eastAsia="de-DE"/>
              </w:rPr>
              <w:t>TGbf</w:t>
            </w:r>
            <w:proofErr w:type="spellEnd"/>
            <w:r w:rsidRPr="00EA021F">
              <w:rPr>
                <w:rFonts w:ascii="Calibri" w:hAnsi="Calibri" w:cs="Calibri"/>
                <w:b/>
                <w:bCs/>
                <w:szCs w:val="22"/>
                <w:u w:val="single"/>
                <w:lang w:val="en-US" w:eastAsia="de-DE"/>
              </w:rPr>
              <w:t xml:space="preserve"> Editor:</w:t>
            </w:r>
          </w:p>
          <w:p w:rsidR="00C02656" w:rsidRPr="007F7804" w:rsidRDefault="00C02656" w:rsidP="00C02656">
            <w:pPr>
              <w:rPr>
                <w:rFonts w:ascii="Calibri" w:hAnsi="Calibri" w:cs="Calibri"/>
                <w:bCs/>
                <w:szCs w:val="22"/>
                <w:lang w:val="en-US" w:eastAsia="de-DE"/>
              </w:rPr>
            </w:pPr>
            <w:r>
              <w:rPr>
                <w:rFonts w:ascii="Calibri" w:hAnsi="Calibri" w:cs="Calibri"/>
                <w:bCs/>
                <w:szCs w:val="22"/>
                <w:lang w:val="en-US" w:eastAsia="de-DE"/>
              </w:rPr>
              <w:lastRenderedPageBreak/>
              <w:t xml:space="preserve">Please replace </w:t>
            </w:r>
            <w:r w:rsidR="00EA021F">
              <w:rPr>
                <w:rFonts w:ascii="Calibri" w:hAnsi="Calibri" w:cs="Calibri"/>
                <w:bCs/>
                <w:szCs w:val="22"/>
                <w:lang w:val="en-US" w:eastAsia="de-DE"/>
              </w:rPr>
              <w:t>the paragraph on P14</w:t>
            </w:r>
            <w:r w:rsidR="00F72665">
              <w:rPr>
                <w:rFonts w:ascii="Calibri" w:hAnsi="Calibri" w:cs="Calibri"/>
                <w:bCs/>
                <w:szCs w:val="22"/>
                <w:lang w:val="en-US" w:eastAsia="de-DE"/>
              </w:rPr>
              <w:t>3</w:t>
            </w:r>
            <w:r w:rsidR="00EA021F">
              <w:rPr>
                <w:rFonts w:ascii="Calibri" w:hAnsi="Calibri" w:cs="Calibri"/>
                <w:bCs/>
                <w:szCs w:val="22"/>
                <w:lang w:val="en-US" w:eastAsia="de-DE"/>
              </w:rPr>
              <w:t>L</w:t>
            </w:r>
            <w:r w:rsidR="00F72665">
              <w:rPr>
                <w:rFonts w:ascii="Calibri" w:hAnsi="Calibri" w:cs="Calibri"/>
                <w:bCs/>
                <w:szCs w:val="22"/>
                <w:lang w:val="en-US" w:eastAsia="de-DE"/>
              </w:rPr>
              <w:t>7</w:t>
            </w:r>
            <w:r w:rsidR="007B6F57">
              <w:rPr>
                <w:rFonts w:ascii="Calibri" w:hAnsi="Calibri" w:cs="Calibri"/>
                <w:bCs/>
                <w:szCs w:val="22"/>
                <w:lang w:val="en-US" w:eastAsia="de-DE"/>
              </w:rPr>
              <w:t>-L10</w:t>
            </w:r>
            <w:r w:rsidR="00EA021F">
              <w:rPr>
                <w:rFonts w:ascii="Calibri" w:hAnsi="Calibri" w:cs="Calibri"/>
                <w:bCs/>
                <w:szCs w:val="22"/>
                <w:lang w:val="en-US" w:eastAsia="de-DE"/>
              </w:rPr>
              <w:t xml:space="preserve"> with “</w:t>
            </w:r>
            <w:r w:rsidR="00EA021F" w:rsidRPr="00EA021F">
              <w:rPr>
                <w:rFonts w:ascii="Calibri" w:hAnsi="Calibri" w:cs="Calibri"/>
                <w:bCs/>
                <w:szCs w:val="22"/>
                <w:lang w:val="en-US" w:eastAsia="de-DE"/>
              </w:rPr>
              <w:t xml:space="preserve">An AP may request that an unassociated STA </w:t>
            </w:r>
            <w:r w:rsidR="00EA021F" w:rsidRPr="004302F8">
              <w:rPr>
                <w:rFonts w:ascii="Calibri" w:hAnsi="Calibri" w:cs="Calibri"/>
                <w:bCs/>
                <w:szCs w:val="22"/>
                <w:highlight w:val="yellow"/>
                <w:lang w:val="en-US" w:eastAsia="de-DE"/>
              </w:rPr>
              <w:t>in this TB sensing measurement exchange participates in another sensing measurement session as a sensing responder</w:t>
            </w:r>
            <w:r w:rsidR="00EA021F" w:rsidRPr="00EA021F">
              <w:rPr>
                <w:rFonts w:ascii="Calibri" w:hAnsi="Calibri" w:cs="Calibri"/>
                <w:bCs/>
                <w:szCs w:val="22"/>
                <w:lang w:val="en-US" w:eastAsia="de-DE"/>
              </w:rPr>
              <w:t xml:space="preserve"> by setting the </w:t>
            </w:r>
            <w:proofErr w:type="spellStart"/>
            <w:r w:rsidR="00EA021F" w:rsidRPr="00EA021F">
              <w:rPr>
                <w:rFonts w:ascii="Calibri" w:hAnsi="Calibri" w:cs="Calibri"/>
                <w:bCs/>
                <w:szCs w:val="22"/>
                <w:lang w:val="en-US" w:eastAsia="de-DE"/>
              </w:rPr>
              <w:t>Comback</w:t>
            </w:r>
            <w:proofErr w:type="spellEnd"/>
            <w:r w:rsidR="00EA021F" w:rsidRPr="00EA021F">
              <w:rPr>
                <w:rFonts w:ascii="Calibri" w:hAnsi="Calibri" w:cs="Calibri"/>
                <w:bCs/>
                <w:szCs w:val="22"/>
                <w:lang w:val="en-US" w:eastAsia="de-DE"/>
              </w:rPr>
              <w:t xml:space="preserve"> field of the </w:t>
            </w:r>
            <w:proofErr w:type="spellStart"/>
            <w:r w:rsidR="00EA021F" w:rsidRPr="00EA021F">
              <w:rPr>
                <w:rFonts w:ascii="Calibri" w:hAnsi="Calibri" w:cs="Calibri"/>
                <w:bCs/>
                <w:szCs w:val="22"/>
                <w:lang w:val="en-US" w:eastAsia="de-DE"/>
              </w:rPr>
              <w:t>coresponding</w:t>
            </w:r>
            <w:proofErr w:type="spellEnd"/>
            <w:r w:rsidR="00EA021F" w:rsidRPr="00EA021F">
              <w:rPr>
                <w:rFonts w:ascii="Calibri" w:hAnsi="Calibri" w:cs="Calibri"/>
                <w:bCs/>
                <w:szCs w:val="22"/>
                <w:lang w:val="en-US" w:eastAsia="de-DE"/>
              </w:rPr>
              <w:t xml:space="preserve"> User Info field in the Sensing Polling Trigger frame to 1.</w:t>
            </w:r>
            <w:r w:rsidR="00EA021F">
              <w:rPr>
                <w:rFonts w:ascii="Calibri" w:hAnsi="Calibri" w:cs="Calibri"/>
                <w:bCs/>
                <w:szCs w:val="22"/>
                <w:lang w:val="en-US" w:eastAsia="de-DE"/>
              </w:rPr>
              <w:t xml:space="preserve"> ”</w:t>
            </w:r>
          </w:p>
        </w:tc>
      </w:tr>
    </w:tbl>
    <w:p w:rsidR="00CA09B2" w:rsidRDefault="00CA09B2"/>
    <w:p w:rsidR="00ED4558" w:rsidRDefault="00974EFA">
      <w:r>
        <w:object w:dxaOrig="11976" w:dyaOrig="10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5pt;height:397.45pt" o:ole="">
            <v:imagedata r:id="rId9" o:title=""/>
          </v:shape>
          <o:OLEObject Type="Embed" ProgID="Visio.Drawing.15" ShapeID="_x0000_i1025" DrawAspect="Content" ObjectID="_1761417605" r:id="rId10"/>
        </w:object>
      </w:r>
    </w:p>
    <w:p w:rsidR="00ED4558" w:rsidRDefault="00ED4558"/>
    <w:p w:rsidR="00ED4558" w:rsidRDefault="00ED4558">
      <w:r w:rsidRPr="00ED4558">
        <w:rPr>
          <w:rFonts w:ascii="Arial" w:hAnsi="Arial" w:cs="Arial"/>
          <w:b/>
          <w:bCs/>
          <w:color w:val="000000"/>
          <w:sz w:val="20"/>
        </w:rPr>
        <w:t>Figure 11-75a—Sensing measurement session state machine diagra</w:t>
      </w:r>
      <w:r>
        <w:rPr>
          <w:rFonts w:ascii="Arial" w:hAnsi="Arial" w:cs="Arial"/>
          <w:b/>
          <w:bCs/>
          <w:color w:val="000000"/>
          <w:sz w:val="20"/>
        </w:rPr>
        <w:t>m</w:t>
      </w:r>
    </w:p>
    <w:p w:rsidR="007A3E4C" w:rsidRDefault="007A3E4C" w:rsidP="007A3E4C">
      <w:pPr>
        <w:pStyle w:val="berschrift1"/>
      </w:pPr>
      <w:r>
        <w:lastRenderedPageBreak/>
        <w:t>Straw Poll</w:t>
      </w:r>
    </w:p>
    <w:p w:rsidR="007A3E4C" w:rsidRPr="00826F15" w:rsidRDefault="007A3E4C" w:rsidP="00826F15">
      <w:pPr>
        <w:jc w:val="both"/>
        <w:rPr>
          <w:rFonts w:asciiTheme="minorHAnsi" w:hAnsiTheme="minorHAnsi" w:cstheme="minorHAnsi"/>
        </w:rPr>
      </w:pPr>
      <w:r w:rsidRPr="00826F15">
        <w:rPr>
          <w:rFonts w:asciiTheme="minorHAnsi" w:hAnsiTheme="minorHAnsi" w:cstheme="minorHAnsi"/>
        </w:rPr>
        <w:t>Do you support the resolution of the following 1</w:t>
      </w:r>
      <w:r w:rsidR="0023222E">
        <w:rPr>
          <w:rFonts w:asciiTheme="minorHAnsi" w:hAnsiTheme="minorHAnsi" w:cstheme="minorHAnsi"/>
        </w:rPr>
        <w:t>5</w:t>
      </w:r>
      <w:bookmarkStart w:id="0" w:name="_GoBack"/>
      <w:bookmarkEnd w:id="0"/>
      <w:r w:rsidRPr="00826F15">
        <w:rPr>
          <w:rFonts w:asciiTheme="minorHAnsi" w:hAnsiTheme="minorHAnsi" w:cstheme="minorHAnsi"/>
        </w:rPr>
        <w:t xml:space="preserve"> CIDs and instruct </w:t>
      </w:r>
      <w:proofErr w:type="spellStart"/>
      <w:r w:rsidRPr="00826F15">
        <w:rPr>
          <w:rFonts w:asciiTheme="minorHAnsi" w:hAnsiTheme="minorHAnsi" w:cstheme="minorHAnsi"/>
        </w:rPr>
        <w:t>TGbf</w:t>
      </w:r>
      <w:proofErr w:type="spellEnd"/>
      <w:r w:rsidRPr="00826F15">
        <w:rPr>
          <w:rFonts w:asciiTheme="minorHAnsi" w:hAnsiTheme="minorHAnsi" w:cstheme="minorHAnsi"/>
        </w:rPr>
        <w:t xml:space="preserve"> editor to incorporate the changes into the latest </w:t>
      </w:r>
      <w:proofErr w:type="spellStart"/>
      <w:r w:rsidRPr="00826F15">
        <w:rPr>
          <w:rFonts w:asciiTheme="minorHAnsi" w:hAnsiTheme="minorHAnsi" w:cstheme="minorHAnsi"/>
        </w:rPr>
        <w:t>TGbf</w:t>
      </w:r>
      <w:proofErr w:type="spellEnd"/>
      <w:r w:rsidRPr="00826F15">
        <w:rPr>
          <w:rFonts w:asciiTheme="minorHAnsi" w:hAnsiTheme="minorHAnsi" w:cstheme="minorHAnsi"/>
        </w:rPr>
        <w:t xml:space="preserve"> draft</w:t>
      </w:r>
      <w:r w:rsidR="00EB16D5" w:rsidRPr="00826F15">
        <w:rPr>
          <w:rFonts w:asciiTheme="minorHAnsi" w:hAnsiTheme="minorHAnsi" w:cstheme="minorHAnsi"/>
        </w:rPr>
        <w:t>: 3002, 3037, 3038, 3046, 3048, 3049, 3050, 3051, 3052, 3053, 3054, 3055, 3073, 3162, 3204</w:t>
      </w:r>
      <w:r w:rsidRPr="00826F15">
        <w:rPr>
          <w:rFonts w:asciiTheme="minorHAnsi" w:hAnsiTheme="minorHAnsi" w:cstheme="minorHAnsi"/>
        </w:rPr>
        <w:t>?</w:t>
      </w:r>
    </w:p>
    <w:p w:rsidR="007A3E4C" w:rsidRPr="00826F15" w:rsidRDefault="007A3E4C" w:rsidP="007A3E4C">
      <w:pPr>
        <w:rPr>
          <w:rFonts w:asciiTheme="minorHAnsi" w:hAnsiTheme="minorHAnsi" w:cstheme="minorHAnsi"/>
        </w:rPr>
      </w:pPr>
    </w:p>
    <w:p w:rsidR="007A3E4C" w:rsidRPr="00826F15" w:rsidRDefault="007A3E4C" w:rsidP="007A3E4C">
      <w:pPr>
        <w:rPr>
          <w:rFonts w:asciiTheme="minorHAnsi" w:hAnsiTheme="minorHAnsi" w:cstheme="minorHAnsi"/>
        </w:rPr>
      </w:pPr>
      <w:r w:rsidRPr="00826F15">
        <w:rPr>
          <w:rFonts w:asciiTheme="minorHAnsi" w:hAnsiTheme="minorHAnsi" w:cstheme="minorHAnsi"/>
        </w:rPr>
        <w:t>Y/N/A</w:t>
      </w:r>
    </w:p>
    <w:sectPr w:rsidR="007A3E4C" w:rsidRPr="00826F1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CD5" w:rsidRDefault="00A14CD5">
      <w:r>
        <w:separator/>
      </w:r>
    </w:p>
  </w:endnote>
  <w:endnote w:type="continuationSeparator" w:id="0">
    <w:p w:rsidR="00A14CD5" w:rsidRDefault="00A1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C338C">
    <w:pPr>
      <w:pStyle w:val="Fuzeile"/>
      <w:tabs>
        <w:tab w:val="clear" w:pos="6480"/>
        <w:tab w:val="center" w:pos="4680"/>
        <w:tab w:val="right" w:pos="9360"/>
      </w:tabs>
    </w:pPr>
    <w:fldSimple w:instr=" SUBJECT  \* MERGEFORMAT ">
      <w:r w:rsidR="000551D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73B9A">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CD5" w:rsidRDefault="00A14CD5">
      <w:r>
        <w:separator/>
      </w:r>
    </w:p>
  </w:footnote>
  <w:footnote w:type="continuationSeparator" w:id="0">
    <w:p w:rsidR="00A14CD5" w:rsidRDefault="00A1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C338C">
    <w:pPr>
      <w:pStyle w:val="Kopfzeile"/>
      <w:tabs>
        <w:tab w:val="clear" w:pos="6480"/>
        <w:tab w:val="center" w:pos="4680"/>
        <w:tab w:val="right" w:pos="9360"/>
      </w:tabs>
    </w:pPr>
    <w:fldSimple w:instr=" KEYWORDS  \* MERGEFORMAT ">
      <w:r w:rsidR="00354E81">
        <w:t>Oct 2023</w:t>
      </w:r>
    </w:fldSimple>
    <w:r w:rsidR="0029020B">
      <w:tab/>
    </w:r>
    <w:r w:rsidR="0029020B">
      <w:tab/>
    </w:r>
    <w:fldSimple w:instr=" TITLE  \* MERGEFORMAT ">
      <w:r w:rsidR="00B1168B">
        <w:t>doc.: IEEE 802.11-23/1773r1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3D1"/>
    <w:multiLevelType w:val="hybridMultilevel"/>
    <w:tmpl w:val="6E38FBA4"/>
    <w:lvl w:ilvl="0" w:tplc="FB9AD28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93A4F"/>
    <w:multiLevelType w:val="hybridMultilevel"/>
    <w:tmpl w:val="6E38FBA4"/>
    <w:lvl w:ilvl="0" w:tplc="FB9AD28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D2"/>
    <w:rsid w:val="000551D2"/>
    <w:rsid w:val="00057164"/>
    <w:rsid w:val="000B7399"/>
    <w:rsid w:val="000E2494"/>
    <w:rsid w:val="000F4997"/>
    <w:rsid w:val="001508E4"/>
    <w:rsid w:val="00181915"/>
    <w:rsid w:val="001D717B"/>
    <w:rsid w:val="001D723B"/>
    <w:rsid w:val="001F3C8D"/>
    <w:rsid w:val="002222D0"/>
    <w:rsid w:val="00223613"/>
    <w:rsid w:val="00225CEE"/>
    <w:rsid w:val="0023222E"/>
    <w:rsid w:val="00255255"/>
    <w:rsid w:val="00284D11"/>
    <w:rsid w:val="0029020B"/>
    <w:rsid w:val="002D44BE"/>
    <w:rsid w:val="00354E81"/>
    <w:rsid w:val="00364977"/>
    <w:rsid w:val="00393178"/>
    <w:rsid w:val="003B75F0"/>
    <w:rsid w:val="00406A38"/>
    <w:rsid w:val="004302F8"/>
    <w:rsid w:val="00432406"/>
    <w:rsid w:val="00442037"/>
    <w:rsid w:val="004B064B"/>
    <w:rsid w:val="0050200D"/>
    <w:rsid w:val="00534F8C"/>
    <w:rsid w:val="00620111"/>
    <w:rsid w:val="00622C92"/>
    <w:rsid w:val="0062440B"/>
    <w:rsid w:val="00670BCF"/>
    <w:rsid w:val="006B1C38"/>
    <w:rsid w:val="006C0727"/>
    <w:rsid w:val="006E145F"/>
    <w:rsid w:val="006F6BDB"/>
    <w:rsid w:val="007274B8"/>
    <w:rsid w:val="0074123F"/>
    <w:rsid w:val="00770572"/>
    <w:rsid w:val="007A3E4C"/>
    <w:rsid w:val="007A4387"/>
    <w:rsid w:val="007B6F57"/>
    <w:rsid w:val="007F2A2E"/>
    <w:rsid w:val="007F7804"/>
    <w:rsid w:val="00805219"/>
    <w:rsid w:val="00826F15"/>
    <w:rsid w:val="0083001D"/>
    <w:rsid w:val="008336DF"/>
    <w:rsid w:val="0084501D"/>
    <w:rsid w:val="00852124"/>
    <w:rsid w:val="008746C5"/>
    <w:rsid w:val="009614A6"/>
    <w:rsid w:val="00974EFA"/>
    <w:rsid w:val="009B502C"/>
    <w:rsid w:val="009C32E7"/>
    <w:rsid w:val="009E61BB"/>
    <w:rsid w:val="009F2FBC"/>
    <w:rsid w:val="00A14CD5"/>
    <w:rsid w:val="00A47BB8"/>
    <w:rsid w:val="00A60B0C"/>
    <w:rsid w:val="00A73B9A"/>
    <w:rsid w:val="00AA427C"/>
    <w:rsid w:val="00AC418C"/>
    <w:rsid w:val="00B1168B"/>
    <w:rsid w:val="00B34B16"/>
    <w:rsid w:val="00B56FC2"/>
    <w:rsid w:val="00B7714B"/>
    <w:rsid w:val="00B80C14"/>
    <w:rsid w:val="00B80C2B"/>
    <w:rsid w:val="00B87147"/>
    <w:rsid w:val="00BA7EFA"/>
    <w:rsid w:val="00BC338C"/>
    <w:rsid w:val="00BD76C0"/>
    <w:rsid w:val="00BE5B04"/>
    <w:rsid w:val="00BE68C2"/>
    <w:rsid w:val="00C02656"/>
    <w:rsid w:val="00C478B8"/>
    <w:rsid w:val="00C63DD1"/>
    <w:rsid w:val="00CA09B2"/>
    <w:rsid w:val="00CB3AF2"/>
    <w:rsid w:val="00CB3FF3"/>
    <w:rsid w:val="00CC21F4"/>
    <w:rsid w:val="00CF4792"/>
    <w:rsid w:val="00D10794"/>
    <w:rsid w:val="00D25695"/>
    <w:rsid w:val="00DC5A7B"/>
    <w:rsid w:val="00E02A37"/>
    <w:rsid w:val="00E14A26"/>
    <w:rsid w:val="00E80B96"/>
    <w:rsid w:val="00E84B09"/>
    <w:rsid w:val="00EA021F"/>
    <w:rsid w:val="00EB16D5"/>
    <w:rsid w:val="00EB3D8A"/>
    <w:rsid w:val="00EC0D85"/>
    <w:rsid w:val="00ED4558"/>
    <w:rsid w:val="00F06F62"/>
    <w:rsid w:val="00F26A39"/>
    <w:rsid w:val="00F623B7"/>
    <w:rsid w:val="00F72665"/>
    <w:rsid w:val="00FD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09F48"/>
  <w15:chartTrackingRefBased/>
  <w15:docId w15:val="{ABAA4058-7175-497F-BD24-42728199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7A3E4C"/>
    <w:pPr>
      <w:ind w:left="720"/>
      <w:contextualSpacing/>
    </w:pPr>
  </w:style>
  <w:style w:type="character" w:customStyle="1" w:styleId="fontstyle01">
    <w:name w:val="fontstyle01"/>
    <w:basedOn w:val="Absatz-Standardschriftart"/>
    <w:rsid w:val="009C32E7"/>
    <w:rPr>
      <w:rFonts w:ascii="TimesNewRoman" w:hAnsi="TimesNewRoman" w:hint="default"/>
      <w:b w:val="0"/>
      <w:bCs w:val="0"/>
      <w:i w:val="0"/>
      <w:iCs w:val="0"/>
      <w:color w:val="000000"/>
      <w:sz w:val="20"/>
      <w:szCs w:val="20"/>
    </w:rPr>
  </w:style>
  <w:style w:type="character" w:styleId="NichtaufgelsteErwhnung">
    <w:name w:val="Unresolved Mention"/>
    <w:basedOn w:val="Absatz-Standardschriftart"/>
    <w:uiPriority w:val="99"/>
    <w:semiHidden/>
    <w:unhideWhenUsed/>
    <w:rsid w:val="00ED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773-01-00bf-lb276-cr-for-ost-cids-11-5-1-sensing-procedure-part-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kntrav\Downloads\11bf%20D2.0%20CR\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8C667C5-4B03-4F00-BB8E-D91E0BC5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1343</Words>
  <Characters>8462</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802.11-23/1773r1</vt:lpstr>
      <vt:lpstr>doc.: IEEE 802.11-23/1773r0</vt:lpstr>
    </vt:vector>
  </TitlesOfParts>
  <Company>Some Company</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802.11-23/1773r1</dc:title>
  <dc:subject>Submission</dc:subject>
  <dc:creator>Sand, Stephan</dc:creator>
  <cp:keywords>Oct 2023</cp:keywords>
  <dc:description>Stephan Sand, DLR</dc:description>
  <cp:lastModifiedBy>KN-Travel, Funktional</cp:lastModifiedBy>
  <cp:revision>6</cp:revision>
  <cp:lastPrinted>1899-12-31T23:00:00Z</cp:lastPrinted>
  <dcterms:created xsi:type="dcterms:W3CDTF">2023-11-13T19:34:00Z</dcterms:created>
  <dcterms:modified xsi:type="dcterms:W3CDTF">2023-11-13T20:54:00Z</dcterms:modified>
</cp:coreProperties>
</file>