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15DCFABE" w:rsidR="00CA09B2" w:rsidRDefault="009D542E">
            <w:pPr>
              <w:pStyle w:val="T2"/>
            </w:pPr>
            <w:r>
              <w:t xml:space="preserve">LB274 </w:t>
            </w:r>
            <w:r w:rsidR="000E05ED">
              <w:t xml:space="preserve">CID Resolutions </w:t>
            </w:r>
            <w:r w:rsidR="004A36C1">
              <w:t>for PASN</w:t>
            </w:r>
          </w:p>
        </w:tc>
      </w:tr>
      <w:tr w:rsidR="00CA09B2" w14:paraId="72CCA60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7C7EE7C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D542E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4A36C1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3F7900">
              <w:rPr>
                <w:b w:val="0"/>
                <w:sz w:val="20"/>
              </w:rPr>
              <w:t>0</w:t>
            </w:r>
            <w:r w:rsidR="004A36C1">
              <w:rPr>
                <w:b w:val="0"/>
                <w:sz w:val="20"/>
              </w:rPr>
              <w:t>9</w:t>
            </w:r>
          </w:p>
        </w:tc>
      </w:tr>
      <w:tr w:rsidR="00CA09B2" w14:paraId="32A8534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>
        <w:trPr>
          <w:jc w:val="center"/>
        </w:trPr>
        <w:tc>
          <w:tcPr>
            <w:tcW w:w="1336" w:type="dxa"/>
            <w:vAlign w:val="center"/>
          </w:tcPr>
          <w:p w14:paraId="219248F6" w14:textId="596F4EBE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kan Mutgan</w:t>
            </w:r>
          </w:p>
        </w:tc>
        <w:tc>
          <w:tcPr>
            <w:tcW w:w="2064" w:type="dxa"/>
            <w:vAlign w:val="center"/>
          </w:tcPr>
          <w:p w14:paraId="0405D159" w14:textId="749B062A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350A20" w14:textId="2BBB013E" w:rsidR="00CA09B2" w:rsidRDefault="001C76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</w:t>
            </w:r>
            <w:r w:rsidR="009D542E">
              <w:rPr>
                <w:b w:val="0"/>
                <w:sz w:val="16"/>
              </w:rPr>
              <w:t>kan.mutgan</w:t>
            </w:r>
            <w:r>
              <w:rPr>
                <w:b w:val="0"/>
                <w:sz w:val="16"/>
              </w:rPr>
              <w:t>@nokia-sbell.com</w:t>
            </w:r>
          </w:p>
        </w:tc>
      </w:tr>
      <w:tr w:rsidR="00CA09B2" w14:paraId="32E8ABCF" w14:textId="77777777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2229A3" w14:textId="66AEBBB9" w:rsidR="0074797A" w:rsidRDefault="0074797A">
                            <w:pPr>
                              <w:jc w:val="both"/>
                            </w:pPr>
                            <w:r>
                              <w:t>This document proposes resolutions</w:t>
                            </w:r>
                            <w:r w:rsidR="009D542E">
                              <w:t xml:space="preserve"> and discussions</w:t>
                            </w:r>
                            <w:r>
                              <w:t xml:space="preserve"> for the following CIDs</w:t>
                            </w:r>
                            <w:r w:rsidR="00B779BF">
                              <w:t xml:space="preserve"> about PASN</w:t>
                            </w:r>
                            <w:r>
                              <w:t xml:space="preserve"> on 802.11bh D1.0:</w:t>
                            </w:r>
                          </w:p>
                          <w:p w14:paraId="48C55A49" w14:textId="17EB9372" w:rsidR="001D0080" w:rsidRDefault="00BC26A4">
                            <w:pPr>
                              <w:jc w:val="both"/>
                            </w:pPr>
                            <w:r>
                              <w:t>84,</w:t>
                            </w:r>
                            <w:r w:rsidR="0074797A">
                              <w:t xml:space="preserve"> 85, 87</w:t>
                            </w:r>
                          </w:p>
                          <w:p w14:paraId="0DFB8E7A" w14:textId="06959A31" w:rsidR="00570847" w:rsidRDefault="00570847">
                            <w:pPr>
                              <w:jc w:val="both"/>
                            </w:pPr>
                          </w:p>
                          <w:p w14:paraId="3980B5C0" w14:textId="5DF570F2" w:rsidR="00E15A94" w:rsidRDefault="00570847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0. Initial Version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. </w:t>
                            </w:r>
                            <w:proofErr w:type="gramStart"/>
                            <w:r w:rsidR="00B779BF">
                              <w:rPr>
                                <w:rFonts w:hint="eastAsia"/>
                                <w:lang w:eastAsia="zh-CN"/>
                              </w:rPr>
                              <w:t>T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hanks </w:t>
                            </w:r>
                            <w:r w:rsidR="00B779BF" w:rsidRPr="00B779BF">
                              <w:rPr>
                                <w:lang w:eastAsia="zh-CN"/>
                              </w:rPr>
                              <w:t>Nehru Bhandaru</w:t>
                            </w:r>
                            <w:proofErr w:type="gramEnd"/>
                            <w:r w:rsidR="00B779BF">
                              <w:rPr>
                                <w:lang w:eastAsia="zh-CN"/>
                              </w:rPr>
                              <w:t xml:space="preserve"> for some feedback.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2229A3" w14:textId="66AEBBB9" w:rsidR="0074797A" w:rsidRDefault="0074797A">
                      <w:pPr>
                        <w:jc w:val="both"/>
                      </w:pPr>
                      <w:r>
                        <w:t>This document proposes resolutions</w:t>
                      </w:r>
                      <w:r w:rsidR="009D542E">
                        <w:t xml:space="preserve"> and discussions</w:t>
                      </w:r>
                      <w:r>
                        <w:t xml:space="preserve"> for the following CIDs</w:t>
                      </w:r>
                      <w:r w:rsidR="00B779BF">
                        <w:t xml:space="preserve"> about PASN</w:t>
                      </w:r>
                      <w:r>
                        <w:t xml:space="preserve"> on 802.11bh D1.0:</w:t>
                      </w:r>
                    </w:p>
                    <w:p w14:paraId="48C55A49" w14:textId="17EB9372" w:rsidR="001D0080" w:rsidRDefault="00BC26A4">
                      <w:pPr>
                        <w:jc w:val="both"/>
                      </w:pPr>
                      <w:r>
                        <w:t>84,</w:t>
                      </w:r>
                      <w:r w:rsidR="0074797A">
                        <w:t xml:space="preserve"> 85, 87</w:t>
                      </w:r>
                    </w:p>
                    <w:p w14:paraId="0DFB8E7A" w14:textId="06959A31" w:rsidR="00570847" w:rsidRDefault="00570847">
                      <w:pPr>
                        <w:jc w:val="both"/>
                      </w:pPr>
                    </w:p>
                    <w:p w14:paraId="3980B5C0" w14:textId="5DF570F2" w:rsidR="00E15A94" w:rsidRDefault="00570847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0. Initial Version</w:t>
                      </w:r>
                      <w:r w:rsidR="00B779BF">
                        <w:rPr>
                          <w:lang w:eastAsia="zh-CN"/>
                        </w:rPr>
                        <w:t xml:space="preserve">. </w:t>
                      </w:r>
                      <w:proofErr w:type="gramStart"/>
                      <w:r w:rsidR="00B779BF">
                        <w:rPr>
                          <w:rFonts w:hint="eastAsia"/>
                          <w:lang w:eastAsia="zh-CN"/>
                        </w:rPr>
                        <w:t>T</w:t>
                      </w:r>
                      <w:r w:rsidR="00B779BF">
                        <w:rPr>
                          <w:lang w:eastAsia="zh-CN"/>
                        </w:rPr>
                        <w:t xml:space="preserve">hanks </w:t>
                      </w:r>
                      <w:r w:rsidR="00B779BF" w:rsidRPr="00B779BF">
                        <w:rPr>
                          <w:lang w:eastAsia="zh-CN"/>
                        </w:rPr>
                        <w:t>Nehru Bhandaru</w:t>
                      </w:r>
                      <w:proofErr w:type="gramEnd"/>
                      <w:r w:rsidR="00B779BF">
                        <w:rPr>
                          <w:lang w:eastAsia="zh-CN"/>
                        </w:rPr>
                        <w:t xml:space="preserve"> for some feedback. 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4F24487A" w:rsidR="00CA09B2" w:rsidRDefault="00540FD6">
      <w:r>
        <w:rPr>
          <w:rFonts w:hint="eastAsia"/>
        </w:rPr>
        <w:lastRenderedPageBreak/>
        <w:t>a</w:t>
      </w:r>
      <w: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751"/>
        <w:gridCol w:w="687"/>
        <w:gridCol w:w="3445"/>
        <w:gridCol w:w="2428"/>
        <w:gridCol w:w="1420"/>
      </w:tblGrid>
      <w:tr w:rsidR="000D30FF" w14:paraId="0C23DD59" w14:textId="77777777" w:rsidTr="00BC26A4">
        <w:tc>
          <w:tcPr>
            <w:tcW w:w="619" w:type="dxa"/>
          </w:tcPr>
          <w:p w14:paraId="02DB9EC3" w14:textId="0B9CCF77" w:rsidR="000D30FF" w:rsidRDefault="000D30FF">
            <w:r>
              <w:rPr>
                <w:rFonts w:hint="eastAsia"/>
              </w:rPr>
              <w:t>C</w:t>
            </w:r>
            <w:r>
              <w:t>ID</w:t>
            </w:r>
          </w:p>
        </w:tc>
        <w:tc>
          <w:tcPr>
            <w:tcW w:w="751" w:type="dxa"/>
          </w:tcPr>
          <w:p w14:paraId="76607A33" w14:textId="66EF8AD8" w:rsidR="000D30FF" w:rsidRDefault="000D30FF">
            <w:r>
              <w:rPr>
                <w:rFonts w:hint="eastAsia"/>
              </w:rPr>
              <w:t>P</w:t>
            </w:r>
            <w:r>
              <w:t>age</w:t>
            </w:r>
          </w:p>
        </w:tc>
        <w:tc>
          <w:tcPr>
            <w:tcW w:w="687" w:type="dxa"/>
          </w:tcPr>
          <w:p w14:paraId="3939D7C3" w14:textId="1BF0483C" w:rsidR="000D30FF" w:rsidRDefault="000D30FF">
            <w:r>
              <w:rPr>
                <w:rFonts w:hint="eastAsia"/>
              </w:rPr>
              <w:t>L</w:t>
            </w:r>
            <w:r>
              <w:t>ine</w:t>
            </w:r>
          </w:p>
        </w:tc>
        <w:tc>
          <w:tcPr>
            <w:tcW w:w="3445" w:type="dxa"/>
          </w:tcPr>
          <w:p w14:paraId="3E666041" w14:textId="46C9727C" w:rsidR="000D30FF" w:rsidRDefault="000D30FF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428" w:type="dxa"/>
          </w:tcPr>
          <w:p w14:paraId="7887670B" w14:textId="19BAE819" w:rsidR="000D30FF" w:rsidRDefault="000D30FF">
            <w:r>
              <w:rPr>
                <w:rFonts w:hint="eastAsia"/>
              </w:rPr>
              <w:t>P</w:t>
            </w:r>
            <w:r>
              <w:t>roposed Change</w:t>
            </w:r>
          </w:p>
        </w:tc>
        <w:tc>
          <w:tcPr>
            <w:tcW w:w="1420" w:type="dxa"/>
          </w:tcPr>
          <w:p w14:paraId="7D890222" w14:textId="592A2141" w:rsidR="000D30FF" w:rsidRDefault="000D30FF">
            <w:r>
              <w:rPr>
                <w:rFonts w:hint="eastAsia"/>
              </w:rPr>
              <w:t>R</w:t>
            </w:r>
            <w:r>
              <w:t>esolution</w:t>
            </w:r>
          </w:p>
        </w:tc>
      </w:tr>
      <w:tr w:rsidR="000D30FF" w14:paraId="61686CEC" w14:textId="77777777" w:rsidTr="00BC26A4">
        <w:tc>
          <w:tcPr>
            <w:tcW w:w="619" w:type="dxa"/>
          </w:tcPr>
          <w:p w14:paraId="30F0EBDD" w14:textId="18BEF428" w:rsidR="000D30FF" w:rsidRDefault="00A11639"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751" w:type="dxa"/>
          </w:tcPr>
          <w:p w14:paraId="07B97671" w14:textId="2EC7D4B2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87" w:type="dxa"/>
          </w:tcPr>
          <w:p w14:paraId="25020481" w14:textId="43378AF4" w:rsidR="000D30FF" w:rsidRDefault="00A11639">
            <w:r>
              <w:rPr>
                <w:rFonts w:hint="eastAsia"/>
              </w:rPr>
              <w:t>6</w:t>
            </w:r>
          </w:p>
        </w:tc>
        <w:tc>
          <w:tcPr>
            <w:tcW w:w="3445" w:type="dxa"/>
          </w:tcPr>
          <w:p w14:paraId="2595504F" w14:textId="69DF8FEF" w:rsidR="000D30FF" w:rsidRDefault="00A11639">
            <w:r w:rsidRPr="00A11639">
              <w:t xml:space="preserve">The details of encrypting IRM element in PASN frame 3 and device ID element in PASN frame 2 is </w:t>
            </w:r>
            <w:proofErr w:type="gramStart"/>
            <w:r w:rsidRPr="00A11639">
              <w:t>missing..</w:t>
            </w:r>
            <w:proofErr w:type="gramEnd"/>
          </w:p>
        </w:tc>
        <w:tc>
          <w:tcPr>
            <w:tcW w:w="2428" w:type="dxa"/>
          </w:tcPr>
          <w:p w14:paraId="6C36A410" w14:textId="68DEFA36" w:rsidR="000D30FF" w:rsidRDefault="00A11639">
            <w:r w:rsidRPr="00A11639">
              <w:t>Add the details of encrypting IRM element in PASN frame 3 and device ID element in PASN frame 2</w:t>
            </w:r>
          </w:p>
        </w:tc>
        <w:tc>
          <w:tcPr>
            <w:tcW w:w="1420" w:type="dxa"/>
          </w:tcPr>
          <w:p w14:paraId="0740F0F4" w14:textId="46F1F6BF" w:rsidR="000D30FF" w:rsidRDefault="00B779BF">
            <w:r w:rsidRPr="00B779BF">
              <w:rPr>
                <w:highlight w:val="green"/>
              </w:rPr>
              <w:t>ACCEPT</w:t>
            </w:r>
            <w:r>
              <w:t>.</w:t>
            </w:r>
          </w:p>
        </w:tc>
      </w:tr>
      <w:tr w:rsidR="000D30FF" w14:paraId="0D82E9D8" w14:textId="77777777" w:rsidTr="00BC26A4">
        <w:tc>
          <w:tcPr>
            <w:tcW w:w="619" w:type="dxa"/>
          </w:tcPr>
          <w:p w14:paraId="12A6CFA7" w14:textId="0B23DA29" w:rsidR="000D30FF" w:rsidRDefault="00A11639"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751" w:type="dxa"/>
          </w:tcPr>
          <w:p w14:paraId="61DA8AA5" w14:textId="195838FB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87" w:type="dxa"/>
          </w:tcPr>
          <w:p w14:paraId="41B1C208" w14:textId="459E1969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445" w:type="dxa"/>
          </w:tcPr>
          <w:p w14:paraId="0DC44E60" w14:textId="77777777" w:rsidR="00A11639" w:rsidRDefault="00A11639" w:rsidP="00A11639">
            <w:r>
              <w:t>This sentence talks about sending device ID IE encrypted in the second PASN frame (from AP to non-AP STA).</w:t>
            </w:r>
          </w:p>
          <w:p w14:paraId="3EFF6409" w14:textId="77777777" w:rsidR="00A11639" w:rsidRDefault="00A11639" w:rsidP="00A11639">
            <w:r>
              <w:t>In this case, device ID IE should be encrypted.</w:t>
            </w:r>
          </w:p>
          <w:p w14:paraId="2479008D" w14:textId="66AD78B8" w:rsidR="000D30FF" w:rsidRDefault="00A11639" w:rsidP="00A11639">
            <w:r>
              <w:t>This sentence does not mention encryption.</w:t>
            </w:r>
          </w:p>
        </w:tc>
        <w:tc>
          <w:tcPr>
            <w:tcW w:w="2428" w:type="dxa"/>
          </w:tcPr>
          <w:p w14:paraId="41B2FBF6" w14:textId="77777777" w:rsidR="00A11639" w:rsidRDefault="00A11639" w:rsidP="00A11639">
            <w:r>
              <w:t>Change the sentence to:</w:t>
            </w:r>
          </w:p>
          <w:p w14:paraId="5116F49E" w14:textId="0A78D85A" w:rsidR="000D30FF" w:rsidRDefault="00A11639" w:rsidP="00A11639">
            <w:r>
              <w:t>If dot11DeviceIDActivated is true, including a Device ID element containing a device identifier as defined in (9.4.2.296a Device ID element), if any.  The Device ID element shall be encrypted with the chosen cipher suite.</w:t>
            </w:r>
          </w:p>
        </w:tc>
        <w:tc>
          <w:tcPr>
            <w:tcW w:w="1420" w:type="dxa"/>
          </w:tcPr>
          <w:p w14:paraId="78B3319A" w14:textId="1765F9ED" w:rsidR="000D30FF" w:rsidRDefault="00B779BF">
            <w:r w:rsidRPr="00B779BF">
              <w:rPr>
                <w:highlight w:val="green"/>
              </w:rPr>
              <w:t>ACCEPT</w:t>
            </w:r>
            <w:r>
              <w:t>.</w:t>
            </w:r>
          </w:p>
        </w:tc>
      </w:tr>
      <w:tr w:rsidR="000D30FF" w14:paraId="78426852" w14:textId="77777777" w:rsidTr="00BC26A4">
        <w:tc>
          <w:tcPr>
            <w:tcW w:w="619" w:type="dxa"/>
          </w:tcPr>
          <w:p w14:paraId="56F7AF54" w14:textId="77C53D39" w:rsidR="000D30FF" w:rsidRDefault="00A11639"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751" w:type="dxa"/>
          </w:tcPr>
          <w:p w14:paraId="45E1E4E5" w14:textId="4CFABF1F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87" w:type="dxa"/>
          </w:tcPr>
          <w:p w14:paraId="09C33A9B" w14:textId="1AA46B8F" w:rsidR="000D30FF" w:rsidRDefault="00A11639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3445" w:type="dxa"/>
          </w:tcPr>
          <w:p w14:paraId="40BD884B" w14:textId="77777777" w:rsidR="00A11639" w:rsidRDefault="00A11639" w:rsidP="00A11639">
            <w:r>
              <w:t>This statement talks about sending IRM Element encrypted in the third PASN frame.</w:t>
            </w:r>
          </w:p>
          <w:p w14:paraId="42228D52" w14:textId="77777777" w:rsidR="00A11639" w:rsidRDefault="00A11639" w:rsidP="00A11639">
            <w:r>
              <w:t>The cipher suite (AES-128-CMAC) is strictly specified in this statement.</w:t>
            </w:r>
          </w:p>
          <w:p w14:paraId="770E1C87" w14:textId="42946818" w:rsidR="000D30FF" w:rsidRDefault="00A11639" w:rsidP="00A11639">
            <w:r>
              <w:t>It is better not to mention a specific cipher suite.</w:t>
            </w:r>
          </w:p>
        </w:tc>
        <w:tc>
          <w:tcPr>
            <w:tcW w:w="2428" w:type="dxa"/>
          </w:tcPr>
          <w:p w14:paraId="6A5FF32A" w14:textId="77777777" w:rsidR="00A11639" w:rsidRDefault="00A11639" w:rsidP="00A11639">
            <w:r>
              <w:t>Change</w:t>
            </w:r>
          </w:p>
          <w:p w14:paraId="7E00717B" w14:textId="77777777" w:rsidR="00A11639" w:rsidRDefault="00A11639" w:rsidP="00A11639">
            <w:r>
              <w:t>"The IRM element shall be encrypted with the cipher suite of AES-128-CMAC."</w:t>
            </w:r>
          </w:p>
          <w:p w14:paraId="720E676E" w14:textId="77777777" w:rsidR="00A11639" w:rsidRDefault="00A11639" w:rsidP="00A11639">
            <w:r>
              <w:t>to</w:t>
            </w:r>
          </w:p>
          <w:p w14:paraId="73696046" w14:textId="2DA2C898" w:rsidR="000D30FF" w:rsidRDefault="00A11639" w:rsidP="00A11639">
            <w:r>
              <w:t>"The IRM element shall be encrypted with the chosen cipher suite."</w:t>
            </w:r>
          </w:p>
        </w:tc>
        <w:tc>
          <w:tcPr>
            <w:tcW w:w="1420" w:type="dxa"/>
          </w:tcPr>
          <w:p w14:paraId="2C9F59BD" w14:textId="769B3CB5" w:rsidR="000D30FF" w:rsidRDefault="00B779BF">
            <w:r w:rsidRPr="00B779BF">
              <w:rPr>
                <w:highlight w:val="green"/>
              </w:rPr>
              <w:t>ACCEPT</w:t>
            </w:r>
            <w:r w:rsidR="007A20CB">
              <w:t>.</w:t>
            </w:r>
          </w:p>
        </w:tc>
      </w:tr>
      <w:tr w:rsidR="000D30FF" w14:paraId="7985A4AA" w14:textId="77777777" w:rsidTr="00BC26A4">
        <w:tc>
          <w:tcPr>
            <w:tcW w:w="619" w:type="dxa"/>
          </w:tcPr>
          <w:p w14:paraId="43D3B10C" w14:textId="77777777" w:rsidR="000D30FF" w:rsidRDefault="000D30FF"/>
        </w:tc>
        <w:tc>
          <w:tcPr>
            <w:tcW w:w="751" w:type="dxa"/>
          </w:tcPr>
          <w:p w14:paraId="21F42657" w14:textId="77777777" w:rsidR="000D30FF" w:rsidRDefault="000D30FF"/>
        </w:tc>
        <w:tc>
          <w:tcPr>
            <w:tcW w:w="687" w:type="dxa"/>
          </w:tcPr>
          <w:p w14:paraId="30893891" w14:textId="77777777" w:rsidR="000D30FF" w:rsidRDefault="000D30FF"/>
        </w:tc>
        <w:tc>
          <w:tcPr>
            <w:tcW w:w="3445" w:type="dxa"/>
          </w:tcPr>
          <w:p w14:paraId="2B3C0555" w14:textId="2D5EFFD4" w:rsidR="000D30FF" w:rsidRDefault="000D30FF"/>
        </w:tc>
        <w:tc>
          <w:tcPr>
            <w:tcW w:w="2428" w:type="dxa"/>
          </w:tcPr>
          <w:p w14:paraId="38A55DE7" w14:textId="77777777" w:rsidR="000D30FF" w:rsidRDefault="000D30FF"/>
        </w:tc>
        <w:tc>
          <w:tcPr>
            <w:tcW w:w="1420" w:type="dxa"/>
          </w:tcPr>
          <w:p w14:paraId="3B104075" w14:textId="77777777" w:rsidR="000D30FF" w:rsidRDefault="000D30FF"/>
        </w:tc>
      </w:tr>
    </w:tbl>
    <w:p w14:paraId="3DFD3D1F" w14:textId="2412354C" w:rsidR="00540FD6" w:rsidRDefault="00540FD6"/>
    <w:p w14:paraId="69936D23" w14:textId="57CED153" w:rsidR="00BC26A4" w:rsidRDefault="00BC26A4"/>
    <w:p w14:paraId="34412F6D" w14:textId="633C353D" w:rsidR="00BC26A4" w:rsidRDefault="00BC26A4">
      <w:pPr>
        <w:rPr>
          <w:b/>
          <w:bCs/>
          <w:u w:val="single"/>
        </w:rPr>
      </w:pPr>
      <w:r w:rsidRPr="00BC26A4">
        <w:rPr>
          <w:rFonts w:hint="eastAsia"/>
          <w:b/>
          <w:bCs/>
          <w:u w:val="single"/>
        </w:rPr>
        <w:t>P</w:t>
      </w:r>
      <w:r w:rsidRPr="00BC26A4">
        <w:rPr>
          <w:b/>
          <w:bCs/>
          <w:u w:val="single"/>
        </w:rPr>
        <w:t>roposed Changes</w:t>
      </w:r>
    </w:p>
    <w:p w14:paraId="76A70A1C" w14:textId="77777777" w:rsidR="00C52E4A" w:rsidRDefault="00C52E4A" w:rsidP="00C52E4A">
      <w:pPr>
        <w:rPr>
          <w:b/>
          <w:bCs/>
        </w:rPr>
      </w:pPr>
    </w:p>
    <w:p w14:paraId="643F5E58" w14:textId="486EDA26" w:rsidR="00C52E4A" w:rsidRPr="00BC26A4" w:rsidRDefault="00C52E4A" w:rsidP="00C52E4A">
      <w:pPr>
        <w:rPr>
          <w:b/>
          <w:bCs/>
        </w:rPr>
      </w:pPr>
      <w:r>
        <w:rPr>
          <w:b/>
          <w:bCs/>
        </w:rPr>
        <w:t>1</w:t>
      </w:r>
      <w:r w:rsidRPr="00BC26A4">
        <w:rPr>
          <w:b/>
          <w:bCs/>
        </w:rPr>
        <w:t>) CID8</w:t>
      </w:r>
      <w:r>
        <w:rPr>
          <w:b/>
          <w:bCs/>
        </w:rPr>
        <w:t>4</w:t>
      </w:r>
    </w:p>
    <w:p w14:paraId="1421F610" w14:textId="77777777" w:rsidR="00437F7F" w:rsidRDefault="00437F7F" w:rsidP="00FC4341">
      <w:pPr>
        <w:jc w:val="both"/>
        <w:rPr>
          <w:i/>
          <w:iCs/>
        </w:rPr>
      </w:pPr>
    </w:p>
    <w:p w14:paraId="529551EA" w14:textId="6151A489" w:rsidR="00BC26A4" w:rsidRDefault="00BA0619" w:rsidP="00FC4341">
      <w:pPr>
        <w:jc w:val="both"/>
        <w:rPr>
          <w:i/>
          <w:iCs/>
        </w:rPr>
      </w:pPr>
      <w:r w:rsidRPr="00BA0619">
        <w:rPr>
          <w:rFonts w:hint="eastAsia"/>
          <w:i/>
          <w:iCs/>
        </w:rPr>
        <w:t>C</w:t>
      </w:r>
      <w:r w:rsidRPr="00BA0619">
        <w:rPr>
          <w:i/>
          <w:iCs/>
        </w:rPr>
        <w:t xml:space="preserve">hange the paragraph of 12.7.1.3 </w:t>
      </w:r>
      <w:r w:rsidR="00FC4341" w:rsidRPr="00FC4341">
        <w:rPr>
          <w:i/>
          <w:iCs/>
        </w:rPr>
        <w:t xml:space="preserve">Pairwise key </w:t>
      </w:r>
      <w:r w:rsidR="00FC4341">
        <w:rPr>
          <w:i/>
          <w:iCs/>
        </w:rPr>
        <w:t xml:space="preserve">hierarchy </w:t>
      </w:r>
      <w:r w:rsidRPr="00BA0619">
        <w:rPr>
          <w:i/>
          <w:iCs/>
        </w:rPr>
        <w:t>(as amended by IEEE Std 802.11az-2022)</w:t>
      </w:r>
      <w:r w:rsidR="00CE47F4">
        <w:rPr>
          <w:i/>
          <w:iCs/>
        </w:rPr>
        <w:t xml:space="preserve"> </w:t>
      </w:r>
      <w:r w:rsidR="00FC4341">
        <w:rPr>
          <w:i/>
          <w:iCs/>
        </w:rPr>
        <w:t>as follows:</w:t>
      </w:r>
    </w:p>
    <w:p w14:paraId="203D4EC5" w14:textId="77777777" w:rsidR="00FC4341" w:rsidRPr="00BA0619" w:rsidRDefault="00FC4341" w:rsidP="00FC4341">
      <w:pPr>
        <w:jc w:val="both"/>
        <w:rPr>
          <w:i/>
          <w:iCs/>
        </w:rPr>
      </w:pPr>
    </w:p>
    <w:p w14:paraId="1F611353" w14:textId="50191CC3" w:rsidR="00BA0619" w:rsidRDefault="00BA0619" w:rsidP="00FC4341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The PTK is partitioned into KCK, KEK, a temporal key, and a KDK. A KDK is </w:t>
      </w:r>
      <w:r>
        <w:rPr>
          <w:sz w:val="23"/>
          <w:szCs w:val="23"/>
        </w:rPr>
        <w:t xml:space="preserve">8 </w:t>
      </w:r>
      <w:r>
        <w:rPr>
          <w:sz w:val="22"/>
          <w:szCs w:val="22"/>
        </w:rPr>
        <w:t xml:space="preserve">derived </w:t>
      </w:r>
      <w:r>
        <w:rPr>
          <w:i/>
          <w:iCs/>
          <w:sz w:val="22"/>
          <w:szCs w:val="22"/>
        </w:rPr>
        <w:t xml:space="preserve">if and only if </w:t>
      </w:r>
      <w:r>
        <w:rPr>
          <w:sz w:val="22"/>
          <w:szCs w:val="22"/>
        </w:rPr>
        <w:t xml:space="preserve">any of the following are true: </w:t>
      </w:r>
    </w:p>
    <w:p w14:paraId="6A2F1830" w14:textId="7CF64BF4" w:rsidR="00BA0619" w:rsidRDefault="00BA0619" w:rsidP="00FC4341">
      <w:pPr>
        <w:pStyle w:val="Default"/>
        <w:spacing w:after="20"/>
        <w:jc w:val="both"/>
        <w:rPr>
          <w:sz w:val="23"/>
          <w:szCs w:val="23"/>
        </w:rPr>
      </w:pPr>
      <w:r>
        <w:rPr>
          <w:sz w:val="22"/>
          <w:szCs w:val="22"/>
        </w:rPr>
        <w:t>- WUR frame protection is negotiated</w:t>
      </w:r>
    </w:p>
    <w:p w14:paraId="755F4594" w14:textId="3123969A" w:rsidR="00BA0619" w:rsidRDefault="00BA0619" w:rsidP="00FC43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dot11SecureLTFImplemented is true and the peer STA has advertised secure HE-LTF </w:t>
      </w:r>
      <w:r>
        <w:rPr>
          <w:sz w:val="23"/>
          <w:szCs w:val="23"/>
        </w:rPr>
        <w:t xml:space="preserve">11 </w:t>
      </w:r>
      <w:r>
        <w:rPr>
          <w:sz w:val="22"/>
          <w:szCs w:val="22"/>
        </w:rPr>
        <w:t>support capability in its RSNXE (see 9.4.2.241 (RSN Extension element (RSNXE))</w:t>
      </w:r>
    </w:p>
    <w:p w14:paraId="3D556D22" w14:textId="5BB1709B" w:rsidR="00BA0619" w:rsidRPr="00FC4341" w:rsidRDefault="00BA0619" w:rsidP="00BA0619">
      <w:pPr>
        <w:pStyle w:val="Default"/>
        <w:rPr>
          <w:color w:val="FF0000"/>
          <w:sz w:val="22"/>
          <w:szCs w:val="22"/>
        </w:rPr>
      </w:pPr>
      <w:r w:rsidRPr="00FC4341">
        <w:rPr>
          <w:rFonts w:hint="eastAsia"/>
          <w:color w:val="FF0000"/>
          <w:sz w:val="22"/>
          <w:szCs w:val="22"/>
        </w:rPr>
        <w:t>-</w:t>
      </w:r>
      <w:r w:rsidRPr="00FC4341">
        <w:rPr>
          <w:color w:val="FF0000"/>
          <w:sz w:val="22"/>
          <w:szCs w:val="22"/>
        </w:rPr>
        <w:t xml:space="preserve"> </w:t>
      </w:r>
      <w:r w:rsidR="00FC4341" w:rsidRPr="00FC4341">
        <w:rPr>
          <w:color w:val="FF0000"/>
          <w:sz w:val="22"/>
          <w:szCs w:val="22"/>
        </w:rPr>
        <w:t>dot1IRMActivated is true</w:t>
      </w:r>
    </w:p>
    <w:p w14:paraId="4139CA97" w14:textId="50E7FC32" w:rsidR="00FC4341" w:rsidRPr="00FC4341" w:rsidRDefault="00FC4341" w:rsidP="00BA0619">
      <w:pPr>
        <w:pStyle w:val="Default"/>
        <w:rPr>
          <w:color w:val="FF0000"/>
          <w:sz w:val="22"/>
          <w:szCs w:val="22"/>
        </w:rPr>
      </w:pPr>
      <w:r w:rsidRPr="00FC4341">
        <w:rPr>
          <w:rFonts w:hint="eastAsia"/>
          <w:color w:val="FF0000"/>
          <w:sz w:val="22"/>
          <w:szCs w:val="22"/>
        </w:rPr>
        <w:t>-</w:t>
      </w:r>
      <w:r w:rsidRPr="00FC4341">
        <w:rPr>
          <w:color w:val="FF0000"/>
          <w:sz w:val="22"/>
          <w:szCs w:val="22"/>
        </w:rPr>
        <w:t xml:space="preserve"> dot11DeviceIDActivated</w:t>
      </w:r>
      <w:r>
        <w:rPr>
          <w:color w:val="FF0000"/>
          <w:sz w:val="22"/>
          <w:szCs w:val="22"/>
        </w:rPr>
        <w:t xml:space="preserve"> is true</w:t>
      </w:r>
    </w:p>
    <w:p w14:paraId="276DA4F2" w14:textId="43A2EEF4" w:rsidR="00BA0619" w:rsidRDefault="00BA0619">
      <w:bookmarkStart w:id="0" w:name="_Hlk145968452"/>
    </w:p>
    <w:p w14:paraId="4B1AE1B4" w14:textId="4383001A" w:rsidR="00437F7F" w:rsidRDefault="00437F7F" w:rsidP="00437F7F">
      <w:pPr>
        <w:rPr>
          <w:i/>
          <w:iCs/>
        </w:rPr>
      </w:pPr>
      <w:r w:rsidRPr="00BA0619">
        <w:rPr>
          <w:rFonts w:hint="eastAsia"/>
          <w:i/>
          <w:iCs/>
        </w:rPr>
        <w:t>C</w:t>
      </w:r>
      <w:r w:rsidRPr="00BA0619">
        <w:rPr>
          <w:i/>
          <w:iCs/>
        </w:rPr>
        <w:t xml:space="preserve">hange the </w:t>
      </w:r>
      <w:r>
        <w:rPr>
          <w:i/>
          <w:iCs/>
        </w:rPr>
        <w:t>sentence</w:t>
      </w:r>
      <w:r w:rsidRPr="00BA0619">
        <w:rPr>
          <w:i/>
          <w:iCs/>
        </w:rPr>
        <w:t xml:space="preserve"> </w:t>
      </w:r>
      <w:r>
        <w:rPr>
          <w:i/>
          <w:iCs/>
        </w:rPr>
        <w:t>in</w:t>
      </w:r>
      <w:r w:rsidRPr="00BA0619">
        <w:rPr>
          <w:i/>
          <w:iCs/>
        </w:rPr>
        <w:t xml:space="preserve"> 12.</w:t>
      </w:r>
      <w:r>
        <w:rPr>
          <w:i/>
          <w:iCs/>
        </w:rPr>
        <w:t>13</w:t>
      </w:r>
      <w:r w:rsidRPr="00BA0619">
        <w:rPr>
          <w:i/>
          <w:iCs/>
        </w:rPr>
        <w:t>.</w:t>
      </w:r>
      <w:r>
        <w:rPr>
          <w:i/>
          <w:iCs/>
        </w:rPr>
        <w:t xml:space="preserve">7 </w:t>
      </w:r>
      <w:r w:rsidRPr="00437F7F">
        <w:rPr>
          <w:i/>
          <w:iCs/>
        </w:rPr>
        <w:t>PTKSA derivation with PASN authentication</w:t>
      </w:r>
      <w:r w:rsidRPr="00BA0619">
        <w:rPr>
          <w:i/>
          <w:iCs/>
        </w:rPr>
        <w:t xml:space="preserve"> (as amended by IEEE Std 802.11az-2022)</w:t>
      </w:r>
      <w:r>
        <w:rPr>
          <w:i/>
          <w:iCs/>
        </w:rPr>
        <w:t xml:space="preserve"> as follows:</w:t>
      </w:r>
    </w:p>
    <w:p w14:paraId="5CB5F23C" w14:textId="77777777" w:rsidR="00437F7F" w:rsidRPr="00437F7F" w:rsidRDefault="00437F7F"/>
    <w:p w14:paraId="323E5EDB" w14:textId="09D37582" w:rsidR="00437F7F" w:rsidRDefault="00437F7F">
      <w:r>
        <w:rPr>
          <w:szCs w:val="22"/>
        </w:rPr>
        <w:t xml:space="preserve">KDK shall be derived </w:t>
      </w:r>
      <w:r w:rsidRPr="00437F7F">
        <w:rPr>
          <w:color w:val="FF0000"/>
          <w:szCs w:val="22"/>
        </w:rPr>
        <w:t>if and only if any of the following are true:</w:t>
      </w:r>
      <w:r>
        <w:rPr>
          <w:szCs w:val="22"/>
        </w:rPr>
        <w:t xml:space="preserve"> </w:t>
      </w:r>
      <w:r w:rsidRPr="00437F7F">
        <w:rPr>
          <w:strike/>
          <w:szCs w:val="22"/>
        </w:rPr>
        <w:t>if dot11SecureLTFImplemented is true and the peer STA has indicated</w:t>
      </w:r>
      <w:r w:rsidRPr="00437F7F">
        <w:rPr>
          <w:strike/>
          <w:sz w:val="23"/>
          <w:szCs w:val="23"/>
        </w:rPr>
        <w:t xml:space="preserve"> </w:t>
      </w:r>
      <w:r w:rsidRPr="00437F7F">
        <w:rPr>
          <w:strike/>
          <w:szCs w:val="22"/>
        </w:rPr>
        <w:t>Secure HE-LTF support capability in its advertised Extended Capabilities.</w:t>
      </w:r>
    </w:p>
    <w:p w14:paraId="5F486C32" w14:textId="2ED2BFE3" w:rsidR="00437F7F" w:rsidRPr="00437F7F" w:rsidRDefault="00437F7F">
      <w:pPr>
        <w:rPr>
          <w:color w:val="FF0000"/>
        </w:rPr>
      </w:pPr>
      <w:r w:rsidRPr="00437F7F">
        <w:rPr>
          <w:rFonts w:hint="eastAsia"/>
          <w:color w:val="FF0000"/>
        </w:rPr>
        <w:t>-</w:t>
      </w:r>
      <w:r w:rsidRPr="00437F7F">
        <w:rPr>
          <w:color w:val="FF0000"/>
          <w:szCs w:val="22"/>
        </w:rPr>
        <w:t xml:space="preserve"> </w:t>
      </w:r>
      <w:r w:rsidRPr="0052084A">
        <w:rPr>
          <w:szCs w:val="22"/>
        </w:rPr>
        <w:t>if dot11SecureLTFImplemented is true and the peer STA has indicated</w:t>
      </w:r>
      <w:r w:rsidRPr="0052084A">
        <w:rPr>
          <w:sz w:val="23"/>
          <w:szCs w:val="23"/>
        </w:rPr>
        <w:t xml:space="preserve"> </w:t>
      </w:r>
      <w:r w:rsidRPr="0052084A">
        <w:rPr>
          <w:szCs w:val="22"/>
        </w:rPr>
        <w:t>Secure HE-LTF support capability in its advertised Extended Capabilities.</w:t>
      </w:r>
    </w:p>
    <w:p w14:paraId="323A3530" w14:textId="77777777" w:rsidR="00437F7F" w:rsidRPr="00FC4341" w:rsidRDefault="00437F7F" w:rsidP="00437F7F">
      <w:pPr>
        <w:pStyle w:val="Default"/>
        <w:rPr>
          <w:color w:val="FF0000"/>
          <w:sz w:val="22"/>
          <w:szCs w:val="22"/>
        </w:rPr>
      </w:pPr>
      <w:r w:rsidRPr="00FC4341">
        <w:rPr>
          <w:rFonts w:hint="eastAsia"/>
          <w:color w:val="FF0000"/>
          <w:sz w:val="22"/>
          <w:szCs w:val="22"/>
        </w:rPr>
        <w:lastRenderedPageBreak/>
        <w:t>-</w:t>
      </w:r>
      <w:r w:rsidRPr="00FC4341">
        <w:rPr>
          <w:color w:val="FF0000"/>
          <w:sz w:val="22"/>
          <w:szCs w:val="22"/>
        </w:rPr>
        <w:t xml:space="preserve"> dot1IRMActivated is true</w:t>
      </w:r>
    </w:p>
    <w:p w14:paraId="7E173C8A" w14:textId="5C7A6C9F" w:rsidR="00437F7F" w:rsidRDefault="00437F7F" w:rsidP="00437F7F">
      <w:pPr>
        <w:pStyle w:val="Default"/>
        <w:rPr>
          <w:color w:val="FF0000"/>
          <w:sz w:val="22"/>
          <w:szCs w:val="22"/>
        </w:rPr>
      </w:pPr>
      <w:r w:rsidRPr="00FC4341">
        <w:rPr>
          <w:rFonts w:hint="eastAsia"/>
          <w:color w:val="FF0000"/>
          <w:sz w:val="22"/>
          <w:szCs w:val="22"/>
        </w:rPr>
        <w:t>-</w:t>
      </w:r>
      <w:r w:rsidRPr="00FC4341">
        <w:rPr>
          <w:color w:val="FF0000"/>
          <w:sz w:val="22"/>
          <w:szCs w:val="22"/>
        </w:rPr>
        <w:t xml:space="preserve"> dot11DeviceIDActivated</w:t>
      </w:r>
      <w:r>
        <w:rPr>
          <w:color w:val="FF0000"/>
          <w:sz w:val="22"/>
          <w:szCs w:val="22"/>
        </w:rPr>
        <w:t xml:space="preserve"> is true</w:t>
      </w:r>
    </w:p>
    <w:bookmarkEnd w:id="0"/>
    <w:p w14:paraId="5FA5FE94" w14:textId="3CBCEEC2" w:rsidR="00437F7F" w:rsidRDefault="00437F7F" w:rsidP="00437F7F">
      <w:pPr>
        <w:pStyle w:val="Default"/>
        <w:rPr>
          <w:sz w:val="23"/>
          <w:szCs w:val="23"/>
        </w:rPr>
      </w:pPr>
    </w:p>
    <w:p w14:paraId="37206696" w14:textId="0B5EF1E6" w:rsidR="0052084A" w:rsidRDefault="0052084A" w:rsidP="00437F7F">
      <w:pPr>
        <w:pStyle w:val="Default"/>
        <w:rPr>
          <w:i/>
          <w:iCs/>
          <w:sz w:val="23"/>
          <w:szCs w:val="23"/>
        </w:rPr>
      </w:pPr>
      <w:r w:rsidRPr="0052084A">
        <w:rPr>
          <w:rFonts w:hint="eastAsia"/>
          <w:i/>
          <w:iCs/>
          <w:sz w:val="23"/>
          <w:szCs w:val="23"/>
        </w:rPr>
        <w:t>A</w:t>
      </w:r>
      <w:r w:rsidRPr="0052084A">
        <w:rPr>
          <w:i/>
          <w:iCs/>
          <w:sz w:val="23"/>
          <w:szCs w:val="23"/>
        </w:rPr>
        <w:t xml:space="preserve">dd a subsection under 12.2.11 Changing MAC Address (as amended by </w:t>
      </w:r>
      <w:r w:rsidRPr="0052084A">
        <w:rPr>
          <w:i/>
          <w:iCs/>
        </w:rPr>
        <w:t>IEEE Std 802.11bh-D1.0)</w:t>
      </w:r>
      <w:r w:rsidRPr="0052084A">
        <w:rPr>
          <w:i/>
          <w:iCs/>
          <w:sz w:val="23"/>
          <w:szCs w:val="23"/>
        </w:rPr>
        <w:t xml:space="preserve"> as follows:</w:t>
      </w:r>
    </w:p>
    <w:p w14:paraId="5472C0F2" w14:textId="5160ED30" w:rsidR="0052084A" w:rsidRDefault="0052084A" w:rsidP="00437F7F">
      <w:pPr>
        <w:pStyle w:val="Default"/>
        <w:rPr>
          <w:i/>
          <w:iCs/>
          <w:sz w:val="23"/>
          <w:szCs w:val="23"/>
        </w:rPr>
      </w:pPr>
    </w:p>
    <w:p w14:paraId="0E782C26" w14:textId="0F6F3030" w:rsidR="0052084A" w:rsidRPr="0052084A" w:rsidRDefault="0052084A" w:rsidP="00437F7F">
      <w:pPr>
        <w:pStyle w:val="Default"/>
        <w:rPr>
          <w:color w:val="FF0000"/>
          <w:sz w:val="23"/>
          <w:szCs w:val="23"/>
        </w:rPr>
      </w:pPr>
      <w:r w:rsidRPr="0052084A">
        <w:rPr>
          <w:rFonts w:hint="eastAsia"/>
          <w:color w:val="FF0000"/>
          <w:sz w:val="23"/>
          <w:szCs w:val="23"/>
        </w:rPr>
        <w:t>1</w:t>
      </w:r>
      <w:r w:rsidRPr="0052084A">
        <w:rPr>
          <w:color w:val="FF0000"/>
          <w:sz w:val="23"/>
          <w:szCs w:val="23"/>
        </w:rPr>
        <w:t xml:space="preserve">2.2.11.3 Encryption of </w:t>
      </w:r>
      <w:r w:rsidR="00F3409C" w:rsidRPr="0052084A">
        <w:rPr>
          <w:color w:val="FF0000"/>
          <w:sz w:val="23"/>
          <w:szCs w:val="23"/>
        </w:rPr>
        <w:t xml:space="preserve">Device ID IE </w:t>
      </w:r>
      <w:r w:rsidR="00F3409C">
        <w:rPr>
          <w:color w:val="FF0000"/>
          <w:sz w:val="23"/>
          <w:szCs w:val="23"/>
        </w:rPr>
        <w:t xml:space="preserve">and </w:t>
      </w:r>
      <w:r w:rsidRPr="0052084A">
        <w:rPr>
          <w:color w:val="FF0000"/>
          <w:sz w:val="23"/>
          <w:szCs w:val="23"/>
        </w:rPr>
        <w:t xml:space="preserve">IRM IE </w:t>
      </w:r>
      <w:r w:rsidR="00F3409C">
        <w:rPr>
          <w:color w:val="FF0000"/>
          <w:sz w:val="23"/>
          <w:szCs w:val="23"/>
        </w:rPr>
        <w:t>in</w:t>
      </w:r>
      <w:r w:rsidRPr="0052084A">
        <w:rPr>
          <w:color w:val="FF0000"/>
          <w:sz w:val="23"/>
          <w:szCs w:val="23"/>
        </w:rPr>
        <w:t xml:space="preserve"> PASN</w:t>
      </w:r>
    </w:p>
    <w:p w14:paraId="2122CD99" w14:textId="224ECE37" w:rsidR="0052084A" w:rsidRDefault="0052084A" w:rsidP="00437F7F">
      <w:pPr>
        <w:pStyle w:val="Default"/>
        <w:rPr>
          <w:color w:val="FF0000"/>
          <w:sz w:val="23"/>
          <w:szCs w:val="23"/>
        </w:rPr>
      </w:pPr>
      <w:r w:rsidRPr="0052084A">
        <w:rPr>
          <w:color w:val="FF0000"/>
          <w:sz w:val="23"/>
          <w:szCs w:val="23"/>
        </w:rPr>
        <w:t>When using PASN authentication</w:t>
      </w:r>
      <w:r>
        <w:rPr>
          <w:color w:val="FF0000"/>
          <w:sz w:val="23"/>
          <w:szCs w:val="23"/>
        </w:rPr>
        <w:t xml:space="preserve">, </w:t>
      </w:r>
      <w:r w:rsidR="00F3409C" w:rsidRPr="0052084A">
        <w:rPr>
          <w:color w:val="FF0000"/>
          <w:sz w:val="23"/>
          <w:szCs w:val="23"/>
        </w:rPr>
        <w:t>device ID element</w:t>
      </w:r>
      <w:r w:rsidR="00F3409C">
        <w:rPr>
          <w:color w:val="FF0000"/>
          <w:sz w:val="23"/>
          <w:szCs w:val="23"/>
        </w:rPr>
        <w:t xml:space="preserve"> shall be encrypted</w:t>
      </w:r>
      <w:r w:rsidR="00F3409C" w:rsidRPr="0052084A">
        <w:rPr>
          <w:color w:val="FF0000"/>
          <w:sz w:val="23"/>
          <w:szCs w:val="23"/>
        </w:rPr>
        <w:t xml:space="preserve"> in PASN frame 2</w:t>
      </w:r>
      <w:r w:rsidR="00611FF2">
        <w:rPr>
          <w:color w:val="FF0000"/>
          <w:sz w:val="23"/>
          <w:szCs w:val="23"/>
        </w:rPr>
        <w:t xml:space="preserve"> (if present)</w:t>
      </w:r>
      <w:r w:rsidR="00F3409C">
        <w:rPr>
          <w:color w:val="FF0000"/>
          <w:sz w:val="23"/>
          <w:szCs w:val="23"/>
        </w:rPr>
        <w:t xml:space="preserve"> and </w:t>
      </w:r>
      <w:r w:rsidRPr="0052084A">
        <w:rPr>
          <w:color w:val="FF0000"/>
          <w:sz w:val="23"/>
          <w:szCs w:val="23"/>
        </w:rPr>
        <w:t>IRM element</w:t>
      </w:r>
      <w:r>
        <w:rPr>
          <w:color w:val="FF0000"/>
          <w:sz w:val="23"/>
          <w:szCs w:val="23"/>
        </w:rPr>
        <w:t xml:space="preserve"> shall be enc</w:t>
      </w:r>
      <w:r w:rsidR="00353FF8">
        <w:rPr>
          <w:color w:val="FF0000"/>
          <w:sz w:val="23"/>
          <w:szCs w:val="23"/>
        </w:rPr>
        <w:t>r</w:t>
      </w:r>
      <w:r>
        <w:rPr>
          <w:color w:val="FF0000"/>
          <w:sz w:val="23"/>
          <w:szCs w:val="23"/>
        </w:rPr>
        <w:t>ypted</w:t>
      </w:r>
      <w:r w:rsidRPr="0052084A">
        <w:rPr>
          <w:color w:val="FF0000"/>
          <w:sz w:val="23"/>
          <w:szCs w:val="23"/>
        </w:rPr>
        <w:t xml:space="preserve"> in PASN frame 3</w:t>
      </w:r>
      <w:r w:rsidR="00611FF2">
        <w:rPr>
          <w:color w:val="FF0000"/>
          <w:sz w:val="23"/>
          <w:szCs w:val="23"/>
        </w:rPr>
        <w:t xml:space="preserve"> (if present)</w:t>
      </w:r>
      <w:r w:rsidR="004A36C1">
        <w:rPr>
          <w:color w:val="FF0000"/>
          <w:sz w:val="23"/>
          <w:szCs w:val="23"/>
        </w:rPr>
        <w:t xml:space="preserve"> with the chosen cipher suite</w:t>
      </w:r>
      <w:r w:rsidR="00611FF2">
        <w:rPr>
          <w:color w:val="FF0000"/>
          <w:sz w:val="23"/>
          <w:szCs w:val="23"/>
        </w:rPr>
        <w:t>.</w:t>
      </w:r>
    </w:p>
    <w:p w14:paraId="44B294C3" w14:textId="77777777" w:rsidR="001D7817" w:rsidRDefault="001D7817" w:rsidP="00437F7F">
      <w:pPr>
        <w:pStyle w:val="Default"/>
        <w:rPr>
          <w:color w:val="FF0000"/>
          <w:sz w:val="23"/>
          <w:szCs w:val="23"/>
        </w:rPr>
      </w:pPr>
    </w:p>
    <w:p w14:paraId="3E222D51" w14:textId="48AFF80D" w:rsidR="001D7817" w:rsidRDefault="001D7817" w:rsidP="00437F7F">
      <w:pPr>
        <w:pStyle w:val="Default"/>
        <w:rPr>
          <w:color w:val="FF0000"/>
          <w:sz w:val="23"/>
          <w:szCs w:val="23"/>
        </w:rPr>
      </w:pPr>
      <w:r>
        <w:rPr>
          <w:rFonts w:hint="eastAsia"/>
          <w:color w:val="FF0000"/>
          <w:sz w:val="23"/>
          <w:szCs w:val="23"/>
        </w:rPr>
        <w:t>T</w:t>
      </w:r>
      <w:r>
        <w:rPr>
          <w:color w:val="FF0000"/>
          <w:sz w:val="23"/>
          <w:szCs w:val="23"/>
        </w:rPr>
        <w:t xml:space="preserve">o encrypt </w:t>
      </w:r>
      <w:r w:rsidRPr="0052084A">
        <w:rPr>
          <w:color w:val="FF0000"/>
          <w:sz w:val="23"/>
          <w:szCs w:val="23"/>
        </w:rPr>
        <w:t>device ID element</w:t>
      </w:r>
      <w:r>
        <w:rPr>
          <w:color w:val="FF0000"/>
          <w:sz w:val="23"/>
          <w:szCs w:val="23"/>
        </w:rPr>
        <w:t xml:space="preserve"> </w:t>
      </w:r>
      <w:r w:rsidRPr="0052084A">
        <w:rPr>
          <w:color w:val="FF0000"/>
          <w:sz w:val="23"/>
          <w:szCs w:val="23"/>
        </w:rPr>
        <w:t>in PASN frame 2</w:t>
      </w:r>
      <w:r>
        <w:rPr>
          <w:color w:val="FF0000"/>
          <w:sz w:val="23"/>
          <w:szCs w:val="23"/>
        </w:rPr>
        <w:t xml:space="preserve"> or IRM element in PASN frame 3, the following key may be used:</w:t>
      </w:r>
    </w:p>
    <w:p w14:paraId="6A7BEF8E" w14:textId="338C178C" w:rsidR="001D7817" w:rsidRDefault="001D7817" w:rsidP="001D7817">
      <w:pPr>
        <w:pStyle w:val="Default"/>
        <w:jc w:val="center"/>
        <w:rPr>
          <w:color w:val="FF0000"/>
          <w:sz w:val="23"/>
          <w:szCs w:val="23"/>
        </w:rPr>
      </w:pPr>
      <w:r w:rsidRPr="001D7817">
        <w:rPr>
          <w:color w:val="FF0000"/>
          <w:sz w:val="23"/>
          <w:szCs w:val="23"/>
        </w:rPr>
        <w:t>PASN-PROT-KEY = HMAC-HASH-256(KDK, “PAS</w:t>
      </w:r>
      <w:r>
        <w:rPr>
          <w:color w:val="FF0000"/>
          <w:sz w:val="23"/>
          <w:szCs w:val="23"/>
        </w:rPr>
        <w:t>N</w:t>
      </w:r>
      <w:r w:rsidRPr="001D7817">
        <w:rPr>
          <w:color w:val="FF0000"/>
          <w:sz w:val="23"/>
          <w:szCs w:val="23"/>
        </w:rPr>
        <w:t xml:space="preserve"> Protection Key”)</w:t>
      </w:r>
    </w:p>
    <w:p w14:paraId="252F6A54" w14:textId="77777777" w:rsidR="00F3409C" w:rsidRPr="00263667" w:rsidRDefault="00F3409C" w:rsidP="001D7817">
      <w:pPr>
        <w:pStyle w:val="Default"/>
        <w:rPr>
          <w:sz w:val="23"/>
          <w:szCs w:val="23"/>
        </w:rPr>
      </w:pPr>
    </w:p>
    <w:p w14:paraId="5F584392" w14:textId="59979AA0" w:rsidR="0052084A" w:rsidRPr="00F3409C" w:rsidRDefault="0052084A" w:rsidP="00437F7F">
      <w:pPr>
        <w:pStyle w:val="Default"/>
        <w:rPr>
          <w:color w:val="FF0000"/>
          <w:sz w:val="23"/>
          <w:szCs w:val="23"/>
        </w:rPr>
      </w:pPr>
      <w:r w:rsidRPr="00F3409C">
        <w:rPr>
          <w:color w:val="FF0000"/>
          <w:sz w:val="22"/>
          <w:szCs w:val="22"/>
        </w:rPr>
        <w:t xml:space="preserve">Where the KDK is derived as part of </w:t>
      </w:r>
      <w:r w:rsidR="00F3409C" w:rsidRPr="00F3409C">
        <w:rPr>
          <w:color w:val="FF0000"/>
          <w:sz w:val="22"/>
          <w:szCs w:val="22"/>
        </w:rPr>
        <w:t>PTKSA</w:t>
      </w:r>
      <w:r w:rsidRPr="00F3409C">
        <w:rPr>
          <w:color w:val="FF0000"/>
          <w:sz w:val="22"/>
          <w:szCs w:val="22"/>
        </w:rPr>
        <w:t>, Hash is the hash determined by the</w:t>
      </w:r>
      <w:r w:rsidRPr="00F3409C">
        <w:rPr>
          <w:color w:val="FF0000"/>
          <w:sz w:val="23"/>
          <w:szCs w:val="23"/>
        </w:rPr>
        <w:t xml:space="preserve"> </w:t>
      </w:r>
      <w:r w:rsidRPr="00F3409C">
        <w:rPr>
          <w:color w:val="FF0000"/>
          <w:sz w:val="22"/>
          <w:szCs w:val="22"/>
        </w:rPr>
        <w:t>AKM and used to derive the PT</w:t>
      </w:r>
      <w:r w:rsidR="00F3409C" w:rsidRPr="00F3409C">
        <w:rPr>
          <w:color w:val="FF0000"/>
          <w:sz w:val="22"/>
          <w:szCs w:val="22"/>
        </w:rPr>
        <w:t>K.</w:t>
      </w:r>
    </w:p>
    <w:p w14:paraId="20A49C7E" w14:textId="77777777" w:rsidR="0052084A" w:rsidRPr="00FC4341" w:rsidRDefault="0052084A" w:rsidP="00437F7F">
      <w:pPr>
        <w:pStyle w:val="Default"/>
        <w:rPr>
          <w:sz w:val="23"/>
          <w:szCs w:val="23"/>
        </w:rPr>
      </w:pPr>
    </w:p>
    <w:p w14:paraId="494C2CFE" w14:textId="0E56CAEB" w:rsidR="00BC26A4" w:rsidRPr="00BC26A4" w:rsidRDefault="00C52E4A">
      <w:pPr>
        <w:rPr>
          <w:b/>
          <w:bCs/>
        </w:rPr>
      </w:pPr>
      <w:r>
        <w:rPr>
          <w:b/>
          <w:bCs/>
        </w:rPr>
        <w:t>2</w:t>
      </w:r>
      <w:r w:rsidR="00BC26A4" w:rsidRPr="00BC26A4">
        <w:rPr>
          <w:b/>
          <w:bCs/>
        </w:rPr>
        <w:t>) CID85</w:t>
      </w:r>
    </w:p>
    <w:p w14:paraId="19C16370" w14:textId="68FA6756" w:rsidR="00BC26A4" w:rsidRDefault="00BC26A4">
      <w:r>
        <w:rPr>
          <w:rFonts w:hint="eastAsia"/>
        </w:rPr>
        <w:t>3</w:t>
      </w:r>
      <w:r>
        <w:t>6.30</w:t>
      </w:r>
    </w:p>
    <w:p w14:paraId="695B4C92" w14:textId="6E956051" w:rsidR="00BC26A4" w:rsidRDefault="00BC26A4"/>
    <w:p w14:paraId="739CF71D" w14:textId="5844AF11" w:rsidR="00BC26A4" w:rsidRDefault="00BC26A4">
      <w:r>
        <w:rPr>
          <w:rFonts w:hint="eastAsia"/>
        </w:rPr>
        <w:t>O</w:t>
      </w:r>
      <w:r>
        <w:t>riginal:</w:t>
      </w:r>
    </w:p>
    <w:p w14:paraId="56C1F930" w14:textId="77777777" w:rsidR="00BC26A4" w:rsidRDefault="00BC26A4" w:rsidP="000E05ED">
      <w:pPr>
        <w:jc w:val="both"/>
      </w:pPr>
      <w:r>
        <w:t>If dot11DeviceIDActivated is true, including a Device ID element containing a device identifier as</w:t>
      </w:r>
    </w:p>
    <w:p w14:paraId="5DFD04A1" w14:textId="6A818751" w:rsidR="00BC26A4" w:rsidRDefault="00BC26A4" w:rsidP="000E05ED">
      <w:pPr>
        <w:jc w:val="both"/>
      </w:pPr>
      <w:r>
        <w:t>defined in 9.4.2.307a (Device ID element), if any.</w:t>
      </w:r>
    </w:p>
    <w:p w14:paraId="5D9A96F5" w14:textId="0E9E1870" w:rsidR="00BC26A4" w:rsidRDefault="00BC26A4" w:rsidP="000E05ED">
      <w:pPr>
        <w:jc w:val="both"/>
      </w:pPr>
    </w:p>
    <w:p w14:paraId="621C3596" w14:textId="270A9158" w:rsidR="00BC26A4" w:rsidRDefault="00BC26A4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5B76A80C" w14:textId="395C7027" w:rsidR="00BC26A4" w:rsidRDefault="00BC26A4" w:rsidP="000E05ED">
      <w:pPr>
        <w:jc w:val="both"/>
        <w:rPr>
          <w:color w:val="FF0000"/>
        </w:rPr>
      </w:pPr>
      <w:r w:rsidRPr="00BC26A4">
        <w:t xml:space="preserve">If dot11DeviceIDActivated is true, including a Device ID element containing a device identifier as defined in (9.4.2.296a Device ID element), if any.  </w:t>
      </w:r>
      <w:r w:rsidRPr="00BC26A4">
        <w:rPr>
          <w:color w:val="FF0000"/>
        </w:rPr>
        <w:t>The Device ID element shall be encrypted with the chosen cipher suite</w:t>
      </w:r>
      <w:r w:rsidR="00F3409C">
        <w:rPr>
          <w:color w:val="FF0000"/>
          <w:sz w:val="23"/>
          <w:szCs w:val="23"/>
        </w:rPr>
        <w:t>.</w:t>
      </w:r>
    </w:p>
    <w:p w14:paraId="20603B32" w14:textId="26CBAE21" w:rsidR="002C1638" w:rsidRDefault="002C1638">
      <w:pPr>
        <w:rPr>
          <w:color w:val="FF0000"/>
        </w:rPr>
      </w:pPr>
    </w:p>
    <w:p w14:paraId="049AB38C" w14:textId="3DE6BE07" w:rsidR="002C1638" w:rsidRDefault="002C1638" w:rsidP="002C1638"/>
    <w:p w14:paraId="5814E6E9" w14:textId="621C0B52" w:rsidR="002C1638" w:rsidRDefault="00D30BAB" w:rsidP="002C1638">
      <w:pPr>
        <w:rPr>
          <w:b/>
          <w:bCs/>
        </w:rPr>
      </w:pPr>
      <w:r>
        <w:rPr>
          <w:b/>
          <w:bCs/>
        </w:rPr>
        <w:t>3</w:t>
      </w:r>
      <w:r w:rsidR="002C1638" w:rsidRPr="002C1638">
        <w:rPr>
          <w:b/>
          <w:bCs/>
        </w:rPr>
        <w:t>) CID87</w:t>
      </w:r>
    </w:p>
    <w:p w14:paraId="2C0CC41C" w14:textId="1ABBD83D" w:rsidR="002C1638" w:rsidRDefault="002C1638" w:rsidP="002C1638">
      <w:r w:rsidRPr="002C1638">
        <w:rPr>
          <w:rFonts w:hint="eastAsia"/>
        </w:rPr>
        <w:t>3</w:t>
      </w:r>
      <w:r w:rsidRPr="002C1638">
        <w:t>6.48</w:t>
      </w:r>
    </w:p>
    <w:p w14:paraId="33635BB3" w14:textId="05C1BD12" w:rsidR="002C1638" w:rsidRDefault="002C1638" w:rsidP="002C1638"/>
    <w:p w14:paraId="747F0340" w14:textId="634A8974" w:rsidR="002C1638" w:rsidRDefault="002C1638" w:rsidP="000E05ED">
      <w:pPr>
        <w:jc w:val="both"/>
      </w:pPr>
      <w:r>
        <w:rPr>
          <w:rFonts w:hint="eastAsia"/>
        </w:rPr>
        <w:t>O</w:t>
      </w:r>
      <w:r>
        <w:t>riginal:</w:t>
      </w:r>
    </w:p>
    <w:p w14:paraId="3D88258C" w14:textId="36791249" w:rsidR="002C1638" w:rsidRDefault="002C1638" w:rsidP="000E05ED">
      <w:pPr>
        <w:jc w:val="both"/>
      </w:pPr>
      <w:r>
        <w:rPr>
          <w:rFonts w:hint="eastAsia"/>
        </w:rPr>
        <w:t>—</w:t>
      </w:r>
      <w:r>
        <w:t>If dot11IRMActivated is true, including a IRM element containing an IRM as defined in Figure 9.4.2.307b (IRM element), if any. The IRM element shall be encrypted with the cipher suite of AES-128-CMAC.</w:t>
      </w:r>
    </w:p>
    <w:p w14:paraId="60943E94" w14:textId="77777777" w:rsidR="002C1638" w:rsidRDefault="002C1638" w:rsidP="000E05ED">
      <w:pPr>
        <w:jc w:val="both"/>
      </w:pPr>
    </w:p>
    <w:p w14:paraId="66D57B97" w14:textId="6B9224A2" w:rsidR="002C1638" w:rsidRDefault="002C1638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0F61E71D" w14:textId="47ECC076" w:rsidR="002C1638" w:rsidRDefault="002C1638" w:rsidP="000E05ED">
      <w:pPr>
        <w:jc w:val="both"/>
        <w:rPr>
          <w:color w:val="FF0000"/>
        </w:rPr>
      </w:pPr>
      <w:r>
        <w:rPr>
          <w:rFonts w:hint="eastAsia"/>
        </w:rPr>
        <w:t>—</w:t>
      </w:r>
      <w:r>
        <w:t xml:space="preserve">If dot11IRMActivated is true, including a IRM element containing an IRM as defined in Figure 9.4.2.307b (IRM element), if any. The IRM element shall be encrypted with </w:t>
      </w:r>
      <w:r w:rsidRPr="000E05ED">
        <w:t>the</w:t>
      </w:r>
      <w:r w:rsidRPr="002C1638">
        <w:rPr>
          <w:color w:val="FF0000"/>
        </w:rPr>
        <w:t xml:space="preserve"> chosen cipher suite.</w:t>
      </w:r>
    </w:p>
    <w:p w14:paraId="3F42E21B" w14:textId="03E9051F" w:rsidR="002C1638" w:rsidRDefault="002C1638" w:rsidP="002C1638">
      <w:pPr>
        <w:rPr>
          <w:color w:val="FF0000"/>
        </w:rPr>
      </w:pPr>
    </w:p>
    <w:p w14:paraId="2E4436F3" w14:textId="77777777" w:rsidR="000E05ED" w:rsidRPr="000E05ED" w:rsidRDefault="000E05ED" w:rsidP="002C1638"/>
    <w:sectPr w:rsidR="000E05ED" w:rsidRPr="000E05ED" w:rsidSect="00540FD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6C7A" w14:textId="77777777" w:rsidR="00D11FF1" w:rsidRDefault="00D11FF1">
      <w:r>
        <w:separator/>
      </w:r>
    </w:p>
  </w:endnote>
  <w:endnote w:type="continuationSeparator" w:id="0">
    <w:p w14:paraId="7FD6F82F" w14:textId="77777777" w:rsidR="00D11FF1" w:rsidRDefault="00D1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2B969BC2" w:rsidR="001D0080" w:rsidRDefault="00540FD6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>
      <w:t>Okan Mutgan, Nokia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BF70" w14:textId="77777777" w:rsidR="00D11FF1" w:rsidRDefault="00D11FF1">
      <w:r>
        <w:separator/>
      </w:r>
    </w:p>
  </w:footnote>
  <w:footnote w:type="continuationSeparator" w:id="0">
    <w:p w14:paraId="7CCE9F86" w14:textId="77777777" w:rsidR="00D11FF1" w:rsidRDefault="00D1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3BE0DCBD" w:rsidR="001D0080" w:rsidRDefault="004A36C1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9F10F8">
      <w:t xml:space="preserve"> 2023</w:t>
    </w:r>
    <w:r w:rsidR="001D0080">
      <w:tab/>
    </w:r>
    <w:r w:rsidR="001D0080">
      <w:tab/>
    </w:r>
    <w:r w:rsidR="009F10F8">
      <w:rPr>
        <w:color w:val="000000"/>
        <w:sz w:val="27"/>
        <w:szCs w:val="27"/>
      </w:rPr>
      <w:t>doc.: IEEE 802.11-23/</w:t>
    </w:r>
    <w:r w:rsidR="00CA33D9">
      <w:rPr>
        <w:color w:val="000000"/>
        <w:sz w:val="27"/>
        <w:szCs w:val="27"/>
      </w:rPr>
      <w:t>1726</w:t>
    </w:r>
    <w:r w:rsidR="009F10F8">
      <w:rPr>
        <w:color w:val="000000"/>
        <w:sz w:val="27"/>
        <w:szCs w:val="27"/>
      </w:rPr>
      <w:t>r</w:t>
    </w:r>
    <w:r w:rsidR="00257D2C">
      <w:rPr>
        <w:color w:val="000000"/>
        <w:sz w:val="27"/>
        <w:szCs w:val="27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765630">
    <w:abstractNumId w:val="0"/>
  </w:num>
  <w:num w:numId="2" w16cid:durableId="1605961509">
    <w:abstractNumId w:val="2"/>
  </w:num>
  <w:num w:numId="3" w16cid:durableId="213937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5727F"/>
    <w:rsid w:val="0006221B"/>
    <w:rsid w:val="000D30FF"/>
    <w:rsid w:val="000D4AF6"/>
    <w:rsid w:val="000E05ED"/>
    <w:rsid w:val="000F12E6"/>
    <w:rsid w:val="000F66D0"/>
    <w:rsid w:val="001014CB"/>
    <w:rsid w:val="00133664"/>
    <w:rsid w:val="00147A04"/>
    <w:rsid w:val="00171B4E"/>
    <w:rsid w:val="00171F14"/>
    <w:rsid w:val="001904EF"/>
    <w:rsid w:val="001C7683"/>
    <w:rsid w:val="001D0080"/>
    <w:rsid w:val="001D723B"/>
    <w:rsid w:val="001D7817"/>
    <w:rsid w:val="00216EB3"/>
    <w:rsid w:val="00257D2C"/>
    <w:rsid w:val="00263667"/>
    <w:rsid w:val="0029020B"/>
    <w:rsid w:val="002C1638"/>
    <w:rsid w:val="002C7257"/>
    <w:rsid w:val="002D44BE"/>
    <w:rsid w:val="002E6F95"/>
    <w:rsid w:val="00305585"/>
    <w:rsid w:val="00342989"/>
    <w:rsid w:val="00353FF8"/>
    <w:rsid w:val="003760BD"/>
    <w:rsid w:val="003A682C"/>
    <w:rsid w:val="003D6F1F"/>
    <w:rsid w:val="003F7900"/>
    <w:rsid w:val="00437F7F"/>
    <w:rsid w:val="00442037"/>
    <w:rsid w:val="004A36C1"/>
    <w:rsid w:val="004A7411"/>
    <w:rsid w:val="004B064B"/>
    <w:rsid w:val="0052084A"/>
    <w:rsid w:val="00540FD6"/>
    <w:rsid w:val="00562C8A"/>
    <w:rsid w:val="00570847"/>
    <w:rsid w:val="00593127"/>
    <w:rsid w:val="005B64EF"/>
    <w:rsid w:val="00611FF2"/>
    <w:rsid w:val="0062440B"/>
    <w:rsid w:val="00642416"/>
    <w:rsid w:val="00645614"/>
    <w:rsid w:val="00680281"/>
    <w:rsid w:val="006C0727"/>
    <w:rsid w:val="006E145F"/>
    <w:rsid w:val="00705B4B"/>
    <w:rsid w:val="0074797A"/>
    <w:rsid w:val="007554E1"/>
    <w:rsid w:val="00770572"/>
    <w:rsid w:val="00773924"/>
    <w:rsid w:val="007A20CB"/>
    <w:rsid w:val="00820226"/>
    <w:rsid w:val="008A6528"/>
    <w:rsid w:val="00943A81"/>
    <w:rsid w:val="00945C7C"/>
    <w:rsid w:val="00960BF1"/>
    <w:rsid w:val="00975448"/>
    <w:rsid w:val="009B6B38"/>
    <w:rsid w:val="009D542E"/>
    <w:rsid w:val="009F10F8"/>
    <w:rsid w:val="009F2FBC"/>
    <w:rsid w:val="00A11639"/>
    <w:rsid w:val="00A438F6"/>
    <w:rsid w:val="00AA427C"/>
    <w:rsid w:val="00B770EC"/>
    <w:rsid w:val="00B779BF"/>
    <w:rsid w:val="00BA0619"/>
    <w:rsid w:val="00BC26A4"/>
    <w:rsid w:val="00BE68C2"/>
    <w:rsid w:val="00C52E4A"/>
    <w:rsid w:val="00C93C34"/>
    <w:rsid w:val="00CA09B2"/>
    <w:rsid w:val="00CA33D9"/>
    <w:rsid w:val="00CD0F95"/>
    <w:rsid w:val="00CE47F4"/>
    <w:rsid w:val="00CF0468"/>
    <w:rsid w:val="00D11FF1"/>
    <w:rsid w:val="00D30BAB"/>
    <w:rsid w:val="00D7229C"/>
    <w:rsid w:val="00DC5A7B"/>
    <w:rsid w:val="00E15A94"/>
    <w:rsid w:val="00E25F12"/>
    <w:rsid w:val="00E4778D"/>
    <w:rsid w:val="00E96983"/>
    <w:rsid w:val="00ED738C"/>
    <w:rsid w:val="00EE27A1"/>
    <w:rsid w:val="00F3409C"/>
    <w:rsid w:val="00F97A22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61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2066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802.11-23/1285r0</vt:lpstr>
    </vt:vector>
  </TitlesOfParts>
  <Company>Some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802.11-23/1726r0</dc:title>
  <dc:subject>DRAFT Liaison</dc:subject>
  <dc:creator>okan.mutgan@nokia-sbell.com</dc:creator>
  <cp:keywords>Oct 2023</cp:keywords>
  <dc:description>Okan Mutgan, Nokia</dc:description>
  <cp:lastModifiedBy>Okan Mutgan (NSB)</cp:lastModifiedBy>
  <cp:revision>16</cp:revision>
  <cp:lastPrinted>1900-01-01T07:00:00Z</cp:lastPrinted>
  <dcterms:created xsi:type="dcterms:W3CDTF">2023-08-01T14:28:00Z</dcterms:created>
  <dcterms:modified xsi:type="dcterms:W3CDTF">2023-10-09T07:14:00Z</dcterms:modified>
</cp:coreProperties>
</file>