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BE2" w:rsidRPr="00CF09FE" w:rsidRDefault="00305BE2" w:rsidP="00305BE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305BE2" w:rsidRPr="00F0694E" w:rsidTr="00F33083">
        <w:trPr>
          <w:trHeight w:val="485"/>
          <w:jc w:val="center"/>
        </w:trPr>
        <w:tc>
          <w:tcPr>
            <w:tcW w:w="9576" w:type="dxa"/>
            <w:gridSpan w:val="5"/>
            <w:vAlign w:val="center"/>
          </w:tcPr>
          <w:p w:rsidR="00305BE2" w:rsidRPr="00F0694E" w:rsidRDefault="00305BE2" w:rsidP="00F33083">
            <w:pPr>
              <w:pStyle w:val="T2"/>
              <w:rPr>
                <w:lang w:eastAsia="zh-CN"/>
              </w:rPr>
            </w:pPr>
            <w:r w:rsidRPr="00DC6056">
              <w:rPr>
                <w:lang w:eastAsia="zh-CN"/>
              </w:rPr>
              <w:t>LB27</w:t>
            </w:r>
            <w:r>
              <w:rPr>
                <w:lang w:eastAsia="zh-CN"/>
              </w:rPr>
              <w:t>6</w:t>
            </w:r>
            <w:r w:rsidRPr="00DC6056">
              <w:rPr>
                <w:lang w:eastAsia="zh-CN"/>
              </w:rPr>
              <w:t xml:space="preserve"> comment resolution</w:t>
            </w:r>
            <w:r>
              <w:rPr>
                <w:lang w:eastAsia="zh-CN"/>
              </w:rPr>
              <w:t xml:space="preserve">s for </w:t>
            </w:r>
            <w:r w:rsidR="000E0A76">
              <w:rPr>
                <w:lang w:eastAsia="zh-CN"/>
              </w:rPr>
              <w:t>measurement session</w:t>
            </w:r>
          </w:p>
        </w:tc>
      </w:tr>
      <w:tr w:rsidR="00305BE2" w:rsidRPr="00F0694E" w:rsidTr="00F33083">
        <w:trPr>
          <w:trHeight w:val="359"/>
          <w:jc w:val="center"/>
        </w:trPr>
        <w:tc>
          <w:tcPr>
            <w:tcW w:w="9576" w:type="dxa"/>
            <w:gridSpan w:val="5"/>
            <w:vAlign w:val="center"/>
          </w:tcPr>
          <w:p w:rsidR="00305BE2" w:rsidRPr="00F0694E" w:rsidRDefault="00305BE2" w:rsidP="00F33083">
            <w:pPr>
              <w:pStyle w:val="T2"/>
              <w:ind w:left="0"/>
              <w:rPr>
                <w:sz w:val="22"/>
                <w:lang w:eastAsia="zh-CN"/>
              </w:rPr>
            </w:pPr>
            <w:r w:rsidRPr="00F0694E">
              <w:rPr>
                <w:sz w:val="22"/>
              </w:rPr>
              <w:t>Date:</w:t>
            </w:r>
            <w:r w:rsidRPr="00F0694E">
              <w:rPr>
                <w:b w:val="0"/>
                <w:sz w:val="22"/>
              </w:rPr>
              <w:t xml:space="preserve">  20</w:t>
            </w:r>
            <w:r>
              <w:rPr>
                <w:b w:val="0"/>
                <w:sz w:val="22"/>
              </w:rPr>
              <w:t>23.</w:t>
            </w:r>
            <w:r w:rsidR="008D5D70">
              <w:rPr>
                <w:b w:val="0"/>
                <w:sz w:val="22"/>
              </w:rPr>
              <w:t>10</w:t>
            </w:r>
            <w:r>
              <w:rPr>
                <w:b w:val="0"/>
                <w:sz w:val="22"/>
              </w:rPr>
              <w:t>.</w:t>
            </w:r>
            <w:r w:rsidR="00313EA2">
              <w:rPr>
                <w:b w:val="0"/>
                <w:sz w:val="22"/>
              </w:rPr>
              <w:t>26</w:t>
            </w:r>
          </w:p>
        </w:tc>
      </w:tr>
      <w:tr w:rsidR="00305BE2" w:rsidRPr="00F0694E" w:rsidTr="00F33083">
        <w:trPr>
          <w:cantSplit/>
          <w:jc w:val="center"/>
        </w:trPr>
        <w:tc>
          <w:tcPr>
            <w:tcW w:w="9576" w:type="dxa"/>
            <w:gridSpan w:val="5"/>
            <w:vAlign w:val="center"/>
          </w:tcPr>
          <w:p w:rsidR="00305BE2" w:rsidRPr="00F0694E" w:rsidRDefault="00305BE2" w:rsidP="00F33083">
            <w:pPr>
              <w:pStyle w:val="T2"/>
              <w:spacing w:after="0"/>
              <w:ind w:left="0" w:right="0"/>
              <w:jc w:val="left"/>
              <w:rPr>
                <w:sz w:val="20"/>
              </w:rPr>
            </w:pPr>
            <w:r w:rsidRPr="00F0694E">
              <w:rPr>
                <w:sz w:val="20"/>
              </w:rPr>
              <w:t>Author(s):</w:t>
            </w:r>
          </w:p>
        </w:tc>
      </w:tr>
      <w:tr w:rsidR="00305BE2" w:rsidRPr="00F0694E" w:rsidTr="00F33083">
        <w:trPr>
          <w:jc w:val="center"/>
        </w:trPr>
        <w:tc>
          <w:tcPr>
            <w:tcW w:w="1555" w:type="dxa"/>
            <w:vAlign w:val="center"/>
          </w:tcPr>
          <w:p w:rsidR="00305BE2" w:rsidRPr="00F0694E" w:rsidRDefault="00305BE2" w:rsidP="00F33083">
            <w:pPr>
              <w:pStyle w:val="T2"/>
              <w:spacing w:after="0"/>
              <w:ind w:left="0" w:right="0"/>
              <w:rPr>
                <w:sz w:val="20"/>
              </w:rPr>
            </w:pPr>
            <w:r w:rsidRPr="00F0694E">
              <w:rPr>
                <w:sz w:val="20"/>
              </w:rPr>
              <w:t>Name</w:t>
            </w:r>
          </w:p>
        </w:tc>
        <w:tc>
          <w:tcPr>
            <w:tcW w:w="1672" w:type="dxa"/>
            <w:vAlign w:val="center"/>
          </w:tcPr>
          <w:p w:rsidR="00305BE2" w:rsidRPr="00F0694E" w:rsidRDefault="00305BE2" w:rsidP="00F33083">
            <w:pPr>
              <w:pStyle w:val="T2"/>
              <w:spacing w:after="0"/>
              <w:ind w:left="0" w:right="0"/>
              <w:rPr>
                <w:sz w:val="20"/>
              </w:rPr>
            </w:pPr>
            <w:r w:rsidRPr="00F0694E">
              <w:rPr>
                <w:sz w:val="20"/>
              </w:rPr>
              <w:t>Company</w:t>
            </w:r>
          </w:p>
        </w:tc>
        <w:tc>
          <w:tcPr>
            <w:tcW w:w="2461" w:type="dxa"/>
            <w:vAlign w:val="center"/>
          </w:tcPr>
          <w:p w:rsidR="00305BE2" w:rsidRPr="00F0694E" w:rsidRDefault="00305BE2" w:rsidP="00F33083">
            <w:pPr>
              <w:pStyle w:val="T2"/>
              <w:spacing w:after="0"/>
              <w:ind w:left="0" w:right="0"/>
              <w:rPr>
                <w:sz w:val="20"/>
              </w:rPr>
            </w:pPr>
            <w:r w:rsidRPr="00F0694E">
              <w:rPr>
                <w:sz w:val="20"/>
              </w:rPr>
              <w:t>Address</w:t>
            </w:r>
          </w:p>
        </w:tc>
        <w:tc>
          <w:tcPr>
            <w:tcW w:w="1508" w:type="dxa"/>
            <w:vAlign w:val="center"/>
          </w:tcPr>
          <w:p w:rsidR="00305BE2" w:rsidRPr="00F0694E" w:rsidRDefault="00305BE2" w:rsidP="00F33083">
            <w:pPr>
              <w:pStyle w:val="T2"/>
              <w:spacing w:after="0"/>
              <w:ind w:left="0" w:right="0"/>
              <w:rPr>
                <w:sz w:val="20"/>
              </w:rPr>
            </w:pPr>
            <w:r w:rsidRPr="00F0694E">
              <w:rPr>
                <w:sz w:val="20"/>
              </w:rPr>
              <w:t>Phone</w:t>
            </w:r>
          </w:p>
        </w:tc>
        <w:tc>
          <w:tcPr>
            <w:tcW w:w="2380" w:type="dxa"/>
            <w:vAlign w:val="center"/>
          </w:tcPr>
          <w:p w:rsidR="00305BE2" w:rsidRPr="00F0694E" w:rsidRDefault="00305BE2" w:rsidP="00F33083">
            <w:pPr>
              <w:pStyle w:val="T2"/>
              <w:spacing w:after="0"/>
              <w:ind w:left="0" w:right="0"/>
              <w:rPr>
                <w:sz w:val="20"/>
              </w:rPr>
            </w:pPr>
            <w:r w:rsidRPr="00F0694E">
              <w:rPr>
                <w:sz w:val="20"/>
              </w:rPr>
              <w:t>email</w:t>
            </w:r>
          </w:p>
        </w:tc>
      </w:tr>
      <w:tr w:rsidR="00305BE2" w:rsidRPr="00F0694E" w:rsidTr="00F33083">
        <w:trPr>
          <w:jc w:val="center"/>
        </w:trPr>
        <w:tc>
          <w:tcPr>
            <w:tcW w:w="1555" w:type="dxa"/>
            <w:vAlign w:val="center"/>
          </w:tcPr>
          <w:p w:rsidR="00305BE2" w:rsidRPr="00F0694E" w:rsidRDefault="00305BE2" w:rsidP="00F33083">
            <w:pPr>
              <w:pStyle w:val="T2"/>
              <w:spacing w:after="0"/>
              <w:ind w:left="0" w:right="0"/>
              <w:rPr>
                <w:b w:val="0"/>
                <w:sz w:val="20"/>
                <w:lang w:eastAsia="zh-CN"/>
              </w:rPr>
            </w:pPr>
            <w:r>
              <w:rPr>
                <w:b w:val="0"/>
                <w:sz w:val="20"/>
                <w:lang w:eastAsia="zh-CN"/>
              </w:rPr>
              <w:t>Zhuqing Tang</w:t>
            </w:r>
          </w:p>
        </w:tc>
        <w:tc>
          <w:tcPr>
            <w:tcW w:w="1672" w:type="dxa"/>
            <w:vMerge w:val="restart"/>
            <w:vAlign w:val="center"/>
          </w:tcPr>
          <w:p w:rsidR="00305BE2" w:rsidRPr="00F0694E" w:rsidRDefault="00305BE2" w:rsidP="00F33083">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rsidR="00305BE2" w:rsidRPr="00F0694E" w:rsidRDefault="00305BE2" w:rsidP="00F33083">
            <w:pPr>
              <w:pStyle w:val="T2"/>
              <w:spacing w:after="0"/>
              <w:ind w:left="0" w:right="0"/>
              <w:rPr>
                <w:b w:val="0"/>
                <w:sz w:val="20"/>
                <w:lang w:eastAsia="zh-CN"/>
              </w:rPr>
            </w:pPr>
            <w:r w:rsidRPr="00F0694E">
              <w:rPr>
                <w:rFonts w:hint="eastAsia"/>
                <w:b w:val="0"/>
                <w:sz w:val="20"/>
                <w:lang w:eastAsia="zh-CN"/>
              </w:rPr>
              <w:t>Huawei Base, Shenzhen, Guangdong, China, 518129</w:t>
            </w:r>
          </w:p>
        </w:tc>
        <w:tc>
          <w:tcPr>
            <w:tcW w:w="1508" w:type="dxa"/>
            <w:vAlign w:val="center"/>
          </w:tcPr>
          <w:p w:rsidR="00305BE2" w:rsidRPr="00F0694E" w:rsidRDefault="00305BE2" w:rsidP="00F33083">
            <w:pPr>
              <w:pStyle w:val="T2"/>
              <w:spacing w:after="0"/>
              <w:ind w:left="0" w:right="0"/>
              <w:rPr>
                <w:b w:val="0"/>
                <w:sz w:val="20"/>
                <w:lang w:eastAsia="zh-CN"/>
              </w:rPr>
            </w:pPr>
          </w:p>
        </w:tc>
        <w:tc>
          <w:tcPr>
            <w:tcW w:w="2380" w:type="dxa"/>
            <w:vAlign w:val="center"/>
          </w:tcPr>
          <w:p w:rsidR="00305BE2" w:rsidRPr="00E834FF" w:rsidRDefault="007A09FA" w:rsidP="00F33083">
            <w:pPr>
              <w:pStyle w:val="T2"/>
              <w:spacing w:after="0"/>
              <w:ind w:left="0" w:right="0"/>
              <w:rPr>
                <w:b w:val="0"/>
                <w:sz w:val="20"/>
                <w:lang w:eastAsia="zh-CN"/>
              </w:rPr>
            </w:pPr>
            <w:r>
              <w:rPr>
                <w:b w:val="0"/>
                <w:sz w:val="20"/>
                <w:lang w:eastAsia="zh-CN"/>
              </w:rPr>
              <w:t>tangzhuqing</w:t>
            </w:r>
            <w:r w:rsidR="00305BE2" w:rsidRPr="00E834FF">
              <w:rPr>
                <w:rFonts w:hint="eastAsia"/>
                <w:b w:val="0"/>
                <w:sz w:val="20"/>
                <w:lang w:eastAsia="zh-CN"/>
              </w:rPr>
              <w:t>@</w:t>
            </w:r>
            <w:r w:rsidR="00305BE2" w:rsidRPr="00E834FF">
              <w:rPr>
                <w:b w:val="0"/>
                <w:sz w:val="20"/>
                <w:lang w:eastAsia="zh-CN"/>
              </w:rPr>
              <w:t>huawei</w:t>
            </w:r>
            <w:r w:rsidR="00305BE2" w:rsidRPr="00E834FF">
              <w:rPr>
                <w:rFonts w:hint="eastAsia"/>
                <w:b w:val="0"/>
                <w:sz w:val="20"/>
                <w:lang w:eastAsia="zh-CN"/>
              </w:rPr>
              <w:t>.</w:t>
            </w:r>
            <w:r w:rsidR="00305BE2" w:rsidRPr="00E834FF">
              <w:rPr>
                <w:b w:val="0"/>
                <w:sz w:val="20"/>
                <w:lang w:eastAsia="zh-CN"/>
              </w:rPr>
              <w:t>com</w:t>
            </w:r>
          </w:p>
        </w:tc>
      </w:tr>
      <w:tr w:rsidR="00305BE2" w:rsidRPr="00F0694E" w:rsidTr="00F33083">
        <w:trPr>
          <w:jc w:val="center"/>
        </w:trPr>
        <w:tc>
          <w:tcPr>
            <w:tcW w:w="1555" w:type="dxa"/>
            <w:vAlign w:val="center"/>
          </w:tcPr>
          <w:p w:rsidR="00305BE2" w:rsidRPr="00F0694E" w:rsidRDefault="00305BE2" w:rsidP="00F33083">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ign w:val="center"/>
          </w:tcPr>
          <w:p w:rsidR="00305BE2" w:rsidRPr="00F0694E" w:rsidRDefault="00305BE2" w:rsidP="00F33083">
            <w:pPr>
              <w:pStyle w:val="T2"/>
              <w:spacing w:after="0"/>
              <w:ind w:left="0" w:right="0"/>
              <w:rPr>
                <w:b w:val="0"/>
                <w:sz w:val="20"/>
                <w:lang w:eastAsia="zh-CN"/>
              </w:rPr>
            </w:pPr>
          </w:p>
        </w:tc>
        <w:tc>
          <w:tcPr>
            <w:tcW w:w="2461" w:type="dxa"/>
            <w:vMerge/>
            <w:vAlign w:val="center"/>
          </w:tcPr>
          <w:p w:rsidR="00305BE2" w:rsidRPr="00F0694E" w:rsidRDefault="00305BE2" w:rsidP="00F33083">
            <w:pPr>
              <w:pStyle w:val="T2"/>
              <w:spacing w:after="0"/>
              <w:ind w:left="0" w:right="0"/>
              <w:rPr>
                <w:b w:val="0"/>
                <w:sz w:val="20"/>
                <w:lang w:eastAsia="zh-CN"/>
              </w:rPr>
            </w:pPr>
          </w:p>
        </w:tc>
        <w:tc>
          <w:tcPr>
            <w:tcW w:w="1508" w:type="dxa"/>
            <w:vAlign w:val="center"/>
          </w:tcPr>
          <w:p w:rsidR="00305BE2" w:rsidRPr="00F0694E" w:rsidRDefault="00305BE2" w:rsidP="00F33083">
            <w:pPr>
              <w:pStyle w:val="T2"/>
              <w:spacing w:after="0"/>
              <w:ind w:left="0" w:right="0"/>
              <w:rPr>
                <w:b w:val="0"/>
                <w:sz w:val="20"/>
                <w:lang w:eastAsia="zh-CN"/>
              </w:rPr>
            </w:pPr>
          </w:p>
        </w:tc>
        <w:tc>
          <w:tcPr>
            <w:tcW w:w="2380" w:type="dxa"/>
            <w:vAlign w:val="center"/>
          </w:tcPr>
          <w:p w:rsidR="00305BE2" w:rsidRPr="00F23ECF" w:rsidRDefault="00305BE2" w:rsidP="00F33083">
            <w:pPr>
              <w:pStyle w:val="T2"/>
              <w:spacing w:after="0"/>
              <w:ind w:left="0" w:right="0"/>
              <w:rPr>
                <w:b w:val="0"/>
                <w:sz w:val="20"/>
                <w:lang w:eastAsia="zh-CN"/>
              </w:rPr>
            </w:pPr>
          </w:p>
        </w:tc>
      </w:tr>
      <w:tr w:rsidR="00305BE2" w:rsidRPr="00F0694E" w:rsidTr="00F33083">
        <w:trPr>
          <w:jc w:val="center"/>
        </w:trPr>
        <w:tc>
          <w:tcPr>
            <w:tcW w:w="1555" w:type="dxa"/>
            <w:vAlign w:val="center"/>
          </w:tcPr>
          <w:p w:rsidR="00305BE2" w:rsidRDefault="00305BE2" w:rsidP="00F33083">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rsidR="00305BE2" w:rsidRDefault="00305BE2" w:rsidP="00F33083">
            <w:pPr>
              <w:pStyle w:val="T2"/>
              <w:spacing w:after="0"/>
              <w:ind w:left="0" w:right="0"/>
              <w:rPr>
                <w:b w:val="0"/>
                <w:sz w:val="20"/>
                <w:lang w:eastAsia="zh-CN"/>
              </w:rPr>
            </w:pPr>
          </w:p>
        </w:tc>
        <w:tc>
          <w:tcPr>
            <w:tcW w:w="2461" w:type="dxa"/>
            <w:vMerge/>
            <w:vAlign w:val="center"/>
          </w:tcPr>
          <w:p w:rsidR="00305BE2" w:rsidRPr="00F0694E" w:rsidRDefault="00305BE2" w:rsidP="00F33083">
            <w:pPr>
              <w:pStyle w:val="T2"/>
              <w:spacing w:after="0"/>
              <w:ind w:left="0" w:right="0"/>
              <w:rPr>
                <w:b w:val="0"/>
                <w:sz w:val="20"/>
                <w:lang w:eastAsia="zh-CN"/>
              </w:rPr>
            </w:pPr>
          </w:p>
        </w:tc>
        <w:tc>
          <w:tcPr>
            <w:tcW w:w="1508" w:type="dxa"/>
            <w:vAlign w:val="center"/>
          </w:tcPr>
          <w:p w:rsidR="00305BE2" w:rsidRPr="00F0694E" w:rsidRDefault="00305BE2" w:rsidP="00F33083">
            <w:pPr>
              <w:pStyle w:val="T2"/>
              <w:spacing w:after="0"/>
              <w:ind w:left="0" w:right="0"/>
              <w:rPr>
                <w:b w:val="0"/>
                <w:sz w:val="20"/>
              </w:rPr>
            </w:pPr>
          </w:p>
        </w:tc>
        <w:tc>
          <w:tcPr>
            <w:tcW w:w="2380" w:type="dxa"/>
            <w:vAlign w:val="center"/>
          </w:tcPr>
          <w:p w:rsidR="00305BE2" w:rsidRDefault="00305BE2" w:rsidP="00F33083">
            <w:pPr>
              <w:pStyle w:val="T2"/>
              <w:spacing w:after="0"/>
              <w:ind w:left="0" w:right="0"/>
              <w:rPr>
                <w:b w:val="0"/>
                <w:sz w:val="16"/>
                <w:lang w:eastAsia="zh-CN"/>
              </w:rPr>
            </w:pPr>
          </w:p>
        </w:tc>
      </w:tr>
      <w:tr w:rsidR="00305BE2" w:rsidRPr="00F0694E" w:rsidTr="00F33083">
        <w:trPr>
          <w:jc w:val="center"/>
        </w:trPr>
        <w:tc>
          <w:tcPr>
            <w:tcW w:w="1555" w:type="dxa"/>
            <w:vAlign w:val="center"/>
          </w:tcPr>
          <w:p w:rsidR="00305BE2" w:rsidRDefault="00AC6685" w:rsidP="00F33083">
            <w:pPr>
              <w:pStyle w:val="T2"/>
              <w:spacing w:after="0"/>
              <w:ind w:left="0" w:right="0"/>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672" w:type="dxa"/>
            <w:vMerge/>
            <w:vAlign w:val="center"/>
          </w:tcPr>
          <w:p w:rsidR="00305BE2" w:rsidRDefault="00305BE2" w:rsidP="00F33083">
            <w:pPr>
              <w:pStyle w:val="T2"/>
              <w:spacing w:after="0"/>
              <w:ind w:left="0" w:right="0"/>
              <w:rPr>
                <w:b w:val="0"/>
                <w:sz w:val="20"/>
                <w:lang w:eastAsia="zh-CN"/>
              </w:rPr>
            </w:pPr>
          </w:p>
        </w:tc>
        <w:tc>
          <w:tcPr>
            <w:tcW w:w="2461" w:type="dxa"/>
            <w:vMerge/>
            <w:vAlign w:val="center"/>
          </w:tcPr>
          <w:p w:rsidR="00305BE2" w:rsidRPr="00F0694E" w:rsidRDefault="00305BE2" w:rsidP="00F33083">
            <w:pPr>
              <w:pStyle w:val="T2"/>
              <w:spacing w:after="0"/>
              <w:ind w:left="0" w:right="0"/>
              <w:rPr>
                <w:b w:val="0"/>
                <w:sz w:val="20"/>
                <w:lang w:eastAsia="zh-CN"/>
              </w:rPr>
            </w:pPr>
          </w:p>
        </w:tc>
        <w:tc>
          <w:tcPr>
            <w:tcW w:w="1508" w:type="dxa"/>
            <w:vAlign w:val="center"/>
          </w:tcPr>
          <w:p w:rsidR="00305BE2" w:rsidRPr="00F0694E" w:rsidRDefault="00305BE2" w:rsidP="00F33083">
            <w:pPr>
              <w:pStyle w:val="T2"/>
              <w:spacing w:after="0"/>
              <w:ind w:left="0" w:right="0"/>
              <w:rPr>
                <w:b w:val="0"/>
                <w:sz w:val="20"/>
              </w:rPr>
            </w:pPr>
          </w:p>
        </w:tc>
        <w:tc>
          <w:tcPr>
            <w:tcW w:w="2380" w:type="dxa"/>
            <w:vAlign w:val="center"/>
          </w:tcPr>
          <w:p w:rsidR="00305BE2" w:rsidRDefault="00305BE2" w:rsidP="00F33083">
            <w:pPr>
              <w:pStyle w:val="T2"/>
              <w:spacing w:after="0"/>
              <w:ind w:left="0" w:right="0"/>
              <w:rPr>
                <w:b w:val="0"/>
                <w:sz w:val="16"/>
                <w:lang w:eastAsia="zh-CN"/>
              </w:rPr>
            </w:pPr>
          </w:p>
        </w:tc>
      </w:tr>
      <w:tr w:rsidR="00305BE2" w:rsidRPr="00F0694E" w:rsidTr="00F33083">
        <w:trPr>
          <w:jc w:val="center"/>
        </w:trPr>
        <w:tc>
          <w:tcPr>
            <w:tcW w:w="1555" w:type="dxa"/>
            <w:vAlign w:val="center"/>
          </w:tcPr>
          <w:p w:rsidR="00305BE2" w:rsidRDefault="00305BE2" w:rsidP="00F33083">
            <w:pPr>
              <w:pStyle w:val="T2"/>
              <w:spacing w:after="0"/>
              <w:ind w:left="0" w:right="0"/>
              <w:rPr>
                <w:b w:val="0"/>
                <w:sz w:val="20"/>
                <w:lang w:eastAsia="zh-CN"/>
              </w:rPr>
            </w:pPr>
            <w:proofErr w:type="spellStart"/>
            <w:r>
              <w:rPr>
                <w:b w:val="0"/>
                <w:sz w:val="20"/>
                <w:lang w:eastAsia="zh-CN"/>
              </w:rPr>
              <w:t>Yiyan</w:t>
            </w:r>
            <w:proofErr w:type="spellEnd"/>
            <w:r>
              <w:rPr>
                <w:b w:val="0"/>
                <w:sz w:val="20"/>
                <w:lang w:eastAsia="zh-CN"/>
              </w:rPr>
              <w:t xml:space="preserve"> Zhang</w:t>
            </w:r>
          </w:p>
        </w:tc>
        <w:tc>
          <w:tcPr>
            <w:tcW w:w="1672" w:type="dxa"/>
            <w:vMerge/>
            <w:vAlign w:val="center"/>
          </w:tcPr>
          <w:p w:rsidR="00305BE2" w:rsidRDefault="00305BE2" w:rsidP="00F33083">
            <w:pPr>
              <w:pStyle w:val="T2"/>
              <w:spacing w:after="0"/>
              <w:ind w:left="0" w:right="0"/>
              <w:rPr>
                <w:b w:val="0"/>
                <w:sz w:val="20"/>
                <w:lang w:eastAsia="zh-CN"/>
              </w:rPr>
            </w:pPr>
          </w:p>
        </w:tc>
        <w:tc>
          <w:tcPr>
            <w:tcW w:w="2461" w:type="dxa"/>
            <w:vMerge/>
            <w:vAlign w:val="center"/>
          </w:tcPr>
          <w:p w:rsidR="00305BE2" w:rsidRPr="00F0694E" w:rsidRDefault="00305BE2" w:rsidP="00F33083">
            <w:pPr>
              <w:pStyle w:val="T2"/>
              <w:spacing w:after="0"/>
              <w:ind w:left="0" w:right="0"/>
              <w:rPr>
                <w:b w:val="0"/>
                <w:sz w:val="20"/>
                <w:lang w:eastAsia="zh-CN"/>
              </w:rPr>
            </w:pPr>
          </w:p>
        </w:tc>
        <w:tc>
          <w:tcPr>
            <w:tcW w:w="1508" w:type="dxa"/>
            <w:vAlign w:val="center"/>
          </w:tcPr>
          <w:p w:rsidR="00305BE2" w:rsidRPr="00F0694E" w:rsidRDefault="00305BE2" w:rsidP="00F33083">
            <w:pPr>
              <w:pStyle w:val="T2"/>
              <w:spacing w:after="0"/>
              <w:ind w:left="0" w:right="0"/>
              <w:rPr>
                <w:b w:val="0"/>
                <w:sz w:val="20"/>
              </w:rPr>
            </w:pPr>
          </w:p>
        </w:tc>
        <w:tc>
          <w:tcPr>
            <w:tcW w:w="2380" w:type="dxa"/>
            <w:vAlign w:val="center"/>
          </w:tcPr>
          <w:p w:rsidR="00305BE2" w:rsidRDefault="00305BE2" w:rsidP="00F33083">
            <w:pPr>
              <w:pStyle w:val="T2"/>
              <w:spacing w:after="0"/>
              <w:ind w:left="0" w:right="0"/>
              <w:rPr>
                <w:b w:val="0"/>
                <w:sz w:val="16"/>
                <w:lang w:eastAsia="zh-CN"/>
              </w:rPr>
            </w:pPr>
          </w:p>
        </w:tc>
      </w:tr>
    </w:tbl>
    <w:p w:rsidR="00305BE2" w:rsidRPr="00CF09FE" w:rsidRDefault="00305BE2" w:rsidP="00305BE2">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210AAAD2" wp14:editId="31480631">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083" w:rsidRDefault="00F33083" w:rsidP="00305BE2">
                            <w:pPr>
                              <w:pStyle w:val="T1"/>
                              <w:spacing w:after="120"/>
                            </w:pPr>
                            <w:r>
                              <w:t>Abstract</w:t>
                            </w:r>
                          </w:p>
                          <w:p w:rsidR="00F33083" w:rsidRPr="0093015E" w:rsidRDefault="00F33083" w:rsidP="00305BE2">
                            <w:pPr>
                              <w:jc w:val="both"/>
                            </w:pPr>
                            <w:r w:rsidRPr="001E3D4B">
                              <w:t xml:space="preserve">This submission proposes resolutions to </w:t>
                            </w:r>
                            <w:r>
                              <w:t xml:space="preserve">the following </w:t>
                            </w:r>
                            <w:r w:rsidRPr="001E3D4B">
                              <w:t xml:space="preserve">comments submitted in </w:t>
                            </w:r>
                            <w:r>
                              <w:t xml:space="preserve">LB276 under measurement </w:t>
                            </w:r>
                            <w:r w:rsidR="000E0A76">
                              <w:t>session</w:t>
                            </w:r>
                            <w:r>
                              <w:t xml:space="preserve"> topic</w:t>
                            </w:r>
                            <w:r w:rsidRPr="001E3D4B">
                              <w:t xml:space="preserve">. </w:t>
                            </w:r>
                          </w:p>
                          <w:p w:rsidR="00F33083" w:rsidRPr="0093015E" w:rsidRDefault="00F33083" w:rsidP="00305BE2">
                            <w:pPr>
                              <w:jc w:val="both"/>
                            </w:pPr>
                          </w:p>
                          <w:p w:rsidR="000E0A76" w:rsidRPr="000E0A76" w:rsidRDefault="00F33083" w:rsidP="000E0A76">
                            <w:pPr>
                              <w:widowControl w:val="0"/>
                              <w:suppressAutoHyphens/>
                              <w:jc w:val="both"/>
                              <w:rPr>
                                <w:szCs w:val="22"/>
                                <w:lang w:val="en-US" w:eastAsia="zh-CN"/>
                              </w:rPr>
                            </w:pPr>
                            <w:r w:rsidRPr="0093015E">
                              <w:t>CID</w:t>
                            </w:r>
                            <w:r w:rsidRPr="000E0A76">
                              <w:rPr>
                                <w:szCs w:val="22"/>
                                <w:lang w:val="en-US" w:eastAsia="zh-CN"/>
                              </w:rPr>
                              <w:t>s:</w:t>
                            </w:r>
                            <w:r w:rsidR="008D5D70" w:rsidRPr="000E0A76">
                              <w:rPr>
                                <w:szCs w:val="22"/>
                                <w:lang w:val="en-US" w:eastAsia="zh-CN"/>
                              </w:rPr>
                              <w:t xml:space="preserve"> </w:t>
                            </w:r>
                            <w:r w:rsidR="000E0A76" w:rsidRPr="000E0A76">
                              <w:rPr>
                                <w:szCs w:val="22"/>
                                <w:lang w:val="en-US" w:eastAsia="zh-CN"/>
                              </w:rPr>
                              <w:t>3129,</w:t>
                            </w:r>
                            <w:r w:rsidR="000E0A76" w:rsidRPr="000E0A76">
                              <w:rPr>
                                <w:rFonts w:hint="eastAsia"/>
                                <w:szCs w:val="22"/>
                                <w:lang w:val="en-US" w:eastAsia="zh-CN"/>
                              </w:rPr>
                              <w:t xml:space="preserve"> </w:t>
                            </w:r>
                            <w:r w:rsidR="000E0A76">
                              <w:rPr>
                                <w:rFonts w:hint="eastAsia"/>
                                <w:szCs w:val="22"/>
                                <w:lang w:val="en-US" w:eastAsia="zh-CN"/>
                              </w:rPr>
                              <w:t>3</w:t>
                            </w:r>
                            <w:r w:rsidR="000E0A76">
                              <w:rPr>
                                <w:szCs w:val="22"/>
                                <w:lang w:val="en-US" w:eastAsia="zh-CN"/>
                              </w:rPr>
                              <w:t>311</w:t>
                            </w:r>
                            <w:r w:rsidR="000E0A76">
                              <w:rPr>
                                <w:rFonts w:hint="eastAsia"/>
                                <w:szCs w:val="22"/>
                                <w:lang w:val="en-US" w:eastAsia="zh-CN"/>
                              </w:rPr>
                              <w:t>,</w:t>
                            </w:r>
                            <w:r w:rsidR="000E0A76" w:rsidRPr="000E0A76">
                              <w:rPr>
                                <w:rFonts w:hint="eastAsia"/>
                                <w:szCs w:val="22"/>
                                <w:lang w:val="en-US" w:eastAsia="zh-CN"/>
                              </w:rPr>
                              <w:t xml:space="preserve"> </w:t>
                            </w:r>
                            <w:r w:rsidR="000E0A76">
                              <w:rPr>
                                <w:rFonts w:hint="eastAsia"/>
                                <w:szCs w:val="22"/>
                                <w:lang w:val="en-US" w:eastAsia="zh-CN"/>
                              </w:rPr>
                              <w:t>3</w:t>
                            </w:r>
                            <w:r w:rsidR="000E0A76">
                              <w:rPr>
                                <w:szCs w:val="22"/>
                                <w:lang w:val="en-US" w:eastAsia="zh-CN"/>
                              </w:rPr>
                              <w:t>312,</w:t>
                            </w:r>
                            <w:r w:rsidR="000E0A76" w:rsidRPr="000E0A76">
                              <w:rPr>
                                <w:szCs w:val="22"/>
                                <w:lang w:val="en-US" w:eastAsia="zh-CN"/>
                              </w:rPr>
                              <w:t xml:space="preserve"> </w:t>
                            </w:r>
                            <w:r w:rsidR="000E0A76" w:rsidRPr="008C6EC7">
                              <w:rPr>
                                <w:szCs w:val="22"/>
                                <w:lang w:val="en-US" w:eastAsia="zh-CN"/>
                              </w:rPr>
                              <w:t>3534</w:t>
                            </w:r>
                          </w:p>
                          <w:p w:rsidR="00F33083" w:rsidRDefault="00F33083" w:rsidP="00305BE2">
                            <w:pPr>
                              <w:jc w:val="both"/>
                            </w:pPr>
                          </w:p>
                          <w:p w:rsidR="00F33083" w:rsidRDefault="00F33083" w:rsidP="00305BE2">
                            <w:pPr>
                              <w:jc w:val="both"/>
                            </w:pPr>
                          </w:p>
                          <w:p w:rsidR="00F33083" w:rsidRDefault="00F33083" w:rsidP="00305BE2">
                            <w:pPr>
                              <w:jc w:val="both"/>
                              <w:rPr>
                                <w:color w:val="000000"/>
                                <w:szCs w:val="22"/>
                                <w:lang w:val="en-US"/>
                              </w:rPr>
                            </w:pPr>
                            <w:r>
                              <w:rPr>
                                <w:color w:val="000000"/>
                                <w:szCs w:val="22"/>
                                <w:lang w:val="en-US"/>
                              </w:rPr>
                              <w:t>Revision history:</w:t>
                            </w:r>
                          </w:p>
                          <w:p w:rsidR="00F33083" w:rsidRDefault="00F33083" w:rsidP="00305BE2">
                            <w:pPr>
                              <w:jc w:val="both"/>
                              <w:rPr>
                                <w:color w:val="000000"/>
                                <w:szCs w:val="22"/>
                                <w:lang w:val="en-US"/>
                              </w:rPr>
                            </w:pPr>
                            <w:r>
                              <w:rPr>
                                <w:color w:val="000000"/>
                                <w:szCs w:val="22"/>
                                <w:lang w:val="en-US"/>
                              </w:rPr>
                              <w:t>R0: Original version</w:t>
                            </w:r>
                          </w:p>
                          <w:p w:rsidR="00F33083" w:rsidRPr="00760140" w:rsidRDefault="00F33083" w:rsidP="00305BE2">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AAD2"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zc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" o:allowincell="f" stroked="f">
                <v:textbox>
                  <w:txbxContent>
                    <w:p w:rsidR="00F33083" w:rsidRDefault="00F33083" w:rsidP="00305BE2">
                      <w:pPr>
                        <w:pStyle w:val="T1"/>
                        <w:spacing w:after="120"/>
                      </w:pPr>
                      <w:r>
                        <w:t>Abstract</w:t>
                      </w:r>
                    </w:p>
                    <w:p w:rsidR="00F33083" w:rsidRPr="0093015E" w:rsidRDefault="00F33083" w:rsidP="00305BE2">
                      <w:pPr>
                        <w:jc w:val="both"/>
                      </w:pPr>
                      <w:r w:rsidRPr="001E3D4B">
                        <w:t xml:space="preserve">This submission proposes resolutions to </w:t>
                      </w:r>
                      <w:r>
                        <w:t xml:space="preserve">the following </w:t>
                      </w:r>
                      <w:r w:rsidRPr="001E3D4B">
                        <w:t xml:space="preserve">comments submitted in </w:t>
                      </w:r>
                      <w:r>
                        <w:t xml:space="preserve">LB276 under measurement </w:t>
                      </w:r>
                      <w:r w:rsidR="000E0A76">
                        <w:t>session</w:t>
                      </w:r>
                      <w:r>
                        <w:t xml:space="preserve"> topic</w:t>
                      </w:r>
                      <w:r w:rsidRPr="001E3D4B">
                        <w:t xml:space="preserve">. </w:t>
                      </w:r>
                    </w:p>
                    <w:p w:rsidR="00F33083" w:rsidRPr="0093015E" w:rsidRDefault="00F33083" w:rsidP="00305BE2">
                      <w:pPr>
                        <w:jc w:val="both"/>
                      </w:pPr>
                    </w:p>
                    <w:p w:rsidR="000E0A76" w:rsidRPr="000E0A76" w:rsidRDefault="00F33083" w:rsidP="000E0A76">
                      <w:pPr>
                        <w:widowControl w:val="0"/>
                        <w:suppressAutoHyphens/>
                        <w:jc w:val="both"/>
                        <w:rPr>
                          <w:szCs w:val="22"/>
                          <w:lang w:val="en-US" w:eastAsia="zh-CN"/>
                        </w:rPr>
                      </w:pPr>
                      <w:r w:rsidRPr="0093015E">
                        <w:t>CID</w:t>
                      </w:r>
                      <w:r w:rsidRPr="000E0A76">
                        <w:rPr>
                          <w:szCs w:val="22"/>
                          <w:lang w:val="en-US" w:eastAsia="zh-CN"/>
                        </w:rPr>
                        <w:t>s:</w:t>
                      </w:r>
                      <w:r w:rsidR="008D5D70" w:rsidRPr="000E0A76">
                        <w:rPr>
                          <w:szCs w:val="22"/>
                          <w:lang w:val="en-US" w:eastAsia="zh-CN"/>
                        </w:rPr>
                        <w:t xml:space="preserve"> </w:t>
                      </w:r>
                      <w:r w:rsidR="000E0A76" w:rsidRPr="000E0A76">
                        <w:rPr>
                          <w:szCs w:val="22"/>
                          <w:lang w:val="en-US" w:eastAsia="zh-CN"/>
                        </w:rPr>
                        <w:t>3129,</w:t>
                      </w:r>
                      <w:r w:rsidR="000E0A76" w:rsidRPr="000E0A76">
                        <w:rPr>
                          <w:rFonts w:hint="eastAsia"/>
                          <w:szCs w:val="22"/>
                          <w:lang w:val="en-US" w:eastAsia="zh-CN"/>
                        </w:rPr>
                        <w:t xml:space="preserve"> </w:t>
                      </w:r>
                      <w:r w:rsidR="000E0A76">
                        <w:rPr>
                          <w:rFonts w:hint="eastAsia"/>
                          <w:szCs w:val="22"/>
                          <w:lang w:val="en-US" w:eastAsia="zh-CN"/>
                        </w:rPr>
                        <w:t>3</w:t>
                      </w:r>
                      <w:r w:rsidR="000E0A76">
                        <w:rPr>
                          <w:szCs w:val="22"/>
                          <w:lang w:val="en-US" w:eastAsia="zh-CN"/>
                        </w:rPr>
                        <w:t>311</w:t>
                      </w:r>
                      <w:r w:rsidR="000E0A76">
                        <w:rPr>
                          <w:rFonts w:hint="eastAsia"/>
                          <w:szCs w:val="22"/>
                          <w:lang w:val="en-US" w:eastAsia="zh-CN"/>
                        </w:rPr>
                        <w:t>,</w:t>
                      </w:r>
                      <w:r w:rsidR="000E0A76" w:rsidRPr="000E0A76">
                        <w:rPr>
                          <w:rFonts w:hint="eastAsia"/>
                          <w:szCs w:val="22"/>
                          <w:lang w:val="en-US" w:eastAsia="zh-CN"/>
                        </w:rPr>
                        <w:t xml:space="preserve"> </w:t>
                      </w:r>
                      <w:r w:rsidR="000E0A76">
                        <w:rPr>
                          <w:rFonts w:hint="eastAsia"/>
                          <w:szCs w:val="22"/>
                          <w:lang w:val="en-US" w:eastAsia="zh-CN"/>
                        </w:rPr>
                        <w:t>3</w:t>
                      </w:r>
                      <w:r w:rsidR="000E0A76">
                        <w:rPr>
                          <w:szCs w:val="22"/>
                          <w:lang w:val="en-US" w:eastAsia="zh-CN"/>
                        </w:rPr>
                        <w:t>312,</w:t>
                      </w:r>
                      <w:r w:rsidR="000E0A76" w:rsidRPr="000E0A76">
                        <w:rPr>
                          <w:szCs w:val="22"/>
                          <w:lang w:val="en-US" w:eastAsia="zh-CN"/>
                        </w:rPr>
                        <w:t xml:space="preserve"> </w:t>
                      </w:r>
                      <w:r w:rsidR="000E0A76" w:rsidRPr="008C6EC7">
                        <w:rPr>
                          <w:szCs w:val="22"/>
                          <w:lang w:val="en-US" w:eastAsia="zh-CN"/>
                        </w:rPr>
                        <w:t>3534</w:t>
                      </w:r>
                    </w:p>
                    <w:p w:rsidR="00F33083" w:rsidRDefault="00F33083" w:rsidP="00305BE2">
                      <w:pPr>
                        <w:jc w:val="both"/>
                      </w:pPr>
                    </w:p>
                    <w:p w:rsidR="00F33083" w:rsidRDefault="00F33083" w:rsidP="00305BE2">
                      <w:pPr>
                        <w:jc w:val="both"/>
                      </w:pPr>
                    </w:p>
                    <w:p w:rsidR="00F33083" w:rsidRDefault="00F33083" w:rsidP="00305BE2">
                      <w:pPr>
                        <w:jc w:val="both"/>
                        <w:rPr>
                          <w:color w:val="000000"/>
                          <w:szCs w:val="22"/>
                          <w:lang w:val="en-US"/>
                        </w:rPr>
                      </w:pPr>
                      <w:r>
                        <w:rPr>
                          <w:color w:val="000000"/>
                          <w:szCs w:val="22"/>
                          <w:lang w:val="en-US"/>
                        </w:rPr>
                        <w:t>Revision history:</w:t>
                      </w:r>
                    </w:p>
                    <w:p w:rsidR="00F33083" w:rsidRDefault="00F33083" w:rsidP="00305BE2">
                      <w:pPr>
                        <w:jc w:val="both"/>
                        <w:rPr>
                          <w:color w:val="000000"/>
                          <w:szCs w:val="22"/>
                          <w:lang w:val="en-US"/>
                        </w:rPr>
                      </w:pPr>
                      <w:r>
                        <w:rPr>
                          <w:color w:val="000000"/>
                          <w:szCs w:val="22"/>
                          <w:lang w:val="en-US"/>
                        </w:rPr>
                        <w:t>R0: Original version</w:t>
                      </w:r>
                    </w:p>
                    <w:p w:rsidR="00F33083" w:rsidRPr="00760140" w:rsidRDefault="00F33083" w:rsidP="00305BE2">
                      <w:pPr>
                        <w:jc w:val="both"/>
                        <w:rPr>
                          <w:lang w:val="en-US"/>
                        </w:rPr>
                      </w:pPr>
                    </w:p>
                  </w:txbxContent>
                </v:textbox>
              </v:shape>
            </w:pict>
          </mc:Fallback>
        </mc:AlternateContent>
      </w:r>
    </w:p>
    <w:p w:rsidR="00305BE2" w:rsidRPr="006B538F" w:rsidRDefault="00305BE2" w:rsidP="00305BE2">
      <w:pPr>
        <w:autoSpaceDE w:val="0"/>
        <w:autoSpaceDN w:val="0"/>
        <w:adjustRightInd w:val="0"/>
        <w:rPr>
          <w:szCs w:val="22"/>
          <w:lang w:val="en-US"/>
        </w:rPr>
      </w:pPr>
    </w:p>
    <w:p w:rsidR="00305BE2" w:rsidRPr="006B538F" w:rsidRDefault="00305BE2" w:rsidP="00305BE2">
      <w:pPr>
        <w:autoSpaceDE w:val="0"/>
        <w:autoSpaceDN w:val="0"/>
        <w:adjustRightInd w:val="0"/>
        <w:rPr>
          <w:szCs w:val="22"/>
          <w:lang w:val="en-US"/>
        </w:rPr>
      </w:pPr>
    </w:p>
    <w:p w:rsidR="00243177" w:rsidRDefault="00243177" w:rsidP="00305BE2">
      <w:pPr>
        <w:rPr>
          <w:szCs w:val="22"/>
          <w:lang w:val="en-US"/>
        </w:rPr>
      </w:pPr>
    </w:p>
    <w:p w:rsidR="00243177" w:rsidRDefault="00243177">
      <w:pPr>
        <w:rPr>
          <w:szCs w:val="22"/>
          <w:lang w:val="en-US"/>
        </w:rPr>
      </w:pPr>
      <w:r>
        <w:rPr>
          <w:szCs w:val="22"/>
          <w:lang w:val="en-US"/>
        </w:rPr>
        <w:br w:type="page"/>
      </w:r>
    </w:p>
    <w:p w:rsidR="00243177" w:rsidRDefault="00243177" w:rsidP="00243177">
      <w:pPr>
        <w:widowControl w:val="0"/>
        <w:suppressAutoHyphens/>
        <w:rPr>
          <w:rFonts w:ascii="Arial" w:hAnsi="Arial" w:cs="Arial"/>
          <w:sz w:val="20"/>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851"/>
        <w:gridCol w:w="1843"/>
        <w:gridCol w:w="2693"/>
        <w:gridCol w:w="2249"/>
      </w:tblGrid>
      <w:tr w:rsidR="00243177" w:rsidRPr="00B236C2" w:rsidTr="000D3CD3">
        <w:trPr>
          <w:trHeight w:val="252"/>
        </w:trPr>
        <w:tc>
          <w:tcPr>
            <w:tcW w:w="704" w:type="dxa"/>
            <w:shd w:val="clear" w:color="auto" w:fill="auto"/>
          </w:tcPr>
          <w:p w:rsidR="00243177" w:rsidRPr="00B236C2" w:rsidRDefault="00243177" w:rsidP="000D3CD3">
            <w:pPr>
              <w:widowControl w:val="0"/>
              <w:suppressAutoHyphens/>
              <w:rPr>
                <w:b/>
                <w:szCs w:val="22"/>
                <w:lang w:val="en-US"/>
              </w:rPr>
            </w:pPr>
            <w:r w:rsidRPr="00B236C2">
              <w:rPr>
                <w:b/>
                <w:szCs w:val="22"/>
                <w:lang w:val="en-US"/>
              </w:rPr>
              <w:t>CID</w:t>
            </w:r>
          </w:p>
        </w:tc>
        <w:tc>
          <w:tcPr>
            <w:tcW w:w="992" w:type="dxa"/>
            <w:shd w:val="clear" w:color="auto" w:fill="auto"/>
          </w:tcPr>
          <w:p w:rsidR="00243177" w:rsidRPr="00B236C2" w:rsidRDefault="00243177" w:rsidP="000D3CD3">
            <w:pPr>
              <w:widowControl w:val="0"/>
              <w:suppressAutoHyphens/>
              <w:rPr>
                <w:b/>
                <w:szCs w:val="22"/>
                <w:lang w:val="en-US"/>
              </w:rPr>
            </w:pPr>
            <w:r w:rsidRPr="00B236C2">
              <w:rPr>
                <w:b/>
                <w:szCs w:val="22"/>
                <w:lang w:val="en-US"/>
              </w:rPr>
              <w:t>Clause</w:t>
            </w:r>
          </w:p>
        </w:tc>
        <w:tc>
          <w:tcPr>
            <w:tcW w:w="851" w:type="dxa"/>
            <w:shd w:val="clear" w:color="auto" w:fill="auto"/>
          </w:tcPr>
          <w:p w:rsidR="00243177" w:rsidRPr="00B236C2" w:rsidRDefault="00243177" w:rsidP="000D3CD3">
            <w:pPr>
              <w:widowControl w:val="0"/>
              <w:suppressAutoHyphens/>
              <w:rPr>
                <w:b/>
                <w:szCs w:val="22"/>
                <w:lang w:val="en-US"/>
              </w:rPr>
            </w:pPr>
            <w:r w:rsidRPr="00B236C2">
              <w:rPr>
                <w:b/>
                <w:szCs w:val="22"/>
                <w:lang w:val="en-US"/>
              </w:rPr>
              <w:t>Page</w:t>
            </w:r>
          </w:p>
        </w:tc>
        <w:tc>
          <w:tcPr>
            <w:tcW w:w="1843" w:type="dxa"/>
            <w:shd w:val="clear" w:color="auto" w:fill="auto"/>
          </w:tcPr>
          <w:p w:rsidR="00243177" w:rsidRPr="00B236C2" w:rsidRDefault="00243177" w:rsidP="000D3CD3">
            <w:pPr>
              <w:widowControl w:val="0"/>
              <w:suppressAutoHyphens/>
              <w:rPr>
                <w:b/>
                <w:szCs w:val="22"/>
                <w:lang w:val="en-US"/>
              </w:rPr>
            </w:pPr>
            <w:r w:rsidRPr="00B236C2">
              <w:rPr>
                <w:b/>
                <w:szCs w:val="22"/>
                <w:lang w:val="en-US"/>
              </w:rPr>
              <w:t>Comment</w:t>
            </w:r>
          </w:p>
        </w:tc>
        <w:tc>
          <w:tcPr>
            <w:tcW w:w="2693" w:type="dxa"/>
            <w:shd w:val="clear" w:color="auto" w:fill="auto"/>
          </w:tcPr>
          <w:p w:rsidR="00243177" w:rsidRPr="00B236C2" w:rsidRDefault="00243177" w:rsidP="000D3CD3">
            <w:pPr>
              <w:widowControl w:val="0"/>
              <w:suppressAutoHyphens/>
              <w:rPr>
                <w:b/>
                <w:szCs w:val="22"/>
                <w:lang w:val="en-US"/>
              </w:rPr>
            </w:pPr>
            <w:r w:rsidRPr="00B236C2">
              <w:rPr>
                <w:b/>
                <w:szCs w:val="22"/>
                <w:lang w:val="en-US"/>
              </w:rPr>
              <w:t>Proposed change</w:t>
            </w:r>
          </w:p>
        </w:tc>
        <w:tc>
          <w:tcPr>
            <w:tcW w:w="2249" w:type="dxa"/>
          </w:tcPr>
          <w:p w:rsidR="00243177" w:rsidRPr="00B236C2" w:rsidRDefault="00243177" w:rsidP="000D3CD3">
            <w:pPr>
              <w:widowControl w:val="0"/>
              <w:suppressAutoHyphens/>
              <w:rPr>
                <w:b/>
                <w:szCs w:val="22"/>
                <w:lang w:val="en-US"/>
              </w:rPr>
            </w:pPr>
            <w:r>
              <w:rPr>
                <w:b/>
                <w:szCs w:val="22"/>
                <w:lang w:val="en-US"/>
              </w:rPr>
              <w:t>Proposed resolution</w:t>
            </w:r>
          </w:p>
        </w:tc>
      </w:tr>
      <w:tr w:rsidR="00243177" w:rsidRPr="00831251" w:rsidTr="000D3CD3">
        <w:trPr>
          <w:trHeight w:val="1857"/>
        </w:trPr>
        <w:tc>
          <w:tcPr>
            <w:tcW w:w="704" w:type="dxa"/>
            <w:shd w:val="clear" w:color="auto" w:fill="auto"/>
          </w:tcPr>
          <w:p w:rsidR="00243177" w:rsidRPr="005A4983" w:rsidRDefault="00243177" w:rsidP="000D3CD3">
            <w:pPr>
              <w:widowControl w:val="0"/>
              <w:suppressAutoHyphens/>
              <w:rPr>
                <w:rFonts w:ascii="Arial" w:hAnsi="Arial" w:cs="Arial"/>
                <w:sz w:val="20"/>
                <w:lang w:eastAsia="zh-CN"/>
              </w:rPr>
            </w:pPr>
            <w:r>
              <w:rPr>
                <w:rFonts w:ascii="Arial" w:hAnsi="Arial" w:cs="Arial"/>
                <w:sz w:val="20"/>
                <w:lang w:eastAsia="zh-CN"/>
              </w:rPr>
              <w:t>3129</w:t>
            </w:r>
          </w:p>
        </w:tc>
        <w:tc>
          <w:tcPr>
            <w:tcW w:w="992" w:type="dxa"/>
            <w:shd w:val="clear" w:color="auto" w:fill="auto"/>
          </w:tcPr>
          <w:p w:rsidR="00243177" w:rsidRPr="005A4983" w:rsidRDefault="00243177" w:rsidP="000D3CD3">
            <w:pPr>
              <w:widowControl w:val="0"/>
              <w:suppressAutoHyphens/>
              <w:jc w:val="center"/>
              <w:rPr>
                <w:rFonts w:ascii="Arial" w:hAnsi="Arial" w:cs="Arial"/>
                <w:sz w:val="20"/>
              </w:rPr>
            </w:pPr>
            <w:r w:rsidRPr="008D5D70">
              <w:rPr>
                <w:rFonts w:ascii="Arial" w:hAnsi="Arial" w:cs="Arial"/>
                <w:sz w:val="20"/>
              </w:rPr>
              <w:t>11.55.1.4.1</w:t>
            </w:r>
          </w:p>
        </w:tc>
        <w:tc>
          <w:tcPr>
            <w:tcW w:w="851" w:type="dxa"/>
            <w:shd w:val="clear" w:color="auto" w:fill="auto"/>
          </w:tcPr>
          <w:p w:rsidR="00243177" w:rsidRPr="005A4983" w:rsidRDefault="00243177" w:rsidP="000D3CD3">
            <w:pPr>
              <w:widowControl w:val="0"/>
              <w:suppressAutoHyphens/>
              <w:rPr>
                <w:rFonts w:ascii="Arial" w:hAnsi="Arial" w:cs="Arial"/>
                <w:sz w:val="20"/>
              </w:rPr>
            </w:pPr>
            <w:r w:rsidRPr="008D5D70">
              <w:rPr>
                <w:rFonts w:ascii="Arial" w:hAnsi="Arial" w:cs="Arial"/>
                <w:sz w:val="20"/>
              </w:rPr>
              <w:t>140.26</w:t>
            </w:r>
          </w:p>
        </w:tc>
        <w:tc>
          <w:tcPr>
            <w:tcW w:w="1843" w:type="dxa"/>
            <w:shd w:val="clear" w:color="auto" w:fill="auto"/>
          </w:tcPr>
          <w:p w:rsidR="00243177" w:rsidRPr="005A4983" w:rsidRDefault="00243177" w:rsidP="000D3CD3">
            <w:pPr>
              <w:widowControl w:val="0"/>
              <w:suppressAutoHyphens/>
              <w:rPr>
                <w:rFonts w:ascii="Arial" w:hAnsi="Arial" w:cs="Arial"/>
                <w:sz w:val="20"/>
              </w:rPr>
            </w:pPr>
            <w:r w:rsidRPr="008D5D70">
              <w:rPr>
                <w:rFonts w:ascii="Arial" w:hAnsi="Arial" w:cs="Arial"/>
                <w:sz w:val="20"/>
              </w:rPr>
              <w:t>Figures are missing.</w:t>
            </w:r>
          </w:p>
        </w:tc>
        <w:tc>
          <w:tcPr>
            <w:tcW w:w="2693" w:type="dxa"/>
            <w:shd w:val="clear" w:color="auto" w:fill="auto"/>
          </w:tcPr>
          <w:p w:rsidR="00243177" w:rsidRPr="00207215" w:rsidRDefault="00243177" w:rsidP="000D3CD3">
            <w:pPr>
              <w:widowControl w:val="0"/>
              <w:suppressAutoHyphens/>
              <w:rPr>
                <w:rFonts w:ascii="Arial" w:hAnsi="Arial" w:cs="Arial"/>
                <w:sz w:val="20"/>
              </w:rPr>
            </w:pPr>
            <w:r w:rsidRPr="00207215">
              <w:rPr>
                <w:rFonts w:ascii="Arial" w:hAnsi="Arial" w:cs="Arial"/>
                <w:sz w:val="20"/>
              </w:rPr>
              <w:t>Figures 9-788edk, 9-788edl, and 9-788edm are missing. Put a note as in SBP description.</w:t>
            </w:r>
          </w:p>
          <w:p w:rsidR="00243177" w:rsidRPr="00207215" w:rsidRDefault="00243177" w:rsidP="000D3CD3">
            <w:pPr>
              <w:widowControl w:val="0"/>
              <w:suppressAutoHyphens/>
              <w:rPr>
                <w:rFonts w:ascii="Arial" w:hAnsi="Arial" w:cs="Arial"/>
                <w:sz w:val="20"/>
              </w:rPr>
            </w:pPr>
          </w:p>
          <w:p w:rsidR="00243177" w:rsidRPr="00207215" w:rsidRDefault="00243177" w:rsidP="000D3CD3">
            <w:pPr>
              <w:widowControl w:val="0"/>
              <w:suppressAutoHyphens/>
              <w:rPr>
                <w:rFonts w:ascii="Arial" w:hAnsi="Arial" w:cs="Arial"/>
                <w:sz w:val="20"/>
              </w:rPr>
            </w:pPr>
            <w:r w:rsidRPr="00207215">
              <w:rPr>
                <w:rFonts w:ascii="Arial" w:hAnsi="Arial" w:cs="Arial"/>
                <w:sz w:val="20"/>
              </w:rPr>
              <w:t>Editor's Note: Figure 9-788edk (Example of a bitmap with 200 TU periodicity signalled in the ISTA</w:t>
            </w:r>
          </w:p>
          <w:p w:rsidR="00243177" w:rsidRPr="00207215" w:rsidRDefault="00243177" w:rsidP="000D3CD3">
            <w:pPr>
              <w:widowControl w:val="0"/>
              <w:suppressAutoHyphens/>
              <w:rPr>
                <w:rFonts w:ascii="Arial" w:hAnsi="Arial" w:cs="Arial"/>
                <w:sz w:val="20"/>
              </w:rPr>
            </w:pPr>
            <w:r w:rsidRPr="00207215">
              <w:rPr>
                <w:rFonts w:ascii="Arial" w:hAnsi="Arial" w:cs="Arial"/>
                <w:sz w:val="20"/>
              </w:rPr>
              <w:t>Availability Window element), 9-788edl (Example of mapping of ISTA's availability bitmap to RSTA's</w:t>
            </w:r>
          </w:p>
          <w:p w:rsidR="00243177" w:rsidRPr="00207215" w:rsidRDefault="00243177" w:rsidP="000D3CD3">
            <w:pPr>
              <w:widowControl w:val="0"/>
              <w:suppressAutoHyphens/>
              <w:rPr>
                <w:rFonts w:ascii="Arial" w:hAnsi="Arial" w:cs="Arial"/>
                <w:sz w:val="20"/>
              </w:rPr>
            </w:pPr>
            <w:r w:rsidRPr="00207215">
              <w:rPr>
                <w:rFonts w:ascii="Arial" w:hAnsi="Arial" w:cs="Arial"/>
                <w:sz w:val="20"/>
              </w:rPr>
              <w:t>TSF) and 9-788edm (Example of how an RSTA assigns an Availability Window to an ISTA) are found in</w:t>
            </w:r>
          </w:p>
          <w:p w:rsidR="00243177" w:rsidRPr="00831251" w:rsidRDefault="00243177" w:rsidP="000D3CD3">
            <w:pPr>
              <w:widowControl w:val="0"/>
              <w:suppressAutoHyphens/>
              <w:rPr>
                <w:szCs w:val="22"/>
                <w:lang w:val="en-US"/>
              </w:rPr>
            </w:pPr>
            <w:r w:rsidRPr="00207215">
              <w:rPr>
                <w:rFonts w:ascii="Arial" w:hAnsi="Arial" w:cs="Arial"/>
                <w:sz w:val="20"/>
              </w:rPr>
              <w:t>IEEE P802.11az/D7.0.</w:t>
            </w:r>
          </w:p>
        </w:tc>
        <w:tc>
          <w:tcPr>
            <w:tcW w:w="2249" w:type="dxa"/>
          </w:tcPr>
          <w:p w:rsidR="00243177" w:rsidRPr="008D5D70" w:rsidRDefault="00243177" w:rsidP="000D3CD3">
            <w:pPr>
              <w:rPr>
                <w:rFonts w:ascii="Arial" w:hAnsi="Arial" w:cs="Arial"/>
                <w:sz w:val="20"/>
                <w:lang w:eastAsia="zh-CN"/>
              </w:rPr>
            </w:pPr>
            <w:r>
              <w:rPr>
                <w:rFonts w:ascii="Arial" w:hAnsi="Arial" w:cs="Arial"/>
                <w:sz w:val="20"/>
                <w:lang w:eastAsia="zh-CN"/>
              </w:rPr>
              <w:t>Accepted</w:t>
            </w:r>
          </w:p>
        </w:tc>
      </w:tr>
    </w:tbl>
    <w:p w:rsidR="00305BE2" w:rsidRDefault="00305BE2" w:rsidP="00305BE2">
      <w:pPr>
        <w:rPr>
          <w:szCs w:val="22"/>
          <w:lang w:val="en-US"/>
        </w:rPr>
      </w:pPr>
    </w:p>
    <w:p w:rsidR="00243177" w:rsidRPr="00243177" w:rsidRDefault="00243177" w:rsidP="00305BE2">
      <w:pPr>
        <w:rPr>
          <w:b/>
          <w:szCs w:val="22"/>
          <w:lang w:val="en-US" w:eastAsia="zh-CN"/>
        </w:rPr>
      </w:pPr>
      <w:r w:rsidRPr="00243177">
        <w:rPr>
          <w:rFonts w:hint="eastAsia"/>
          <w:b/>
          <w:szCs w:val="22"/>
          <w:lang w:val="en-US" w:eastAsia="zh-CN"/>
        </w:rPr>
        <w:t>D</w:t>
      </w:r>
      <w:r w:rsidRPr="00243177">
        <w:rPr>
          <w:b/>
          <w:szCs w:val="22"/>
          <w:lang w:val="en-US" w:eastAsia="zh-CN"/>
        </w:rPr>
        <w:t>iscussion:</w:t>
      </w:r>
    </w:p>
    <w:p w:rsidR="00243177" w:rsidRDefault="00243177" w:rsidP="00305BE2">
      <w:pPr>
        <w:rPr>
          <w:szCs w:val="22"/>
          <w:lang w:val="en-US" w:eastAsia="zh-CN"/>
        </w:rPr>
      </w:pPr>
    </w:p>
    <w:p w:rsidR="007C209C" w:rsidRDefault="007C209C" w:rsidP="00305BE2">
      <w:pPr>
        <w:rPr>
          <w:szCs w:val="22"/>
          <w:lang w:val="en-US" w:eastAsia="zh-CN"/>
        </w:rPr>
      </w:pPr>
      <w:r>
        <w:rPr>
          <w:szCs w:val="22"/>
          <w:lang w:val="en-US" w:eastAsia="zh-CN"/>
        </w:rPr>
        <w:t>T</w:t>
      </w:r>
      <w:r>
        <w:rPr>
          <w:rFonts w:hint="eastAsia"/>
          <w:szCs w:val="22"/>
          <w:lang w:val="en-US" w:eastAsia="zh-CN"/>
        </w:rPr>
        <w:t>he</w:t>
      </w:r>
      <w:r>
        <w:rPr>
          <w:szCs w:val="22"/>
          <w:lang w:val="en-US" w:eastAsia="zh-CN"/>
        </w:rPr>
        <w:t xml:space="preserve"> </w:t>
      </w:r>
      <w:r w:rsidR="00AA6921">
        <w:rPr>
          <w:szCs w:val="22"/>
          <w:lang w:val="en-US" w:eastAsia="zh-CN"/>
        </w:rPr>
        <w:t>location of the problem that the commenter pointed out is shown as follows:</w:t>
      </w:r>
      <w:r w:rsidR="00AA6921">
        <w:rPr>
          <w:szCs w:val="22"/>
          <w:lang w:val="en-US" w:eastAsia="zh-CN"/>
        </w:rPr>
        <w:br/>
      </w:r>
    </w:p>
    <w:p w:rsidR="00AA6921" w:rsidRDefault="00AA6921" w:rsidP="00305BE2">
      <w:pPr>
        <w:rPr>
          <w:szCs w:val="22"/>
          <w:lang w:val="en-US" w:eastAsia="zh-CN"/>
        </w:rPr>
      </w:pPr>
      <w:r>
        <w:rPr>
          <w:noProof/>
          <w:szCs w:val="22"/>
          <w:lang w:val="en-US" w:eastAsia="zh-CN"/>
        </w:rPr>
        <w:drawing>
          <wp:inline distT="0" distB="0" distL="0" distR="0">
            <wp:extent cx="4175722" cy="13374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8811" cy="1367296"/>
                    </a:xfrm>
                    <a:prstGeom prst="rect">
                      <a:avLst/>
                    </a:prstGeom>
                    <a:noFill/>
                    <a:ln>
                      <a:noFill/>
                    </a:ln>
                  </pic:spPr>
                </pic:pic>
              </a:graphicData>
            </a:graphic>
          </wp:inline>
        </w:drawing>
      </w:r>
    </w:p>
    <w:p w:rsidR="00AA6921" w:rsidRDefault="00AA6921" w:rsidP="00305BE2">
      <w:pPr>
        <w:rPr>
          <w:rFonts w:hint="eastAsia"/>
          <w:szCs w:val="22"/>
          <w:lang w:val="en-US" w:eastAsia="zh-CN"/>
        </w:rPr>
      </w:pPr>
    </w:p>
    <w:p w:rsidR="00AA6921" w:rsidRDefault="00AA6921" w:rsidP="00305BE2">
      <w:pPr>
        <w:rPr>
          <w:rFonts w:hint="eastAsia"/>
          <w:szCs w:val="22"/>
          <w:lang w:val="en-US" w:eastAsia="zh-CN"/>
        </w:rPr>
      </w:pPr>
    </w:p>
    <w:p w:rsidR="00243177" w:rsidRDefault="00243177" w:rsidP="00305BE2">
      <w:pPr>
        <w:rPr>
          <w:szCs w:val="22"/>
          <w:lang w:val="en-US" w:eastAsia="zh-CN"/>
        </w:rPr>
      </w:pPr>
      <w:r>
        <w:rPr>
          <w:szCs w:val="22"/>
          <w:lang w:val="en-US" w:eastAsia="zh-CN"/>
        </w:rPr>
        <w:t>The following shows the Editor’s note in the SBP description.</w:t>
      </w:r>
    </w:p>
    <w:p w:rsidR="00243177" w:rsidRDefault="00243177" w:rsidP="00305BE2">
      <w:pPr>
        <w:rPr>
          <w:szCs w:val="22"/>
          <w:lang w:val="en-US" w:eastAsia="zh-CN"/>
        </w:rPr>
      </w:pPr>
      <w:r>
        <w:rPr>
          <w:rFonts w:hint="eastAsia"/>
          <w:noProof/>
          <w:szCs w:val="22"/>
          <w:lang w:val="en-US" w:eastAsia="zh-CN"/>
        </w:rPr>
        <w:drawing>
          <wp:inline distT="0" distB="0" distL="0" distR="0" wp14:anchorId="31DD2F33" wp14:editId="0D687905">
            <wp:extent cx="4175125" cy="1267200"/>
            <wp:effectExtent l="0" t="0" r="0" b="9525"/>
            <wp:docPr id="1" name="图片 1" descr="Draft P802.11bf_D2.1.pdf - Adobe Acrobat Reader (32-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0BF6.tmp"/>
                    <pic:cNvPicPr/>
                  </pic:nvPicPr>
                  <pic:blipFill rotWithShape="1">
                    <a:blip r:embed="rId7">
                      <a:extLst>
                        <a:ext uri="{28A0092B-C50C-407E-A947-70E740481C1C}">
                          <a14:useLocalDpi xmlns:a14="http://schemas.microsoft.com/office/drawing/2010/main" val="0"/>
                        </a:ext>
                      </a:extLst>
                    </a:blip>
                    <a:srcRect l="10298" t="21540" r="19443" b="56415"/>
                    <a:stretch/>
                  </pic:blipFill>
                  <pic:spPr bwMode="auto">
                    <a:xfrm>
                      <a:off x="0" y="0"/>
                      <a:ext cx="4175934" cy="1267446"/>
                    </a:xfrm>
                    <a:prstGeom prst="rect">
                      <a:avLst/>
                    </a:prstGeom>
                    <a:ln>
                      <a:noFill/>
                    </a:ln>
                    <a:extLst>
                      <a:ext uri="{53640926-AAD7-44D8-BBD7-CCE9431645EC}">
                        <a14:shadowObscured xmlns:a14="http://schemas.microsoft.com/office/drawing/2010/main"/>
                      </a:ext>
                    </a:extLst>
                  </pic:spPr>
                </pic:pic>
              </a:graphicData>
            </a:graphic>
          </wp:inline>
        </w:drawing>
      </w:r>
    </w:p>
    <w:p w:rsidR="00243177" w:rsidRPr="00243177" w:rsidRDefault="00243177" w:rsidP="00305BE2">
      <w:pPr>
        <w:rPr>
          <w:szCs w:val="22"/>
          <w:lang w:val="en-US" w:eastAsia="zh-CN"/>
        </w:rPr>
      </w:pPr>
      <w:r>
        <w:rPr>
          <w:szCs w:val="22"/>
          <w:lang w:val="en-US" w:eastAsia="zh-CN"/>
        </w:rPr>
        <w:t>It is applicable to add the same note in the indicated place describing the same figures.</w:t>
      </w:r>
    </w:p>
    <w:p w:rsidR="00243177" w:rsidRDefault="00243177" w:rsidP="00305BE2">
      <w:pPr>
        <w:rPr>
          <w:szCs w:val="22"/>
          <w:lang w:val="en-US" w:eastAsia="zh-CN"/>
        </w:rPr>
      </w:pPr>
    </w:p>
    <w:p w:rsidR="00AA6921" w:rsidRDefault="00AA6921" w:rsidP="00305BE2">
      <w:pPr>
        <w:rPr>
          <w:szCs w:val="22"/>
          <w:lang w:val="en-US"/>
        </w:rPr>
      </w:pPr>
    </w:p>
    <w:p w:rsidR="00AA6921" w:rsidRDefault="00AA6921" w:rsidP="00305BE2">
      <w:pPr>
        <w:rPr>
          <w:szCs w:val="22"/>
          <w:lang w:val="en-US"/>
        </w:rPr>
      </w:pPr>
    </w:p>
    <w:p w:rsidR="00AA6921" w:rsidRDefault="00AA6921" w:rsidP="00305BE2">
      <w:pPr>
        <w:rPr>
          <w:szCs w:val="22"/>
          <w:lang w:val="en-US"/>
        </w:rPr>
      </w:pPr>
    </w:p>
    <w:p w:rsidR="00AA6921" w:rsidRDefault="00AA6921" w:rsidP="00305BE2">
      <w:pPr>
        <w:rPr>
          <w:szCs w:val="22"/>
          <w:lang w:val="en-US"/>
        </w:rPr>
      </w:pPr>
    </w:p>
    <w:p w:rsidR="00AA6921" w:rsidRDefault="00AA6921" w:rsidP="00305BE2">
      <w:pPr>
        <w:rPr>
          <w:szCs w:val="22"/>
          <w:lang w:val="en-US"/>
        </w:rPr>
      </w:pPr>
    </w:p>
    <w:p w:rsidR="00AA6921" w:rsidRPr="00CF09FE" w:rsidRDefault="00AA6921" w:rsidP="00305BE2">
      <w:pPr>
        <w:rPr>
          <w:szCs w:val="22"/>
          <w:lang w:val="en-US"/>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851"/>
        <w:gridCol w:w="1984"/>
        <w:gridCol w:w="2552"/>
        <w:gridCol w:w="2249"/>
      </w:tblGrid>
      <w:tr w:rsidR="00305BE2" w:rsidRPr="00B236C2" w:rsidTr="006165BD">
        <w:trPr>
          <w:trHeight w:val="252"/>
        </w:trPr>
        <w:tc>
          <w:tcPr>
            <w:tcW w:w="704" w:type="dxa"/>
            <w:shd w:val="clear" w:color="auto" w:fill="auto"/>
          </w:tcPr>
          <w:p w:rsidR="00305BE2" w:rsidRPr="00B236C2" w:rsidRDefault="00305BE2" w:rsidP="00F33083">
            <w:pPr>
              <w:widowControl w:val="0"/>
              <w:suppressAutoHyphens/>
              <w:rPr>
                <w:b/>
                <w:szCs w:val="22"/>
                <w:lang w:val="en-US"/>
              </w:rPr>
            </w:pPr>
            <w:r w:rsidRPr="00B236C2">
              <w:rPr>
                <w:b/>
                <w:szCs w:val="22"/>
                <w:lang w:val="en-US"/>
              </w:rPr>
              <w:lastRenderedPageBreak/>
              <w:t>CID</w:t>
            </w:r>
          </w:p>
        </w:tc>
        <w:tc>
          <w:tcPr>
            <w:tcW w:w="992" w:type="dxa"/>
            <w:shd w:val="clear" w:color="auto" w:fill="auto"/>
          </w:tcPr>
          <w:p w:rsidR="00305BE2" w:rsidRPr="00B236C2" w:rsidRDefault="00305BE2" w:rsidP="00F33083">
            <w:pPr>
              <w:widowControl w:val="0"/>
              <w:suppressAutoHyphens/>
              <w:rPr>
                <w:b/>
                <w:szCs w:val="22"/>
                <w:lang w:val="en-US"/>
              </w:rPr>
            </w:pPr>
            <w:r w:rsidRPr="00B236C2">
              <w:rPr>
                <w:b/>
                <w:szCs w:val="22"/>
                <w:lang w:val="en-US"/>
              </w:rPr>
              <w:t>Clause</w:t>
            </w:r>
          </w:p>
        </w:tc>
        <w:tc>
          <w:tcPr>
            <w:tcW w:w="851" w:type="dxa"/>
            <w:shd w:val="clear" w:color="auto" w:fill="auto"/>
          </w:tcPr>
          <w:p w:rsidR="00305BE2" w:rsidRPr="00B236C2" w:rsidRDefault="00305BE2" w:rsidP="00F33083">
            <w:pPr>
              <w:widowControl w:val="0"/>
              <w:suppressAutoHyphens/>
              <w:rPr>
                <w:b/>
                <w:szCs w:val="22"/>
                <w:lang w:val="en-US"/>
              </w:rPr>
            </w:pPr>
            <w:r w:rsidRPr="00B236C2">
              <w:rPr>
                <w:b/>
                <w:szCs w:val="22"/>
                <w:lang w:val="en-US"/>
              </w:rPr>
              <w:t>Page</w:t>
            </w:r>
          </w:p>
        </w:tc>
        <w:tc>
          <w:tcPr>
            <w:tcW w:w="1984" w:type="dxa"/>
            <w:shd w:val="clear" w:color="auto" w:fill="auto"/>
          </w:tcPr>
          <w:p w:rsidR="00305BE2" w:rsidRPr="00B236C2" w:rsidRDefault="00305BE2" w:rsidP="00F33083">
            <w:pPr>
              <w:widowControl w:val="0"/>
              <w:suppressAutoHyphens/>
              <w:rPr>
                <w:b/>
                <w:szCs w:val="22"/>
                <w:lang w:val="en-US"/>
              </w:rPr>
            </w:pPr>
            <w:r w:rsidRPr="00B236C2">
              <w:rPr>
                <w:b/>
                <w:szCs w:val="22"/>
                <w:lang w:val="en-US"/>
              </w:rPr>
              <w:t>Comment</w:t>
            </w:r>
          </w:p>
        </w:tc>
        <w:tc>
          <w:tcPr>
            <w:tcW w:w="2552" w:type="dxa"/>
            <w:shd w:val="clear" w:color="auto" w:fill="auto"/>
          </w:tcPr>
          <w:p w:rsidR="00305BE2" w:rsidRPr="00B236C2" w:rsidRDefault="00305BE2" w:rsidP="00F33083">
            <w:pPr>
              <w:widowControl w:val="0"/>
              <w:suppressAutoHyphens/>
              <w:rPr>
                <w:b/>
                <w:szCs w:val="22"/>
                <w:lang w:val="en-US"/>
              </w:rPr>
            </w:pPr>
            <w:r w:rsidRPr="00B236C2">
              <w:rPr>
                <w:b/>
                <w:szCs w:val="22"/>
                <w:lang w:val="en-US"/>
              </w:rPr>
              <w:t>Proposed change</w:t>
            </w:r>
          </w:p>
        </w:tc>
        <w:tc>
          <w:tcPr>
            <w:tcW w:w="2249" w:type="dxa"/>
          </w:tcPr>
          <w:p w:rsidR="00305BE2" w:rsidRPr="00B236C2" w:rsidRDefault="00305BE2" w:rsidP="00F33083">
            <w:pPr>
              <w:widowControl w:val="0"/>
              <w:suppressAutoHyphens/>
              <w:rPr>
                <w:b/>
                <w:szCs w:val="22"/>
                <w:lang w:val="en-US"/>
              </w:rPr>
            </w:pPr>
            <w:r>
              <w:rPr>
                <w:b/>
                <w:szCs w:val="22"/>
                <w:lang w:val="en-US"/>
              </w:rPr>
              <w:t>Proposed resolution</w:t>
            </w:r>
          </w:p>
        </w:tc>
      </w:tr>
      <w:tr w:rsidR="005A4983" w:rsidRPr="00831251" w:rsidTr="006165BD">
        <w:trPr>
          <w:trHeight w:val="1857"/>
        </w:trPr>
        <w:tc>
          <w:tcPr>
            <w:tcW w:w="704" w:type="dxa"/>
            <w:shd w:val="clear" w:color="auto" w:fill="auto"/>
          </w:tcPr>
          <w:p w:rsidR="005A4983" w:rsidRDefault="008D5D70" w:rsidP="00F33083">
            <w:pPr>
              <w:widowControl w:val="0"/>
              <w:suppressAutoHyphens/>
              <w:rPr>
                <w:szCs w:val="22"/>
                <w:lang w:val="en-US" w:eastAsia="zh-CN"/>
              </w:rPr>
            </w:pPr>
            <w:r>
              <w:rPr>
                <w:rFonts w:hint="eastAsia"/>
                <w:szCs w:val="22"/>
                <w:lang w:val="en-US" w:eastAsia="zh-CN"/>
              </w:rPr>
              <w:t>3</w:t>
            </w:r>
            <w:r>
              <w:rPr>
                <w:szCs w:val="22"/>
                <w:lang w:val="en-US" w:eastAsia="zh-CN"/>
              </w:rPr>
              <w:t>311</w:t>
            </w:r>
          </w:p>
        </w:tc>
        <w:tc>
          <w:tcPr>
            <w:tcW w:w="992" w:type="dxa"/>
            <w:shd w:val="clear" w:color="auto" w:fill="auto"/>
          </w:tcPr>
          <w:p w:rsidR="005A4983" w:rsidRDefault="008D5D70" w:rsidP="00F33083">
            <w:pPr>
              <w:widowControl w:val="0"/>
              <w:suppressAutoHyphens/>
              <w:jc w:val="center"/>
              <w:rPr>
                <w:rFonts w:ascii="Arial" w:hAnsi="Arial" w:cs="Arial"/>
                <w:sz w:val="20"/>
              </w:rPr>
            </w:pPr>
            <w:r w:rsidRPr="008D5D70">
              <w:rPr>
                <w:rFonts w:ascii="Arial" w:hAnsi="Arial" w:cs="Arial"/>
                <w:sz w:val="20"/>
              </w:rPr>
              <w:t>11.55.1.4.1</w:t>
            </w:r>
          </w:p>
        </w:tc>
        <w:tc>
          <w:tcPr>
            <w:tcW w:w="851" w:type="dxa"/>
            <w:shd w:val="clear" w:color="auto" w:fill="auto"/>
          </w:tcPr>
          <w:p w:rsidR="005A4983" w:rsidRDefault="008C6EC7" w:rsidP="00F33083">
            <w:pPr>
              <w:widowControl w:val="0"/>
              <w:suppressAutoHyphens/>
              <w:rPr>
                <w:rFonts w:ascii="Arial" w:hAnsi="Arial" w:cs="Arial"/>
                <w:sz w:val="20"/>
              </w:rPr>
            </w:pPr>
            <w:r w:rsidRPr="008C6EC7">
              <w:rPr>
                <w:rFonts w:ascii="Arial" w:hAnsi="Arial" w:cs="Arial"/>
                <w:sz w:val="20"/>
              </w:rPr>
              <w:t>140.15</w:t>
            </w:r>
          </w:p>
        </w:tc>
        <w:tc>
          <w:tcPr>
            <w:tcW w:w="1984" w:type="dxa"/>
            <w:shd w:val="clear" w:color="auto" w:fill="auto"/>
          </w:tcPr>
          <w:p w:rsidR="005A4983" w:rsidRDefault="008C6EC7" w:rsidP="00F33083">
            <w:pPr>
              <w:widowControl w:val="0"/>
              <w:suppressAutoHyphens/>
              <w:rPr>
                <w:rFonts w:ascii="Arial" w:hAnsi="Arial" w:cs="Arial"/>
                <w:sz w:val="20"/>
              </w:rPr>
            </w:pPr>
            <w:r w:rsidRPr="008C6EC7">
              <w:rPr>
                <w:rFonts w:ascii="Arial" w:hAnsi="Arial" w:cs="Arial"/>
                <w:sz w:val="20"/>
              </w:rPr>
              <w:t>The text needs correction. 'If the sensing responder is not available in the sensing availability window provided by the AP, ...',  this rule applies only to associated STA, because U-STA has already provided it's ISTA AVW in MS-Q, no reason to provide it in MS response again.</w:t>
            </w:r>
          </w:p>
        </w:tc>
        <w:tc>
          <w:tcPr>
            <w:tcW w:w="2552" w:type="dxa"/>
            <w:shd w:val="clear" w:color="auto" w:fill="auto"/>
          </w:tcPr>
          <w:p w:rsidR="005A4983" w:rsidRDefault="008C6EC7" w:rsidP="00F33083">
            <w:pPr>
              <w:widowControl w:val="0"/>
              <w:suppressAutoHyphens/>
              <w:rPr>
                <w:rFonts w:ascii="Arial" w:hAnsi="Arial" w:cs="Arial"/>
                <w:sz w:val="20"/>
              </w:rPr>
            </w:pPr>
            <w:r w:rsidRPr="008C6EC7">
              <w:rPr>
                <w:rFonts w:ascii="Arial" w:hAnsi="Arial" w:cs="Arial"/>
                <w:sz w:val="20"/>
              </w:rPr>
              <w:t>Change to: If the sensing responder, which is associated with the AP, is not available in the sensing availability window provided by the AP,</w:t>
            </w:r>
          </w:p>
        </w:tc>
        <w:tc>
          <w:tcPr>
            <w:tcW w:w="2249" w:type="dxa"/>
          </w:tcPr>
          <w:p w:rsidR="00F33083" w:rsidRPr="008D5D70" w:rsidRDefault="009619ED" w:rsidP="009F2A6D">
            <w:pPr>
              <w:rPr>
                <w:rFonts w:ascii="Arial" w:hAnsi="Arial" w:cs="Arial"/>
                <w:sz w:val="20"/>
              </w:rPr>
            </w:pPr>
            <w:r>
              <w:rPr>
                <w:rFonts w:ascii="Arial" w:hAnsi="Arial" w:cs="Arial"/>
                <w:sz w:val="20"/>
                <w:lang w:eastAsia="zh-CN"/>
              </w:rPr>
              <w:t>Accepted</w:t>
            </w:r>
          </w:p>
        </w:tc>
      </w:tr>
      <w:tr w:rsidR="005A4983" w:rsidRPr="00831251" w:rsidTr="006165BD">
        <w:trPr>
          <w:trHeight w:val="1857"/>
        </w:trPr>
        <w:tc>
          <w:tcPr>
            <w:tcW w:w="704" w:type="dxa"/>
            <w:shd w:val="clear" w:color="auto" w:fill="auto"/>
          </w:tcPr>
          <w:p w:rsidR="005A4983" w:rsidRDefault="008D5D70" w:rsidP="005A4983">
            <w:pPr>
              <w:widowControl w:val="0"/>
              <w:suppressAutoHyphens/>
              <w:rPr>
                <w:szCs w:val="22"/>
                <w:lang w:val="en-US" w:eastAsia="zh-CN"/>
              </w:rPr>
            </w:pPr>
            <w:r>
              <w:rPr>
                <w:rFonts w:hint="eastAsia"/>
                <w:szCs w:val="22"/>
                <w:lang w:val="en-US" w:eastAsia="zh-CN"/>
              </w:rPr>
              <w:t>3</w:t>
            </w:r>
            <w:r>
              <w:rPr>
                <w:szCs w:val="22"/>
                <w:lang w:val="en-US" w:eastAsia="zh-CN"/>
              </w:rPr>
              <w:t>312</w:t>
            </w:r>
          </w:p>
        </w:tc>
        <w:tc>
          <w:tcPr>
            <w:tcW w:w="992" w:type="dxa"/>
            <w:shd w:val="clear" w:color="auto" w:fill="auto"/>
          </w:tcPr>
          <w:p w:rsidR="005A4983" w:rsidRDefault="008D5D70" w:rsidP="005A4983">
            <w:pPr>
              <w:widowControl w:val="0"/>
              <w:suppressAutoHyphens/>
              <w:jc w:val="center"/>
              <w:rPr>
                <w:rFonts w:ascii="Arial" w:hAnsi="Arial" w:cs="Arial"/>
                <w:sz w:val="20"/>
              </w:rPr>
            </w:pPr>
            <w:r w:rsidRPr="008D5D70">
              <w:rPr>
                <w:rFonts w:ascii="Arial" w:hAnsi="Arial" w:cs="Arial"/>
                <w:sz w:val="20"/>
              </w:rPr>
              <w:t>11.55.1.4.1</w:t>
            </w:r>
          </w:p>
        </w:tc>
        <w:tc>
          <w:tcPr>
            <w:tcW w:w="851" w:type="dxa"/>
            <w:shd w:val="clear" w:color="auto" w:fill="auto"/>
          </w:tcPr>
          <w:p w:rsidR="005A4983" w:rsidRDefault="008C6EC7" w:rsidP="005A4983">
            <w:pPr>
              <w:widowControl w:val="0"/>
              <w:suppressAutoHyphens/>
              <w:rPr>
                <w:rFonts w:ascii="Arial" w:hAnsi="Arial" w:cs="Arial"/>
                <w:sz w:val="20"/>
              </w:rPr>
            </w:pPr>
            <w:r w:rsidRPr="008C6EC7">
              <w:rPr>
                <w:rFonts w:ascii="Arial" w:hAnsi="Arial" w:cs="Arial"/>
                <w:sz w:val="20"/>
              </w:rPr>
              <w:t>140.19</w:t>
            </w:r>
          </w:p>
        </w:tc>
        <w:tc>
          <w:tcPr>
            <w:tcW w:w="1984" w:type="dxa"/>
            <w:shd w:val="clear" w:color="auto" w:fill="auto"/>
          </w:tcPr>
          <w:p w:rsidR="005A4983" w:rsidRDefault="008C6EC7" w:rsidP="005A4983">
            <w:pPr>
              <w:widowControl w:val="0"/>
              <w:suppressAutoHyphens/>
              <w:rPr>
                <w:rFonts w:ascii="Arial" w:hAnsi="Arial" w:cs="Arial"/>
                <w:sz w:val="20"/>
              </w:rPr>
            </w:pPr>
            <w:r w:rsidRPr="008C6EC7">
              <w:rPr>
                <w:rFonts w:ascii="Arial" w:hAnsi="Arial" w:cs="Arial"/>
                <w:sz w:val="20"/>
              </w:rPr>
              <w:t xml:space="preserve">The sentence 'The TB sensing specific </w:t>
            </w:r>
            <w:proofErr w:type="spellStart"/>
            <w:r w:rsidRPr="008C6EC7">
              <w:rPr>
                <w:rFonts w:ascii="Arial" w:hAnsi="Arial" w:cs="Arial"/>
                <w:sz w:val="20"/>
              </w:rPr>
              <w:t>subelement</w:t>
            </w:r>
            <w:proofErr w:type="spellEnd"/>
            <w:r w:rsidRPr="008C6EC7">
              <w:rPr>
                <w:rFonts w:ascii="Arial" w:hAnsi="Arial" w:cs="Arial"/>
                <w:sz w:val="20"/>
              </w:rPr>
              <w:t xml:space="preserve"> shall include an ISTA availability window element' misses its condition, which is stated in the previous sentence. Suggest to merge the two sentences.</w:t>
            </w:r>
          </w:p>
        </w:tc>
        <w:tc>
          <w:tcPr>
            <w:tcW w:w="2552" w:type="dxa"/>
            <w:shd w:val="clear" w:color="auto" w:fill="auto"/>
          </w:tcPr>
          <w:p w:rsidR="005A4983" w:rsidRDefault="008C6EC7" w:rsidP="005A4983">
            <w:pPr>
              <w:widowControl w:val="0"/>
              <w:suppressAutoHyphens/>
              <w:rPr>
                <w:rFonts w:ascii="Arial" w:hAnsi="Arial" w:cs="Arial"/>
                <w:sz w:val="20"/>
              </w:rPr>
            </w:pPr>
            <w:r w:rsidRPr="008C6EC7">
              <w:rPr>
                <w:rFonts w:ascii="Arial" w:hAnsi="Arial" w:cs="Arial"/>
                <w:sz w:val="20"/>
              </w:rPr>
              <w:t xml:space="preserve">Change to: If the sensing responder, which is associated with the AP, is not available in the sensing availability window provided by the AP, the sensing responder shall set the STATUS CODE to REJECTED_WITH_SUGGESTED_CHANGES and include a TB sensing specific </w:t>
            </w:r>
            <w:proofErr w:type="spellStart"/>
            <w:r w:rsidRPr="008C6EC7">
              <w:rPr>
                <w:rFonts w:ascii="Arial" w:hAnsi="Arial" w:cs="Arial"/>
                <w:sz w:val="20"/>
              </w:rPr>
              <w:t>subelement</w:t>
            </w:r>
            <w:proofErr w:type="spellEnd"/>
            <w:r w:rsidRPr="008C6EC7">
              <w:rPr>
                <w:rFonts w:ascii="Arial" w:hAnsi="Arial" w:cs="Arial"/>
                <w:sz w:val="20"/>
              </w:rPr>
              <w:t>, which shall include an ISTA availability window element (see 9.4.2.296 (ISTA Availability Window element)), in the Sensing Measurement Response frame.</w:t>
            </w:r>
          </w:p>
        </w:tc>
        <w:tc>
          <w:tcPr>
            <w:tcW w:w="2249" w:type="dxa"/>
          </w:tcPr>
          <w:p w:rsidR="005776FA" w:rsidRPr="005776FA" w:rsidRDefault="009619ED" w:rsidP="008D5D70">
            <w:pPr>
              <w:widowControl w:val="0"/>
              <w:suppressAutoHyphens/>
              <w:rPr>
                <w:rFonts w:ascii="Arial" w:hAnsi="Arial" w:cs="Arial"/>
                <w:sz w:val="20"/>
                <w:lang w:eastAsia="zh-CN"/>
              </w:rPr>
            </w:pPr>
            <w:r>
              <w:rPr>
                <w:rFonts w:ascii="Arial" w:hAnsi="Arial" w:cs="Arial"/>
                <w:sz w:val="20"/>
                <w:lang w:eastAsia="zh-CN"/>
              </w:rPr>
              <w:t>Accepted</w:t>
            </w:r>
          </w:p>
        </w:tc>
      </w:tr>
    </w:tbl>
    <w:p w:rsidR="008C6EC7" w:rsidRDefault="008C6EC7" w:rsidP="00305BE2">
      <w:pPr>
        <w:rPr>
          <w:bCs/>
          <w:szCs w:val="22"/>
          <w:lang w:val="en-US" w:eastAsia="zh-CN"/>
        </w:rPr>
      </w:pPr>
    </w:p>
    <w:p w:rsidR="006165BD" w:rsidRDefault="006165BD" w:rsidP="00305BE2">
      <w:pPr>
        <w:rPr>
          <w:bCs/>
          <w:szCs w:val="22"/>
          <w:lang w:val="en-US" w:eastAsia="zh-CN"/>
        </w:rPr>
      </w:pPr>
    </w:p>
    <w:p w:rsidR="006165BD" w:rsidRDefault="006165BD" w:rsidP="00305BE2">
      <w:pPr>
        <w:rPr>
          <w:bCs/>
          <w:szCs w:val="22"/>
          <w:lang w:val="en-US" w:eastAsia="zh-CN"/>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851"/>
        <w:gridCol w:w="2693"/>
        <w:gridCol w:w="1985"/>
        <w:gridCol w:w="2107"/>
      </w:tblGrid>
      <w:tr w:rsidR="008C6EC7" w:rsidRPr="00B236C2" w:rsidTr="008C6EC7">
        <w:trPr>
          <w:trHeight w:val="334"/>
        </w:trPr>
        <w:tc>
          <w:tcPr>
            <w:tcW w:w="704" w:type="dxa"/>
            <w:tcBorders>
              <w:top w:val="single" w:sz="4" w:space="0" w:color="auto"/>
              <w:left w:val="single" w:sz="4" w:space="0" w:color="auto"/>
              <w:bottom w:val="single" w:sz="4" w:space="0" w:color="auto"/>
              <w:right w:val="single" w:sz="4" w:space="0" w:color="auto"/>
            </w:tcBorders>
            <w:shd w:val="clear" w:color="auto" w:fill="auto"/>
          </w:tcPr>
          <w:p w:rsidR="008C6EC7" w:rsidRPr="008C6EC7" w:rsidRDefault="008C6EC7" w:rsidP="000D3CD3">
            <w:pPr>
              <w:widowControl w:val="0"/>
              <w:suppressAutoHyphens/>
              <w:rPr>
                <w:b/>
                <w:szCs w:val="22"/>
                <w:lang w:val="en-US"/>
              </w:rPr>
            </w:pPr>
            <w:r w:rsidRPr="008C6EC7">
              <w:rPr>
                <w:b/>
                <w:szCs w:val="22"/>
                <w:lang w:val="en-US"/>
              </w:rPr>
              <w:t>CID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6EC7" w:rsidRPr="008C6EC7" w:rsidRDefault="008C6EC7" w:rsidP="008C6EC7">
            <w:pPr>
              <w:widowControl w:val="0"/>
              <w:suppressAutoHyphens/>
              <w:jc w:val="center"/>
              <w:rPr>
                <w:b/>
                <w:szCs w:val="22"/>
                <w:lang w:val="en-US"/>
              </w:rPr>
            </w:pPr>
            <w:r w:rsidRPr="008C6EC7">
              <w:rPr>
                <w:b/>
                <w:szCs w:val="22"/>
                <w:lang w:val="en-US"/>
              </w:rPr>
              <w:t>Clause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6EC7" w:rsidRPr="008C6EC7" w:rsidRDefault="008C6EC7" w:rsidP="000D3CD3">
            <w:pPr>
              <w:widowControl w:val="0"/>
              <w:suppressAutoHyphens/>
              <w:rPr>
                <w:b/>
                <w:szCs w:val="22"/>
                <w:lang w:val="en-US"/>
              </w:rPr>
            </w:pPr>
            <w:r w:rsidRPr="008C6EC7">
              <w:rPr>
                <w:b/>
                <w:szCs w:val="22"/>
                <w:lang w:val="en-US"/>
              </w:rPr>
              <w:t>Page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C6EC7" w:rsidRPr="008C6EC7" w:rsidRDefault="008C6EC7" w:rsidP="000D3CD3">
            <w:pPr>
              <w:widowControl w:val="0"/>
              <w:suppressAutoHyphens/>
              <w:rPr>
                <w:b/>
                <w:szCs w:val="22"/>
                <w:lang w:val="en-US"/>
              </w:rPr>
            </w:pPr>
            <w:r w:rsidRPr="008C6EC7">
              <w:rPr>
                <w:b/>
                <w:szCs w:val="22"/>
                <w:lang w:val="en-US"/>
              </w:rPr>
              <w:t>Comment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C6EC7" w:rsidRPr="008C6EC7" w:rsidRDefault="008C6EC7" w:rsidP="000D3CD3">
            <w:pPr>
              <w:widowControl w:val="0"/>
              <w:suppressAutoHyphens/>
              <w:rPr>
                <w:b/>
                <w:szCs w:val="22"/>
                <w:lang w:val="en-US"/>
              </w:rPr>
            </w:pPr>
            <w:r w:rsidRPr="008C6EC7">
              <w:rPr>
                <w:b/>
                <w:szCs w:val="22"/>
                <w:lang w:val="en-US"/>
              </w:rPr>
              <w:t>Proposed change</w:t>
            </w:r>
          </w:p>
        </w:tc>
        <w:tc>
          <w:tcPr>
            <w:tcW w:w="2107" w:type="dxa"/>
            <w:tcBorders>
              <w:top w:val="single" w:sz="4" w:space="0" w:color="auto"/>
              <w:left w:val="single" w:sz="4" w:space="0" w:color="auto"/>
              <w:bottom w:val="single" w:sz="4" w:space="0" w:color="auto"/>
              <w:right w:val="single" w:sz="4" w:space="0" w:color="auto"/>
            </w:tcBorders>
          </w:tcPr>
          <w:p w:rsidR="008C6EC7" w:rsidRPr="008C6EC7" w:rsidRDefault="008C6EC7" w:rsidP="000D3CD3">
            <w:pPr>
              <w:widowControl w:val="0"/>
              <w:suppressAutoHyphens/>
              <w:rPr>
                <w:b/>
                <w:szCs w:val="22"/>
                <w:lang w:val="en-US"/>
              </w:rPr>
            </w:pPr>
            <w:r w:rsidRPr="008C6EC7">
              <w:rPr>
                <w:b/>
                <w:szCs w:val="22"/>
                <w:lang w:val="en-US"/>
              </w:rPr>
              <w:t>Proposed resolution</w:t>
            </w:r>
          </w:p>
        </w:tc>
      </w:tr>
      <w:tr w:rsidR="008C6EC7" w:rsidRPr="005776FA" w:rsidTr="008C6EC7">
        <w:trPr>
          <w:trHeight w:val="1857"/>
        </w:trPr>
        <w:tc>
          <w:tcPr>
            <w:tcW w:w="704" w:type="dxa"/>
            <w:shd w:val="clear" w:color="auto" w:fill="auto"/>
          </w:tcPr>
          <w:p w:rsidR="008C6EC7" w:rsidRDefault="008C6EC7" w:rsidP="000D3CD3">
            <w:pPr>
              <w:widowControl w:val="0"/>
              <w:suppressAutoHyphens/>
              <w:rPr>
                <w:szCs w:val="22"/>
                <w:lang w:val="en-US" w:eastAsia="zh-CN"/>
              </w:rPr>
            </w:pPr>
            <w:r w:rsidRPr="008C6EC7">
              <w:rPr>
                <w:szCs w:val="22"/>
                <w:lang w:val="en-US" w:eastAsia="zh-CN"/>
              </w:rPr>
              <w:t>3534</w:t>
            </w:r>
          </w:p>
        </w:tc>
        <w:tc>
          <w:tcPr>
            <w:tcW w:w="992" w:type="dxa"/>
            <w:shd w:val="clear" w:color="auto" w:fill="auto"/>
          </w:tcPr>
          <w:p w:rsidR="008C6EC7" w:rsidRDefault="008C6EC7" w:rsidP="000D3CD3">
            <w:pPr>
              <w:widowControl w:val="0"/>
              <w:suppressAutoHyphens/>
              <w:jc w:val="center"/>
              <w:rPr>
                <w:rFonts w:ascii="Arial" w:hAnsi="Arial" w:cs="Arial"/>
                <w:sz w:val="20"/>
              </w:rPr>
            </w:pPr>
            <w:r w:rsidRPr="008D5D70">
              <w:rPr>
                <w:rFonts w:ascii="Arial" w:hAnsi="Arial" w:cs="Arial"/>
                <w:sz w:val="20"/>
              </w:rPr>
              <w:t>11.55.1.4.1</w:t>
            </w:r>
          </w:p>
        </w:tc>
        <w:tc>
          <w:tcPr>
            <w:tcW w:w="851" w:type="dxa"/>
            <w:shd w:val="clear" w:color="auto" w:fill="auto"/>
          </w:tcPr>
          <w:p w:rsidR="008C6EC7" w:rsidRDefault="008C6EC7" w:rsidP="000D3CD3">
            <w:pPr>
              <w:widowControl w:val="0"/>
              <w:suppressAutoHyphens/>
              <w:rPr>
                <w:rFonts w:ascii="Arial" w:hAnsi="Arial" w:cs="Arial"/>
                <w:sz w:val="20"/>
              </w:rPr>
            </w:pPr>
            <w:r w:rsidRPr="008C6EC7">
              <w:rPr>
                <w:rFonts w:ascii="Arial" w:hAnsi="Arial" w:cs="Arial"/>
                <w:sz w:val="20"/>
              </w:rPr>
              <w:t>141.49</w:t>
            </w:r>
          </w:p>
        </w:tc>
        <w:tc>
          <w:tcPr>
            <w:tcW w:w="2693" w:type="dxa"/>
            <w:shd w:val="clear" w:color="auto" w:fill="auto"/>
          </w:tcPr>
          <w:p w:rsidR="008C6EC7" w:rsidRDefault="008C6EC7" w:rsidP="000D3CD3">
            <w:pPr>
              <w:widowControl w:val="0"/>
              <w:suppressAutoHyphens/>
              <w:rPr>
                <w:rFonts w:ascii="Arial" w:hAnsi="Arial" w:cs="Arial"/>
                <w:sz w:val="20"/>
              </w:rPr>
            </w:pPr>
            <w:r w:rsidRPr="008C6EC7">
              <w:rPr>
                <w:rFonts w:ascii="Arial" w:hAnsi="Arial" w:cs="Arial"/>
                <w:sz w:val="20"/>
              </w:rPr>
              <w:t xml:space="preserve">Any action constraint for the sensing initiator if a Sensing Measurement Response frame with the Status Code equals to " REJECTED_WITH_SUGGESTED_CHANGES" is received from the sensing responder? May the sensing initiator send a new Sensing Measurement Request frame including the suggested changes? If So, when can the new Sensing measurement Request frame be sent? </w:t>
            </w:r>
            <w:r w:rsidRPr="008C6EC7">
              <w:rPr>
                <w:rFonts w:ascii="Arial" w:hAnsi="Arial" w:cs="Arial"/>
                <w:sz w:val="20"/>
              </w:rPr>
              <w:lastRenderedPageBreak/>
              <w:t>Within the time Decline Duration field indicates or after the time Decline Duration field indicates?</w:t>
            </w:r>
          </w:p>
        </w:tc>
        <w:tc>
          <w:tcPr>
            <w:tcW w:w="1985" w:type="dxa"/>
            <w:shd w:val="clear" w:color="auto" w:fill="auto"/>
          </w:tcPr>
          <w:p w:rsidR="008C6EC7" w:rsidRDefault="008C6EC7" w:rsidP="000D3CD3">
            <w:pPr>
              <w:widowControl w:val="0"/>
              <w:suppressAutoHyphens/>
              <w:rPr>
                <w:rFonts w:ascii="Arial" w:hAnsi="Arial" w:cs="Arial"/>
                <w:sz w:val="20"/>
              </w:rPr>
            </w:pPr>
            <w:r w:rsidRPr="008C6EC7">
              <w:rPr>
                <w:rFonts w:ascii="Arial" w:hAnsi="Arial" w:cs="Arial"/>
                <w:sz w:val="20"/>
              </w:rPr>
              <w:lastRenderedPageBreak/>
              <w:t>Please clarify the procedure requirement for the case where the Status Code field is REJECTED_WITH_SUGGESTED_CHANGES</w:t>
            </w:r>
          </w:p>
        </w:tc>
        <w:tc>
          <w:tcPr>
            <w:tcW w:w="2107" w:type="dxa"/>
          </w:tcPr>
          <w:p w:rsidR="008C6EC7" w:rsidRDefault="00632EFD" w:rsidP="000D3CD3">
            <w:pPr>
              <w:widowControl w:val="0"/>
              <w:suppressAutoHyphens/>
              <w:rPr>
                <w:rFonts w:ascii="Arial" w:hAnsi="Arial" w:cs="Arial"/>
                <w:sz w:val="20"/>
                <w:lang w:eastAsia="zh-CN"/>
              </w:rPr>
            </w:pPr>
            <w:r>
              <w:rPr>
                <w:rFonts w:ascii="Arial" w:hAnsi="Arial" w:cs="Arial" w:hint="eastAsia"/>
                <w:sz w:val="20"/>
                <w:lang w:eastAsia="zh-CN"/>
              </w:rPr>
              <w:t>R</w:t>
            </w:r>
            <w:r>
              <w:rPr>
                <w:rFonts w:ascii="Arial" w:hAnsi="Arial" w:cs="Arial"/>
                <w:sz w:val="20"/>
                <w:lang w:eastAsia="zh-CN"/>
              </w:rPr>
              <w:t>evised</w:t>
            </w:r>
          </w:p>
          <w:p w:rsidR="00632EFD" w:rsidRDefault="00632EFD" w:rsidP="000D3CD3">
            <w:pPr>
              <w:widowControl w:val="0"/>
              <w:suppressAutoHyphens/>
              <w:rPr>
                <w:rFonts w:ascii="Arial" w:hAnsi="Arial" w:cs="Arial"/>
                <w:sz w:val="20"/>
                <w:lang w:eastAsia="zh-CN"/>
              </w:rPr>
            </w:pPr>
          </w:p>
          <w:p w:rsidR="0017462F" w:rsidRDefault="0017462F" w:rsidP="0017462F">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Pr="004C3462">
              <w:rPr>
                <w:rFonts w:ascii="Arial" w:hAnsi="Arial" w:cs="Arial"/>
                <w:sz w:val="20"/>
                <w:lang w:val="en-US" w:bidi="he-IL"/>
              </w:rPr>
              <w:t>1</w:t>
            </w:r>
            <w:r w:rsidR="008F3751">
              <w:rPr>
                <w:rFonts w:ascii="Arial" w:hAnsi="Arial" w:cs="Arial"/>
                <w:sz w:val="20"/>
                <w:lang w:val="en-US" w:bidi="he-IL"/>
              </w:rPr>
              <w:t>715</w:t>
            </w:r>
            <w:bookmarkStart w:id="0" w:name="_GoBack"/>
            <w:bookmarkEnd w:id="0"/>
            <w:r>
              <w:rPr>
                <w:rFonts w:ascii="Arial" w:hAnsi="Arial" w:cs="Arial"/>
                <w:sz w:val="20"/>
                <w:lang w:val="en-US" w:bidi="he-IL"/>
              </w:rPr>
              <w:t>r0.</w:t>
            </w:r>
          </w:p>
          <w:p w:rsidR="0017462F" w:rsidRPr="0017462F" w:rsidRDefault="0017462F" w:rsidP="0017462F">
            <w:pPr>
              <w:rPr>
                <w:rStyle w:val="a7"/>
                <w:rFonts w:ascii="Arial" w:hAnsi="Arial" w:cs="Arial"/>
                <w:lang w:val="en-US" w:bidi="he-IL"/>
              </w:rPr>
            </w:pPr>
            <w:r>
              <w:rPr>
                <w:rFonts w:hint="eastAsia"/>
                <w:sz w:val="20"/>
                <w:lang w:eastAsia="zh-CN"/>
              </w:rPr>
              <w:t>(</w:t>
            </w:r>
            <w:hyperlink r:id="rId8" w:history="1">
              <w:r w:rsidR="000E7CB7" w:rsidRPr="00C913AC">
                <w:rPr>
                  <w:rStyle w:val="a7"/>
                  <w:rFonts w:ascii="Arial" w:hAnsi="Arial" w:cs="Arial"/>
                  <w:sz w:val="20"/>
                  <w:lang w:val="en-US" w:bidi="he-IL"/>
                </w:rPr>
                <w:t>https://mentor.ieee.org/802.11/dcn/23/11-23-1715-00-00bf-lb276-comment resolutions-for-measurement-session-part-1.docx</w:t>
              </w:r>
            </w:hyperlink>
            <w:r w:rsidRPr="0017462F">
              <w:rPr>
                <w:rStyle w:val="a7"/>
                <w:rFonts w:ascii="Arial" w:hAnsi="Arial" w:cs="Arial"/>
                <w:lang w:val="en-US" w:bidi="he-IL"/>
              </w:rPr>
              <w:t>)</w:t>
            </w:r>
          </w:p>
          <w:p w:rsidR="00632EFD" w:rsidRPr="0017462F" w:rsidRDefault="00632EFD" w:rsidP="000D3CD3">
            <w:pPr>
              <w:widowControl w:val="0"/>
              <w:suppressAutoHyphens/>
              <w:rPr>
                <w:rFonts w:ascii="Arial" w:hAnsi="Arial" w:cs="Arial"/>
                <w:sz w:val="20"/>
                <w:lang w:val="en-US" w:eastAsia="zh-CN"/>
              </w:rPr>
            </w:pPr>
          </w:p>
        </w:tc>
      </w:tr>
    </w:tbl>
    <w:p w:rsidR="008C6EC7" w:rsidRDefault="008C6EC7" w:rsidP="005776FA">
      <w:pPr>
        <w:widowControl w:val="0"/>
        <w:suppressAutoHyphens/>
        <w:rPr>
          <w:rFonts w:ascii="Arial" w:hAnsi="Arial" w:cs="Arial"/>
          <w:sz w:val="20"/>
          <w:lang w:eastAsia="zh-CN"/>
        </w:rPr>
      </w:pPr>
    </w:p>
    <w:p w:rsidR="00791533" w:rsidRPr="00791533" w:rsidRDefault="00791533" w:rsidP="005776FA">
      <w:pPr>
        <w:widowControl w:val="0"/>
        <w:suppressAutoHyphens/>
        <w:rPr>
          <w:rFonts w:ascii="Arial" w:hAnsi="Arial" w:cs="Arial"/>
          <w:b/>
          <w:sz w:val="20"/>
          <w:lang w:eastAsia="zh-CN"/>
        </w:rPr>
      </w:pPr>
      <w:r w:rsidRPr="00791533">
        <w:rPr>
          <w:rFonts w:ascii="Arial" w:hAnsi="Arial" w:cs="Arial"/>
          <w:b/>
          <w:sz w:val="20"/>
          <w:lang w:eastAsia="zh-CN"/>
        </w:rPr>
        <w:t>Discussion</w:t>
      </w:r>
    </w:p>
    <w:p w:rsidR="00791533" w:rsidRDefault="00791533" w:rsidP="005776FA">
      <w:pPr>
        <w:widowControl w:val="0"/>
        <w:suppressAutoHyphens/>
        <w:rPr>
          <w:rFonts w:ascii="Arial" w:hAnsi="Arial" w:cs="Arial"/>
          <w:sz w:val="20"/>
          <w:lang w:eastAsia="zh-CN"/>
        </w:rPr>
      </w:pPr>
    </w:p>
    <w:p w:rsidR="00791533" w:rsidRDefault="00B90844" w:rsidP="005776FA">
      <w:pPr>
        <w:widowControl w:val="0"/>
        <w:suppressAutoHyphens/>
        <w:rPr>
          <w:rFonts w:ascii="Arial" w:hAnsi="Arial" w:cs="Arial"/>
          <w:sz w:val="20"/>
          <w:lang w:eastAsia="zh-CN"/>
        </w:rPr>
      </w:pPr>
      <w:r>
        <w:rPr>
          <w:rFonts w:ascii="Arial" w:hAnsi="Arial" w:cs="Arial"/>
          <w:sz w:val="20"/>
          <w:lang w:eastAsia="zh-CN"/>
        </w:rPr>
        <w:t xml:space="preserve">When the sensing initiator </w:t>
      </w:r>
      <w:r w:rsidR="003C01BC">
        <w:rPr>
          <w:rFonts w:ascii="Arial" w:hAnsi="Arial" w:cs="Arial"/>
          <w:sz w:val="20"/>
          <w:lang w:eastAsia="zh-CN"/>
        </w:rPr>
        <w:t xml:space="preserve">receives a sensing measurement response frame with a status code set to </w:t>
      </w:r>
      <w:r w:rsidR="000B2844" w:rsidRPr="008C6EC7">
        <w:rPr>
          <w:rFonts w:ascii="Arial" w:hAnsi="Arial" w:cs="Arial"/>
          <w:sz w:val="20"/>
        </w:rPr>
        <w:t>REJECTED_WITH_SUGGESTED_CHANGES</w:t>
      </w:r>
      <w:r w:rsidR="003C01BC">
        <w:rPr>
          <w:rFonts w:ascii="Arial" w:hAnsi="Arial" w:cs="Arial"/>
          <w:sz w:val="20"/>
          <w:lang w:eastAsia="zh-CN"/>
        </w:rPr>
        <w:t>, it is up to the sensing initiator whether to initiate a new session</w:t>
      </w:r>
      <w:r w:rsidR="000B2844">
        <w:rPr>
          <w:rFonts w:ascii="Arial" w:hAnsi="Arial" w:cs="Arial"/>
          <w:sz w:val="20"/>
          <w:lang w:eastAsia="zh-CN"/>
        </w:rPr>
        <w:t xml:space="preserve"> or not</w:t>
      </w:r>
      <w:r w:rsidR="003C01BC">
        <w:rPr>
          <w:rFonts w:ascii="Arial" w:hAnsi="Arial" w:cs="Arial"/>
          <w:sz w:val="20"/>
          <w:lang w:eastAsia="zh-CN"/>
        </w:rPr>
        <w:t xml:space="preserve">. The sensing initiator </w:t>
      </w:r>
      <w:r w:rsidR="0091515B">
        <w:rPr>
          <w:rFonts w:ascii="Arial" w:hAnsi="Arial" w:cs="Arial" w:hint="eastAsia"/>
          <w:sz w:val="20"/>
          <w:lang w:eastAsia="zh-CN"/>
        </w:rPr>
        <w:t>coul</w:t>
      </w:r>
      <w:r w:rsidR="0091515B">
        <w:rPr>
          <w:rFonts w:ascii="Arial" w:hAnsi="Arial" w:cs="Arial"/>
          <w:sz w:val="20"/>
          <w:lang w:eastAsia="zh-CN"/>
        </w:rPr>
        <w:t xml:space="preserve">d </w:t>
      </w:r>
      <w:r w:rsidR="003C01BC">
        <w:rPr>
          <w:rFonts w:ascii="Arial" w:hAnsi="Arial" w:cs="Arial"/>
          <w:sz w:val="20"/>
          <w:lang w:eastAsia="zh-CN"/>
        </w:rPr>
        <w:t xml:space="preserve">refer to the suggested parameters provided by the sensing responder to </w:t>
      </w:r>
      <w:r w:rsidR="000B2844">
        <w:rPr>
          <w:rFonts w:ascii="Arial" w:hAnsi="Arial" w:cs="Arial"/>
          <w:sz w:val="20"/>
          <w:lang w:eastAsia="zh-CN"/>
        </w:rPr>
        <w:t xml:space="preserve">increase the session setup efficiency. The new </w:t>
      </w:r>
      <w:r w:rsidR="000B2844" w:rsidRPr="008C6EC7">
        <w:rPr>
          <w:rFonts w:ascii="Arial" w:hAnsi="Arial" w:cs="Arial"/>
          <w:sz w:val="20"/>
        </w:rPr>
        <w:t xml:space="preserve">Sensing measurement Request frame </w:t>
      </w:r>
      <w:r w:rsidR="000B2844">
        <w:rPr>
          <w:rFonts w:ascii="Arial" w:hAnsi="Arial" w:cs="Arial"/>
          <w:sz w:val="20"/>
        </w:rPr>
        <w:t xml:space="preserve">can </w:t>
      </w:r>
      <w:r w:rsidR="000B2844" w:rsidRPr="008C6EC7">
        <w:rPr>
          <w:rFonts w:ascii="Arial" w:hAnsi="Arial" w:cs="Arial"/>
          <w:sz w:val="20"/>
        </w:rPr>
        <w:t>be sent</w:t>
      </w:r>
      <w:r w:rsidR="000B2844">
        <w:rPr>
          <w:rFonts w:ascii="Arial" w:hAnsi="Arial" w:cs="Arial"/>
          <w:sz w:val="20"/>
        </w:rPr>
        <w:t xml:space="preserve"> whenever necessary. The Decline Duration field is only</w:t>
      </w:r>
      <w:r w:rsidR="000B2844" w:rsidRPr="000B2844">
        <w:rPr>
          <w:rFonts w:ascii="Arial" w:hAnsi="Arial" w:cs="Arial"/>
          <w:sz w:val="20"/>
        </w:rPr>
        <w:t xml:space="preserve"> </w:t>
      </w:r>
      <w:r w:rsidR="000B2844">
        <w:rPr>
          <w:rFonts w:ascii="Arial" w:hAnsi="Arial" w:cs="Arial"/>
          <w:sz w:val="20"/>
        </w:rPr>
        <w:t xml:space="preserve">present when the status code has been set to </w:t>
      </w:r>
      <w:r w:rsidR="000B2844" w:rsidRPr="000B2844">
        <w:rPr>
          <w:rFonts w:ascii="Arial" w:hAnsi="Arial" w:cs="Arial"/>
          <w:sz w:val="20"/>
        </w:rPr>
        <w:t>REQUEST_DECLINED</w:t>
      </w:r>
      <w:r w:rsidR="000B2844">
        <w:rPr>
          <w:rFonts w:ascii="Arial" w:hAnsi="Arial" w:cs="Arial"/>
          <w:sz w:val="20"/>
        </w:rPr>
        <w:t>.</w:t>
      </w:r>
    </w:p>
    <w:p w:rsidR="00791533" w:rsidRDefault="00791533" w:rsidP="005776FA">
      <w:pPr>
        <w:widowControl w:val="0"/>
        <w:suppressAutoHyphens/>
        <w:rPr>
          <w:rFonts w:ascii="Arial" w:hAnsi="Arial" w:cs="Arial"/>
          <w:sz w:val="20"/>
          <w:lang w:eastAsia="zh-CN"/>
        </w:rPr>
      </w:pPr>
    </w:p>
    <w:p w:rsidR="0017462F" w:rsidRPr="0091515B" w:rsidRDefault="0017462F" w:rsidP="005776FA">
      <w:pPr>
        <w:widowControl w:val="0"/>
        <w:suppressAutoHyphens/>
        <w:rPr>
          <w:rFonts w:ascii="Arial" w:hAnsi="Arial" w:cs="Arial"/>
          <w:b/>
          <w:sz w:val="20"/>
          <w:lang w:eastAsia="zh-CN"/>
        </w:rPr>
      </w:pPr>
      <w:r w:rsidRPr="0091515B">
        <w:rPr>
          <w:rFonts w:ascii="Arial" w:hAnsi="Arial" w:cs="Arial"/>
          <w:b/>
          <w:sz w:val="20"/>
          <w:lang w:eastAsia="zh-CN"/>
        </w:rPr>
        <w:t>Resolution</w:t>
      </w:r>
    </w:p>
    <w:p w:rsidR="0017462F" w:rsidRDefault="0017462F" w:rsidP="005776FA">
      <w:pPr>
        <w:widowControl w:val="0"/>
        <w:suppressAutoHyphens/>
        <w:rPr>
          <w:rFonts w:ascii="Arial" w:hAnsi="Arial" w:cs="Arial"/>
          <w:sz w:val="20"/>
          <w:lang w:eastAsia="zh-CN"/>
        </w:rPr>
      </w:pPr>
    </w:p>
    <w:p w:rsidR="0017462F" w:rsidRDefault="0017462F" w:rsidP="0017462F">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C062B6">
        <w:rPr>
          <w:b/>
          <w:i/>
          <w:sz w:val="20"/>
          <w:highlight w:val="yellow"/>
          <w:lang w:eastAsia="zh-CN"/>
        </w:rPr>
        <w:t>add</w:t>
      </w:r>
      <w:r>
        <w:rPr>
          <w:b/>
          <w:i/>
          <w:sz w:val="20"/>
          <w:highlight w:val="yellow"/>
          <w:lang w:eastAsia="zh-CN"/>
        </w:rPr>
        <w:t xml:space="preserve"> the following paragraph</w:t>
      </w:r>
      <w:r w:rsidR="00C062B6">
        <w:rPr>
          <w:b/>
          <w:i/>
          <w:sz w:val="20"/>
          <w:highlight w:val="yellow"/>
          <w:lang w:eastAsia="zh-CN"/>
        </w:rPr>
        <w:t xml:space="preserve"> in red</w:t>
      </w:r>
      <w:r>
        <w:rPr>
          <w:b/>
          <w:i/>
          <w:sz w:val="20"/>
          <w:highlight w:val="yellow"/>
          <w:lang w:eastAsia="zh-CN"/>
        </w:rPr>
        <w:t xml:space="preserve"> </w:t>
      </w:r>
      <w:r w:rsidR="00C062B6">
        <w:rPr>
          <w:b/>
          <w:i/>
          <w:sz w:val="20"/>
          <w:highlight w:val="yellow"/>
          <w:lang w:eastAsia="zh-CN"/>
        </w:rPr>
        <w:t>in</w:t>
      </w:r>
      <w:r>
        <w:rPr>
          <w:b/>
          <w:i/>
          <w:sz w:val="20"/>
          <w:highlight w:val="yellow"/>
          <w:lang w:eastAsia="zh-CN"/>
        </w:rPr>
        <w:t xml:space="preserve"> P</w:t>
      </w:r>
      <w:r w:rsidR="00C062B6">
        <w:rPr>
          <w:b/>
          <w:i/>
          <w:sz w:val="20"/>
          <w:highlight w:val="yellow"/>
          <w:lang w:eastAsia="zh-CN"/>
        </w:rPr>
        <w:t>14</w:t>
      </w:r>
      <w:r>
        <w:rPr>
          <w:b/>
          <w:i/>
          <w:sz w:val="20"/>
          <w:highlight w:val="yellow"/>
          <w:lang w:eastAsia="zh-CN"/>
        </w:rPr>
        <w:t>1L5</w:t>
      </w:r>
      <w:r w:rsidR="00C062B6">
        <w:rPr>
          <w:b/>
          <w:i/>
          <w:sz w:val="20"/>
          <w:highlight w:val="yellow"/>
          <w:lang w:eastAsia="zh-CN"/>
        </w:rPr>
        <w:t>0 i</w:t>
      </w:r>
      <w:r w:rsidRPr="00D67A8B">
        <w:rPr>
          <w:b/>
          <w:i/>
          <w:sz w:val="20"/>
          <w:highlight w:val="yellow"/>
          <w:lang w:eastAsia="zh-CN"/>
        </w:rPr>
        <w:t xml:space="preserve">n the subclause </w:t>
      </w:r>
      <w:r w:rsidR="00C062B6" w:rsidRPr="00C062B6">
        <w:rPr>
          <w:b/>
          <w:i/>
          <w:sz w:val="20"/>
          <w:highlight w:val="yellow"/>
          <w:lang w:eastAsia="zh-CN"/>
        </w:rPr>
        <w:t>11.55.1.4.1</w:t>
      </w:r>
      <w:r w:rsidRPr="00364400">
        <w:rPr>
          <w:b/>
          <w:i/>
          <w:sz w:val="20"/>
          <w:highlight w:val="yellow"/>
          <w:lang w:eastAsia="zh-CN"/>
        </w:rPr>
        <w:t xml:space="preserve"> </w:t>
      </w:r>
      <w:r>
        <w:rPr>
          <w:b/>
          <w:i/>
          <w:sz w:val="20"/>
          <w:highlight w:val="yellow"/>
          <w:lang w:eastAsia="zh-CN"/>
        </w:rPr>
        <w:t>in D2.</w:t>
      </w:r>
      <w:r w:rsidR="00C062B6">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rsidR="0017462F" w:rsidRPr="0017462F" w:rsidRDefault="0017462F" w:rsidP="0017462F"/>
    <w:p w:rsidR="0017462F" w:rsidRPr="0017462F" w:rsidRDefault="0017462F" w:rsidP="0017462F">
      <w:r w:rsidRPr="0017462F">
        <w:t>Upon reception of a Sensing Measurement Response frame with the Status Code equals to</w:t>
      </w:r>
      <w:r>
        <w:t xml:space="preserve"> </w:t>
      </w:r>
      <w:r w:rsidRPr="0017462F">
        <w:t>REQUEST_DECLINED,</w:t>
      </w:r>
      <w:r>
        <w:rPr>
          <w:rFonts w:hint="eastAsia"/>
          <w:lang w:eastAsia="zh-CN"/>
        </w:rPr>
        <w:t xml:space="preserve"> </w:t>
      </w:r>
      <w:r w:rsidRPr="0017462F">
        <w:t>the sensing initiator should not transmit a new Sensing Measurement Request frame within the</w:t>
      </w:r>
      <w:r>
        <w:rPr>
          <w:rFonts w:hint="eastAsia"/>
          <w:lang w:eastAsia="zh-CN"/>
        </w:rPr>
        <w:t xml:space="preserve"> </w:t>
      </w:r>
      <w:r w:rsidRPr="0017462F">
        <w:t>time Decline Duration field indicates.</w:t>
      </w:r>
    </w:p>
    <w:p w:rsidR="0017462F" w:rsidRDefault="0017462F" w:rsidP="0017462F">
      <w:pPr>
        <w:widowControl w:val="0"/>
        <w:suppressAutoHyphens/>
        <w:rPr>
          <w:rFonts w:ascii="Arial" w:hAnsi="Arial" w:cs="Arial"/>
          <w:b/>
          <w:sz w:val="20"/>
          <w:lang w:eastAsia="zh-CN"/>
        </w:rPr>
      </w:pPr>
    </w:p>
    <w:p w:rsidR="0017462F" w:rsidRPr="00C062B6" w:rsidRDefault="0017462F" w:rsidP="0012456E">
      <w:pPr>
        <w:rPr>
          <w:color w:val="FF0000"/>
        </w:rPr>
      </w:pPr>
      <w:r w:rsidRPr="00C062B6">
        <w:rPr>
          <w:color w:val="FF0000"/>
        </w:rPr>
        <w:t xml:space="preserve">Upon reception of a Sensing Measurement Response frame with the Status Code equals to </w:t>
      </w:r>
      <w:r w:rsidR="0012456E" w:rsidRPr="00C062B6">
        <w:rPr>
          <w:color w:val="FF0000"/>
        </w:rPr>
        <w:t>REJECTED_WITH_SUGGESTED_CHANGES</w:t>
      </w:r>
      <w:r w:rsidRPr="00C062B6">
        <w:rPr>
          <w:color w:val="FF0000"/>
        </w:rPr>
        <w:t>,</w:t>
      </w:r>
      <w:r w:rsidRPr="00C062B6">
        <w:rPr>
          <w:rFonts w:hint="eastAsia"/>
          <w:color w:val="FF0000"/>
        </w:rPr>
        <w:t xml:space="preserve"> </w:t>
      </w:r>
      <w:r w:rsidR="00C062B6">
        <w:rPr>
          <w:color w:val="FF0000"/>
        </w:rPr>
        <w:t xml:space="preserve">the </w:t>
      </w:r>
      <w:r w:rsidR="009B39B3" w:rsidRPr="009B39B3">
        <w:rPr>
          <w:color w:val="FF0000"/>
        </w:rPr>
        <w:t xml:space="preserve">sensing initiator </w:t>
      </w:r>
      <w:r w:rsidR="00E63FE5">
        <w:rPr>
          <w:rFonts w:hint="eastAsia"/>
          <w:color w:val="FF0000"/>
          <w:lang w:eastAsia="zh-CN"/>
        </w:rPr>
        <w:t>coul</w:t>
      </w:r>
      <w:r w:rsidR="00E63FE5">
        <w:rPr>
          <w:color w:val="FF0000"/>
          <w:lang w:eastAsia="zh-CN"/>
        </w:rPr>
        <w:t xml:space="preserve">d </w:t>
      </w:r>
      <w:r w:rsidR="009B39B3" w:rsidRPr="009B39B3">
        <w:rPr>
          <w:color w:val="FF0000"/>
        </w:rPr>
        <w:t xml:space="preserve">transmit a new Sensing Measurement Request frame </w:t>
      </w:r>
      <w:r w:rsidR="00C870C2">
        <w:rPr>
          <w:color w:val="FF0000"/>
        </w:rPr>
        <w:t>to the sensing responder</w:t>
      </w:r>
      <w:r w:rsidR="00E63FE5">
        <w:rPr>
          <w:color w:val="FF0000"/>
        </w:rPr>
        <w:t xml:space="preserve"> </w:t>
      </w:r>
      <w:r w:rsidR="006C71D5">
        <w:rPr>
          <w:color w:val="FF0000"/>
        </w:rPr>
        <w:t>based on its suggested changes</w:t>
      </w:r>
      <w:r w:rsidR="0012456E" w:rsidRPr="00C062B6">
        <w:rPr>
          <w:color w:val="FF0000"/>
        </w:rPr>
        <w:t xml:space="preserve">. </w:t>
      </w:r>
    </w:p>
    <w:p w:rsidR="0017462F" w:rsidRDefault="0017462F" w:rsidP="0017462F">
      <w:pPr>
        <w:widowControl w:val="0"/>
        <w:suppressAutoHyphens/>
        <w:rPr>
          <w:rFonts w:ascii="Arial" w:hAnsi="Arial" w:cs="Arial"/>
          <w:b/>
          <w:sz w:val="20"/>
          <w:lang w:eastAsia="zh-CN"/>
        </w:rPr>
      </w:pPr>
    </w:p>
    <w:p w:rsidR="00A76F8B" w:rsidRPr="00A76F8B" w:rsidRDefault="00A76F8B" w:rsidP="00A76F8B">
      <w:r w:rsidRPr="00A76F8B">
        <w:t>Following the successful establishment of a sensing measurement session between an AP and a non-AP</w:t>
      </w:r>
    </w:p>
    <w:p w:rsidR="00A76F8B" w:rsidRDefault="00A76F8B" w:rsidP="00A76F8B">
      <w:r w:rsidRPr="00A76F8B">
        <w:t>STA, both STAs</w:t>
      </w:r>
    </w:p>
    <w:p w:rsidR="00A76F8B" w:rsidRPr="00A76F8B" w:rsidRDefault="00A76F8B" w:rsidP="00A76F8B"/>
    <w:p w:rsidR="00305BE2" w:rsidRDefault="00305BE2" w:rsidP="00305BE2">
      <w:pPr>
        <w:pStyle w:val="2"/>
        <w:rPr>
          <w:rFonts w:ascii="Times New Roman" w:hAnsi="Times New Roman"/>
        </w:rPr>
      </w:pPr>
      <w:r>
        <w:rPr>
          <w:rFonts w:ascii="Times New Roman" w:hAnsi="Times New Roman"/>
        </w:rPr>
        <w:t>SP</w:t>
      </w:r>
    </w:p>
    <w:p w:rsidR="00305BE2" w:rsidRDefault="00305BE2" w:rsidP="00305BE2"/>
    <w:p w:rsidR="00305BE2" w:rsidRDefault="00305BE2" w:rsidP="00305BE2">
      <w:r>
        <w:t xml:space="preserve">Do you support the proposed resolutions to the CIDs </w:t>
      </w:r>
      <w:r w:rsidR="005776FA">
        <w:t>3</w:t>
      </w:r>
      <w:r w:rsidR="000E0A76" w:rsidRPr="000E0A76">
        <w:rPr>
          <w:szCs w:val="22"/>
          <w:lang w:val="en-US" w:eastAsia="zh-CN"/>
        </w:rPr>
        <w:t>129,</w:t>
      </w:r>
      <w:r w:rsidR="000E0A76" w:rsidRPr="000E0A76">
        <w:rPr>
          <w:rFonts w:hint="eastAsia"/>
          <w:szCs w:val="22"/>
          <w:lang w:val="en-US" w:eastAsia="zh-CN"/>
        </w:rPr>
        <w:t xml:space="preserve"> </w:t>
      </w:r>
      <w:r w:rsidR="000E0A76">
        <w:rPr>
          <w:rFonts w:hint="eastAsia"/>
          <w:szCs w:val="22"/>
          <w:lang w:val="en-US" w:eastAsia="zh-CN"/>
        </w:rPr>
        <w:t>3</w:t>
      </w:r>
      <w:r w:rsidR="000E0A76">
        <w:rPr>
          <w:szCs w:val="22"/>
          <w:lang w:val="en-US" w:eastAsia="zh-CN"/>
        </w:rPr>
        <w:t>311</w:t>
      </w:r>
      <w:r w:rsidR="000E0A76">
        <w:rPr>
          <w:rFonts w:hint="eastAsia"/>
          <w:szCs w:val="22"/>
          <w:lang w:val="en-US" w:eastAsia="zh-CN"/>
        </w:rPr>
        <w:t>,</w:t>
      </w:r>
      <w:r w:rsidR="000E0A76" w:rsidRPr="000E0A76">
        <w:rPr>
          <w:rFonts w:hint="eastAsia"/>
          <w:szCs w:val="22"/>
          <w:lang w:val="en-US" w:eastAsia="zh-CN"/>
        </w:rPr>
        <w:t xml:space="preserve"> </w:t>
      </w:r>
      <w:r w:rsidR="000E0A76">
        <w:rPr>
          <w:rFonts w:hint="eastAsia"/>
          <w:szCs w:val="22"/>
          <w:lang w:val="en-US" w:eastAsia="zh-CN"/>
        </w:rPr>
        <w:t>3</w:t>
      </w:r>
      <w:r w:rsidR="000E0A76">
        <w:rPr>
          <w:szCs w:val="22"/>
          <w:lang w:val="en-US" w:eastAsia="zh-CN"/>
        </w:rPr>
        <w:t>312,</w:t>
      </w:r>
      <w:r w:rsidR="000E0A76" w:rsidRPr="000E0A76">
        <w:rPr>
          <w:szCs w:val="22"/>
          <w:lang w:val="en-US" w:eastAsia="zh-CN"/>
        </w:rPr>
        <w:t xml:space="preserve"> </w:t>
      </w:r>
      <w:r w:rsidR="000E0A76" w:rsidRPr="008C6EC7">
        <w:rPr>
          <w:szCs w:val="22"/>
          <w:lang w:val="en-US" w:eastAsia="zh-CN"/>
        </w:rPr>
        <w:t>3534</w:t>
      </w:r>
      <w:r w:rsidR="005776FA">
        <w:t xml:space="preserve"> </w:t>
      </w:r>
      <w:r>
        <w:t xml:space="preserve">and incorporate the text changes into the latest </w:t>
      </w:r>
      <w:proofErr w:type="spellStart"/>
      <w:r>
        <w:t>TGbf</w:t>
      </w:r>
      <w:proofErr w:type="spellEnd"/>
      <w:r>
        <w:t xml:space="preserve"> draft?</w:t>
      </w:r>
    </w:p>
    <w:p w:rsidR="00305BE2" w:rsidRDefault="00305BE2" w:rsidP="00305BE2"/>
    <w:p w:rsidR="00305BE2" w:rsidRDefault="00305BE2" w:rsidP="00305BE2">
      <w:r>
        <w:t>Y/N/A</w:t>
      </w:r>
    </w:p>
    <w:p w:rsidR="00305BE2" w:rsidRPr="003C007B" w:rsidRDefault="00305BE2" w:rsidP="00305BE2">
      <w:pPr>
        <w:rPr>
          <w:szCs w:val="22"/>
          <w:lang w:val="en-US"/>
        </w:rPr>
      </w:pPr>
    </w:p>
    <w:p w:rsidR="00D565C7" w:rsidRDefault="00D565C7"/>
    <w:sectPr w:rsidR="00D565C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9CD" w:rsidRDefault="00D159CD" w:rsidP="007A09FA">
      <w:r>
        <w:separator/>
      </w:r>
    </w:p>
  </w:endnote>
  <w:endnote w:type="continuationSeparator" w:id="0">
    <w:p w:rsidR="00D159CD" w:rsidRDefault="00D159CD" w:rsidP="007A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083" w:rsidRDefault="00D159CD" w:rsidP="00F33083">
    <w:pPr>
      <w:pStyle w:val="a3"/>
      <w:tabs>
        <w:tab w:val="clear" w:pos="6480"/>
        <w:tab w:val="center" w:pos="4680"/>
        <w:tab w:val="right" w:pos="9360"/>
      </w:tabs>
    </w:pPr>
    <w:r>
      <w:fldChar w:fldCharType="begin"/>
    </w:r>
    <w:r>
      <w:instrText xml:space="preserve"> SUBJECT  \* MERGEFORMAT </w:instrText>
    </w:r>
    <w:r>
      <w:fldChar w:fldCharType="separate"/>
    </w:r>
    <w:r w:rsidR="00F33083">
      <w:t>Submission</w:t>
    </w:r>
    <w:r>
      <w:fldChar w:fldCharType="end"/>
    </w:r>
    <w:r w:rsidR="00F33083">
      <w:tab/>
      <w:t xml:space="preserve">page </w:t>
    </w:r>
    <w:r w:rsidR="00F33083">
      <w:fldChar w:fldCharType="begin"/>
    </w:r>
    <w:r w:rsidR="00F33083">
      <w:instrText xml:space="preserve">page </w:instrText>
    </w:r>
    <w:r w:rsidR="00F33083">
      <w:fldChar w:fldCharType="separate"/>
    </w:r>
    <w:r w:rsidR="00F33083">
      <w:rPr>
        <w:noProof/>
      </w:rPr>
      <w:t>2</w:t>
    </w:r>
    <w:r w:rsidR="00F33083">
      <w:fldChar w:fldCharType="end"/>
    </w:r>
    <w:r w:rsidR="00F33083">
      <w:tab/>
      <w:t>Zhuqing Tang,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9CD" w:rsidRDefault="00D159CD" w:rsidP="007A09FA">
      <w:r>
        <w:separator/>
      </w:r>
    </w:p>
  </w:footnote>
  <w:footnote w:type="continuationSeparator" w:id="0">
    <w:p w:rsidR="00D159CD" w:rsidRDefault="00D159CD" w:rsidP="007A0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083" w:rsidRDefault="00F33083">
    <w:pPr>
      <w:pStyle w:val="a5"/>
      <w:tabs>
        <w:tab w:val="clear" w:pos="6480"/>
        <w:tab w:val="center" w:pos="4680"/>
        <w:tab w:val="right" w:pos="9360"/>
      </w:tabs>
    </w:pPr>
    <w:r>
      <w:t>September 2023</w:t>
    </w:r>
    <w:r>
      <w:tab/>
    </w:r>
    <w:r>
      <w:tab/>
    </w:r>
    <w:r w:rsidR="00D159CD">
      <w:fldChar w:fldCharType="begin"/>
    </w:r>
    <w:r w:rsidR="00D159CD">
      <w:instrText xml:space="preserve"> TITLE  \* MERGEFORMAT </w:instrText>
    </w:r>
    <w:r w:rsidR="00D159CD">
      <w:fldChar w:fldCharType="separate"/>
    </w:r>
    <w:r>
      <w:t>doc.: IEEE 802.11-23/1</w:t>
    </w:r>
    <w:r w:rsidR="000E7CB7">
      <w:t>715</w:t>
    </w:r>
    <w:r>
      <w:t>r</w:t>
    </w:r>
    <w:r w:rsidR="006763C9">
      <w:t>0</w:t>
    </w:r>
    <w:r w:rsidR="00D159CD">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E2"/>
    <w:rsid w:val="000163F1"/>
    <w:rsid w:val="00094007"/>
    <w:rsid w:val="000B2844"/>
    <w:rsid w:val="000D254F"/>
    <w:rsid w:val="000E0A76"/>
    <w:rsid w:val="000E7CB7"/>
    <w:rsid w:val="001126C9"/>
    <w:rsid w:val="0012456E"/>
    <w:rsid w:val="001268F1"/>
    <w:rsid w:val="0017462F"/>
    <w:rsid w:val="001812C3"/>
    <w:rsid w:val="001C2000"/>
    <w:rsid w:val="00207215"/>
    <w:rsid w:val="00243177"/>
    <w:rsid w:val="00291016"/>
    <w:rsid w:val="00305BE2"/>
    <w:rsid w:val="00313EA2"/>
    <w:rsid w:val="00332FC4"/>
    <w:rsid w:val="003C01BC"/>
    <w:rsid w:val="00483D5E"/>
    <w:rsid w:val="004F30C1"/>
    <w:rsid w:val="00513303"/>
    <w:rsid w:val="00535CA0"/>
    <w:rsid w:val="005776FA"/>
    <w:rsid w:val="005A4983"/>
    <w:rsid w:val="005C6C7F"/>
    <w:rsid w:val="006165BD"/>
    <w:rsid w:val="00632EFD"/>
    <w:rsid w:val="006763C9"/>
    <w:rsid w:val="006C71D5"/>
    <w:rsid w:val="006F3072"/>
    <w:rsid w:val="00752A9C"/>
    <w:rsid w:val="00791533"/>
    <w:rsid w:val="007A09FA"/>
    <w:rsid w:val="007C209C"/>
    <w:rsid w:val="00850D40"/>
    <w:rsid w:val="008C6EC7"/>
    <w:rsid w:val="008D5D70"/>
    <w:rsid w:val="008E4968"/>
    <w:rsid w:val="008F3751"/>
    <w:rsid w:val="0090237E"/>
    <w:rsid w:val="0091515B"/>
    <w:rsid w:val="00921F4D"/>
    <w:rsid w:val="009619ED"/>
    <w:rsid w:val="00986824"/>
    <w:rsid w:val="009B39B3"/>
    <w:rsid w:val="009D6DA4"/>
    <w:rsid w:val="009F2A6D"/>
    <w:rsid w:val="009F2DD9"/>
    <w:rsid w:val="009F2F32"/>
    <w:rsid w:val="00A178A4"/>
    <w:rsid w:val="00A76F8B"/>
    <w:rsid w:val="00AA6921"/>
    <w:rsid w:val="00AC6685"/>
    <w:rsid w:val="00B05060"/>
    <w:rsid w:val="00B775F1"/>
    <w:rsid w:val="00B81F66"/>
    <w:rsid w:val="00B90844"/>
    <w:rsid w:val="00C062B6"/>
    <w:rsid w:val="00C7334C"/>
    <w:rsid w:val="00C77555"/>
    <w:rsid w:val="00C81670"/>
    <w:rsid w:val="00C870C2"/>
    <w:rsid w:val="00CA4719"/>
    <w:rsid w:val="00D14D0B"/>
    <w:rsid w:val="00D159CD"/>
    <w:rsid w:val="00D565C7"/>
    <w:rsid w:val="00DD6111"/>
    <w:rsid w:val="00E55706"/>
    <w:rsid w:val="00E63FE5"/>
    <w:rsid w:val="00F33083"/>
    <w:rsid w:val="00F3487A"/>
    <w:rsid w:val="00F36DB8"/>
    <w:rsid w:val="00F6759C"/>
    <w:rsid w:val="00F749FD"/>
    <w:rsid w:val="00FC1779"/>
    <w:rsid w:val="00FD5D9C"/>
    <w:rsid w:val="00FE0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21025"/>
  <w15:chartTrackingRefBased/>
  <w15:docId w15:val="{01E9480E-1B35-4DF8-A3BD-7BB77F4B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76FA"/>
    <w:rPr>
      <w:rFonts w:ascii="Times New Roman" w:eastAsia="宋体" w:hAnsi="Times New Roman" w:cs="Times New Roman"/>
      <w:kern w:val="0"/>
      <w:sz w:val="22"/>
      <w:szCs w:val="20"/>
      <w:lang w:val="en-GB" w:eastAsia="en-US"/>
    </w:rPr>
  </w:style>
  <w:style w:type="paragraph" w:styleId="2">
    <w:name w:val="heading 2"/>
    <w:basedOn w:val="a"/>
    <w:next w:val="a"/>
    <w:link w:val="20"/>
    <w:qFormat/>
    <w:rsid w:val="00305BE2"/>
    <w:pPr>
      <w:keepNext/>
      <w:keepLines/>
      <w:spacing w:before="280"/>
      <w:outlineLvl w:val="1"/>
    </w:pPr>
    <w:rPr>
      <w:rFonts w:ascii="Arial" w:hAnsi="Arial"/>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305BE2"/>
    <w:rPr>
      <w:rFonts w:ascii="Arial" w:eastAsia="宋体" w:hAnsi="Arial" w:cs="Times New Roman"/>
      <w:b/>
      <w:kern w:val="0"/>
      <w:sz w:val="28"/>
      <w:szCs w:val="20"/>
      <w:u w:val="single"/>
      <w:lang w:val="en-GB" w:eastAsia="en-US"/>
    </w:rPr>
  </w:style>
  <w:style w:type="paragraph" w:styleId="a3">
    <w:name w:val="footer"/>
    <w:basedOn w:val="a"/>
    <w:link w:val="a4"/>
    <w:rsid w:val="00305BE2"/>
    <w:pPr>
      <w:pBdr>
        <w:top w:val="single" w:sz="6" w:space="1" w:color="auto"/>
      </w:pBdr>
      <w:tabs>
        <w:tab w:val="center" w:pos="6480"/>
        <w:tab w:val="right" w:pos="12960"/>
      </w:tabs>
    </w:pPr>
    <w:rPr>
      <w:sz w:val="24"/>
    </w:rPr>
  </w:style>
  <w:style w:type="character" w:customStyle="1" w:styleId="a4">
    <w:name w:val="页脚 字符"/>
    <w:basedOn w:val="a0"/>
    <w:link w:val="a3"/>
    <w:rsid w:val="00305BE2"/>
    <w:rPr>
      <w:rFonts w:ascii="Times New Roman" w:eastAsia="宋体" w:hAnsi="Times New Roman" w:cs="Times New Roman"/>
      <w:kern w:val="0"/>
      <w:sz w:val="24"/>
      <w:szCs w:val="20"/>
      <w:lang w:val="en-GB" w:eastAsia="en-US"/>
    </w:rPr>
  </w:style>
  <w:style w:type="paragraph" w:styleId="a5">
    <w:name w:val="header"/>
    <w:basedOn w:val="a"/>
    <w:link w:val="a6"/>
    <w:rsid w:val="00305BE2"/>
    <w:pPr>
      <w:pBdr>
        <w:bottom w:val="single" w:sz="6" w:space="2" w:color="auto"/>
      </w:pBdr>
      <w:tabs>
        <w:tab w:val="center" w:pos="6480"/>
        <w:tab w:val="right" w:pos="12960"/>
      </w:tabs>
    </w:pPr>
    <w:rPr>
      <w:b/>
      <w:sz w:val="28"/>
    </w:rPr>
  </w:style>
  <w:style w:type="character" w:customStyle="1" w:styleId="a6">
    <w:name w:val="页眉 字符"/>
    <w:basedOn w:val="a0"/>
    <w:link w:val="a5"/>
    <w:rsid w:val="00305BE2"/>
    <w:rPr>
      <w:rFonts w:ascii="Times New Roman" w:eastAsia="宋体" w:hAnsi="Times New Roman" w:cs="Times New Roman"/>
      <w:b/>
      <w:kern w:val="0"/>
      <w:sz w:val="28"/>
      <w:szCs w:val="20"/>
      <w:lang w:val="en-GB" w:eastAsia="en-US"/>
    </w:rPr>
  </w:style>
  <w:style w:type="paragraph" w:customStyle="1" w:styleId="T1">
    <w:name w:val="T1"/>
    <w:basedOn w:val="a"/>
    <w:rsid w:val="00305BE2"/>
    <w:pPr>
      <w:jc w:val="center"/>
    </w:pPr>
    <w:rPr>
      <w:b/>
      <w:sz w:val="28"/>
    </w:rPr>
  </w:style>
  <w:style w:type="paragraph" w:customStyle="1" w:styleId="T2">
    <w:name w:val="T2"/>
    <w:basedOn w:val="T1"/>
    <w:rsid w:val="00305BE2"/>
    <w:pPr>
      <w:spacing w:after="240"/>
      <w:ind w:left="720" w:right="720"/>
    </w:pPr>
  </w:style>
  <w:style w:type="character" w:styleId="a7">
    <w:name w:val="Hyperlink"/>
    <w:rsid w:val="00F33083"/>
    <w:rPr>
      <w:color w:val="0000FF"/>
      <w:u w:val="single"/>
    </w:rPr>
  </w:style>
  <w:style w:type="character" w:styleId="a8">
    <w:name w:val="Unresolved Mention"/>
    <w:basedOn w:val="a0"/>
    <w:uiPriority w:val="99"/>
    <w:semiHidden/>
    <w:unhideWhenUsed/>
    <w:rsid w:val="00676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3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715-00-00bf-lb276-comment%20resolutions-for-measurement-session-part-1.docx" TargetMode="Externa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5301</TotalTime>
  <Pages>4</Pages>
  <Words>700</Words>
  <Characters>3992</Characters>
  <Application>Microsoft Office Word</Application>
  <DocSecurity>0</DocSecurity>
  <Lines>33</Lines>
  <Paragraphs>9</Paragraphs>
  <ScaleCrop>false</ScaleCrop>
  <Company>Huawei Technologies Co., Ltd.</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tangzhuqing</dc:creator>
  <cp:keywords/>
  <dc:description/>
  <cp:lastModifiedBy>tangzhuqing</cp:lastModifiedBy>
  <cp:revision>51</cp:revision>
  <dcterms:created xsi:type="dcterms:W3CDTF">2023-09-15T03:22:00Z</dcterms:created>
  <dcterms:modified xsi:type="dcterms:W3CDTF">2023-10-25T11:18:00Z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(3)lOJJMPMd68R32GgPOW7eFflhH1Ab/Ug7+oskZHiYJrhJrfQcftx0+F5F7r6UCXInk4A0Pqez
g8d/up2JcZZnWlVNhkIl2f95oqcpyYgt+YBFNg+Eh4YEtHhpUTsFHHONqK+CHaM9amCi/EcZ
Fu/fhalwGsQq81d4XlM7JRBD+3jgctkH3OXEh4Ub3KJo5eldhm04qa6XpdqQGGAPp/JJFYvu
pYxvpkHpSXViFD9EfL</vt:lpwstr>
  </property>
  <property fmtid="{D5CDD505-2E9C-101B-9397-08002B2CF9AE}" pid="3" name="_2015_ms_pID_7253431">
    <vt:lpwstr>L3quvfMD5UvP3pkAbdNrstQ5E5jgndl6gH8gzJCdYgKX2RKLMNZFjk
vWyeLzTg8pooaX2wb1VZlx/P7X5wPKvrofeg8gCb3SncwaAVZVOBfleHSltRt2arj0xawofM
oWc2xHYe6ScFRe5Kfgz9GYWVeDfPtKV0RNmdxHuZuytG9yf/ji/hxEJWFe0QR7XfODfWB2ef
jvQJ20p1N3S+doieADZczJ/HhV6pfRQn0CpY</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1696908137</vt:lpwstr>
  </property>
</Properties>
</file>