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48705B63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6D1604">
              <w:rPr>
                <w:lang w:val="en-US"/>
              </w:rPr>
              <w:t>Exchange</w:t>
            </w:r>
            <w:r w:rsidR="0050735B">
              <w:rPr>
                <w:lang w:val="en-US"/>
              </w:rPr>
              <w:t xml:space="preserve"> Comments</w:t>
            </w:r>
            <w:r w:rsidRPr="00CF09FE">
              <w:rPr>
                <w:lang w:val="en-US"/>
              </w:rPr>
              <w:t xml:space="preserve"> in </w:t>
            </w:r>
            <w:r w:rsidR="00441B13">
              <w:rPr>
                <w:lang w:val="en-US"/>
              </w:rPr>
              <w:t>LB27</w:t>
            </w:r>
            <w:r w:rsidR="00CA55D6">
              <w:rPr>
                <w:lang w:val="en-US"/>
              </w:rPr>
              <w:t>6</w:t>
            </w:r>
            <w:r w:rsidR="006F5BEA">
              <w:rPr>
                <w:lang w:val="en-US"/>
              </w:rPr>
              <w:t xml:space="preserve"> – Part 2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4F906606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441B13">
              <w:rPr>
                <w:b w:val="0"/>
                <w:sz w:val="20"/>
                <w:lang w:val="en-US"/>
              </w:rPr>
              <w:t>3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E69A5">
              <w:rPr>
                <w:b w:val="0"/>
                <w:sz w:val="20"/>
                <w:lang w:val="en-US"/>
              </w:rPr>
              <w:t>10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E69A5">
              <w:rPr>
                <w:b w:val="0"/>
                <w:sz w:val="20"/>
                <w:lang w:val="en-US"/>
              </w:rPr>
              <w:t>03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1C779148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LB27</w:t>
                            </w:r>
                            <w:r w:rsidR="00CA55D6">
                              <w:t>6</w:t>
                            </w:r>
                            <w:r w:rsidR="00DA2F42">
                              <w:t xml:space="preserve"> under </w:t>
                            </w:r>
                            <w:r w:rsidR="006D1604">
                              <w:t>Exchange</w:t>
                            </w:r>
                            <w:r w:rsidR="00DA2F42"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CA55D6">
                              <w:t>2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1A79CA">
                              <w:t>D</w:t>
                            </w:r>
                            <w:r w:rsidR="00CA55D6">
                              <w:t>2</w:t>
                            </w:r>
                            <w:r w:rsidR="001A79CA">
                              <w:t>.</w:t>
                            </w:r>
                            <w:r w:rsidR="006D1604">
                              <w:t>1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3A494025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3057 3221 </w:t>
                            </w:r>
                            <w:r w:rsidR="00FC6AE8">
                              <w:t xml:space="preserve">3363 </w:t>
                            </w:r>
                            <w:r w:rsidR="00FA0B26">
                              <w:t xml:space="preserve">3411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1C779148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LB27</w:t>
                      </w:r>
                      <w:r w:rsidR="00CA55D6">
                        <w:t>6</w:t>
                      </w:r>
                      <w:r w:rsidR="00DA2F42">
                        <w:t xml:space="preserve"> under </w:t>
                      </w:r>
                      <w:r w:rsidR="006D1604">
                        <w:t>Exchange</w:t>
                      </w:r>
                      <w:r w:rsidR="00DA2F42">
                        <w:t xml:space="preserve">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CA55D6">
                        <w:t>2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1A79CA">
                        <w:t>D</w:t>
                      </w:r>
                      <w:r w:rsidR="00CA55D6">
                        <w:t>2</w:t>
                      </w:r>
                      <w:r w:rsidR="001A79CA">
                        <w:t>.</w:t>
                      </w:r>
                      <w:r w:rsidR="006D1604">
                        <w:t>1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3A494025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FA0B26">
                        <w:t xml:space="preserve">3057 3221 </w:t>
                      </w:r>
                      <w:r w:rsidR="00FC6AE8">
                        <w:t xml:space="preserve">3363 </w:t>
                      </w:r>
                      <w:r w:rsidR="00FA0B26">
                        <w:t xml:space="preserve">3411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C000C" w:rsidRPr="00B236C2" w14:paraId="431E890D" w14:textId="58939BEC" w:rsidTr="00E3658F">
        <w:trPr>
          <w:trHeight w:val="205"/>
        </w:trPr>
        <w:tc>
          <w:tcPr>
            <w:tcW w:w="715" w:type="dxa"/>
            <w:shd w:val="clear" w:color="auto" w:fill="auto"/>
          </w:tcPr>
          <w:p w14:paraId="38F266D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465F4395" w14:textId="2A8318C3" w:rsidR="009C000C" w:rsidRPr="00B236C2" w:rsidRDefault="007741B4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B074EF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F82CB7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C386FE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1D1A1D9" w14:textId="4ED13499" w:rsidR="009C000C" w:rsidRPr="00B236C2" w:rsidRDefault="00CC715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972D65" w:rsidRPr="00831251" w14:paraId="281DBE2D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4F309ADA" w14:textId="592E92AB" w:rsidR="00972D65" w:rsidRDefault="00972D65" w:rsidP="00972D6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3057</w:t>
            </w:r>
          </w:p>
        </w:tc>
        <w:tc>
          <w:tcPr>
            <w:tcW w:w="900" w:type="dxa"/>
            <w:shd w:val="clear" w:color="auto" w:fill="auto"/>
          </w:tcPr>
          <w:p w14:paraId="16B180C7" w14:textId="1F8075C0" w:rsidR="00972D65" w:rsidRPr="00823E03" w:rsidRDefault="00972D65" w:rsidP="00972D6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540" w:type="dxa"/>
            <w:shd w:val="clear" w:color="auto" w:fill="auto"/>
          </w:tcPr>
          <w:p w14:paraId="32A61521" w14:textId="2D6394C1" w:rsidR="00972D65" w:rsidRDefault="00972D65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147.02</w:t>
            </w:r>
          </w:p>
        </w:tc>
        <w:tc>
          <w:tcPr>
            <w:tcW w:w="2610" w:type="dxa"/>
            <w:shd w:val="clear" w:color="auto" w:fill="auto"/>
          </w:tcPr>
          <w:p w14:paraId="28856DBA" w14:textId="3E6D1CD1" w:rsidR="00972D65" w:rsidRDefault="00972D65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shall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attempt" is useless as a requirement since it does not identify conditions that might preclude it happening. (I attempted to do the </w:t>
            </w:r>
            <w:proofErr w:type="gramStart"/>
            <w:r>
              <w:rPr>
                <w:rFonts w:ascii="Arial" w:hAnsi="Arial" w:cs="Arial"/>
                <w:sz w:val="20"/>
              </w:rPr>
              <w:t>scheduling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but my scheduler can only handle one STA -- would be compliant).</w:t>
            </w:r>
          </w:p>
        </w:tc>
        <w:tc>
          <w:tcPr>
            <w:tcW w:w="2430" w:type="dxa"/>
            <w:shd w:val="clear" w:color="auto" w:fill="auto"/>
          </w:tcPr>
          <w:p w14:paraId="21CF5123" w14:textId="7B11CCDA" w:rsidR="00972D65" w:rsidRDefault="00972D65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Reword along the </w:t>
            </w:r>
            <w:proofErr w:type="spellStart"/>
            <w:r>
              <w:rPr>
                <w:rFonts w:ascii="Arial" w:hAnsi="Arial" w:cs="Arial"/>
                <w:sz w:val="20"/>
              </w:rPr>
              <w:t>followng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lines "shall schedule unless &lt;condition&gt;". If this is not possible the "shall" is likely too strong a requirement and "should" (a recommendation) is more appropriate.</w:t>
            </w:r>
          </w:p>
        </w:tc>
        <w:tc>
          <w:tcPr>
            <w:tcW w:w="2133" w:type="dxa"/>
          </w:tcPr>
          <w:p w14:paraId="29687A04" w14:textId="01E32507" w:rsidR="00972D65" w:rsidRDefault="00972D65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3D0CB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D0CB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ee proposed resolution below in &lt;DCN</w:t>
            </w:r>
            <w:r w:rsidR="003D0CB4">
              <w:rPr>
                <w:rFonts w:ascii="Arial" w:hAnsi="Arial" w:cs="Arial"/>
                <w:sz w:val="20"/>
              </w:rPr>
              <w:t>1688</w:t>
            </w:r>
            <w:r>
              <w:rPr>
                <w:rFonts w:ascii="Arial" w:hAnsi="Arial" w:cs="Arial"/>
                <w:sz w:val="20"/>
              </w:rPr>
              <w:t>r0&gt;.</w:t>
            </w:r>
          </w:p>
        </w:tc>
      </w:tr>
    </w:tbl>
    <w:p w14:paraId="69D114BE" w14:textId="1094D53F" w:rsidR="00021D54" w:rsidRDefault="00021D54" w:rsidP="00021D54">
      <w:pPr>
        <w:rPr>
          <w:szCs w:val="22"/>
          <w:lang w:val="en-US"/>
        </w:rPr>
      </w:pPr>
    </w:p>
    <w:p w14:paraId="0A11E00D" w14:textId="118A1D5A" w:rsidR="000C442D" w:rsidRDefault="000C442D" w:rsidP="000C442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</w:t>
      </w:r>
      <w:r w:rsidR="009B1D1B">
        <w:rPr>
          <w:szCs w:val="22"/>
          <w:lang w:val="en-US"/>
        </w:rPr>
        <w:t>evised</w:t>
      </w:r>
      <w:r>
        <w:rPr>
          <w:szCs w:val="22"/>
          <w:lang w:val="en-US"/>
        </w:rPr>
        <w:t>.</w:t>
      </w:r>
    </w:p>
    <w:p w14:paraId="5C2F045E" w14:textId="77777777" w:rsidR="003D4141" w:rsidRDefault="003D4141" w:rsidP="000C442D">
      <w:pPr>
        <w:rPr>
          <w:szCs w:val="22"/>
          <w:lang w:val="en-US"/>
        </w:rPr>
      </w:pPr>
    </w:p>
    <w:p w14:paraId="18219E45" w14:textId="0FE2393D" w:rsidR="008A4BE7" w:rsidRDefault="001B1832" w:rsidP="0065247D">
      <w:pPr>
        <w:rPr>
          <w:b/>
          <w:szCs w:val="22"/>
          <w:lang w:val="en-US"/>
        </w:rPr>
      </w:pPr>
      <w:r w:rsidRPr="00284066">
        <w:rPr>
          <w:b/>
          <w:szCs w:val="22"/>
          <w:lang w:val="en-US"/>
        </w:rPr>
        <w:t xml:space="preserve">Discussion: </w:t>
      </w:r>
      <w:r w:rsidR="005249AC">
        <w:rPr>
          <w:bCs/>
          <w:szCs w:val="22"/>
          <w:lang w:val="en-US"/>
        </w:rPr>
        <w:t xml:space="preserve">The expected behavior is that </w:t>
      </w:r>
      <w:r w:rsidR="00BF5E24">
        <w:rPr>
          <w:bCs/>
          <w:szCs w:val="22"/>
          <w:lang w:val="en-US"/>
        </w:rPr>
        <w:t xml:space="preserve">if an AP assigned a STA to be polled in a sensing availability window and if it cannot poll it in the first Sensing Polling Trigger frame, it is required to </w:t>
      </w:r>
      <w:r w:rsidR="0023391F">
        <w:rPr>
          <w:bCs/>
          <w:szCs w:val="22"/>
          <w:lang w:val="en-US"/>
        </w:rPr>
        <w:t xml:space="preserve">schedule another TB sensing measurement exchange and poll it again. </w:t>
      </w:r>
      <w:proofErr w:type="spellStart"/>
      <w:r w:rsidR="0023391F">
        <w:rPr>
          <w:bCs/>
          <w:szCs w:val="22"/>
          <w:lang w:val="en-US"/>
        </w:rPr>
        <w:t>Otherwide</w:t>
      </w:r>
      <w:proofErr w:type="spellEnd"/>
      <w:r w:rsidR="0023391F">
        <w:rPr>
          <w:bCs/>
          <w:szCs w:val="22"/>
          <w:lang w:val="en-US"/>
        </w:rPr>
        <w:t xml:space="preserve">, </w:t>
      </w:r>
      <w:r w:rsidR="00356717">
        <w:rPr>
          <w:bCs/>
          <w:szCs w:val="22"/>
          <w:lang w:val="en-US"/>
        </w:rPr>
        <w:t>it will be a complete waste of time and power for the STA to stay awake and do nothing for the whole availability window.</w:t>
      </w:r>
      <w:r w:rsidR="0023391F">
        <w:rPr>
          <w:bCs/>
          <w:szCs w:val="22"/>
          <w:lang w:val="en-US"/>
        </w:rPr>
        <w:t xml:space="preserve">  So, </w:t>
      </w:r>
      <w:r w:rsidR="00284066" w:rsidRPr="00230CB5">
        <w:rPr>
          <w:bCs/>
          <w:szCs w:val="22"/>
          <w:lang w:val="en-US"/>
        </w:rPr>
        <w:t>“Sh</w:t>
      </w:r>
      <w:r w:rsidR="00C21072">
        <w:rPr>
          <w:rFonts w:hint="eastAsia"/>
          <w:bCs/>
          <w:szCs w:val="22"/>
          <w:lang w:val="en-US" w:eastAsia="zh-CN"/>
        </w:rPr>
        <w:t>all</w:t>
      </w:r>
      <w:r w:rsidR="00284066" w:rsidRPr="00230CB5">
        <w:rPr>
          <w:bCs/>
          <w:szCs w:val="22"/>
          <w:lang w:val="en-US"/>
        </w:rPr>
        <w:t xml:space="preserve">” here is a more appropriate </w:t>
      </w:r>
      <w:r w:rsidR="00C106B5" w:rsidRPr="00230CB5">
        <w:rPr>
          <w:bCs/>
          <w:szCs w:val="22"/>
          <w:lang w:val="en-US"/>
        </w:rPr>
        <w:t>wording</w:t>
      </w:r>
      <w:r w:rsidR="00610BF0">
        <w:rPr>
          <w:bCs/>
          <w:szCs w:val="22"/>
          <w:lang w:val="en-US"/>
        </w:rPr>
        <w:t>.</w:t>
      </w:r>
    </w:p>
    <w:p w14:paraId="03FCD771" w14:textId="77777777" w:rsidR="00C106B5" w:rsidRDefault="00C106B5" w:rsidP="0065247D">
      <w:pPr>
        <w:rPr>
          <w:b/>
          <w:szCs w:val="22"/>
          <w:lang w:val="en-US"/>
        </w:rPr>
      </w:pPr>
    </w:p>
    <w:p w14:paraId="0E480BB4" w14:textId="296286FA" w:rsidR="00C106B5" w:rsidRDefault="00C106B5" w:rsidP="0065247D">
      <w:pPr>
        <w:rPr>
          <w:b/>
          <w:i/>
          <w:iCs/>
          <w:szCs w:val="22"/>
          <w:lang w:val="en-US"/>
        </w:rPr>
      </w:pPr>
      <w:proofErr w:type="spellStart"/>
      <w:r>
        <w:rPr>
          <w:b/>
          <w:i/>
          <w:iCs/>
          <w:szCs w:val="22"/>
          <w:lang w:val="en-US"/>
        </w:rPr>
        <w:t>TGbf</w:t>
      </w:r>
      <w:proofErr w:type="spellEnd"/>
      <w:r>
        <w:rPr>
          <w:b/>
          <w:i/>
          <w:iCs/>
          <w:szCs w:val="22"/>
          <w:lang w:val="en-US"/>
        </w:rPr>
        <w:t xml:space="preserve"> editor, make the following changes </w:t>
      </w:r>
      <w:r w:rsidR="00230CB5">
        <w:rPr>
          <w:b/>
          <w:i/>
          <w:iCs/>
          <w:szCs w:val="22"/>
          <w:lang w:val="en-US"/>
        </w:rPr>
        <w:t xml:space="preserve">in </w:t>
      </w:r>
      <w:r w:rsidR="00FB5E6A">
        <w:rPr>
          <w:b/>
          <w:i/>
          <w:iCs/>
          <w:szCs w:val="22"/>
          <w:lang w:val="en-US"/>
        </w:rPr>
        <w:t xml:space="preserve">the following paragraph in </w:t>
      </w:r>
      <w:r w:rsidR="00230CB5">
        <w:rPr>
          <w:b/>
          <w:i/>
          <w:iCs/>
          <w:szCs w:val="22"/>
          <w:lang w:val="en-US"/>
        </w:rPr>
        <w:t>11.55.1.5.2.2 in D2.1</w:t>
      </w:r>
    </w:p>
    <w:p w14:paraId="0C9C10AD" w14:textId="77777777" w:rsidR="00230CB5" w:rsidRPr="00C106B5" w:rsidRDefault="00230CB5" w:rsidP="0065247D">
      <w:pPr>
        <w:rPr>
          <w:i/>
          <w:iCs/>
          <w:color w:val="FF0000"/>
          <w:szCs w:val="22"/>
          <w:u w:val="single"/>
          <w:lang w:val="en-US"/>
        </w:rPr>
      </w:pPr>
    </w:p>
    <w:p w14:paraId="780AFF45" w14:textId="15FFE999" w:rsidR="00A63232" w:rsidRPr="00FB5E6A" w:rsidRDefault="00FB5E6A">
      <w:pPr>
        <w:rPr>
          <w:szCs w:val="22"/>
        </w:rPr>
      </w:pPr>
      <w:r w:rsidRPr="00FB5E6A">
        <w:rPr>
          <w:szCs w:val="22"/>
        </w:rPr>
        <w:t xml:space="preserve">If the AP does not poll all STAs assigned to be polled in the sensing availability window using a single Sensing Polling Trigger frame, the AP </w:t>
      </w:r>
      <w:r w:rsidRPr="00C21072">
        <w:rPr>
          <w:szCs w:val="22"/>
        </w:rPr>
        <w:t>shall</w:t>
      </w:r>
      <w:r w:rsidRPr="00140C19">
        <w:rPr>
          <w:strike/>
          <w:color w:val="FF0000"/>
          <w:szCs w:val="22"/>
        </w:rPr>
        <w:t xml:space="preserve"> attempt to</w:t>
      </w:r>
      <w:r w:rsidRPr="00140C19">
        <w:rPr>
          <w:color w:val="FF0000"/>
          <w:szCs w:val="22"/>
        </w:rPr>
        <w:t xml:space="preserve"> </w:t>
      </w:r>
      <w:r w:rsidRPr="00FB5E6A">
        <w:rPr>
          <w:szCs w:val="22"/>
        </w:rPr>
        <w:t>schedule one or more extra TB sensing measurement exchanges where each TB sensing measurement exchange begins with a polling phase within the same sensing availability window.</w:t>
      </w:r>
    </w:p>
    <w:p w14:paraId="05A7B0D8" w14:textId="77777777" w:rsidR="006D3CFB" w:rsidRDefault="006D3CFB">
      <w:pPr>
        <w:rPr>
          <w:color w:val="FF0000"/>
          <w:szCs w:val="22"/>
          <w:u w:val="single"/>
        </w:rPr>
      </w:pPr>
    </w:p>
    <w:p w14:paraId="3BA08127" w14:textId="77777777" w:rsidR="003D0CB4" w:rsidRDefault="003D0CB4">
      <w:pPr>
        <w:rPr>
          <w:color w:val="FF0000"/>
          <w:szCs w:val="22"/>
          <w:u w:val="single"/>
        </w:rPr>
      </w:pPr>
    </w:p>
    <w:p w14:paraId="1EBD616A" w14:textId="77777777" w:rsidR="00830882" w:rsidRDefault="00830882">
      <w:pPr>
        <w:rPr>
          <w:color w:val="FF0000"/>
          <w:szCs w:val="22"/>
          <w:u w:val="single"/>
          <w:lang w:val="en-US"/>
        </w:rPr>
      </w:pPr>
    </w:p>
    <w:p w14:paraId="18C325D5" w14:textId="77777777" w:rsidR="005D5A27" w:rsidRPr="00830882" w:rsidRDefault="005D5A27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5D5A27" w:rsidRPr="00B236C2" w14:paraId="65213230" w14:textId="77777777" w:rsidTr="00AA7DD7">
        <w:trPr>
          <w:trHeight w:val="205"/>
        </w:trPr>
        <w:tc>
          <w:tcPr>
            <w:tcW w:w="715" w:type="dxa"/>
            <w:shd w:val="clear" w:color="auto" w:fill="auto"/>
          </w:tcPr>
          <w:p w14:paraId="5F41F4FB" w14:textId="77777777" w:rsidR="005D5A27" w:rsidRPr="00B236C2" w:rsidRDefault="005D5A27" w:rsidP="00AA7DD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0060199B" w14:textId="77777777" w:rsidR="005D5A27" w:rsidRPr="00B236C2" w:rsidRDefault="005D5A27" w:rsidP="00AA7DD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01C30051" w14:textId="77777777" w:rsidR="005D5A27" w:rsidRPr="00B236C2" w:rsidRDefault="005D5A27" w:rsidP="00AA7DD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0EFCEF6" w14:textId="77777777" w:rsidR="005D5A27" w:rsidRPr="00B236C2" w:rsidRDefault="005D5A27" w:rsidP="00AA7DD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7AE389AB" w14:textId="77777777" w:rsidR="005D5A27" w:rsidRPr="00B236C2" w:rsidRDefault="005D5A27" w:rsidP="00AA7DD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6256F08" w14:textId="77777777" w:rsidR="005D5A27" w:rsidRPr="00B236C2" w:rsidRDefault="005D5A27" w:rsidP="00AA7DD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510FC" w:rsidRPr="00831251" w14:paraId="11C4B1B9" w14:textId="77777777" w:rsidTr="00AA7DD7">
        <w:trPr>
          <w:trHeight w:val="1485"/>
        </w:trPr>
        <w:tc>
          <w:tcPr>
            <w:tcW w:w="715" w:type="dxa"/>
            <w:shd w:val="clear" w:color="auto" w:fill="auto"/>
          </w:tcPr>
          <w:p w14:paraId="458F42B0" w14:textId="6DD7F4C4" w:rsidR="004510FC" w:rsidRDefault="004510FC" w:rsidP="004510F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3221</w:t>
            </w:r>
          </w:p>
        </w:tc>
        <w:tc>
          <w:tcPr>
            <w:tcW w:w="900" w:type="dxa"/>
            <w:shd w:val="clear" w:color="auto" w:fill="auto"/>
          </w:tcPr>
          <w:p w14:paraId="23FE3F51" w14:textId="40053774" w:rsidR="004510FC" w:rsidRPr="00823E03" w:rsidRDefault="004510FC" w:rsidP="004510F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Atsushi Shirakawa</w:t>
            </w:r>
          </w:p>
        </w:tc>
        <w:tc>
          <w:tcPr>
            <w:tcW w:w="540" w:type="dxa"/>
            <w:shd w:val="clear" w:color="auto" w:fill="auto"/>
          </w:tcPr>
          <w:p w14:paraId="6BCFD70C" w14:textId="76CBEE8A" w:rsidR="004510FC" w:rsidRDefault="004510FC" w:rsidP="004510F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155.37</w:t>
            </w:r>
          </w:p>
        </w:tc>
        <w:tc>
          <w:tcPr>
            <w:tcW w:w="2610" w:type="dxa"/>
            <w:shd w:val="clear" w:color="auto" w:fill="auto"/>
          </w:tcPr>
          <w:p w14:paraId="1F79D249" w14:textId="1820E749" w:rsidR="004510FC" w:rsidRDefault="004510FC" w:rsidP="004510F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mention about AC only for </w:t>
            </w:r>
            <w:proofErr w:type="gramStart"/>
            <w:r>
              <w:rPr>
                <w:rFonts w:ascii="Arial" w:hAnsi="Arial" w:cs="Arial"/>
                <w:sz w:val="20"/>
              </w:rPr>
              <w:t>Non-TB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sensing </w:t>
            </w:r>
            <w:r w:rsidR="003D0CB4">
              <w:rPr>
                <w:rFonts w:ascii="Arial" w:hAnsi="Arial" w:cs="Arial"/>
                <w:sz w:val="20"/>
              </w:rPr>
              <w:t>measurement?</w:t>
            </w:r>
            <w:r>
              <w:rPr>
                <w:rFonts w:ascii="Arial" w:hAnsi="Arial" w:cs="Arial"/>
                <w:sz w:val="20"/>
              </w:rPr>
              <w:t xml:space="preserve"> Any AC will not be allowed for TB sensing </w:t>
            </w:r>
            <w:proofErr w:type="spellStart"/>
            <w:r>
              <w:rPr>
                <w:rFonts w:ascii="Arial" w:hAnsi="Arial" w:cs="Arial"/>
                <w:sz w:val="20"/>
              </w:rPr>
              <w:t>measur</w:t>
            </w:r>
            <w:r w:rsidR="003D0CB4">
              <w:rPr>
                <w:rFonts w:ascii="Arial" w:hAnsi="Arial" w:cs="Arial"/>
                <w:sz w:val="20"/>
              </w:rPr>
              <w:t>ment</w:t>
            </w:r>
            <w:proofErr w:type="spellEnd"/>
            <w:r>
              <w:rPr>
                <w:rFonts w:ascii="Arial" w:hAnsi="Arial" w:cs="Arial"/>
                <w:sz w:val="20"/>
              </w:rPr>
              <w:t>? Please clarify it or need some Note.</w:t>
            </w:r>
          </w:p>
        </w:tc>
        <w:tc>
          <w:tcPr>
            <w:tcW w:w="2430" w:type="dxa"/>
            <w:shd w:val="clear" w:color="auto" w:fill="auto"/>
          </w:tcPr>
          <w:p w14:paraId="1F84F5CA" w14:textId="5599F0E3" w:rsidR="004510FC" w:rsidRDefault="004510FC" w:rsidP="004510F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33" w:type="dxa"/>
          </w:tcPr>
          <w:p w14:paraId="4AD613DC" w14:textId="71A406EB" w:rsidR="004510FC" w:rsidRDefault="003D0CB4" w:rsidP="004510F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Rejected. See rejection reasons </w:t>
            </w:r>
            <w:r>
              <w:rPr>
                <w:rFonts w:ascii="Arial" w:hAnsi="Arial" w:cs="Arial"/>
                <w:sz w:val="20"/>
              </w:rPr>
              <w:t>below in &lt;DCN1688r0&gt;.</w:t>
            </w:r>
          </w:p>
        </w:tc>
      </w:tr>
    </w:tbl>
    <w:p w14:paraId="41E2AEAB" w14:textId="77777777" w:rsidR="005D5A27" w:rsidRDefault="005D5A27" w:rsidP="005D5A27">
      <w:pPr>
        <w:rPr>
          <w:szCs w:val="22"/>
          <w:lang w:val="en-US"/>
        </w:rPr>
      </w:pPr>
    </w:p>
    <w:p w14:paraId="3053B342" w14:textId="6213CBAE" w:rsidR="005D5A27" w:rsidRDefault="005D5A27" w:rsidP="005D5A2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ED218D">
        <w:rPr>
          <w:szCs w:val="22"/>
          <w:lang w:val="en-US"/>
        </w:rPr>
        <w:t>Rejected.</w:t>
      </w:r>
    </w:p>
    <w:p w14:paraId="3EF93935" w14:textId="77777777" w:rsidR="0053042A" w:rsidRDefault="0053042A" w:rsidP="005D5A27">
      <w:pPr>
        <w:rPr>
          <w:szCs w:val="22"/>
          <w:lang w:val="en-US"/>
        </w:rPr>
      </w:pPr>
    </w:p>
    <w:p w14:paraId="0012A3EE" w14:textId="54758A5B" w:rsidR="0053042A" w:rsidRDefault="004D0AF4" w:rsidP="005D5A27">
      <w:pPr>
        <w:rPr>
          <w:szCs w:val="22"/>
          <w:lang w:val="en-US"/>
        </w:rPr>
      </w:pPr>
      <w:r w:rsidRPr="004D0AF4">
        <w:rPr>
          <w:b/>
          <w:bCs/>
          <w:szCs w:val="22"/>
          <w:lang w:val="en-US"/>
        </w:rPr>
        <w:t>Discussion:</w:t>
      </w:r>
      <w:r>
        <w:rPr>
          <w:szCs w:val="22"/>
          <w:lang w:val="en-US"/>
        </w:rPr>
        <w:t xml:space="preserve"> </w:t>
      </w:r>
      <w:r w:rsidR="00DD5BB8">
        <w:rPr>
          <w:rFonts w:eastAsia="Times New Roman"/>
        </w:rPr>
        <w:t xml:space="preserve">The access category for channel access is more from a client/non-AP STA point of view. In contrast, </w:t>
      </w:r>
      <w:r w:rsidR="00DD5BB8">
        <w:rPr>
          <w:szCs w:val="22"/>
          <w:lang w:val="en-US"/>
        </w:rPr>
        <w:t>w</w:t>
      </w:r>
      <w:r w:rsidR="003112A0">
        <w:rPr>
          <w:szCs w:val="22"/>
          <w:lang w:val="en-US"/>
        </w:rPr>
        <w:t xml:space="preserve">hich AC the AP uses to initiate a TB sensing measurement exchange </w:t>
      </w:r>
      <w:r w:rsidR="00ED218D">
        <w:rPr>
          <w:szCs w:val="22"/>
          <w:lang w:val="en-US"/>
        </w:rPr>
        <w:t>is implicitly understood and we do not need explicitly write it in the spec.</w:t>
      </w:r>
    </w:p>
    <w:p w14:paraId="5086638C" w14:textId="1520B355" w:rsidR="004D0AF4" w:rsidRDefault="004D0AF4" w:rsidP="005D5A27">
      <w:pPr>
        <w:rPr>
          <w:szCs w:val="22"/>
          <w:lang w:val="en-US"/>
        </w:rPr>
      </w:pPr>
      <w:r>
        <w:rPr>
          <w:szCs w:val="22"/>
          <w:lang w:val="en-US"/>
        </w:rPr>
        <w:t>The contributor has talked to the commenter offline and explained to him with the reasoning above. The commenter is fine to reject this CID.</w:t>
      </w:r>
    </w:p>
    <w:p w14:paraId="36650CF8" w14:textId="77777777" w:rsidR="006D3CFB" w:rsidRDefault="006D3CFB">
      <w:pPr>
        <w:rPr>
          <w:color w:val="FF0000"/>
          <w:szCs w:val="22"/>
          <w:u w:val="single"/>
        </w:rPr>
      </w:pPr>
    </w:p>
    <w:p w14:paraId="4D2A0416" w14:textId="77777777" w:rsidR="00843471" w:rsidRDefault="00843471">
      <w:pPr>
        <w:rPr>
          <w:color w:val="FF0000"/>
          <w:szCs w:val="22"/>
          <w:u w:val="single"/>
        </w:rPr>
      </w:pPr>
    </w:p>
    <w:p w14:paraId="5A768DDE" w14:textId="77777777" w:rsidR="008A1A63" w:rsidRDefault="008A1A63">
      <w:pPr>
        <w:rPr>
          <w:color w:val="FF0000"/>
          <w:szCs w:val="22"/>
          <w:u w:val="single"/>
        </w:rPr>
      </w:pPr>
    </w:p>
    <w:p w14:paraId="7B80A1F0" w14:textId="77777777" w:rsidR="003D0CB4" w:rsidRDefault="003D0CB4">
      <w:pPr>
        <w:rPr>
          <w:color w:val="FF0000"/>
          <w:szCs w:val="22"/>
          <w:u w:val="single"/>
        </w:rPr>
      </w:pPr>
    </w:p>
    <w:p w14:paraId="4B883363" w14:textId="77777777" w:rsidR="003D0CB4" w:rsidRDefault="003D0CB4">
      <w:pPr>
        <w:rPr>
          <w:color w:val="FF0000"/>
          <w:szCs w:val="22"/>
          <w:u w:val="single"/>
        </w:rPr>
      </w:pPr>
    </w:p>
    <w:p w14:paraId="1F4EA95E" w14:textId="77777777" w:rsidR="003D0CB4" w:rsidRDefault="003D0CB4">
      <w:pPr>
        <w:rPr>
          <w:color w:val="FF0000"/>
          <w:szCs w:val="22"/>
          <w:u w:val="single"/>
        </w:rPr>
      </w:pPr>
    </w:p>
    <w:p w14:paraId="01DD0EEC" w14:textId="77777777" w:rsidR="003D0CB4" w:rsidRDefault="003D0CB4">
      <w:pPr>
        <w:rPr>
          <w:color w:val="FF0000"/>
          <w:szCs w:val="22"/>
          <w:u w:val="single"/>
        </w:rPr>
      </w:pPr>
    </w:p>
    <w:p w14:paraId="17001FDD" w14:textId="77777777" w:rsidR="008A1A63" w:rsidRDefault="008A1A63">
      <w:pPr>
        <w:rPr>
          <w:color w:val="FF0000"/>
          <w:szCs w:val="22"/>
          <w:u w:val="single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A1A63" w:rsidRPr="00B236C2" w14:paraId="59F5B52B" w14:textId="77777777" w:rsidTr="00A00083">
        <w:trPr>
          <w:trHeight w:val="205"/>
        </w:trPr>
        <w:tc>
          <w:tcPr>
            <w:tcW w:w="715" w:type="dxa"/>
            <w:shd w:val="clear" w:color="auto" w:fill="auto"/>
          </w:tcPr>
          <w:p w14:paraId="5811AA94" w14:textId="77777777" w:rsidR="008A1A63" w:rsidRPr="00B236C2" w:rsidRDefault="008A1A63" w:rsidP="00A00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38C9E780" w14:textId="77777777" w:rsidR="008A1A63" w:rsidRPr="00B236C2" w:rsidRDefault="008A1A63" w:rsidP="00A00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34C2FD61" w14:textId="77777777" w:rsidR="008A1A63" w:rsidRPr="00B236C2" w:rsidRDefault="008A1A63" w:rsidP="00A00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77F50F3" w14:textId="77777777" w:rsidR="008A1A63" w:rsidRPr="00B236C2" w:rsidRDefault="008A1A63" w:rsidP="00A00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2A514488" w14:textId="77777777" w:rsidR="008A1A63" w:rsidRPr="00B236C2" w:rsidRDefault="008A1A63" w:rsidP="00A00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ABEEF79" w14:textId="77777777" w:rsidR="008A1A63" w:rsidRPr="00B236C2" w:rsidRDefault="008A1A63" w:rsidP="00A00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6F5BEA" w:rsidRPr="00831251" w14:paraId="60FA1470" w14:textId="77777777" w:rsidTr="00A00083">
        <w:trPr>
          <w:trHeight w:val="1485"/>
        </w:trPr>
        <w:tc>
          <w:tcPr>
            <w:tcW w:w="715" w:type="dxa"/>
            <w:shd w:val="clear" w:color="auto" w:fill="auto"/>
          </w:tcPr>
          <w:p w14:paraId="42342603" w14:textId="79526F56" w:rsidR="006F5BEA" w:rsidRDefault="006F5BEA" w:rsidP="006F5BEA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3363</w:t>
            </w:r>
          </w:p>
        </w:tc>
        <w:tc>
          <w:tcPr>
            <w:tcW w:w="900" w:type="dxa"/>
            <w:shd w:val="clear" w:color="auto" w:fill="auto"/>
          </w:tcPr>
          <w:p w14:paraId="65A31070" w14:textId="4EB6AA7D" w:rsidR="006F5BEA" w:rsidRPr="00823E03" w:rsidRDefault="006F5BEA" w:rsidP="006F5BEA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540" w:type="dxa"/>
            <w:shd w:val="clear" w:color="auto" w:fill="auto"/>
          </w:tcPr>
          <w:p w14:paraId="3BBA803D" w14:textId="2737722D" w:rsidR="006F5BEA" w:rsidRDefault="006F5BEA" w:rsidP="006F5BE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144.28</w:t>
            </w:r>
          </w:p>
        </w:tc>
        <w:tc>
          <w:tcPr>
            <w:tcW w:w="2610" w:type="dxa"/>
            <w:shd w:val="clear" w:color="auto" w:fill="auto"/>
          </w:tcPr>
          <w:p w14:paraId="7CD67F0B" w14:textId="5B337776" w:rsidR="006F5BEA" w:rsidRDefault="006F5BEA" w:rsidP="006F5BE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NOTE sounds like a normative requirement. Should it be made normative? Or is it already captured elsewhere?</w:t>
            </w:r>
          </w:p>
        </w:tc>
        <w:tc>
          <w:tcPr>
            <w:tcW w:w="2430" w:type="dxa"/>
            <w:shd w:val="clear" w:color="auto" w:fill="auto"/>
          </w:tcPr>
          <w:p w14:paraId="4BD4D5DC" w14:textId="64A0DB29" w:rsidR="006F5BEA" w:rsidRDefault="006F5BEA" w:rsidP="006F5BE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133" w:type="dxa"/>
          </w:tcPr>
          <w:p w14:paraId="3F1D4558" w14:textId="527B05CE" w:rsidR="006F5BEA" w:rsidRDefault="003D0CB4" w:rsidP="006F5BE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See proposed resolution below in &lt;DCN1688r0&gt;.</w:t>
            </w:r>
          </w:p>
        </w:tc>
      </w:tr>
    </w:tbl>
    <w:p w14:paraId="74EEF3DC" w14:textId="77777777" w:rsidR="008A1A63" w:rsidRDefault="008A1A63" w:rsidP="008A1A63">
      <w:pPr>
        <w:rPr>
          <w:szCs w:val="22"/>
          <w:lang w:val="en-US"/>
        </w:rPr>
      </w:pPr>
    </w:p>
    <w:p w14:paraId="0E0E43B3" w14:textId="383A7604" w:rsidR="008A1A63" w:rsidRDefault="008A1A63" w:rsidP="008A1A63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E430EF">
        <w:rPr>
          <w:szCs w:val="22"/>
          <w:lang w:val="en-US"/>
        </w:rPr>
        <w:t>Revised</w:t>
      </w:r>
      <w:r>
        <w:rPr>
          <w:szCs w:val="22"/>
          <w:lang w:val="en-US"/>
        </w:rPr>
        <w:t>.</w:t>
      </w:r>
    </w:p>
    <w:p w14:paraId="5447D868" w14:textId="77777777" w:rsidR="008A1A63" w:rsidRDefault="008A1A63" w:rsidP="008A1A63">
      <w:pPr>
        <w:rPr>
          <w:szCs w:val="22"/>
          <w:lang w:val="en-US"/>
        </w:rPr>
      </w:pPr>
    </w:p>
    <w:p w14:paraId="3B54D34E" w14:textId="77777777" w:rsidR="00907CFA" w:rsidRDefault="008A1A63" w:rsidP="00C2046B">
      <w:pPr>
        <w:rPr>
          <w:szCs w:val="22"/>
          <w:lang w:val="en-US"/>
        </w:rPr>
      </w:pPr>
      <w:r w:rsidRPr="004D0AF4">
        <w:rPr>
          <w:b/>
          <w:bCs/>
          <w:szCs w:val="22"/>
          <w:lang w:val="en-US"/>
        </w:rPr>
        <w:t>Discussion:</w:t>
      </w:r>
      <w:r>
        <w:rPr>
          <w:szCs w:val="22"/>
          <w:lang w:val="en-US"/>
        </w:rPr>
        <w:t xml:space="preserve"> </w:t>
      </w:r>
      <w:r w:rsidR="00907CFA">
        <w:rPr>
          <w:szCs w:val="22"/>
          <w:lang w:val="en-US"/>
        </w:rPr>
        <w:t>Part of t</w:t>
      </w:r>
      <w:r w:rsidR="004D3E15">
        <w:rPr>
          <w:szCs w:val="22"/>
          <w:lang w:val="en-US"/>
        </w:rPr>
        <w:t xml:space="preserve">he </w:t>
      </w:r>
      <w:r w:rsidR="00907CFA">
        <w:rPr>
          <w:szCs w:val="22"/>
          <w:lang w:val="en-US"/>
        </w:rPr>
        <w:t xml:space="preserve">behaviors in this note </w:t>
      </w:r>
      <w:r w:rsidR="00422A98">
        <w:rPr>
          <w:szCs w:val="22"/>
          <w:lang w:val="en-US"/>
        </w:rPr>
        <w:t>are captured in the</w:t>
      </w:r>
      <w:r w:rsidR="00907CFA">
        <w:rPr>
          <w:szCs w:val="22"/>
          <w:lang w:val="en-US"/>
        </w:rPr>
        <w:t xml:space="preserve"> following text in the 2</w:t>
      </w:r>
      <w:r w:rsidR="00907CFA" w:rsidRPr="00907CFA">
        <w:rPr>
          <w:szCs w:val="22"/>
          <w:vertAlign w:val="superscript"/>
          <w:lang w:val="en-US"/>
        </w:rPr>
        <w:t>nd</w:t>
      </w:r>
      <w:r w:rsidR="00907CFA">
        <w:rPr>
          <w:szCs w:val="22"/>
          <w:lang w:val="en-US"/>
        </w:rPr>
        <w:t xml:space="preserve"> paragraph in 11.55.1.5.2.2 Polling phase.</w:t>
      </w:r>
    </w:p>
    <w:p w14:paraId="72AB2914" w14:textId="77777777" w:rsidR="00245F6E" w:rsidRDefault="00245F6E" w:rsidP="00C2046B">
      <w:pPr>
        <w:rPr>
          <w:szCs w:val="22"/>
          <w:lang w:val="en-US"/>
        </w:rPr>
      </w:pPr>
    </w:p>
    <w:p w14:paraId="0E549399" w14:textId="1F985204" w:rsidR="008A1A63" w:rsidRDefault="00245F6E" w:rsidP="00C2046B">
      <w:pPr>
        <w:rPr>
          <w:szCs w:val="22"/>
          <w:lang w:val="en-US"/>
        </w:rPr>
      </w:pPr>
      <w:r w:rsidRPr="00245F6E">
        <w:rPr>
          <w:rFonts w:ascii="TimesNewRoman" w:eastAsia="TimesNewRoman" w:hAnsi="TimesNewRoman"/>
          <w:color w:val="000000"/>
          <w:sz w:val="20"/>
        </w:rPr>
        <w:t>Any STA addressed by a User Info field in a Sensing</w:t>
      </w:r>
      <w:r w:rsidRPr="00245F6E">
        <w:t xml:space="preserve"> </w:t>
      </w:r>
      <w:r w:rsidR="00517865" w:rsidRPr="00517865">
        <w:rPr>
          <w:rFonts w:ascii="TimesNewRoman" w:eastAsia="TimesNewRoman" w:hAnsi="TimesNewRoman"/>
          <w:color w:val="000000"/>
          <w:sz w:val="20"/>
        </w:rPr>
        <w:t>Polling Trigger frame that intends to participate in the TB sensing measurement exchange corresponding to any of the sensing measurement session(s) in the sensing availability window shall respond with a CTS-</w:t>
      </w:r>
      <w:proofErr w:type="spellStart"/>
      <w:r w:rsidR="00517865" w:rsidRPr="00517865">
        <w:rPr>
          <w:rFonts w:ascii="TimesNewRoman" w:eastAsia="TimesNewRoman" w:hAnsi="TimesNewRoman"/>
          <w:color w:val="000000"/>
          <w:sz w:val="20"/>
        </w:rPr>
        <w:t>toself</w:t>
      </w:r>
      <w:proofErr w:type="spellEnd"/>
      <w:r w:rsidR="00517865" w:rsidRPr="00517865">
        <w:rPr>
          <w:rFonts w:ascii="TimesNewRoman" w:eastAsia="TimesNewRoman" w:hAnsi="TimesNewRoman"/>
          <w:color w:val="000000"/>
          <w:sz w:val="20"/>
        </w:rPr>
        <w:t xml:space="preserve"> frame in its designated RU allocation as identified in the Sensing Polling Trigger frame; otherwise, the STA shall not send a response to avoid unnecessary resource allocation and the AP shall not include the STA in this TB sensing measurement exchange. </w:t>
      </w:r>
      <w:r w:rsidR="00422A98">
        <w:rPr>
          <w:szCs w:val="22"/>
          <w:lang w:val="en-US"/>
        </w:rPr>
        <w:t xml:space="preserve"> </w:t>
      </w:r>
    </w:p>
    <w:p w14:paraId="3F68FADD" w14:textId="77777777" w:rsidR="00517865" w:rsidRDefault="00517865" w:rsidP="00C2046B">
      <w:pPr>
        <w:rPr>
          <w:szCs w:val="22"/>
          <w:lang w:val="en-US"/>
        </w:rPr>
      </w:pPr>
    </w:p>
    <w:p w14:paraId="1E311830" w14:textId="2620F218" w:rsidR="00517865" w:rsidRDefault="00517865" w:rsidP="00C2046B">
      <w:pPr>
        <w:rPr>
          <w:szCs w:val="22"/>
          <w:lang w:val="en-US"/>
        </w:rPr>
      </w:pPr>
      <w:r>
        <w:rPr>
          <w:szCs w:val="22"/>
          <w:lang w:val="en-US"/>
        </w:rPr>
        <w:t>However, the contributor generally agrees with the commenter that the note sounds like a normative statement and should better be put in 11.55.1.5.2.2 since it is about behaviors in the polling phase.</w:t>
      </w:r>
    </w:p>
    <w:p w14:paraId="2E00749E" w14:textId="77777777" w:rsidR="00517865" w:rsidRDefault="00517865" w:rsidP="00C2046B">
      <w:pPr>
        <w:rPr>
          <w:szCs w:val="22"/>
          <w:lang w:val="en-US"/>
        </w:rPr>
      </w:pPr>
    </w:p>
    <w:p w14:paraId="4D8D15B3" w14:textId="5C671E85" w:rsidR="00517865" w:rsidRDefault="00517865" w:rsidP="00517865">
      <w:pPr>
        <w:rPr>
          <w:b/>
          <w:i/>
          <w:iCs/>
          <w:szCs w:val="22"/>
          <w:lang w:val="en-US"/>
        </w:rPr>
      </w:pPr>
      <w:proofErr w:type="spellStart"/>
      <w:r>
        <w:rPr>
          <w:b/>
          <w:i/>
          <w:iCs/>
          <w:szCs w:val="22"/>
          <w:lang w:val="en-US"/>
        </w:rPr>
        <w:t>TGbf</w:t>
      </w:r>
      <w:proofErr w:type="spellEnd"/>
      <w:r>
        <w:rPr>
          <w:b/>
          <w:i/>
          <w:iCs/>
          <w:szCs w:val="22"/>
          <w:lang w:val="en-US"/>
        </w:rPr>
        <w:t xml:space="preserve"> editor, </w:t>
      </w:r>
      <w:r>
        <w:rPr>
          <w:b/>
          <w:i/>
          <w:iCs/>
          <w:szCs w:val="22"/>
          <w:lang w:val="en-US"/>
        </w:rPr>
        <w:t xml:space="preserve">delete the </w:t>
      </w:r>
      <w:r w:rsidR="00A70084">
        <w:rPr>
          <w:b/>
          <w:i/>
          <w:iCs/>
          <w:szCs w:val="22"/>
          <w:lang w:val="en-US"/>
        </w:rPr>
        <w:t xml:space="preserve">referenced </w:t>
      </w:r>
      <w:r>
        <w:rPr>
          <w:b/>
          <w:i/>
          <w:iCs/>
          <w:szCs w:val="22"/>
          <w:lang w:val="en-US"/>
        </w:rPr>
        <w:t>note</w:t>
      </w:r>
      <w:r>
        <w:rPr>
          <w:b/>
          <w:i/>
          <w:iCs/>
          <w:szCs w:val="22"/>
          <w:lang w:val="en-US"/>
        </w:rPr>
        <w:t xml:space="preserve"> in 11.55.1.5.2.</w:t>
      </w:r>
      <w:r w:rsidR="00A70084">
        <w:rPr>
          <w:b/>
          <w:i/>
          <w:iCs/>
          <w:szCs w:val="22"/>
          <w:lang w:val="en-US"/>
        </w:rPr>
        <w:t>1</w:t>
      </w:r>
      <w:r>
        <w:rPr>
          <w:b/>
          <w:i/>
          <w:iCs/>
          <w:szCs w:val="22"/>
          <w:lang w:val="en-US"/>
        </w:rPr>
        <w:t xml:space="preserve"> in D2.1</w:t>
      </w:r>
    </w:p>
    <w:p w14:paraId="38865968" w14:textId="186F05C3" w:rsidR="00517865" w:rsidRPr="00C106B5" w:rsidRDefault="00B10407" w:rsidP="00B10407">
      <w:pPr>
        <w:rPr>
          <w:i/>
          <w:iCs/>
          <w:color w:val="FF0000"/>
          <w:szCs w:val="22"/>
          <w:u w:val="single"/>
          <w:lang w:val="en-US"/>
        </w:rPr>
      </w:pPr>
      <w:r w:rsidRPr="00B10407">
        <w:rPr>
          <w:rFonts w:ascii="TimesNewRoman" w:eastAsia="TimesNewRoman" w:hAnsi="TimesNewRoman"/>
          <w:strike/>
          <w:color w:val="FF0000"/>
          <w:sz w:val="18"/>
          <w:szCs w:val="18"/>
        </w:rPr>
        <w:t xml:space="preserve">NOTE—A TB sensing measurement exchange that starts with polling phase and receives no CTS-to-self frame from any of the non-AP STAs does not proceed with an NDPA sounding phase or a TF sounding </w:t>
      </w:r>
      <w:proofErr w:type="gramStart"/>
      <w:r w:rsidRPr="00B10407">
        <w:rPr>
          <w:rFonts w:ascii="TimesNewRoman" w:eastAsia="TimesNewRoman" w:hAnsi="TimesNewRoman"/>
          <w:strike/>
          <w:color w:val="FF0000"/>
          <w:sz w:val="18"/>
          <w:szCs w:val="18"/>
        </w:rPr>
        <w:t>phase(</w:t>
      </w:r>
      <w:proofErr w:type="gramEnd"/>
      <w:r w:rsidRPr="00B10407">
        <w:rPr>
          <w:rFonts w:ascii="TimesNewRoman" w:eastAsia="TimesNewRoman" w:hAnsi="TimesNewRoman"/>
          <w:strike/>
          <w:color w:val="FF0000"/>
          <w:sz w:val="18"/>
          <w:szCs w:val="18"/>
        </w:rPr>
        <w:t>#3083) if all STAs are assigned to be polled in the current sensing availability window. In this case, the AP can also start a new back off to access the channel and send another Sensing Polling Trigger frame</w:t>
      </w:r>
      <w:r w:rsidRPr="00B10407">
        <w:rPr>
          <w:rFonts w:ascii="TimesNewRoman" w:eastAsia="TimesNewRoman" w:hAnsi="TimesNewRoman"/>
          <w:color w:val="000000"/>
          <w:sz w:val="18"/>
          <w:szCs w:val="18"/>
        </w:rPr>
        <w:t>.</w:t>
      </w:r>
    </w:p>
    <w:p w14:paraId="18D8BB10" w14:textId="77777777" w:rsidR="00517865" w:rsidRDefault="00517865" w:rsidP="00C2046B">
      <w:pPr>
        <w:rPr>
          <w:szCs w:val="22"/>
          <w:lang w:val="en-US"/>
        </w:rPr>
      </w:pPr>
    </w:p>
    <w:p w14:paraId="4AA2C583" w14:textId="0B2A3258" w:rsidR="00517865" w:rsidRDefault="00517865" w:rsidP="00517865">
      <w:pPr>
        <w:rPr>
          <w:b/>
          <w:i/>
          <w:iCs/>
          <w:szCs w:val="22"/>
          <w:lang w:val="en-US"/>
        </w:rPr>
      </w:pPr>
      <w:proofErr w:type="spellStart"/>
      <w:r>
        <w:rPr>
          <w:b/>
          <w:i/>
          <w:iCs/>
          <w:szCs w:val="22"/>
          <w:lang w:val="en-US"/>
        </w:rPr>
        <w:t>TGbf</w:t>
      </w:r>
      <w:proofErr w:type="spellEnd"/>
      <w:r>
        <w:rPr>
          <w:b/>
          <w:i/>
          <w:iCs/>
          <w:szCs w:val="22"/>
          <w:lang w:val="en-US"/>
        </w:rPr>
        <w:t xml:space="preserve"> editor, </w:t>
      </w:r>
      <w:r w:rsidR="00B10407">
        <w:rPr>
          <w:b/>
          <w:i/>
          <w:iCs/>
          <w:szCs w:val="22"/>
          <w:lang w:val="en-US"/>
        </w:rPr>
        <w:t>add</w:t>
      </w:r>
      <w:r>
        <w:rPr>
          <w:b/>
          <w:i/>
          <w:iCs/>
          <w:szCs w:val="22"/>
          <w:lang w:val="en-US"/>
        </w:rPr>
        <w:t xml:space="preserve"> the following paragraph in 11.55.1.5.2.2 in D2.1</w:t>
      </w:r>
    </w:p>
    <w:p w14:paraId="67746902" w14:textId="77777777" w:rsidR="00B10407" w:rsidRDefault="00B10407" w:rsidP="00B10407">
      <w:pPr>
        <w:rPr>
          <w:szCs w:val="22"/>
          <w:lang w:val="en-US"/>
        </w:rPr>
      </w:pPr>
      <w:r w:rsidRPr="00245F6E">
        <w:rPr>
          <w:rFonts w:ascii="TimesNewRoman" w:eastAsia="TimesNewRoman" w:hAnsi="TimesNewRoman"/>
          <w:color w:val="000000"/>
          <w:sz w:val="20"/>
        </w:rPr>
        <w:t>Any STA addressed by a User Info field in a Sensing</w:t>
      </w:r>
      <w:r w:rsidRPr="00245F6E">
        <w:t xml:space="preserve"> </w:t>
      </w:r>
      <w:r w:rsidRPr="00517865">
        <w:rPr>
          <w:rFonts w:ascii="TimesNewRoman" w:eastAsia="TimesNewRoman" w:hAnsi="TimesNewRoman"/>
          <w:color w:val="000000"/>
          <w:sz w:val="20"/>
        </w:rPr>
        <w:t>Polling Trigger frame that intends to participate in the TB sensing measurement exchange corresponding to any of the sensing measurement session(s) in the sensing availability window shall respond with a CTS-</w:t>
      </w:r>
      <w:proofErr w:type="spellStart"/>
      <w:r w:rsidRPr="00517865">
        <w:rPr>
          <w:rFonts w:ascii="TimesNewRoman" w:eastAsia="TimesNewRoman" w:hAnsi="TimesNewRoman"/>
          <w:color w:val="000000"/>
          <w:sz w:val="20"/>
        </w:rPr>
        <w:t>toself</w:t>
      </w:r>
      <w:proofErr w:type="spellEnd"/>
      <w:r w:rsidRPr="00517865">
        <w:rPr>
          <w:rFonts w:ascii="TimesNewRoman" w:eastAsia="TimesNewRoman" w:hAnsi="TimesNewRoman"/>
          <w:color w:val="000000"/>
          <w:sz w:val="20"/>
        </w:rPr>
        <w:t xml:space="preserve"> frame in its designated RU allocation as identified in the Sensing Polling Trigger frame; otherwise, the STA shall not send a response to avoid unnecessary resource allocation and the AP shall not include the STA in this TB sensing measurement exchange. </w:t>
      </w:r>
      <w:r>
        <w:rPr>
          <w:szCs w:val="22"/>
          <w:lang w:val="en-US"/>
        </w:rPr>
        <w:t xml:space="preserve"> </w:t>
      </w:r>
    </w:p>
    <w:p w14:paraId="63A0721D" w14:textId="77777777" w:rsidR="00517865" w:rsidRDefault="00517865" w:rsidP="00C2046B">
      <w:pPr>
        <w:rPr>
          <w:szCs w:val="22"/>
          <w:lang w:val="en-US"/>
        </w:rPr>
      </w:pPr>
    </w:p>
    <w:p w14:paraId="69E83843" w14:textId="7E742027" w:rsidR="00B10407" w:rsidRPr="00ED54F8" w:rsidRDefault="00ED54F8" w:rsidP="00C2046B">
      <w:pPr>
        <w:rPr>
          <w:rFonts w:ascii="TimesNewRoman" w:eastAsia="TimesNewRoman" w:hAnsi="TimesNewRoman"/>
          <w:color w:val="000000"/>
          <w:sz w:val="20"/>
        </w:rPr>
      </w:pPr>
      <w:r>
        <w:rPr>
          <w:rFonts w:ascii="TimesNewRoman" w:eastAsia="TimesNewRoman" w:hAnsi="TimesNewRoman"/>
          <w:color w:val="FF0000"/>
          <w:sz w:val="20"/>
          <w:u w:val="single"/>
        </w:rPr>
        <w:t xml:space="preserve">If </w:t>
      </w:r>
      <w:proofErr w:type="spellStart"/>
      <w:r>
        <w:rPr>
          <w:rFonts w:ascii="TimesNewRoman" w:eastAsia="TimesNewRoman" w:hAnsi="TimesNewRoman"/>
          <w:color w:val="FF0000"/>
          <w:sz w:val="20"/>
          <w:u w:val="single"/>
        </w:rPr>
        <w:t>a</w:t>
      </w:r>
      <w:r w:rsidRPr="00ED54F8">
        <w:rPr>
          <w:rFonts w:ascii="TimesNewRoman" w:eastAsia="TimesNewRoman" w:hAnsi="TimesNewRoman"/>
          <w:strike/>
          <w:color w:val="FF0000"/>
          <w:sz w:val="20"/>
        </w:rPr>
        <w:t>A</w:t>
      </w:r>
      <w:proofErr w:type="spellEnd"/>
      <w:r w:rsidRPr="00ED54F8">
        <w:rPr>
          <w:rFonts w:ascii="TimesNewRoman" w:eastAsia="TimesNewRoman" w:hAnsi="TimesNewRoman"/>
          <w:color w:val="000000"/>
          <w:sz w:val="20"/>
        </w:rPr>
        <w:t xml:space="preserve"> TB sensing measurement exchange that starts with polling phase </w:t>
      </w:r>
      <w:r w:rsidRPr="00FC6AE8">
        <w:rPr>
          <w:rFonts w:ascii="TimesNewRoman" w:eastAsia="TimesNewRoman" w:hAnsi="TimesNewRoman"/>
          <w:strike/>
          <w:color w:val="FF0000"/>
          <w:sz w:val="20"/>
        </w:rPr>
        <w:t xml:space="preserve">and </w:t>
      </w:r>
      <w:r w:rsidRPr="00ED54F8">
        <w:rPr>
          <w:rFonts w:ascii="TimesNewRoman" w:eastAsia="TimesNewRoman" w:hAnsi="TimesNewRoman"/>
          <w:color w:val="000000"/>
          <w:sz w:val="20"/>
        </w:rPr>
        <w:t>receives no CTS-to-self frame from any of the non-AP STAs</w:t>
      </w:r>
      <w:r w:rsidR="00FC6AE8">
        <w:rPr>
          <w:rFonts w:ascii="TimesNewRoman" w:eastAsia="TimesNewRoman" w:hAnsi="TimesNewRoman"/>
          <w:color w:val="FF0000"/>
          <w:sz w:val="20"/>
          <w:u w:val="single"/>
        </w:rPr>
        <w:t>, the AP shall</w:t>
      </w:r>
      <w:r w:rsidRPr="00ED54F8">
        <w:rPr>
          <w:rFonts w:ascii="TimesNewRoman" w:eastAsia="TimesNewRoman" w:hAnsi="TimesNewRoman"/>
          <w:color w:val="000000"/>
          <w:sz w:val="20"/>
        </w:rPr>
        <w:t xml:space="preserve"> </w:t>
      </w:r>
      <w:r w:rsidRPr="00FC6AE8">
        <w:rPr>
          <w:rFonts w:ascii="TimesNewRoman" w:eastAsia="TimesNewRoman" w:hAnsi="TimesNewRoman"/>
          <w:strike/>
          <w:color w:val="FF0000"/>
          <w:sz w:val="20"/>
        </w:rPr>
        <w:t>does</w:t>
      </w:r>
      <w:r w:rsidRPr="00FC6AE8">
        <w:rPr>
          <w:rFonts w:ascii="TimesNewRoman" w:eastAsia="TimesNewRoman" w:hAnsi="TimesNewRoman"/>
          <w:color w:val="FF0000"/>
          <w:sz w:val="20"/>
        </w:rPr>
        <w:t xml:space="preserve"> </w:t>
      </w:r>
      <w:r w:rsidRPr="00ED54F8">
        <w:rPr>
          <w:rFonts w:ascii="TimesNewRoman" w:eastAsia="TimesNewRoman" w:hAnsi="TimesNewRoman"/>
          <w:color w:val="000000"/>
          <w:sz w:val="20"/>
        </w:rPr>
        <w:t xml:space="preserve">not proceed with an NDPA sounding phase or a TF sounding </w:t>
      </w:r>
      <w:proofErr w:type="gramStart"/>
      <w:r w:rsidRPr="00ED54F8">
        <w:rPr>
          <w:rFonts w:ascii="TimesNewRoman" w:eastAsia="TimesNewRoman" w:hAnsi="TimesNewRoman"/>
          <w:color w:val="000000"/>
          <w:sz w:val="20"/>
        </w:rPr>
        <w:t>phase(</w:t>
      </w:r>
      <w:proofErr w:type="gramEnd"/>
      <w:r w:rsidRPr="00ED54F8">
        <w:rPr>
          <w:rFonts w:ascii="TimesNewRoman" w:eastAsia="TimesNewRoman" w:hAnsi="TimesNewRoman"/>
          <w:color w:val="000000"/>
          <w:sz w:val="20"/>
        </w:rPr>
        <w:t xml:space="preserve">#3083) if all STAs are assigned to be polled in the current sensing availability window. In this case, the AP </w:t>
      </w:r>
      <w:r w:rsidRPr="00FC6AE8">
        <w:rPr>
          <w:rFonts w:ascii="TimesNewRoman" w:eastAsia="TimesNewRoman" w:hAnsi="TimesNewRoman"/>
          <w:strike/>
          <w:color w:val="FF0000"/>
          <w:sz w:val="20"/>
        </w:rPr>
        <w:t>can</w:t>
      </w:r>
      <w:r w:rsidRPr="00FC6AE8">
        <w:rPr>
          <w:rFonts w:ascii="TimesNewRoman" w:eastAsia="TimesNewRoman" w:hAnsi="TimesNewRoman"/>
          <w:color w:val="FF0000"/>
          <w:sz w:val="20"/>
        </w:rPr>
        <w:t xml:space="preserve"> </w:t>
      </w:r>
      <w:r w:rsidR="00FC6AE8">
        <w:rPr>
          <w:rFonts w:ascii="TimesNewRoman" w:eastAsia="TimesNewRoman" w:hAnsi="TimesNewRoman"/>
          <w:color w:val="FF0000"/>
          <w:sz w:val="20"/>
          <w:u w:val="single"/>
        </w:rPr>
        <w:t xml:space="preserve">may </w:t>
      </w:r>
      <w:r w:rsidRPr="00ED54F8">
        <w:rPr>
          <w:rFonts w:ascii="TimesNewRoman" w:eastAsia="TimesNewRoman" w:hAnsi="TimesNewRoman"/>
          <w:color w:val="000000"/>
          <w:sz w:val="20"/>
        </w:rPr>
        <w:t>also start a new back off to access the channel and send another Sensing Polling Trigger frame</w:t>
      </w:r>
      <w:r>
        <w:rPr>
          <w:rFonts w:ascii="TimesNewRoman" w:eastAsia="TimesNewRoman" w:hAnsi="TimesNewRoman"/>
          <w:color w:val="000000"/>
          <w:sz w:val="20"/>
        </w:rPr>
        <w:t>.</w:t>
      </w:r>
    </w:p>
    <w:p w14:paraId="46C6BF48" w14:textId="7D03155B" w:rsidR="00E430EF" w:rsidRPr="00B10407" w:rsidRDefault="00E430EF">
      <w:pPr>
        <w:rPr>
          <w:color w:val="FF0000"/>
          <w:szCs w:val="22"/>
          <w:u w:val="single"/>
          <w:lang w:val="en-US"/>
        </w:rPr>
      </w:pPr>
    </w:p>
    <w:p w14:paraId="273B1E3C" w14:textId="77777777" w:rsidR="001B5E77" w:rsidRDefault="001B5E77">
      <w:pPr>
        <w:rPr>
          <w:color w:val="FF0000"/>
          <w:szCs w:val="22"/>
          <w:u w:val="single"/>
        </w:rPr>
      </w:pPr>
    </w:p>
    <w:p w14:paraId="4BBBF48B" w14:textId="77777777" w:rsidR="00DD5BB8" w:rsidRDefault="00DD5BB8">
      <w:pPr>
        <w:rPr>
          <w:color w:val="FF0000"/>
          <w:szCs w:val="22"/>
          <w:u w:val="single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1B5E77" w:rsidRPr="00B236C2" w14:paraId="2E8F34FA" w14:textId="77777777" w:rsidTr="00F5190F">
        <w:trPr>
          <w:trHeight w:val="205"/>
        </w:trPr>
        <w:tc>
          <w:tcPr>
            <w:tcW w:w="715" w:type="dxa"/>
            <w:shd w:val="clear" w:color="auto" w:fill="auto"/>
          </w:tcPr>
          <w:p w14:paraId="5DC7C444" w14:textId="77777777" w:rsidR="001B5E77" w:rsidRPr="00B236C2" w:rsidRDefault="001B5E77" w:rsidP="00F5190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53C14D87" w14:textId="77777777" w:rsidR="001B5E77" w:rsidRPr="00B236C2" w:rsidRDefault="001B5E77" w:rsidP="00F5190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39C8124E" w14:textId="77777777" w:rsidR="001B5E77" w:rsidRPr="00B236C2" w:rsidRDefault="001B5E77" w:rsidP="00F5190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B730125" w14:textId="77777777" w:rsidR="001B5E77" w:rsidRPr="00B236C2" w:rsidRDefault="001B5E77" w:rsidP="00F5190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5FFB4DF" w14:textId="77777777" w:rsidR="001B5E77" w:rsidRPr="00B236C2" w:rsidRDefault="001B5E77" w:rsidP="00F5190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DCA8CFB" w14:textId="77777777" w:rsidR="001B5E77" w:rsidRPr="00B236C2" w:rsidRDefault="001B5E77" w:rsidP="00F5190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1B5E77" w14:paraId="4BC2F8BC" w14:textId="77777777" w:rsidTr="00F5190F">
        <w:trPr>
          <w:trHeight w:val="1485"/>
        </w:trPr>
        <w:tc>
          <w:tcPr>
            <w:tcW w:w="715" w:type="dxa"/>
            <w:shd w:val="clear" w:color="auto" w:fill="auto"/>
          </w:tcPr>
          <w:p w14:paraId="46F032B6" w14:textId="77777777" w:rsidR="001B5E77" w:rsidRDefault="001B5E77" w:rsidP="00F5190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3411</w:t>
            </w:r>
          </w:p>
        </w:tc>
        <w:tc>
          <w:tcPr>
            <w:tcW w:w="900" w:type="dxa"/>
            <w:shd w:val="clear" w:color="auto" w:fill="auto"/>
          </w:tcPr>
          <w:p w14:paraId="07D64C6F" w14:textId="77777777" w:rsidR="001B5E77" w:rsidRPr="00823E03" w:rsidRDefault="001B5E77" w:rsidP="00F5190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930F6">
              <w:rPr>
                <w:rFonts w:ascii="Arial" w:hAnsi="Arial" w:cs="Arial"/>
                <w:sz w:val="20"/>
              </w:rPr>
              <w:t>Benedikt Schweizer</w:t>
            </w:r>
          </w:p>
        </w:tc>
        <w:tc>
          <w:tcPr>
            <w:tcW w:w="540" w:type="dxa"/>
            <w:shd w:val="clear" w:color="auto" w:fill="auto"/>
          </w:tcPr>
          <w:p w14:paraId="433EE968" w14:textId="77777777" w:rsidR="001B5E77" w:rsidRDefault="001B5E77" w:rsidP="00F5190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147.01</w:t>
            </w:r>
          </w:p>
        </w:tc>
        <w:tc>
          <w:tcPr>
            <w:tcW w:w="2610" w:type="dxa"/>
            <w:shd w:val="clear" w:color="auto" w:fill="auto"/>
          </w:tcPr>
          <w:p w14:paraId="5F8D25A1" w14:textId="77777777" w:rsidR="001B5E77" w:rsidRDefault="001B5E77" w:rsidP="00F5190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While the order of the four phases in a TB sensing measurement exchange is well-defined, it can be bypassed by having two sessions in one availability window.</w:t>
            </w:r>
          </w:p>
        </w:tc>
        <w:tc>
          <w:tcPr>
            <w:tcW w:w="2430" w:type="dxa"/>
            <w:shd w:val="clear" w:color="auto" w:fill="auto"/>
          </w:tcPr>
          <w:p w14:paraId="44E96C14" w14:textId="77777777" w:rsidR="001B5E77" w:rsidRDefault="001B5E77" w:rsidP="00F5190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order of multiple sensing measurement exchanges in one availability window based on the included phases.</w:t>
            </w:r>
          </w:p>
        </w:tc>
        <w:tc>
          <w:tcPr>
            <w:tcW w:w="2133" w:type="dxa"/>
          </w:tcPr>
          <w:p w14:paraId="49E405E5" w14:textId="0151B844" w:rsidR="001B5E77" w:rsidRDefault="003D0CB4" w:rsidP="00F5190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reasons below in &lt;DCN1688r0&gt;.</w:t>
            </w:r>
          </w:p>
        </w:tc>
      </w:tr>
    </w:tbl>
    <w:p w14:paraId="74FE1578" w14:textId="77777777" w:rsidR="00DD5BB8" w:rsidRDefault="00DD5BB8">
      <w:pPr>
        <w:rPr>
          <w:color w:val="FF0000"/>
          <w:szCs w:val="22"/>
          <w:u w:val="single"/>
        </w:rPr>
      </w:pPr>
    </w:p>
    <w:p w14:paraId="6B9B501B" w14:textId="77777777" w:rsidR="00843471" w:rsidRDefault="00843471" w:rsidP="00843471">
      <w:pPr>
        <w:rPr>
          <w:szCs w:val="22"/>
          <w:lang w:val="en-US"/>
        </w:rPr>
      </w:pPr>
    </w:p>
    <w:p w14:paraId="405CFC64" w14:textId="6B2FF749" w:rsidR="00843471" w:rsidRDefault="00843471" w:rsidP="0084347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A20E99">
        <w:rPr>
          <w:szCs w:val="22"/>
          <w:lang w:val="en-US"/>
        </w:rPr>
        <w:t>Rejected</w:t>
      </w:r>
    </w:p>
    <w:p w14:paraId="58318FF9" w14:textId="77777777" w:rsidR="00A20E99" w:rsidRDefault="00A20E99" w:rsidP="00843471">
      <w:pPr>
        <w:rPr>
          <w:szCs w:val="22"/>
          <w:lang w:val="en-US"/>
        </w:rPr>
      </w:pPr>
    </w:p>
    <w:p w14:paraId="795C6C7D" w14:textId="01D35709" w:rsidR="00A20E99" w:rsidRDefault="00724930" w:rsidP="00843471">
      <w:pPr>
        <w:rPr>
          <w:szCs w:val="22"/>
          <w:lang w:val="en-US"/>
        </w:rPr>
      </w:pPr>
      <w:r w:rsidRPr="004D0AF4">
        <w:rPr>
          <w:b/>
          <w:bCs/>
          <w:szCs w:val="22"/>
          <w:lang w:val="en-US"/>
        </w:rPr>
        <w:t>Discussion:</w:t>
      </w:r>
      <w:r>
        <w:rPr>
          <w:szCs w:val="22"/>
          <w:lang w:val="en-US"/>
        </w:rPr>
        <w:t xml:space="preserve"> </w:t>
      </w:r>
      <w:r w:rsidR="00E1014D">
        <w:rPr>
          <w:szCs w:val="22"/>
          <w:lang w:val="en-US"/>
        </w:rPr>
        <w:t xml:space="preserve">Within each measurement exchange corresponding to a particular measurement session, the order of the four phases is determined. </w:t>
      </w:r>
      <w:r w:rsidR="00A20E99">
        <w:rPr>
          <w:szCs w:val="22"/>
          <w:lang w:val="en-US"/>
        </w:rPr>
        <w:t xml:space="preserve">If there are multiple sessions in one availability window, </w:t>
      </w:r>
      <w:proofErr w:type="gramStart"/>
      <w:r w:rsidR="00E1014D">
        <w:rPr>
          <w:szCs w:val="22"/>
          <w:lang w:val="en-US"/>
        </w:rPr>
        <w:t>as long as</w:t>
      </w:r>
      <w:proofErr w:type="gramEnd"/>
      <w:r w:rsidR="00E1014D">
        <w:rPr>
          <w:szCs w:val="22"/>
          <w:lang w:val="en-US"/>
        </w:rPr>
        <w:t xml:space="preserve"> it sticks to the well-defined order of the different phases within a measurement exchange corresponding to the same measurement session, </w:t>
      </w:r>
      <w:r w:rsidR="00A20E99">
        <w:rPr>
          <w:szCs w:val="22"/>
          <w:lang w:val="en-US"/>
        </w:rPr>
        <w:t>we should give the AP the flexibility to choose the order of different phases across different sessions to maximize the usage of the channel time in the availability window.</w:t>
      </w:r>
      <w:r w:rsidR="00F104B9">
        <w:rPr>
          <w:szCs w:val="22"/>
          <w:lang w:val="en-US"/>
        </w:rPr>
        <w:t xml:space="preserve"> As a result, defining the order of multiple sensing measurement exchanges in one availability window does not work.</w:t>
      </w:r>
    </w:p>
    <w:p w14:paraId="4A9AEDF6" w14:textId="77777777" w:rsidR="00843471" w:rsidRDefault="00843471">
      <w:pPr>
        <w:rPr>
          <w:color w:val="FF0000"/>
          <w:szCs w:val="22"/>
          <w:u w:val="single"/>
        </w:rPr>
      </w:pPr>
    </w:p>
    <w:p w14:paraId="6AAA86DF" w14:textId="77777777" w:rsidR="00843471" w:rsidRDefault="00843471">
      <w:pPr>
        <w:rPr>
          <w:color w:val="FF0000"/>
          <w:szCs w:val="22"/>
          <w:u w:val="single"/>
        </w:rPr>
      </w:pPr>
    </w:p>
    <w:p w14:paraId="6B78C04E" w14:textId="77777777" w:rsidR="00E359AF" w:rsidRDefault="00E359AF">
      <w:pPr>
        <w:rPr>
          <w:color w:val="FF0000"/>
          <w:szCs w:val="22"/>
          <w:u w:val="single"/>
        </w:rPr>
      </w:pPr>
    </w:p>
    <w:p w14:paraId="63A8BCCF" w14:textId="77777777" w:rsidR="00E359AF" w:rsidRPr="0065247D" w:rsidRDefault="00E359AF">
      <w:pPr>
        <w:rPr>
          <w:color w:val="FF0000"/>
          <w:szCs w:val="22"/>
          <w:u w:val="single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2CB7" w14:textId="77777777" w:rsidR="00E3693C" w:rsidRDefault="00E3693C">
      <w:r>
        <w:separator/>
      </w:r>
    </w:p>
  </w:endnote>
  <w:endnote w:type="continuationSeparator" w:id="0">
    <w:p w14:paraId="2F423AA7" w14:textId="77777777" w:rsidR="00E3693C" w:rsidRDefault="00E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3D0CB4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9C65" w14:textId="77777777" w:rsidR="00E3693C" w:rsidRDefault="00E3693C">
      <w:r>
        <w:separator/>
      </w:r>
    </w:p>
  </w:footnote>
  <w:footnote w:type="continuationSeparator" w:id="0">
    <w:p w14:paraId="5CDFC51D" w14:textId="77777777" w:rsidR="00E3693C" w:rsidRDefault="00E3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51FF6335" w:rsidR="0029020B" w:rsidRDefault="002E69A5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441B13">
      <w:t xml:space="preserve"> 2023</w:t>
    </w:r>
    <w:r w:rsidR="0029020B">
      <w:tab/>
    </w:r>
    <w:r w:rsidR="0029020B">
      <w:tab/>
    </w:r>
    <w:r w:rsidR="003D0CB4">
      <w:fldChar w:fldCharType="begin"/>
    </w:r>
    <w:r w:rsidR="003D0CB4">
      <w:instrText xml:space="preserve"> TITLE  \* MERGEFORMAT </w:instrText>
    </w:r>
    <w:r w:rsidR="003D0CB4">
      <w:fldChar w:fldCharType="separate"/>
    </w:r>
    <w:r w:rsidR="00606567">
      <w:t>doc.: IEEE 802.11-23/</w:t>
    </w:r>
    <w:r w:rsidR="00770417">
      <w:t>16</w:t>
    </w:r>
    <w:r w:rsidR="003D0CB4">
      <w:t>88</w:t>
    </w:r>
    <w:r w:rsidR="00770417">
      <w:t>r0</w:t>
    </w:r>
    <w:r w:rsidR="003D0CB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25"/>
  </w:num>
  <w:num w:numId="2" w16cid:durableId="1655181690">
    <w:abstractNumId w:val="4"/>
  </w:num>
  <w:num w:numId="3" w16cid:durableId="2115437319">
    <w:abstractNumId w:val="5"/>
  </w:num>
  <w:num w:numId="4" w16cid:durableId="668991931">
    <w:abstractNumId w:val="12"/>
  </w:num>
  <w:num w:numId="5" w16cid:durableId="13118043">
    <w:abstractNumId w:val="9"/>
  </w:num>
  <w:num w:numId="6" w16cid:durableId="115412172">
    <w:abstractNumId w:val="22"/>
  </w:num>
  <w:num w:numId="7" w16cid:durableId="1543396427">
    <w:abstractNumId w:val="17"/>
  </w:num>
  <w:num w:numId="8" w16cid:durableId="318385523">
    <w:abstractNumId w:val="28"/>
  </w:num>
  <w:num w:numId="9" w16cid:durableId="813838249">
    <w:abstractNumId w:val="8"/>
  </w:num>
  <w:num w:numId="10" w16cid:durableId="1454860627">
    <w:abstractNumId w:val="10"/>
  </w:num>
  <w:num w:numId="11" w16cid:durableId="190919314">
    <w:abstractNumId w:val="18"/>
  </w:num>
  <w:num w:numId="12" w16cid:durableId="825246221">
    <w:abstractNumId w:val="13"/>
  </w:num>
  <w:num w:numId="13" w16cid:durableId="1030257081">
    <w:abstractNumId w:val="20"/>
  </w:num>
  <w:num w:numId="14" w16cid:durableId="67192853">
    <w:abstractNumId w:val="29"/>
  </w:num>
  <w:num w:numId="15" w16cid:durableId="1438788223">
    <w:abstractNumId w:val="1"/>
  </w:num>
  <w:num w:numId="16" w16cid:durableId="1808859230">
    <w:abstractNumId w:val="3"/>
  </w:num>
  <w:num w:numId="17" w16cid:durableId="121310852">
    <w:abstractNumId w:val="27"/>
  </w:num>
  <w:num w:numId="18" w16cid:durableId="88893946">
    <w:abstractNumId w:val="30"/>
  </w:num>
  <w:num w:numId="19" w16cid:durableId="1034497441">
    <w:abstractNumId w:val="6"/>
  </w:num>
  <w:num w:numId="20" w16cid:durableId="1456680928">
    <w:abstractNumId w:val="0"/>
  </w:num>
  <w:num w:numId="21" w16cid:durableId="517740018">
    <w:abstractNumId w:val="26"/>
  </w:num>
  <w:num w:numId="22" w16cid:durableId="389113841">
    <w:abstractNumId w:val="11"/>
  </w:num>
  <w:num w:numId="23" w16cid:durableId="1606645039">
    <w:abstractNumId w:val="21"/>
  </w:num>
  <w:num w:numId="24" w16cid:durableId="92167988">
    <w:abstractNumId w:val="24"/>
  </w:num>
  <w:num w:numId="25" w16cid:durableId="992415713">
    <w:abstractNumId w:val="7"/>
  </w:num>
  <w:num w:numId="26" w16cid:durableId="65882918">
    <w:abstractNumId w:val="19"/>
  </w:num>
  <w:num w:numId="27" w16cid:durableId="417597401">
    <w:abstractNumId w:val="2"/>
  </w:num>
  <w:num w:numId="28" w16cid:durableId="564997189">
    <w:abstractNumId w:val="15"/>
  </w:num>
  <w:num w:numId="29" w16cid:durableId="1654066658">
    <w:abstractNumId w:val="14"/>
  </w:num>
  <w:num w:numId="30" w16cid:durableId="1571695344">
    <w:abstractNumId w:val="23"/>
  </w:num>
  <w:num w:numId="31" w16cid:durableId="9022501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27AE1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2071"/>
    <w:rsid w:val="000731AC"/>
    <w:rsid w:val="000737BC"/>
    <w:rsid w:val="000751AD"/>
    <w:rsid w:val="00075318"/>
    <w:rsid w:val="0007595D"/>
    <w:rsid w:val="000818F7"/>
    <w:rsid w:val="00081C9B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A0403"/>
    <w:rsid w:val="000A06E1"/>
    <w:rsid w:val="000A1EBC"/>
    <w:rsid w:val="000A4E6A"/>
    <w:rsid w:val="000B2E8E"/>
    <w:rsid w:val="000B4A7B"/>
    <w:rsid w:val="000B6316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10A2D"/>
    <w:rsid w:val="00211EB9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40090"/>
    <w:rsid w:val="00242D4C"/>
    <w:rsid w:val="00245F6E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0A96"/>
    <w:rsid w:val="00282AC3"/>
    <w:rsid w:val="00283156"/>
    <w:rsid w:val="00284066"/>
    <w:rsid w:val="00286704"/>
    <w:rsid w:val="00286D08"/>
    <w:rsid w:val="00286F14"/>
    <w:rsid w:val="0029020B"/>
    <w:rsid w:val="002906C3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E13"/>
    <w:rsid w:val="002F1E54"/>
    <w:rsid w:val="002F2F3F"/>
    <w:rsid w:val="002F5CCD"/>
    <w:rsid w:val="002F7576"/>
    <w:rsid w:val="00300A1B"/>
    <w:rsid w:val="00300EA3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6B0B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92FEE"/>
    <w:rsid w:val="00395BA7"/>
    <w:rsid w:val="003960AE"/>
    <w:rsid w:val="00396F41"/>
    <w:rsid w:val="0039714F"/>
    <w:rsid w:val="0039777F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C007B"/>
    <w:rsid w:val="003C0E88"/>
    <w:rsid w:val="003C2156"/>
    <w:rsid w:val="003C21F6"/>
    <w:rsid w:val="003C30FC"/>
    <w:rsid w:val="003C46EC"/>
    <w:rsid w:val="003C5CBD"/>
    <w:rsid w:val="003D0401"/>
    <w:rsid w:val="003D0CB4"/>
    <w:rsid w:val="003D4141"/>
    <w:rsid w:val="003D560E"/>
    <w:rsid w:val="003D6103"/>
    <w:rsid w:val="003D67F0"/>
    <w:rsid w:val="003E36E5"/>
    <w:rsid w:val="003E40ED"/>
    <w:rsid w:val="003F0758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5712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732D"/>
    <w:rsid w:val="0047161D"/>
    <w:rsid w:val="0047319E"/>
    <w:rsid w:val="00473B39"/>
    <w:rsid w:val="00477B00"/>
    <w:rsid w:val="0048448E"/>
    <w:rsid w:val="00484C0D"/>
    <w:rsid w:val="00486755"/>
    <w:rsid w:val="0048700D"/>
    <w:rsid w:val="00495462"/>
    <w:rsid w:val="004965CC"/>
    <w:rsid w:val="004A02F0"/>
    <w:rsid w:val="004A12B0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0AF4"/>
    <w:rsid w:val="004D3E15"/>
    <w:rsid w:val="004D4581"/>
    <w:rsid w:val="004D5121"/>
    <w:rsid w:val="004D707C"/>
    <w:rsid w:val="004D775F"/>
    <w:rsid w:val="004E0CCC"/>
    <w:rsid w:val="004E7871"/>
    <w:rsid w:val="004F0EF9"/>
    <w:rsid w:val="004F2B4A"/>
    <w:rsid w:val="004F465E"/>
    <w:rsid w:val="004F47F7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A05"/>
    <w:rsid w:val="00516FD1"/>
    <w:rsid w:val="00517865"/>
    <w:rsid w:val="005204E4"/>
    <w:rsid w:val="0052179C"/>
    <w:rsid w:val="00522573"/>
    <w:rsid w:val="005249AC"/>
    <w:rsid w:val="00526DCA"/>
    <w:rsid w:val="00526E8E"/>
    <w:rsid w:val="005279D7"/>
    <w:rsid w:val="005302A2"/>
    <w:rsid w:val="0053042A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4870"/>
    <w:rsid w:val="005448B4"/>
    <w:rsid w:val="00544DB1"/>
    <w:rsid w:val="005509AD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D2"/>
    <w:rsid w:val="00594638"/>
    <w:rsid w:val="00595D08"/>
    <w:rsid w:val="00597E33"/>
    <w:rsid w:val="00597F7F"/>
    <w:rsid w:val="005A1091"/>
    <w:rsid w:val="005A486B"/>
    <w:rsid w:val="005A5EA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76A5"/>
    <w:rsid w:val="005F222D"/>
    <w:rsid w:val="005F33FF"/>
    <w:rsid w:val="00601EC5"/>
    <w:rsid w:val="00606567"/>
    <w:rsid w:val="00610BF0"/>
    <w:rsid w:val="00612883"/>
    <w:rsid w:val="0061372A"/>
    <w:rsid w:val="00613D80"/>
    <w:rsid w:val="00614EF4"/>
    <w:rsid w:val="0061513F"/>
    <w:rsid w:val="00621F4A"/>
    <w:rsid w:val="00622859"/>
    <w:rsid w:val="0062440B"/>
    <w:rsid w:val="00624730"/>
    <w:rsid w:val="006264B5"/>
    <w:rsid w:val="00626714"/>
    <w:rsid w:val="00627D92"/>
    <w:rsid w:val="0063107E"/>
    <w:rsid w:val="00633E9A"/>
    <w:rsid w:val="0063640D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90709"/>
    <w:rsid w:val="00697005"/>
    <w:rsid w:val="00697191"/>
    <w:rsid w:val="00697883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C0727"/>
    <w:rsid w:val="006C15E5"/>
    <w:rsid w:val="006C18E5"/>
    <w:rsid w:val="006C3921"/>
    <w:rsid w:val="006C3951"/>
    <w:rsid w:val="006C4AD7"/>
    <w:rsid w:val="006C52FF"/>
    <w:rsid w:val="006C6345"/>
    <w:rsid w:val="006D01A1"/>
    <w:rsid w:val="006D1604"/>
    <w:rsid w:val="006D1D91"/>
    <w:rsid w:val="006D35FB"/>
    <w:rsid w:val="006D3CFB"/>
    <w:rsid w:val="006D557F"/>
    <w:rsid w:val="006E011F"/>
    <w:rsid w:val="006E0E7D"/>
    <w:rsid w:val="006E145F"/>
    <w:rsid w:val="006E1D46"/>
    <w:rsid w:val="006E2129"/>
    <w:rsid w:val="006E5B1F"/>
    <w:rsid w:val="006E6115"/>
    <w:rsid w:val="006E7561"/>
    <w:rsid w:val="006E7718"/>
    <w:rsid w:val="006F0DB5"/>
    <w:rsid w:val="006F1A1C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4E6B"/>
    <w:rsid w:val="0079734D"/>
    <w:rsid w:val="00797B43"/>
    <w:rsid w:val="007A0B55"/>
    <w:rsid w:val="007A0F96"/>
    <w:rsid w:val="007A2E86"/>
    <w:rsid w:val="007A496A"/>
    <w:rsid w:val="007B0EDB"/>
    <w:rsid w:val="007B1012"/>
    <w:rsid w:val="007B1B49"/>
    <w:rsid w:val="007B1E47"/>
    <w:rsid w:val="007B2EE1"/>
    <w:rsid w:val="007B5F20"/>
    <w:rsid w:val="007C1F7A"/>
    <w:rsid w:val="007C294E"/>
    <w:rsid w:val="007C30D1"/>
    <w:rsid w:val="007C6589"/>
    <w:rsid w:val="007D04E3"/>
    <w:rsid w:val="007D2CE9"/>
    <w:rsid w:val="007D70B8"/>
    <w:rsid w:val="007E0838"/>
    <w:rsid w:val="007E7311"/>
    <w:rsid w:val="007E7B27"/>
    <w:rsid w:val="007F1077"/>
    <w:rsid w:val="007F26FE"/>
    <w:rsid w:val="007F5B77"/>
    <w:rsid w:val="007F755A"/>
    <w:rsid w:val="007F7E42"/>
    <w:rsid w:val="0080078A"/>
    <w:rsid w:val="00802986"/>
    <w:rsid w:val="00806ED0"/>
    <w:rsid w:val="0081023A"/>
    <w:rsid w:val="00811A99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25FB"/>
    <w:rsid w:val="00843471"/>
    <w:rsid w:val="00846683"/>
    <w:rsid w:val="00851914"/>
    <w:rsid w:val="00852C90"/>
    <w:rsid w:val="0085319A"/>
    <w:rsid w:val="00855DEC"/>
    <w:rsid w:val="008578F0"/>
    <w:rsid w:val="00860766"/>
    <w:rsid w:val="008616E3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7B53"/>
    <w:rsid w:val="00890FB5"/>
    <w:rsid w:val="0089179F"/>
    <w:rsid w:val="008932E4"/>
    <w:rsid w:val="00894E0A"/>
    <w:rsid w:val="00897230"/>
    <w:rsid w:val="0089728A"/>
    <w:rsid w:val="008973D5"/>
    <w:rsid w:val="008977C8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D10C4"/>
    <w:rsid w:val="008D2942"/>
    <w:rsid w:val="008E15F5"/>
    <w:rsid w:val="008E3B76"/>
    <w:rsid w:val="008E40B5"/>
    <w:rsid w:val="008E494C"/>
    <w:rsid w:val="008E7637"/>
    <w:rsid w:val="008F3C3D"/>
    <w:rsid w:val="008F674F"/>
    <w:rsid w:val="008F78F8"/>
    <w:rsid w:val="0090229B"/>
    <w:rsid w:val="009029CB"/>
    <w:rsid w:val="00903263"/>
    <w:rsid w:val="00907CF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423E7"/>
    <w:rsid w:val="00943B26"/>
    <w:rsid w:val="00945BBE"/>
    <w:rsid w:val="009461C2"/>
    <w:rsid w:val="009465F3"/>
    <w:rsid w:val="00950E3C"/>
    <w:rsid w:val="00951356"/>
    <w:rsid w:val="009513C8"/>
    <w:rsid w:val="009517F3"/>
    <w:rsid w:val="00951F1B"/>
    <w:rsid w:val="009525D3"/>
    <w:rsid w:val="00956D55"/>
    <w:rsid w:val="0096154A"/>
    <w:rsid w:val="00963D5D"/>
    <w:rsid w:val="00967241"/>
    <w:rsid w:val="009673A9"/>
    <w:rsid w:val="00972384"/>
    <w:rsid w:val="00972D65"/>
    <w:rsid w:val="00973725"/>
    <w:rsid w:val="00976C4A"/>
    <w:rsid w:val="009776B2"/>
    <w:rsid w:val="00977B8F"/>
    <w:rsid w:val="00980FAA"/>
    <w:rsid w:val="009834EC"/>
    <w:rsid w:val="00986BF4"/>
    <w:rsid w:val="009903BF"/>
    <w:rsid w:val="009909EC"/>
    <w:rsid w:val="009911EA"/>
    <w:rsid w:val="00993425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3634"/>
    <w:rsid w:val="009B3662"/>
    <w:rsid w:val="009B4F8A"/>
    <w:rsid w:val="009B5710"/>
    <w:rsid w:val="009C000C"/>
    <w:rsid w:val="009C0B45"/>
    <w:rsid w:val="009C0BF1"/>
    <w:rsid w:val="009C1A61"/>
    <w:rsid w:val="009C1D71"/>
    <w:rsid w:val="009C5BA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2E92"/>
    <w:rsid w:val="00A470C7"/>
    <w:rsid w:val="00A5342A"/>
    <w:rsid w:val="00A5372E"/>
    <w:rsid w:val="00A542B6"/>
    <w:rsid w:val="00A54837"/>
    <w:rsid w:val="00A56982"/>
    <w:rsid w:val="00A56BF3"/>
    <w:rsid w:val="00A56EE0"/>
    <w:rsid w:val="00A5762D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E94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92A"/>
    <w:rsid w:val="00AD1A80"/>
    <w:rsid w:val="00AD3144"/>
    <w:rsid w:val="00AD3520"/>
    <w:rsid w:val="00AD3EFD"/>
    <w:rsid w:val="00AD53D5"/>
    <w:rsid w:val="00AD6A5D"/>
    <w:rsid w:val="00AE26AE"/>
    <w:rsid w:val="00AE4206"/>
    <w:rsid w:val="00AE4431"/>
    <w:rsid w:val="00AE4B74"/>
    <w:rsid w:val="00AE733F"/>
    <w:rsid w:val="00AF0552"/>
    <w:rsid w:val="00AF176D"/>
    <w:rsid w:val="00AF2B91"/>
    <w:rsid w:val="00AF5389"/>
    <w:rsid w:val="00AF7DD7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1D76"/>
    <w:rsid w:val="00B236C2"/>
    <w:rsid w:val="00B2479F"/>
    <w:rsid w:val="00B260E5"/>
    <w:rsid w:val="00B2692E"/>
    <w:rsid w:val="00B3072C"/>
    <w:rsid w:val="00B40975"/>
    <w:rsid w:val="00B42259"/>
    <w:rsid w:val="00B43B4F"/>
    <w:rsid w:val="00B4449B"/>
    <w:rsid w:val="00B45C0F"/>
    <w:rsid w:val="00B45EF1"/>
    <w:rsid w:val="00B46D1E"/>
    <w:rsid w:val="00B50B5D"/>
    <w:rsid w:val="00B510D5"/>
    <w:rsid w:val="00B51207"/>
    <w:rsid w:val="00B53093"/>
    <w:rsid w:val="00B53E85"/>
    <w:rsid w:val="00B54EF9"/>
    <w:rsid w:val="00B55366"/>
    <w:rsid w:val="00B570EB"/>
    <w:rsid w:val="00B62610"/>
    <w:rsid w:val="00B62844"/>
    <w:rsid w:val="00B64109"/>
    <w:rsid w:val="00B64A02"/>
    <w:rsid w:val="00B67235"/>
    <w:rsid w:val="00B70978"/>
    <w:rsid w:val="00B74A8E"/>
    <w:rsid w:val="00B76882"/>
    <w:rsid w:val="00B77006"/>
    <w:rsid w:val="00B87CEE"/>
    <w:rsid w:val="00B946BC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C5C1E"/>
    <w:rsid w:val="00BC7956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6EB4"/>
    <w:rsid w:val="00C37EA0"/>
    <w:rsid w:val="00C44118"/>
    <w:rsid w:val="00C45E6F"/>
    <w:rsid w:val="00C465E2"/>
    <w:rsid w:val="00C50CDF"/>
    <w:rsid w:val="00C52E46"/>
    <w:rsid w:val="00C53013"/>
    <w:rsid w:val="00C5373B"/>
    <w:rsid w:val="00C53E4F"/>
    <w:rsid w:val="00C54111"/>
    <w:rsid w:val="00C60362"/>
    <w:rsid w:val="00C613A5"/>
    <w:rsid w:val="00C61789"/>
    <w:rsid w:val="00C6188E"/>
    <w:rsid w:val="00C6298A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3B27"/>
    <w:rsid w:val="00C83B2B"/>
    <w:rsid w:val="00C83EA6"/>
    <w:rsid w:val="00C87E97"/>
    <w:rsid w:val="00C94D89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5D6"/>
    <w:rsid w:val="00CA5D17"/>
    <w:rsid w:val="00CA7A61"/>
    <w:rsid w:val="00CB5198"/>
    <w:rsid w:val="00CC0D4B"/>
    <w:rsid w:val="00CC100E"/>
    <w:rsid w:val="00CC1573"/>
    <w:rsid w:val="00CC2084"/>
    <w:rsid w:val="00CC26C9"/>
    <w:rsid w:val="00CC2A13"/>
    <w:rsid w:val="00CC715C"/>
    <w:rsid w:val="00CD25E9"/>
    <w:rsid w:val="00CD268B"/>
    <w:rsid w:val="00CD338D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35879"/>
    <w:rsid w:val="00D409E1"/>
    <w:rsid w:val="00D433E2"/>
    <w:rsid w:val="00D45DF4"/>
    <w:rsid w:val="00D46F43"/>
    <w:rsid w:val="00D47729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6915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20765"/>
    <w:rsid w:val="00E21E9E"/>
    <w:rsid w:val="00E22C25"/>
    <w:rsid w:val="00E307E4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50695"/>
    <w:rsid w:val="00E5264B"/>
    <w:rsid w:val="00E543E6"/>
    <w:rsid w:val="00E54EFA"/>
    <w:rsid w:val="00E569CD"/>
    <w:rsid w:val="00E56CEE"/>
    <w:rsid w:val="00E62433"/>
    <w:rsid w:val="00E63700"/>
    <w:rsid w:val="00E658BD"/>
    <w:rsid w:val="00E65E2F"/>
    <w:rsid w:val="00E71046"/>
    <w:rsid w:val="00E71813"/>
    <w:rsid w:val="00E71CD1"/>
    <w:rsid w:val="00E7251A"/>
    <w:rsid w:val="00E75DEE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953"/>
    <w:rsid w:val="00ED06C3"/>
    <w:rsid w:val="00ED218D"/>
    <w:rsid w:val="00ED306B"/>
    <w:rsid w:val="00ED3C12"/>
    <w:rsid w:val="00ED54F8"/>
    <w:rsid w:val="00ED6941"/>
    <w:rsid w:val="00ED6C35"/>
    <w:rsid w:val="00ED6FCA"/>
    <w:rsid w:val="00EE0E7B"/>
    <w:rsid w:val="00EE1F58"/>
    <w:rsid w:val="00EE225F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47B"/>
    <w:rsid w:val="00F104B9"/>
    <w:rsid w:val="00F1183E"/>
    <w:rsid w:val="00F12675"/>
    <w:rsid w:val="00F13FA3"/>
    <w:rsid w:val="00F23CF1"/>
    <w:rsid w:val="00F31335"/>
    <w:rsid w:val="00F3206B"/>
    <w:rsid w:val="00F3380D"/>
    <w:rsid w:val="00F34EFF"/>
    <w:rsid w:val="00F3616A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53D4B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2639"/>
    <w:rsid w:val="00FC315B"/>
    <w:rsid w:val="00FC4596"/>
    <w:rsid w:val="00FC4EB8"/>
    <w:rsid w:val="00FC6AE8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407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93</cp:revision>
  <cp:lastPrinted>1900-01-01T08:00:00Z</cp:lastPrinted>
  <dcterms:created xsi:type="dcterms:W3CDTF">2023-09-12T18:55:00Z</dcterms:created>
  <dcterms:modified xsi:type="dcterms:W3CDTF">2023-10-03T21:45:00Z</dcterms:modified>
</cp:coreProperties>
</file>