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486" w14:textId="77777777" w:rsidR="00F31216" w:rsidRPr="004D2D75" w:rsidRDefault="00F31216" w:rsidP="00F31216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F31216" w:rsidRPr="00183F4C" w14:paraId="0B66C175" w14:textId="77777777" w:rsidTr="001D0E2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50D776" w14:textId="69D43E0D" w:rsidR="00F31216" w:rsidRPr="00183F4C" w:rsidRDefault="00F31216" w:rsidP="001D0E2C">
            <w:pPr>
              <w:pStyle w:val="T2"/>
            </w:pPr>
            <w:r>
              <w:rPr>
                <w:lang w:eastAsia="ko-KR"/>
              </w:rPr>
              <w:t>LB 275 comment resolutions for CRs in EHT PHY Capabilities Information</w:t>
            </w:r>
          </w:p>
        </w:tc>
      </w:tr>
      <w:tr w:rsidR="00F31216" w:rsidRPr="00183F4C" w14:paraId="4084ED95" w14:textId="77777777" w:rsidTr="001D0E2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0185516" w14:textId="77777777" w:rsidR="00F31216" w:rsidRPr="00183F4C" w:rsidRDefault="00F31216" w:rsidP="001D0E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2023-09-05</w:t>
            </w:r>
          </w:p>
        </w:tc>
      </w:tr>
      <w:tr w:rsidR="00F31216" w:rsidRPr="00183F4C" w14:paraId="4B8BD398" w14:textId="77777777" w:rsidTr="001D0E2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9B36A3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31216" w:rsidRPr="00183F4C" w14:paraId="58FAE2A0" w14:textId="77777777" w:rsidTr="001D0E2C">
        <w:trPr>
          <w:jc w:val="center"/>
        </w:trPr>
        <w:tc>
          <w:tcPr>
            <w:tcW w:w="1548" w:type="dxa"/>
            <w:vAlign w:val="center"/>
          </w:tcPr>
          <w:p w14:paraId="4E4159E4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C225A58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CF0A5A2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070EEC28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28665C3" w14:textId="77777777" w:rsidR="00F31216" w:rsidRPr="00183F4C" w:rsidRDefault="00F31216" w:rsidP="001D0E2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31216" w:rsidRPr="00183F4C" w14:paraId="7D2D841A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2BD4E679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219A7B56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3E7A61BE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8048525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6074D573" w14:textId="77777777" w:rsidR="00F31216" w:rsidRPr="00BF08AA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F31216" w:rsidRPr="00183F4C" w14:paraId="7592C836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5631C5CA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4E7DC966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4AA420ED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58FF9E5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F7278D8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31216" w:rsidRPr="00183F4C" w14:paraId="1A8201CD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1B17C657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A20C1DB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5B9EEFC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59122046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76CF865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31216" w:rsidRPr="00183F4C" w14:paraId="2826B6B2" w14:textId="77777777" w:rsidTr="001D0E2C">
        <w:trPr>
          <w:trHeight w:val="359"/>
          <w:jc w:val="center"/>
        </w:trPr>
        <w:tc>
          <w:tcPr>
            <w:tcW w:w="1548" w:type="dxa"/>
            <w:vAlign w:val="center"/>
          </w:tcPr>
          <w:p w14:paraId="088BD76A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D3AAFC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E538F91" w14:textId="77777777" w:rsidR="00F31216" w:rsidRPr="00D021E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36B777A2" w14:textId="77777777" w:rsidR="00F31216" w:rsidRPr="002C60AE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775400B" w14:textId="77777777" w:rsidR="00F31216" w:rsidRDefault="00F31216" w:rsidP="001D0E2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03B9630" w14:textId="77777777" w:rsidR="00F31216" w:rsidRDefault="00F31216" w:rsidP="00F31216">
      <w:pPr>
        <w:pStyle w:val="T1"/>
        <w:spacing w:after="120"/>
        <w:rPr>
          <w:sz w:val="22"/>
        </w:rPr>
      </w:pPr>
    </w:p>
    <w:p w14:paraId="38FDB33D" w14:textId="77777777" w:rsidR="00F31216" w:rsidRDefault="00F31216" w:rsidP="00F31216">
      <w:pPr>
        <w:pStyle w:val="T1"/>
        <w:spacing w:after="120"/>
        <w:rPr>
          <w:sz w:val="22"/>
        </w:rPr>
      </w:pPr>
    </w:p>
    <w:p w14:paraId="77D1F21D" w14:textId="77777777" w:rsidR="00F31216" w:rsidRDefault="00F31216" w:rsidP="00F31216">
      <w:pPr>
        <w:pStyle w:val="T1"/>
        <w:spacing w:after="120"/>
      </w:pPr>
      <w:r>
        <w:t>Abstract</w:t>
      </w:r>
    </w:p>
    <w:p w14:paraId="4C424343" w14:textId="2DE767F8" w:rsidR="00F31216" w:rsidRPr="00BF08AA" w:rsidRDefault="00F31216" w:rsidP="00F31216">
      <w:pPr>
        <w:jc w:val="both"/>
        <w:rPr>
          <w:lang w:eastAsia="ko-KR"/>
        </w:rPr>
      </w:pPr>
      <w:r w:rsidRPr="00BF08AA">
        <w:rPr>
          <w:rFonts w:hint="eastAsia"/>
          <w:lang w:eastAsia="ko-KR"/>
        </w:rPr>
        <w:t>This submission propos</w:t>
      </w:r>
      <w:r w:rsidRPr="00BF08AA">
        <w:rPr>
          <w:lang w:eastAsia="ko-KR"/>
        </w:rPr>
        <w:t>es</w:t>
      </w:r>
      <w:r w:rsidRPr="00BF08AA">
        <w:rPr>
          <w:rFonts w:hint="eastAsia"/>
          <w:lang w:eastAsia="ko-KR"/>
        </w:rPr>
        <w:t xml:space="preserve"> </w:t>
      </w:r>
      <w:r w:rsidRPr="00BF08AA">
        <w:rPr>
          <w:lang w:eastAsia="ko-KR"/>
        </w:rPr>
        <w:t>resolution</w:t>
      </w:r>
      <w:r w:rsidRPr="00BF08AA">
        <w:rPr>
          <w:rFonts w:hint="eastAsia"/>
          <w:lang w:eastAsia="ko-KR"/>
        </w:rPr>
        <w:t>s</w:t>
      </w:r>
      <w:r w:rsidRPr="00BF08AA">
        <w:rPr>
          <w:lang w:eastAsia="ko-KR"/>
        </w:rPr>
        <w:t xml:space="preserve"> for the following</w:t>
      </w:r>
      <w:r>
        <w:rPr>
          <w:lang w:eastAsia="ko-KR"/>
        </w:rPr>
        <w:t xml:space="preserve"> 2</w:t>
      </w:r>
      <w:r w:rsidRPr="00BF08AA">
        <w:rPr>
          <w:lang w:eastAsia="ko-KR"/>
        </w:rPr>
        <w:t xml:space="preserve"> comments from </w:t>
      </w:r>
      <w:r w:rsidRPr="0039346B">
        <w:rPr>
          <w:lang w:eastAsia="ko-KR"/>
        </w:rPr>
        <w:t>LB27</w:t>
      </w:r>
      <w:r>
        <w:rPr>
          <w:lang w:eastAsia="ko-KR"/>
        </w:rPr>
        <w:t>5</w:t>
      </w:r>
      <w:r w:rsidRPr="00BF08AA">
        <w:rPr>
          <w:lang w:eastAsia="ko-KR"/>
        </w:rPr>
        <w:t xml:space="preserve"> in P802.11be </w:t>
      </w:r>
      <w:r w:rsidRPr="0039346B">
        <w:rPr>
          <w:lang w:eastAsia="ko-KR"/>
        </w:rPr>
        <w:t>D</w:t>
      </w:r>
      <w:r>
        <w:rPr>
          <w:lang w:eastAsia="ko-KR"/>
        </w:rPr>
        <w:t>4</w:t>
      </w:r>
      <w:r w:rsidRPr="0039346B">
        <w:rPr>
          <w:lang w:eastAsia="ko-KR"/>
        </w:rPr>
        <w:t>.0</w:t>
      </w:r>
      <w:r w:rsidRPr="00BF08AA">
        <w:rPr>
          <w:lang w:eastAsia="ko-KR"/>
        </w:rPr>
        <w:t>:</w:t>
      </w:r>
    </w:p>
    <w:p w14:paraId="1FABC4FD" w14:textId="02B1C499" w:rsidR="00F31216" w:rsidRDefault="00EF0258" w:rsidP="00F31216">
      <w:pPr>
        <w:jc w:val="both"/>
        <w:rPr>
          <w:lang w:eastAsia="ko-KR"/>
        </w:rPr>
      </w:pPr>
      <w:r>
        <w:rPr>
          <w:lang w:eastAsia="ko-KR"/>
        </w:rPr>
        <w:t>19083, 19376</w:t>
      </w:r>
    </w:p>
    <w:p w14:paraId="6906367D" w14:textId="218C5529" w:rsidR="00F31216" w:rsidRDefault="00F31216" w:rsidP="00F31216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 w:rsidRPr="0039346B">
        <w:rPr>
          <w:lang w:eastAsia="ko-KR"/>
        </w:rPr>
        <w:t>TGbe</w:t>
      </w:r>
      <w:proofErr w:type="spellEnd"/>
      <w:r w:rsidRPr="0039346B">
        <w:rPr>
          <w:lang w:eastAsia="ko-KR"/>
        </w:rPr>
        <w:t xml:space="preserve"> Draft </w:t>
      </w:r>
      <w:r>
        <w:rPr>
          <w:lang w:eastAsia="ko-KR"/>
        </w:rPr>
        <w:t>4</w:t>
      </w:r>
      <w:r w:rsidRPr="0039346B">
        <w:rPr>
          <w:lang w:eastAsia="ko-KR"/>
        </w:rPr>
        <w:t>.</w:t>
      </w:r>
      <w:r>
        <w:rPr>
          <w:lang w:eastAsia="ko-KR"/>
        </w:rPr>
        <w:t>0</w:t>
      </w:r>
    </w:p>
    <w:p w14:paraId="2E6559FD" w14:textId="77777777" w:rsidR="00F31216" w:rsidRPr="003E4403" w:rsidRDefault="00F31216" w:rsidP="00F31216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13A0D11" w14:textId="77777777" w:rsidR="00F31216" w:rsidRDefault="00F31216" w:rsidP="00F31216">
      <w:pPr>
        <w:jc w:val="both"/>
        <w:rPr>
          <w:sz w:val="22"/>
        </w:rPr>
      </w:pPr>
      <w:r>
        <w:t>Revisions:</w:t>
      </w:r>
    </w:p>
    <w:p w14:paraId="2B13E399" w14:textId="77777777" w:rsidR="00F31216" w:rsidRDefault="00F31216" w:rsidP="00F31216">
      <w:pPr>
        <w:jc w:val="both"/>
      </w:pPr>
    </w:p>
    <w:p w14:paraId="350F34AF" w14:textId="77777777" w:rsidR="00F31216" w:rsidRDefault="00F31216" w:rsidP="00F31216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2364E339" w14:textId="77777777" w:rsidR="00F31216" w:rsidRDefault="00F31216" w:rsidP="00F31216">
      <w:pPr>
        <w:jc w:val="both"/>
      </w:pPr>
    </w:p>
    <w:p w14:paraId="706DC208" w14:textId="77777777" w:rsidR="00F31216" w:rsidRDefault="00F31216" w:rsidP="00F31216">
      <w:pPr>
        <w:jc w:val="both"/>
      </w:pPr>
    </w:p>
    <w:p w14:paraId="3DB99791" w14:textId="77777777" w:rsidR="00F31216" w:rsidRDefault="00F31216" w:rsidP="00F31216">
      <w:pPr>
        <w:jc w:val="both"/>
      </w:pPr>
    </w:p>
    <w:p w14:paraId="13F87211" w14:textId="77777777" w:rsidR="00F31216" w:rsidRDefault="00F31216" w:rsidP="00F31216">
      <w:pPr>
        <w:jc w:val="both"/>
      </w:pPr>
    </w:p>
    <w:p w14:paraId="3D3CA83A" w14:textId="77777777" w:rsidR="00F31216" w:rsidRDefault="00F31216" w:rsidP="00F31216">
      <w:pPr>
        <w:jc w:val="both"/>
      </w:pPr>
    </w:p>
    <w:p w14:paraId="5B0E9FCC" w14:textId="77777777" w:rsidR="00F31216" w:rsidRDefault="00F31216" w:rsidP="00F31216">
      <w:pPr>
        <w:jc w:val="both"/>
      </w:pPr>
    </w:p>
    <w:p w14:paraId="5B153012" w14:textId="77777777" w:rsidR="00F31216" w:rsidRDefault="00F31216" w:rsidP="00F31216">
      <w:pPr>
        <w:jc w:val="both"/>
      </w:pPr>
    </w:p>
    <w:p w14:paraId="56E21002" w14:textId="77777777" w:rsidR="00F31216" w:rsidRDefault="00F31216" w:rsidP="00F31216">
      <w:pPr>
        <w:jc w:val="both"/>
      </w:pPr>
    </w:p>
    <w:p w14:paraId="398D0507" w14:textId="77777777" w:rsidR="00F31216" w:rsidRDefault="00F31216" w:rsidP="00F31216">
      <w:pPr>
        <w:jc w:val="both"/>
      </w:pPr>
    </w:p>
    <w:p w14:paraId="7206B163" w14:textId="77777777" w:rsidR="00F31216" w:rsidRDefault="00F31216" w:rsidP="00F31216">
      <w:pPr>
        <w:jc w:val="both"/>
      </w:pPr>
    </w:p>
    <w:p w14:paraId="05D006A0" w14:textId="77777777" w:rsidR="00F31216" w:rsidRDefault="00F31216" w:rsidP="00F31216">
      <w:pPr>
        <w:jc w:val="both"/>
      </w:pPr>
    </w:p>
    <w:p w14:paraId="189ACBB8" w14:textId="77777777" w:rsidR="00F31216" w:rsidRDefault="00F31216" w:rsidP="00F31216">
      <w:pPr>
        <w:jc w:val="both"/>
      </w:pPr>
    </w:p>
    <w:p w14:paraId="0586100A" w14:textId="77777777" w:rsidR="00F31216" w:rsidRDefault="00F31216" w:rsidP="00F31216">
      <w:pPr>
        <w:jc w:val="both"/>
      </w:pPr>
    </w:p>
    <w:p w14:paraId="0321F9F9" w14:textId="77777777" w:rsidR="00F31216" w:rsidRDefault="00F31216" w:rsidP="00F31216">
      <w:pPr>
        <w:jc w:val="both"/>
      </w:pPr>
    </w:p>
    <w:p w14:paraId="497F6A9F" w14:textId="77777777" w:rsidR="00F31216" w:rsidRDefault="00F31216" w:rsidP="00F31216">
      <w:pPr>
        <w:jc w:val="both"/>
      </w:pPr>
    </w:p>
    <w:p w14:paraId="382A3333" w14:textId="77777777" w:rsidR="00F31216" w:rsidRDefault="00F31216" w:rsidP="00F31216">
      <w:pPr>
        <w:jc w:val="both"/>
      </w:pPr>
    </w:p>
    <w:p w14:paraId="45FB096A" w14:textId="77777777" w:rsidR="00F31216" w:rsidRDefault="00F31216" w:rsidP="00F31216">
      <w:pPr>
        <w:jc w:val="both"/>
      </w:pPr>
    </w:p>
    <w:p w14:paraId="4AA4F1D6" w14:textId="77777777" w:rsidR="00F31216" w:rsidRDefault="00F31216" w:rsidP="00F31216">
      <w:pPr>
        <w:jc w:val="both"/>
      </w:pPr>
    </w:p>
    <w:p w14:paraId="34DE7FC6" w14:textId="77777777" w:rsidR="00F31216" w:rsidRDefault="00F31216" w:rsidP="00F31216">
      <w:pPr>
        <w:jc w:val="both"/>
      </w:pPr>
    </w:p>
    <w:p w14:paraId="56D8B162" w14:textId="77777777" w:rsidR="00F31216" w:rsidRDefault="00F31216" w:rsidP="00F31216">
      <w:pPr>
        <w:jc w:val="both"/>
      </w:pPr>
    </w:p>
    <w:p w14:paraId="5219F05D" w14:textId="77777777" w:rsidR="00F31216" w:rsidRDefault="00F31216" w:rsidP="00F31216">
      <w:pPr>
        <w:jc w:val="both"/>
      </w:pPr>
    </w:p>
    <w:p w14:paraId="482711FA" w14:textId="77777777" w:rsidR="00F31216" w:rsidRDefault="00F31216" w:rsidP="00F31216">
      <w:pPr>
        <w:jc w:val="both"/>
      </w:pPr>
    </w:p>
    <w:p w14:paraId="1DE976C5" w14:textId="77777777" w:rsidR="00F31216" w:rsidRDefault="00F31216" w:rsidP="00F31216">
      <w:pPr>
        <w:jc w:val="both"/>
      </w:pPr>
    </w:p>
    <w:p w14:paraId="207E19F7" w14:textId="77777777" w:rsidR="00F31216" w:rsidRDefault="00F31216" w:rsidP="00F31216">
      <w:pPr>
        <w:jc w:val="both"/>
      </w:pPr>
    </w:p>
    <w:p w14:paraId="20B6EDA0" w14:textId="77777777" w:rsidR="00F31216" w:rsidRDefault="00F31216" w:rsidP="00F31216">
      <w:pPr>
        <w:jc w:val="both"/>
      </w:pPr>
    </w:p>
    <w:p w14:paraId="24C6E540" w14:textId="77777777" w:rsidR="00F31216" w:rsidRDefault="00F31216" w:rsidP="00F31216">
      <w:pPr>
        <w:jc w:val="both"/>
      </w:pPr>
    </w:p>
    <w:p w14:paraId="7D557EB8" w14:textId="77777777" w:rsidR="00F31216" w:rsidRDefault="00F31216" w:rsidP="00F31216">
      <w:pPr>
        <w:jc w:val="both"/>
      </w:pPr>
    </w:p>
    <w:p w14:paraId="53EB5B11" w14:textId="77777777" w:rsidR="00F31216" w:rsidRDefault="00F31216" w:rsidP="00F31216"/>
    <w:p w14:paraId="07118FB1" w14:textId="5220AA77" w:rsidR="00F31216" w:rsidRPr="00BD24F9" w:rsidRDefault="00F31216" w:rsidP="00F31216">
      <w:pPr>
        <w:pStyle w:val="Heading1"/>
        <w:tabs>
          <w:tab w:val="left" w:pos="7062"/>
        </w:tabs>
      </w:pPr>
      <w:r>
        <w:lastRenderedPageBreak/>
        <w:t>CID 19083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74"/>
        <w:gridCol w:w="1291"/>
        <w:gridCol w:w="1170"/>
        <w:gridCol w:w="1260"/>
        <w:gridCol w:w="2430"/>
        <w:gridCol w:w="2880"/>
      </w:tblGrid>
      <w:tr w:rsidR="0053490A" w:rsidRPr="009522BD" w14:paraId="17B877CC" w14:textId="77777777" w:rsidTr="005C0169">
        <w:trPr>
          <w:trHeight w:val="258"/>
        </w:trPr>
        <w:tc>
          <w:tcPr>
            <w:tcW w:w="774" w:type="dxa"/>
            <w:hideMark/>
          </w:tcPr>
          <w:p w14:paraId="47C23E16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CID</w:t>
            </w:r>
          </w:p>
        </w:tc>
        <w:tc>
          <w:tcPr>
            <w:tcW w:w="1291" w:type="dxa"/>
            <w:hideMark/>
          </w:tcPr>
          <w:p w14:paraId="01D4A218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Clause</w:t>
            </w:r>
          </w:p>
        </w:tc>
        <w:tc>
          <w:tcPr>
            <w:tcW w:w="1170" w:type="dxa"/>
            <w:hideMark/>
          </w:tcPr>
          <w:p w14:paraId="555B2CDD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proofErr w:type="spellStart"/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Page</w:t>
            </w:r>
            <w:r>
              <w:rPr>
                <w:rFonts w:eastAsia="Times New Roman" w:cs="Arial"/>
                <w:b/>
                <w:bCs/>
                <w:lang w:val="en-US" w:eastAsia="ko-KR"/>
              </w:rPr>
              <w:t>.Line</w:t>
            </w:r>
            <w:proofErr w:type="spellEnd"/>
          </w:p>
        </w:tc>
        <w:tc>
          <w:tcPr>
            <w:tcW w:w="1260" w:type="dxa"/>
            <w:hideMark/>
          </w:tcPr>
          <w:p w14:paraId="25D4F2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Comment</w:t>
            </w:r>
          </w:p>
        </w:tc>
        <w:tc>
          <w:tcPr>
            <w:tcW w:w="2430" w:type="dxa"/>
            <w:hideMark/>
          </w:tcPr>
          <w:p w14:paraId="75615B67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2880" w:type="dxa"/>
          </w:tcPr>
          <w:p w14:paraId="32FC64E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>
              <w:rPr>
                <w:rFonts w:eastAsia="Times New Roman" w:cs="Arial"/>
                <w:b/>
                <w:bCs/>
                <w:lang w:val="en-US" w:eastAsia="ko-KR"/>
              </w:rPr>
              <w:t>Resolutions</w:t>
            </w:r>
          </w:p>
        </w:tc>
      </w:tr>
      <w:tr w:rsidR="0053490A" w:rsidRPr="001E0FDC" w14:paraId="25037A2C" w14:textId="77777777" w:rsidTr="005C0169">
        <w:trPr>
          <w:trHeight w:val="258"/>
        </w:trPr>
        <w:tc>
          <w:tcPr>
            <w:tcW w:w="774" w:type="dxa"/>
          </w:tcPr>
          <w:p w14:paraId="1AD87A38" w14:textId="27A581E8" w:rsidR="00F31216" w:rsidRDefault="00F31216" w:rsidP="001D0E2C">
            <w:pPr>
              <w:rPr>
                <w:rFonts w:eastAsia="Times New Roman" w:cs="Arial"/>
                <w:bCs/>
                <w:lang w:val="en-US" w:eastAsia="ko-KR"/>
              </w:rPr>
            </w:pPr>
            <w:r>
              <w:rPr>
                <w:rFonts w:eastAsia="Times New Roman" w:cs="Arial"/>
                <w:bCs/>
                <w:lang w:val="en-US" w:eastAsia="ko-KR"/>
              </w:rPr>
              <w:t>19083</w:t>
            </w:r>
          </w:p>
        </w:tc>
        <w:tc>
          <w:tcPr>
            <w:tcW w:w="1291" w:type="dxa"/>
          </w:tcPr>
          <w:p w14:paraId="7DD57727" w14:textId="128E3E47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9.4.2.313.3</w:t>
            </w:r>
          </w:p>
        </w:tc>
        <w:tc>
          <w:tcPr>
            <w:tcW w:w="1170" w:type="dxa"/>
          </w:tcPr>
          <w:p w14:paraId="014917F2" w14:textId="3FC7B938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270.06</w:t>
            </w:r>
          </w:p>
        </w:tc>
        <w:tc>
          <w:tcPr>
            <w:tcW w:w="1260" w:type="dxa"/>
          </w:tcPr>
          <w:p w14:paraId="612A20CB" w14:textId="3D898725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why specific for "non-OFDMA</w:t>
            </w:r>
            <w:proofErr w:type="gramStart"/>
            <w:r w:rsidRPr="00F31216">
              <w:rPr>
                <w:rFonts w:cs="Arial"/>
              </w:rPr>
              <w:t>" ?</w:t>
            </w:r>
            <w:proofErr w:type="gramEnd"/>
          </w:p>
        </w:tc>
        <w:tc>
          <w:tcPr>
            <w:tcW w:w="2430" w:type="dxa"/>
          </w:tcPr>
          <w:p w14:paraId="2D3655DA" w14:textId="5C0D8213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Remove "non-OFDMA" or modified as "for PPDU bandwidth of 320 MHz"</w:t>
            </w:r>
          </w:p>
        </w:tc>
        <w:tc>
          <w:tcPr>
            <w:tcW w:w="2880" w:type="dxa"/>
          </w:tcPr>
          <w:p w14:paraId="7DCBAA57" w14:textId="5E66F6B8" w:rsidR="00F31216" w:rsidRDefault="005C0169" w:rsidP="001D0E2C">
            <w:pPr>
              <w:rPr>
                <w:rFonts w:cs="Arial"/>
              </w:rPr>
            </w:pPr>
            <w:r>
              <w:rPr>
                <w:rFonts w:cs="Arial"/>
              </w:rPr>
              <w:t>Rejected</w:t>
            </w:r>
          </w:p>
          <w:p w14:paraId="29F0EF19" w14:textId="77777777" w:rsidR="0073449C" w:rsidRDefault="0073449C" w:rsidP="001D0E2C">
            <w:pPr>
              <w:rPr>
                <w:rFonts w:cs="Arial"/>
              </w:rPr>
            </w:pPr>
          </w:p>
          <w:p w14:paraId="2911A569" w14:textId="1B115CA3" w:rsidR="00E93C23" w:rsidRDefault="005C016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Non-OFDMA is needed here because an 80MHz STA can still participate in 320MHz OFDMA transmission and reception and support 320MHz PPDU. The non-OFDMA descriptor here is to ensure that the STA can indeed support 320MHz in 6GHz. </w:t>
            </w:r>
          </w:p>
        </w:tc>
      </w:tr>
    </w:tbl>
    <w:p w14:paraId="1172B956" w14:textId="77777777" w:rsidR="00F31216" w:rsidRDefault="00F31216" w:rsidP="00F31216">
      <w:pPr>
        <w:rPr>
          <w:rFonts w:cs="Arial"/>
        </w:rPr>
      </w:pPr>
    </w:p>
    <w:p w14:paraId="793CD96D" w14:textId="77777777" w:rsidR="00F31216" w:rsidRPr="009B33AE" w:rsidRDefault="00F31216" w:rsidP="00F31216">
      <w:pPr>
        <w:pStyle w:val="Subtitle"/>
        <w:rPr>
          <w:b/>
          <w:bCs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2E6E2BDA" w14:textId="3D74C3BC" w:rsidR="00F31216" w:rsidRDefault="00F31216" w:rsidP="00F31216">
      <w:r>
        <w:rPr>
          <w:noProof/>
          <w14:ligatures w14:val="standardContextual"/>
        </w:rPr>
        <w:drawing>
          <wp:inline distT="0" distB="0" distL="0" distR="0" wp14:anchorId="4385CFA6" wp14:editId="32D12661">
            <wp:extent cx="6263640" cy="988695"/>
            <wp:effectExtent l="0" t="0" r="3810" b="1905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0A68" w14:textId="08FD5D5C" w:rsidR="00F31216" w:rsidRPr="00BD24F9" w:rsidRDefault="00F31216" w:rsidP="00F31216">
      <w:pPr>
        <w:pStyle w:val="Heading1"/>
        <w:tabs>
          <w:tab w:val="left" w:pos="7062"/>
        </w:tabs>
      </w:pPr>
      <w:r>
        <w:t>CID 19376</w:t>
      </w:r>
    </w:p>
    <w:tbl>
      <w:tblPr>
        <w:tblStyle w:val="TableGrid"/>
        <w:tblW w:w="10041" w:type="dxa"/>
        <w:tblLook w:val="04A0" w:firstRow="1" w:lastRow="0" w:firstColumn="1" w:lastColumn="0" w:noHBand="0" w:noVBand="1"/>
      </w:tblPr>
      <w:tblGrid>
        <w:gridCol w:w="774"/>
        <w:gridCol w:w="1217"/>
        <w:gridCol w:w="1161"/>
        <w:gridCol w:w="1433"/>
        <w:gridCol w:w="1980"/>
        <w:gridCol w:w="3476"/>
      </w:tblGrid>
      <w:tr w:rsidR="00F31216" w:rsidRPr="009522BD" w14:paraId="69D9E571" w14:textId="77777777" w:rsidTr="008A33C9">
        <w:trPr>
          <w:trHeight w:val="258"/>
        </w:trPr>
        <w:tc>
          <w:tcPr>
            <w:tcW w:w="774" w:type="dxa"/>
            <w:hideMark/>
          </w:tcPr>
          <w:p w14:paraId="17BD2B2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4F2E06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3B5D26E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proofErr w:type="spellStart"/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Page</w:t>
            </w:r>
            <w:r>
              <w:rPr>
                <w:rFonts w:eastAsia="Times New Roman" w:cs="Arial"/>
                <w:b/>
                <w:bCs/>
                <w:lang w:val="en-US" w:eastAsia="ko-KR"/>
              </w:rPr>
              <w:t>.Line</w:t>
            </w:r>
            <w:proofErr w:type="spellEnd"/>
          </w:p>
        </w:tc>
        <w:tc>
          <w:tcPr>
            <w:tcW w:w="1433" w:type="dxa"/>
            <w:hideMark/>
          </w:tcPr>
          <w:p w14:paraId="6156A0D9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53658B55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3476" w:type="dxa"/>
          </w:tcPr>
          <w:p w14:paraId="799F284C" w14:textId="77777777" w:rsidR="00F31216" w:rsidRPr="009522BD" w:rsidRDefault="00F31216" w:rsidP="001D0E2C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>
              <w:rPr>
                <w:rFonts w:eastAsia="Times New Roman" w:cs="Arial"/>
                <w:b/>
                <w:bCs/>
                <w:lang w:val="en-US" w:eastAsia="ko-KR"/>
              </w:rPr>
              <w:t>Resolutions</w:t>
            </w:r>
          </w:p>
        </w:tc>
      </w:tr>
      <w:tr w:rsidR="00F31216" w:rsidRPr="001E0FDC" w14:paraId="500BC885" w14:textId="77777777" w:rsidTr="008A33C9">
        <w:trPr>
          <w:trHeight w:val="258"/>
        </w:trPr>
        <w:tc>
          <w:tcPr>
            <w:tcW w:w="774" w:type="dxa"/>
          </w:tcPr>
          <w:p w14:paraId="67440760" w14:textId="55C92424" w:rsidR="00F31216" w:rsidRDefault="00F31216" w:rsidP="001D0E2C">
            <w:pPr>
              <w:rPr>
                <w:rFonts w:eastAsia="Times New Roman" w:cs="Arial"/>
                <w:bCs/>
                <w:lang w:val="en-US" w:eastAsia="ko-KR"/>
              </w:rPr>
            </w:pPr>
            <w:r>
              <w:rPr>
                <w:rFonts w:eastAsia="Times New Roman" w:cs="Arial"/>
                <w:bCs/>
                <w:lang w:val="en-US" w:eastAsia="ko-KR"/>
              </w:rPr>
              <w:t>19376</w:t>
            </w:r>
          </w:p>
        </w:tc>
        <w:tc>
          <w:tcPr>
            <w:tcW w:w="1217" w:type="dxa"/>
          </w:tcPr>
          <w:p w14:paraId="37DBDA39" w14:textId="670E769B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84F8936" w14:textId="6F0E097B" w:rsidR="00F31216" w:rsidRDefault="00F31216" w:rsidP="001D0E2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275.31</w:t>
            </w:r>
          </w:p>
        </w:tc>
        <w:tc>
          <w:tcPr>
            <w:tcW w:w="1433" w:type="dxa"/>
          </w:tcPr>
          <w:p w14:paraId="6E4FA18C" w14:textId="08FF6038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As written "Set to 0 if not supported" and "Set to 1 if supported" apply for the whole field not individual bits of the field, which is surely not the intent</w:t>
            </w:r>
          </w:p>
        </w:tc>
        <w:tc>
          <w:tcPr>
            <w:tcW w:w="1980" w:type="dxa"/>
          </w:tcPr>
          <w:p w14:paraId="07ACC852" w14:textId="1D1F4590" w:rsidR="00F31216" w:rsidRPr="00651F7C" w:rsidRDefault="00F31216" w:rsidP="001D0E2C">
            <w:pPr>
              <w:rPr>
                <w:rFonts w:cs="Arial"/>
              </w:rPr>
            </w:pPr>
            <w:r w:rsidRPr="00F31216">
              <w:rPr>
                <w:rFonts w:cs="Arial"/>
              </w:rPr>
              <w:t>Try "</w:t>
            </w:r>
            <w:proofErr w:type="spellStart"/>
            <w:r w:rsidRPr="00F31216">
              <w:rPr>
                <w:rFonts w:cs="Arial"/>
              </w:rPr>
              <w:t>Bx</w:t>
            </w:r>
            <w:proofErr w:type="spellEnd"/>
            <w:r w:rsidRPr="00F31216">
              <w:rPr>
                <w:rFonts w:cs="Arial"/>
              </w:rPr>
              <w:t xml:space="preserve">: set to 0 if x not supported / </w:t>
            </w:r>
            <w:proofErr w:type="spellStart"/>
            <w:r w:rsidRPr="00F31216">
              <w:rPr>
                <w:rFonts w:cs="Arial"/>
              </w:rPr>
              <w:t>Bx</w:t>
            </w:r>
            <w:proofErr w:type="spellEnd"/>
            <w:r w:rsidRPr="00F31216">
              <w:rPr>
                <w:rFonts w:cs="Arial"/>
              </w:rPr>
              <w:t xml:space="preserve">: set to 1 if x supported / for x = 0, </w:t>
            </w:r>
            <w:proofErr w:type="gramStart"/>
            <w:r w:rsidRPr="00F31216">
              <w:rPr>
                <w:rFonts w:cs="Arial"/>
              </w:rPr>
              <w:t>1,,</w:t>
            </w:r>
            <w:proofErr w:type="gramEnd"/>
            <w:r w:rsidRPr="00F31216">
              <w:rPr>
                <w:rFonts w:cs="Arial"/>
              </w:rPr>
              <w:t xml:space="preserve"> 2 and 3." or similar</w:t>
            </w:r>
          </w:p>
        </w:tc>
        <w:tc>
          <w:tcPr>
            <w:tcW w:w="3476" w:type="dxa"/>
          </w:tcPr>
          <w:p w14:paraId="721542E1" w14:textId="77777777" w:rsidR="00F31216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Revised</w:t>
            </w:r>
          </w:p>
          <w:p w14:paraId="5C64F410" w14:textId="77777777" w:rsidR="008A33C9" w:rsidRDefault="008A33C9" w:rsidP="001D0E2C">
            <w:pPr>
              <w:rPr>
                <w:rFonts w:cs="Arial"/>
              </w:rPr>
            </w:pPr>
          </w:p>
          <w:p w14:paraId="4B3E5929" w14:textId="31EF6378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Agree with the commenter to clarify the language.</w:t>
            </w:r>
          </w:p>
          <w:p w14:paraId="47EC960A" w14:textId="77777777" w:rsidR="008A33C9" w:rsidRDefault="008A33C9" w:rsidP="008A33C9">
            <w:pPr>
              <w:rPr>
                <w:rFonts w:cs="Arial"/>
              </w:rPr>
            </w:pPr>
            <w:r w:rsidRPr="00BE4DCB">
              <w:rPr>
                <w:rFonts w:cs="Arial"/>
                <w:highlight w:val="yellow"/>
              </w:rPr>
              <w:t>Instruction to the editor:</w:t>
            </w:r>
          </w:p>
          <w:p w14:paraId="5A44E9AE" w14:textId="7B9BE4AD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>Please change the 3</w:t>
            </w:r>
            <w:r w:rsidRPr="008A33C9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column at P275.31 to the following:</w:t>
            </w:r>
          </w:p>
          <w:p w14:paraId="7E1298F3" w14:textId="0283478F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>“B0:</w:t>
            </w:r>
          </w:p>
          <w:p w14:paraId="6656D2B7" w14:textId="5FC60BA4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52+26-tone and 10</w:t>
            </w:r>
            <w:r w:rsidR="005E362B">
              <w:rPr>
                <w:rFonts w:cs="Arial"/>
              </w:rPr>
              <w:t>6</w:t>
            </w:r>
            <w:r>
              <w:rPr>
                <w:rFonts w:cs="Arial"/>
              </w:rPr>
              <w:t>+26-tone MRUs is not supported.</w:t>
            </w:r>
          </w:p>
          <w:p w14:paraId="0474B430" w14:textId="28AE3AED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52+26-tone and 10</w:t>
            </w:r>
            <w:r w:rsidR="005E362B">
              <w:rPr>
                <w:rFonts w:cs="Arial"/>
              </w:rPr>
              <w:t>6</w:t>
            </w:r>
            <w:r>
              <w:rPr>
                <w:rFonts w:cs="Arial"/>
              </w:rPr>
              <w:t>+26-tone MRUs is supported.</w:t>
            </w:r>
          </w:p>
          <w:p w14:paraId="4D1DA297" w14:textId="77777777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B1: </w:t>
            </w:r>
          </w:p>
          <w:p w14:paraId="47CA26BD" w14:textId="511EF5C8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484+242-tone MRU is not supported.</w:t>
            </w:r>
          </w:p>
          <w:p w14:paraId="2B5A28B3" w14:textId="2B2E2DA1" w:rsidR="008A33C9" w:rsidRDefault="008A33C9" w:rsidP="008A33C9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a 484+242-tone MRU is not supported.</w:t>
            </w:r>
          </w:p>
          <w:p w14:paraId="63156C67" w14:textId="4A50ABE1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B2:</w:t>
            </w:r>
          </w:p>
          <w:p w14:paraId="60A1D584" w14:textId="16C0EAE6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996+484+242-tone MRU is not supported.</w:t>
            </w:r>
          </w:p>
          <w:p w14:paraId="7EE8935E" w14:textId="41A20BF9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Set to 1 if transmission and reception of EHT-MCS 15 in a 996+484+242-tone MRU is supported.</w:t>
            </w:r>
          </w:p>
          <w:p w14:paraId="4EE40EE6" w14:textId="18E76E6F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B3:</w:t>
            </w:r>
          </w:p>
          <w:p w14:paraId="4B00CD48" w14:textId="40691D5D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0 if transmission and reception of EHT-MCS 15 in a 3x996-tone MRU is not supported.</w:t>
            </w:r>
          </w:p>
          <w:p w14:paraId="09F0A32C" w14:textId="77777777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 xml:space="preserve">  Set to 1 if transmission and reception of EHT-MCS 15 in a 3x996-tone MRU is not supported.</w:t>
            </w:r>
          </w:p>
          <w:p w14:paraId="5F47F488" w14:textId="77777777" w:rsidR="008A33C9" w:rsidRDefault="008A33C9" w:rsidP="001D0E2C">
            <w:pPr>
              <w:rPr>
                <w:rFonts w:cs="Arial"/>
              </w:rPr>
            </w:pPr>
          </w:p>
          <w:p w14:paraId="573C8107" w14:textId="69259733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80 MHz is not supported, then B1, B2, and B3 are set to 0.</w:t>
            </w:r>
          </w:p>
          <w:p w14:paraId="1ED4F81C" w14:textId="77777777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160 MHz is not supported, then B2 and B3 are set to 0.</w:t>
            </w:r>
          </w:p>
          <w:p w14:paraId="4E4F375D" w14:textId="59B80884" w:rsidR="008A33C9" w:rsidRDefault="008A33C9" w:rsidP="001D0E2C">
            <w:pPr>
              <w:rPr>
                <w:rFonts w:cs="Arial"/>
              </w:rPr>
            </w:pPr>
            <w:r>
              <w:rPr>
                <w:rFonts w:cs="Arial"/>
              </w:rPr>
              <w:t>If 320 MHz is not supported, then B3 is set to 0.</w:t>
            </w:r>
          </w:p>
        </w:tc>
      </w:tr>
    </w:tbl>
    <w:p w14:paraId="1DBE9EA9" w14:textId="77777777" w:rsidR="00F31216" w:rsidRDefault="00F31216" w:rsidP="00F31216">
      <w:pPr>
        <w:rPr>
          <w:rFonts w:cs="Arial"/>
        </w:rPr>
      </w:pPr>
    </w:p>
    <w:p w14:paraId="34D971AB" w14:textId="77777777" w:rsidR="00F31216" w:rsidRDefault="00F31216" w:rsidP="00F31216">
      <w:pPr>
        <w:pStyle w:val="Subtitle"/>
        <w:rPr>
          <w:rStyle w:val="Strong"/>
          <w:color w:val="auto"/>
          <w:sz w:val="28"/>
          <w:szCs w:val="28"/>
        </w:rPr>
      </w:pPr>
      <w:r w:rsidRPr="00ED0A4F">
        <w:rPr>
          <w:rStyle w:val="Strong"/>
          <w:color w:val="auto"/>
          <w:sz w:val="28"/>
          <w:szCs w:val="28"/>
        </w:rPr>
        <w:t>Background</w:t>
      </w:r>
    </w:p>
    <w:p w14:paraId="14EA7069" w14:textId="073AE346" w:rsidR="00F31216" w:rsidRDefault="00F31216" w:rsidP="00F31216">
      <w:r>
        <w:rPr>
          <w:noProof/>
          <w14:ligatures w14:val="standardContextual"/>
        </w:rPr>
        <w:drawing>
          <wp:inline distT="0" distB="0" distL="0" distR="0" wp14:anchorId="792DB0D2" wp14:editId="41B9A6AC">
            <wp:extent cx="6263640" cy="2276475"/>
            <wp:effectExtent l="0" t="0" r="3810" b="9525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23F8" w14:textId="77777777" w:rsidR="00F31216" w:rsidRPr="00B45C8F" w:rsidRDefault="00F31216" w:rsidP="00F31216"/>
    <w:sectPr w:rsidR="00F31216" w:rsidRPr="00B45C8F" w:rsidSect="00E12F4D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0A2C" w14:textId="77777777" w:rsidR="000C763E" w:rsidRDefault="000C763E">
      <w:r>
        <w:separator/>
      </w:r>
    </w:p>
  </w:endnote>
  <w:endnote w:type="continuationSeparator" w:id="0">
    <w:p w14:paraId="2D0DFD47" w14:textId="77777777" w:rsidR="000C763E" w:rsidRDefault="000C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6C65" w14:textId="77777777" w:rsidR="00E12F4D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ab/>
      <w:t>Kanke Wu</w:t>
    </w:r>
    <w:r>
      <w:rPr>
        <w:lang w:eastAsia="ko-KR"/>
      </w:rPr>
      <w:t>, Qualcomm</w:t>
    </w:r>
    <w:r>
      <w:t xml:space="preserve"> </w:t>
    </w:r>
  </w:p>
  <w:p w14:paraId="3FE03229" w14:textId="77777777" w:rsidR="00E12F4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BA6F" w14:textId="77777777" w:rsidR="000C763E" w:rsidRDefault="000C763E">
      <w:r>
        <w:separator/>
      </w:r>
    </w:p>
  </w:footnote>
  <w:footnote w:type="continuationSeparator" w:id="0">
    <w:p w14:paraId="46060158" w14:textId="77777777" w:rsidR="000C763E" w:rsidRDefault="000C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0E53" w14:textId="603DBF47" w:rsidR="00E12F4D" w:rsidRDefault="00000000" w:rsidP="00E12F4D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Sep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73449C">
        <w:t>1507r</w:t>
      </w:r>
      <w:r w:rsidR="005E362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6"/>
    <w:rsid w:val="000C763E"/>
    <w:rsid w:val="00161303"/>
    <w:rsid w:val="003B4258"/>
    <w:rsid w:val="0053490A"/>
    <w:rsid w:val="00541919"/>
    <w:rsid w:val="005C0169"/>
    <w:rsid w:val="005E362B"/>
    <w:rsid w:val="0073449C"/>
    <w:rsid w:val="0080572C"/>
    <w:rsid w:val="00843C70"/>
    <w:rsid w:val="008A33C9"/>
    <w:rsid w:val="00B36745"/>
    <w:rsid w:val="00B93D6D"/>
    <w:rsid w:val="00C430F4"/>
    <w:rsid w:val="00C76A23"/>
    <w:rsid w:val="00DB74EE"/>
    <w:rsid w:val="00E93C23"/>
    <w:rsid w:val="00EF0258"/>
    <w:rsid w:val="00F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84A8"/>
  <w15:chartTrackingRefBased/>
  <w15:docId w15:val="{C054B817-6254-4FE3-983B-2158580E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16"/>
    <w:pPr>
      <w:spacing w:after="0" w:line="240" w:lineRule="auto"/>
    </w:pPr>
    <w:rPr>
      <w:rFonts w:ascii="Arial" w:eastAsia="Malgun Gothic" w:hAnsi="Arial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31216"/>
    <w:pPr>
      <w:keepNext/>
      <w:keepLines/>
      <w:spacing w:before="320"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216"/>
    <w:rPr>
      <w:rFonts w:ascii="Arial" w:eastAsia="Malgun Gothic" w:hAnsi="Arial" w:cs="Times New Roman"/>
      <w:b/>
      <w:kern w:val="0"/>
      <w:sz w:val="32"/>
      <w:szCs w:val="20"/>
      <w:u w:val="single"/>
      <w:lang w:val="en-GB" w:eastAsia="en-US"/>
      <w14:ligatures w14:val="none"/>
    </w:rPr>
  </w:style>
  <w:style w:type="paragraph" w:styleId="Footer">
    <w:name w:val="footer"/>
    <w:basedOn w:val="Normal"/>
    <w:link w:val="FooterChar"/>
    <w:rsid w:val="00F3121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31216"/>
    <w:rPr>
      <w:rFonts w:ascii="Arial" w:eastAsia="Malgun Gothic" w:hAnsi="Arial" w:cs="Times New Roman"/>
      <w:kern w:val="0"/>
      <w:sz w:val="24"/>
      <w:szCs w:val="20"/>
      <w:lang w:val="en-GB" w:eastAsia="en-US"/>
      <w14:ligatures w14:val="none"/>
    </w:rPr>
  </w:style>
  <w:style w:type="paragraph" w:styleId="Header">
    <w:name w:val="header"/>
    <w:basedOn w:val="Normal"/>
    <w:link w:val="HeaderChar"/>
    <w:rsid w:val="00F3121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F31216"/>
    <w:rPr>
      <w:rFonts w:ascii="Arial" w:eastAsia="Malgun Gothic" w:hAnsi="Arial" w:cs="Times New Roman"/>
      <w:b/>
      <w:kern w:val="0"/>
      <w:sz w:val="28"/>
      <w:szCs w:val="20"/>
      <w:lang w:val="en-GB" w:eastAsia="en-US"/>
      <w14:ligatures w14:val="none"/>
    </w:rPr>
  </w:style>
  <w:style w:type="paragraph" w:customStyle="1" w:styleId="T1">
    <w:name w:val="T1"/>
    <w:basedOn w:val="Normal"/>
    <w:rsid w:val="00F31216"/>
    <w:pPr>
      <w:jc w:val="center"/>
    </w:pPr>
    <w:rPr>
      <w:b/>
      <w:sz w:val="28"/>
    </w:rPr>
  </w:style>
  <w:style w:type="paragraph" w:customStyle="1" w:styleId="T2">
    <w:name w:val="T2"/>
    <w:basedOn w:val="T1"/>
    <w:rsid w:val="00F31216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F31216"/>
    <w:pPr>
      <w:ind w:leftChars="400" w:left="800"/>
    </w:pPr>
  </w:style>
  <w:style w:type="table" w:styleId="TableGrid">
    <w:name w:val="Table Grid"/>
    <w:basedOn w:val="TableNormal"/>
    <w:rsid w:val="00F31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312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1216"/>
    <w:rPr>
      <w:color w:val="5A5A5A" w:themeColor="text1" w:themeTint="A5"/>
      <w:spacing w:val="15"/>
      <w:kern w:val="0"/>
      <w:lang w:val="en-GB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F312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3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216"/>
  </w:style>
  <w:style w:type="character" w:customStyle="1" w:styleId="CommentTextChar">
    <w:name w:val="Comment Text Char"/>
    <w:basedOn w:val="DefaultParagraphFont"/>
    <w:link w:val="CommentText"/>
    <w:uiPriority w:val="99"/>
    <w:rsid w:val="00F31216"/>
    <w:rPr>
      <w:rFonts w:ascii="Arial" w:eastAsia="Malgun Gothic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SC14319496">
    <w:name w:val="SC.14.319496"/>
    <w:uiPriority w:val="99"/>
    <w:rsid w:val="00F31216"/>
    <w:rPr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745"/>
    <w:rPr>
      <w:rFonts w:ascii="Arial" w:eastAsia="Malgun Gothic" w:hAnsi="Arial" w:cs="Times New Roman"/>
      <w:b/>
      <w:bCs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5</cp:revision>
  <dcterms:created xsi:type="dcterms:W3CDTF">2023-09-06T01:34:00Z</dcterms:created>
  <dcterms:modified xsi:type="dcterms:W3CDTF">2023-09-12T16:12:00Z</dcterms:modified>
</cp:coreProperties>
</file>