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054"/>
        <w:gridCol w:w="1824"/>
        <w:gridCol w:w="1436"/>
        <w:gridCol w:w="1926"/>
      </w:tblGrid>
      <w:tr w:rsidR="00CA09B2" w:rsidTr="007A3E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A3E4C">
            <w:pPr>
              <w:pStyle w:val="T2"/>
            </w:pPr>
            <w:r>
              <w:t>LB276 CR for OST CIDs (11.5.1 Sensing Procedure)</w:t>
            </w:r>
          </w:p>
        </w:tc>
      </w:tr>
      <w:tr w:rsidR="00CA09B2" w:rsidTr="007A3E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3E4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06</w:t>
            </w:r>
          </w:p>
        </w:tc>
      </w:tr>
      <w:tr w:rsidR="00CA09B2" w:rsidTr="007A3E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3E4C" w:rsidTr="007A3E4C">
        <w:trPr>
          <w:jc w:val="center"/>
        </w:trPr>
        <w:tc>
          <w:tcPr>
            <w:tcW w:w="13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305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182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stephan.sand@ieee.org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551D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424433">
                              <w:t>9</w:t>
                            </w:r>
                            <w:r w:rsidRPr="00EF5567">
                              <w:t xml:space="preserve"> </w:t>
                            </w:r>
                            <w:r>
                              <w:t xml:space="preserve">CIDs from LB276 of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</w:p>
                          <w:p w:rsidR="0029020B" w:rsidRDefault="007A3E4C" w:rsidP="007A3E4C">
                            <w:pPr>
                              <w:jc w:val="both"/>
                            </w:pPr>
                            <w:r>
                              <w:t>3035, 3036, 3072, 3091, 3095, 3250, 3476, 3482, 3483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7A3E4C" w:rsidRDefault="007A3E4C" w:rsidP="007A3E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A3E4C" w:rsidRDefault="007A3E4C" w:rsidP="007A3E4C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424433">
                        <w:t>9</w:t>
                      </w:r>
                      <w:r w:rsidRPr="00EF5567">
                        <w:t xml:space="preserve"> </w:t>
                      </w:r>
                      <w:r>
                        <w:t xml:space="preserve">CIDs from LB276 of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The CID list is: </w:t>
                      </w:r>
                    </w:p>
                    <w:p w:rsidR="0029020B" w:rsidRDefault="007A3E4C" w:rsidP="007A3E4C">
                      <w:pPr>
                        <w:jc w:val="both"/>
                      </w:pPr>
                      <w:r>
                        <w:t>3035, 3036, 3072, 3091, 3095, 3250, 3476, 3482, 3483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>Revisions:</w:t>
                      </w:r>
                    </w:p>
                    <w:p w:rsidR="007A3E4C" w:rsidRDefault="007A3E4C" w:rsidP="007A3E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24433">
      <w:r>
        <w:br w:type="page"/>
      </w:r>
    </w:p>
    <w:p w:rsidR="007A3E4C" w:rsidRDefault="007A3E4C" w:rsidP="007A3E4C">
      <w:r w:rsidRPr="00C36AC3">
        <w:lastRenderedPageBreak/>
        <w:t>Proposed comment resolution</w:t>
      </w:r>
    </w:p>
    <w:p w:rsidR="007A3E4C" w:rsidRDefault="007A3E4C" w:rsidP="007A3E4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7A3E4C" w:rsidRDefault="007A3E4C" w:rsidP="007A3E4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7A3E4C" w:rsidRDefault="007A3E4C" w:rsidP="007A3E4C"/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42"/>
        <w:gridCol w:w="752"/>
        <w:gridCol w:w="3098"/>
        <w:gridCol w:w="1559"/>
        <w:gridCol w:w="2977"/>
      </w:tblGrid>
      <w:tr w:rsidR="00D47182" w:rsidRPr="00101810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CID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Cat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Page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Resolution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3476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"... in the range of 0 to 62" to "... in the range from 0 to 62"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 percent -&gt; 95%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 w:rsidRPr="00D47182">
              <w:rPr>
                <w:rFonts w:ascii="Arial" w:hAnsi="Arial" w:cs="Arial"/>
                <w:sz w:val="20"/>
              </w:rPr>
              <w:t>Accepted</w:t>
            </w:r>
            <w:proofErr w:type="spellEnd"/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137.21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"Upon receiving" is not accurate. The receiving operation is spread over a fairly long time; the on-air duration of the frame. Also, incorrect use of "set to" (this is a tested condition). And missing article.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"On receipt of a Probe Response frame with the Responder Needed field equal to </w:t>
            </w:r>
            <w:proofErr w:type="gramStart"/>
            <w:r>
              <w:rPr>
                <w:rFonts w:ascii="Arial" w:hAnsi="Arial" w:cs="Arial"/>
                <w:sz w:val="20"/>
              </w:rPr>
              <w:t>1,...</w:t>
            </w:r>
            <w:proofErr w:type="gram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  <w:bookmarkStart w:id="0" w:name="_GoBack"/>
        <w:bookmarkEnd w:id="0"/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3091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"If a non-AP STA is not associated with an AP and intends to establish a sensing measurement session that is initiated by the AP" to "If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 intends to establish a sensing measurement session that is initiated by an AP".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 w:rsidRPr="00D47182">
              <w:rPr>
                <w:rFonts w:ascii="Arial" w:hAnsi="Arial" w:cs="Arial"/>
                <w:sz w:val="20"/>
              </w:rPr>
              <w:t>Accepted</w:t>
            </w:r>
            <w:proofErr w:type="spellEnd"/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138.11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'attempt to' means here?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'attempt to'. </w:t>
            </w:r>
            <w:proofErr w:type="gramStart"/>
            <w:r>
              <w:rPr>
                <w:rFonts w:ascii="Arial" w:hAnsi="Arial" w:cs="Arial"/>
                <w:sz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P138L15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"The frame is sent by an AP and is addressed to a non-AP STA that is associated with this AP" to "The frame is sent by an AP and is addressed to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associated non-AP STA".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Revised</w:t>
            </w:r>
          </w:p>
          <w:p w:rsidR="00D47182" w:rsidRPr="00424433" w:rsidRDefault="00D47182" w:rsidP="00A73B9A">
            <w:pPr>
              <w:rPr>
                <w:rFonts w:ascii="Calibri" w:hAnsi="Calibri" w:cs="Calibri"/>
                <w:bCs/>
                <w:szCs w:val="22"/>
                <w:lang w:val="en-US" w:eastAsia="de-DE"/>
              </w:rPr>
            </w:pPr>
          </w:p>
          <w:p w:rsidR="00D47182" w:rsidRPr="00EF5567" w:rsidRDefault="00D47182" w:rsidP="00B56FC2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47182" w:rsidRPr="00B56FC2" w:rsidRDefault="00D47182" w:rsidP="00B56FC2">
            <w:pPr>
              <w:rPr>
                <w:rFonts w:ascii="Calibri" w:hAnsi="Calibri" w:cs="Calibri"/>
                <w:bCs/>
                <w:szCs w:val="22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Please change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"The frame is sent by an AP and is addressed to a non-AP STA that is associated with this AP" to "The frame is sent by an AP and is addressed to an associated non-AP STA".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0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Rejected</w:t>
            </w: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The comment does not consider the full sentence, which ends at L29 and is grammatically correct.</w:t>
            </w: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3483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1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Rejected</w:t>
            </w:r>
          </w:p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</w:p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The comment does not consider the full sentence, which ends at L35 and is grammatically correct.</w:t>
            </w: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3250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NDP after SI2SI and after SR2SI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"Upon receiving an SI2SR NDP, SR2SI NDP, or SR2SR NDP,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Revised</w:t>
            </w: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 xml:space="preserve">Agree with comment but the correct P.L is </w:t>
            </w:r>
            <w:r>
              <w:rPr>
                <w:rFonts w:ascii="Arial" w:hAnsi="Arial" w:cs="Arial"/>
                <w:sz w:val="20"/>
              </w:rPr>
              <w:t>143.26</w:t>
            </w:r>
          </w:p>
        </w:tc>
      </w:tr>
    </w:tbl>
    <w:p w:rsidR="00CA09B2" w:rsidRDefault="00CA09B2"/>
    <w:p w:rsidR="00CA09B2" w:rsidRDefault="00CA09B2"/>
    <w:p w:rsidR="007A3E4C" w:rsidRDefault="007A3E4C" w:rsidP="007A3E4C">
      <w:pPr>
        <w:pStyle w:val="Heading1"/>
      </w:pPr>
      <w:r>
        <w:t>Straw Poll</w:t>
      </w:r>
    </w:p>
    <w:p w:rsidR="007A3E4C" w:rsidRDefault="007A3E4C" w:rsidP="00424433">
      <w:pPr>
        <w:jc w:val="both"/>
      </w:pPr>
      <w:r>
        <w:t xml:space="preserve">Do you support the resolution of the following </w:t>
      </w:r>
      <w:r w:rsidR="00D47182">
        <w:t>9</w:t>
      </w:r>
      <w:r>
        <w:t xml:space="preserve"> CIDs and instruct </w:t>
      </w:r>
      <w:proofErr w:type="spellStart"/>
      <w:r>
        <w:t>TGbf</w:t>
      </w:r>
      <w:proofErr w:type="spellEnd"/>
      <w:r>
        <w:t xml:space="preserve"> editor to incorporate the changes into the latest </w:t>
      </w:r>
      <w:proofErr w:type="spellStart"/>
      <w:r>
        <w:t>TGbf</w:t>
      </w:r>
      <w:proofErr w:type="spellEnd"/>
      <w:r>
        <w:t xml:space="preserve"> draft: 3035, 3036, 3072, 3091, 3095, 3250, 3476, 3482, 3483?</w:t>
      </w:r>
    </w:p>
    <w:p w:rsidR="007A3E4C" w:rsidRDefault="007A3E4C" w:rsidP="007A3E4C"/>
    <w:p w:rsidR="007A3E4C" w:rsidRDefault="007A3E4C" w:rsidP="007A3E4C">
      <w:r>
        <w:t>Y/N/A</w:t>
      </w:r>
    </w:p>
    <w:p w:rsidR="007A3E4C" w:rsidRPr="00F04728" w:rsidRDefault="007A3E4C" w:rsidP="007A3E4C"/>
    <w:sectPr w:rsidR="007A3E4C" w:rsidRPr="00F0472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2D" w:rsidRDefault="00B15A2D">
      <w:r>
        <w:separator/>
      </w:r>
    </w:p>
  </w:endnote>
  <w:endnote w:type="continuationSeparator" w:id="0">
    <w:p w:rsidR="00B15A2D" w:rsidRDefault="00B1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15A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551D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73B9A">
      <w:t>Stephan Sand, DLR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2D" w:rsidRDefault="00B15A2D">
      <w:r>
        <w:separator/>
      </w:r>
    </w:p>
  </w:footnote>
  <w:footnote w:type="continuationSeparator" w:id="0">
    <w:p w:rsidR="00B15A2D" w:rsidRDefault="00B1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15A2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3B9A">
      <w:t>Sep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34F8C">
      <w:t>doc.: IEEE 802.11-23/1492r0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3D1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A4F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2"/>
    <w:rsid w:val="000551D2"/>
    <w:rsid w:val="00057164"/>
    <w:rsid w:val="001D723B"/>
    <w:rsid w:val="00284D11"/>
    <w:rsid w:val="0029020B"/>
    <w:rsid w:val="002D44BE"/>
    <w:rsid w:val="00424433"/>
    <w:rsid w:val="00432406"/>
    <w:rsid w:val="00442037"/>
    <w:rsid w:val="004B064B"/>
    <w:rsid w:val="00534F8C"/>
    <w:rsid w:val="0062440B"/>
    <w:rsid w:val="006C0727"/>
    <w:rsid w:val="006E145F"/>
    <w:rsid w:val="00770572"/>
    <w:rsid w:val="007A3E4C"/>
    <w:rsid w:val="00815654"/>
    <w:rsid w:val="009F2FBC"/>
    <w:rsid w:val="00A73B9A"/>
    <w:rsid w:val="00AA427C"/>
    <w:rsid w:val="00B15A2D"/>
    <w:rsid w:val="00B56FC2"/>
    <w:rsid w:val="00BE68C2"/>
    <w:rsid w:val="00CA09B2"/>
    <w:rsid w:val="00D4718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E0B0C"/>
  <w15:chartTrackingRefBased/>
  <w15:docId w15:val="{ABAA4058-7175-497F-BD24-4272819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SENS\11bf%20D2.0%20CR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802.11-23/1492r0</vt:lpstr>
    </vt:vector>
  </TitlesOfParts>
  <Company>Some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802.11-23/1492r0</dc:title>
  <dc:subject>Submission</dc:subject>
  <dc:creator>Sand, Stephan</dc:creator>
  <cp:keywords>Sep 2023</cp:keywords>
  <dc:description>Stephan Sand, DLR</dc:description>
  <cp:lastModifiedBy>Sand, Stephan</cp:lastModifiedBy>
  <cp:revision>3</cp:revision>
  <cp:lastPrinted>1899-12-31T23:00:00Z</cp:lastPrinted>
  <dcterms:created xsi:type="dcterms:W3CDTF">2023-09-05T16:48:00Z</dcterms:created>
  <dcterms:modified xsi:type="dcterms:W3CDTF">2023-09-05T16:54:00Z</dcterms:modified>
</cp:coreProperties>
</file>