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17"/>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 xml:space="preserve">CIDs in subclause 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eastAsia" w:eastAsia="宋体"/>
                <w:b w:val="0"/>
                <w:sz w:val="22"/>
                <w:szCs w:val="22"/>
                <w:lang w:val="en-US" w:eastAsia="zh-CN"/>
              </w:rPr>
            </w:pPr>
            <w:r>
              <w:rPr>
                <w:sz w:val="22"/>
                <w:szCs w:val="22"/>
              </w:rPr>
              <w:t>Date:</w:t>
            </w:r>
            <w:r>
              <w:rPr>
                <w:b w:val="0"/>
                <w:sz w:val="22"/>
                <w:szCs w:val="22"/>
              </w:rPr>
              <w:t xml:space="preserve">  2023-</w:t>
            </w:r>
            <w:r>
              <w:rPr>
                <w:rFonts w:hint="eastAsia" w:eastAsia="宋体"/>
                <w:b w:val="0"/>
                <w:sz w:val="22"/>
                <w:szCs w:val="22"/>
                <w:lang w:val="en-US" w:eastAsia="zh-CN"/>
              </w:rPr>
              <w:t>7</w:t>
            </w:r>
            <w:r>
              <w:rPr>
                <w:b w:val="0"/>
                <w:sz w:val="22"/>
                <w:szCs w:val="22"/>
                <w:lang w:eastAsia="ko-KR"/>
              </w:rPr>
              <w:t>-1</w:t>
            </w:r>
            <w:r>
              <w:rPr>
                <w:rFonts w:hint="eastAsia" w:eastAsia="宋体"/>
                <w:b w:val="0"/>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p>
        </w:tc>
        <w:tc>
          <w:tcPr>
            <w:tcW w:w="1440" w:type="dxa"/>
            <w:vAlign w:val="center"/>
          </w:tcPr>
          <w:p>
            <w:pPr>
              <w:pStyle w:val="42"/>
              <w:spacing w:after="0"/>
              <w:ind w:left="0" w:right="0"/>
              <w:jc w:val="left"/>
              <w:rPr>
                <w:b w:val="0"/>
                <w:sz w:val="22"/>
                <w:szCs w:val="22"/>
                <w:lang w:eastAsia="ko-KR"/>
              </w:rPr>
            </w:pP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
      <w:pPr>
        <w:autoSpaceDE w:val="0"/>
        <w:autoSpaceDN w:val="0"/>
        <w:adjustRightInd w:val="0"/>
        <w:ind w:firstLine="0"/>
        <w:jc w:val="left"/>
        <w:rPr>
          <w:rFonts w:hint="eastAsia"/>
        </w:rPr>
      </w:pPr>
      <w:r>
        <w:rPr>
          <w:rFonts w:hint="eastAsia"/>
        </w:rPr>
        <w:t>78</w:t>
      </w:r>
      <w:r>
        <w:rPr>
          <w:rFonts w:hint="eastAsia"/>
          <w:lang w:val="en-US" w:eastAsia="zh-CN"/>
        </w:rPr>
        <w:t xml:space="preserve">, </w:t>
      </w:r>
      <w:r>
        <w:rPr>
          <w:rFonts w:hint="eastAsia"/>
        </w:rPr>
        <w:t>95</w:t>
      </w:r>
      <w:r>
        <w:rPr>
          <w:rFonts w:hint="eastAsia"/>
          <w:lang w:val="en-US" w:eastAsia="zh-CN"/>
        </w:rPr>
        <w:t xml:space="preserve">, </w:t>
      </w:r>
      <w:r>
        <w:rPr>
          <w:rFonts w:hint="eastAsia"/>
        </w:rPr>
        <w:t>96</w:t>
      </w:r>
      <w:r>
        <w:rPr>
          <w:rFonts w:hint="eastAsia"/>
          <w:lang w:val="en-US" w:eastAsia="zh-CN"/>
        </w:rPr>
        <w:t xml:space="preserve">, </w:t>
      </w:r>
      <w:r>
        <w:rPr>
          <w:rFonts w:hint="eastAsia"/>
        </w:rPr>
        <w:t>142</w:t>
      </w:r>
    </w:p>
    <w:p>
      <w:pPr>
        <w:autoSpaceDE w:val="0"/>
        <w:autoSpaceDN w:val="0"/>
        <w:adjustRightInd w:val="0"/>
        <w:ind w:firstLine="0"/>
        <w:jc w:val="left"/>
        <w:rPr>
          <w:rFonts w:hint="eastAsia"/>
        </w:rPr>
      </w:pPr>
    </w:p>
    <w:p>
      <w:pPr>
        <w:autoSpaceDE w:val="0"/>
        <w:autoSpaceDN w:val="0"/>
        <w:adjustRightInd w:val="0"/>
        <w:ind w:firstLine="0"/>
        <w:jc w:val="left"/>
        <w:rPr>
          <w:rFonts w:hint="eastAsia"/>
          <w:lang w:val="en-US" w:eastAsia="zh-CN"/>
        </w:rPr>
      </w:pPr>
      <w:r>
        <w:rPr>
          <w:rFonts w:hint="eastAsia"/>
          <w:lang w:val="en-US" w:eastAsia="zh-CN"/>
        </w:rPr>
        <w:t>R0: initial CR document</w:t>
      </w:r>
    </w:p>
    <w:p>
      <w:pPr>
        <w:autoSpaceDE w:val="0"/>
        <w:autoSpaceDN w:val="0"/>
        <w:adjustRightInd w:val="0"/>
        <w:ind w:firstLine="0"/>
        <w:jc w:val="left"/>
        <w:rPr>
          <w:rFonts w:hint="default"/>
          <w:lang w:val="en-US" w:eastAsia="zh-CN"/>
        </w:rPr>
      </w:pPr>
      <w:r>
        <w:rPr>
          <w:rFonts w:hint="eastAsia"/>
          <w:lang w:val="en-US" w:eastAsia="zh-CN"/>
        </w:rPr>
        <w:t>R1: minor change according to the feedback due to call in July 11, 2023</w:t>
      </w:r>
      <w:bookmarkStart w:id="1" w:name="_GoBack"/>
      <w:bookmarkEnd w:id="1"/>
    </w:p>
    <w:p>
      <w:pPr>
        <w:autoSpaceDE w:val="0"/>
        <w:autoSpaceDN w:val="0"/>
        <w:adjustRightInd w:val="0"/>
        <w:ind w:firstLine="0"/>
        <w:jc w:val="left"/>
        <w:rPr>
          <w:rFonts w:ascii="Arial,Bold" w:eastAsia="Arial,Bold" w:cs="Arial,Bold"/>
          <w:b/>
          <w:bCs/>
          <w:kern w:val="0"/>
          <w:sz w:val="18"/>
          <w:szCs w:val="18"/>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autoSpaceDE w:val="0"/>
        <w:autoSpaceDN w:val="0"/>
        <w:adjustRightInd w:val="0"/>
        <w:ind w:firstLine="0"/>
        <w:jc w:val="left"/>
        <w:rPr>
          <w:rFonts w:ascii="Arial,Bold" w:eastAsia="Arial,Bold" w:cs="Arial,Bold"/>
          <w:b/>
          <w:bCs/>
          <w:kern w:val="0"/>
          <w:sz w:val="18"/>
          <w:szCs w:val="18"/>
        </w:rPr>
      </w:pPr>
    </w:p>
    <w:tbl>
      <w:tblPr>
        <w:tblStyle w:val="17"/>
        <w:tblW w:w="10709"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1"/>
        <w:gridCol w:w="2838"/>
        <w:gridCol w:w="2080"/>
        <w:gridCol w:w="4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CID</w:t>
            </w:r>
          </w:p>
        </w:tc>
        <w:tc>
          <w:tcPr>
            <w:tcW w:w="2838"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Comment</w:t>
            </w:r>
          </w:p>
        </w:tc>
        <w:tc>
          <w:tcPr>
            <w:tcW w:w="20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Proposed Change</w:t>
            </w:r>
          </w:p>
        </w:tc>
        <w:tc>
          <w:tcPr>
            <w:tcW w:w="4310"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bottom"/>
          </w:tcPr>
          <w:p>
            <w:pPr>
              <w:autoSpaceDE w:val="0"/>
              <w:autoSpaceDN w:val="0"/>
              <w:adjustRightInd w:val="0"/>
              <w:rPr>
                <w:rFonts w:ascii="Calibri" w:hAnsi="Calibri" w:cs="Calibri"/>
                <w:color w:val="000000"/>
                <w:sz w:val="22"/>
                <w:szCs w:val="22"/>
              </w:rPr>
            </w:pPr>
            <w:r>
              <w:rPr>
                <w:rFonts w:hint="eastAsia" w:ascii="Calibri" w:hAnsi="Calibri" w:cs="Calibri"/>
                <w:color w:val="000000"/>
                <w:sz w:val="22"/>
                <w:szCs w:val="22"/>
              </w:rPr>
              <w:t>78</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Reference MIB object</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Change "Device ID is active" to "dot11DeviceIDActivated is true".</w:t>
            </w:r>
          </w:p>
        </w:tc>
        <w:tc>
          <w:tcPr>
            <w:tcW w:w="4310"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Revised—</w:t>
            </w:r>
          </w:p>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Agree in principle, use MIB instead.</w:t>
            </w:r>
          </w:p>
          <w:p>
            <w:pPr>
              <w:autoSpaceDE w:val="0"/>
              <w:autoSpaceDN w:val="0"/>
              <w:adjustRightInd w:val="0"/>
              <w:rPr>
                <w:rFonts w:ascii="Calibri" w:hAnsi="Calibri" w:cs="Calibri"/>
                <w:color w:val="000000"/>
                <w:sz w:val="22"/>
                <w:szCs w:val="22"/>
              </w:rPr>
            </w:pPr>
          </w:p>
          <w:p>
            <w:pPr>
              <w:autoSpaceDE w:val="0"/>
              <w:autoSpaceDN w:val="0"/>
              <w:adjustRightInd w:val="0"/>
              <w:rPr>
                <w:rFonts w:ascii="Calibri" w:hAnsi="Calibri" w:cs="Calibri"/>
                <w:color w:val="000000"/>
                <w:sz w:val="22"/>
                <w:szCs w:val="22"/>
              </w:rPr>
            </w:pPr>
          </w:p>
          <w:p>
            <w:pPr>
              <w:autoSpaceDE w:val="0"/>
              <w:autoSpaceDN w:val="0"/>
              <w:adjustRightInd w:val="0"/>
              <w:ind w:left="0" w:leftChars="0" w:firstLine="0" w:firstLineChars="0"/>
              <w:rPr>
                <w:rFonts w:ascii="Calibri" w:hAnsi="Calibri" w:cs="Calibri"/>
                <w:color w:val="000000"/>
                <w:sz w:val="22"/>
                <w:szCs w:val="22"/>
              </w:rPr>
            </w:pPr>
          </w:p>
          <w:p>
            <w:pPr>
              <w:autoSpaceDE w:val="0"/>
              <w:autoSpaceDN w:val="0"/>
              <w:adjustRightInd w:val="0"/>
              <w:rPr>
                <w:rFonts w:ascii="Calibri" w:hAnsi="Calibri" w:cs="Calibri"/>
                <w:color w:val="000000"/>
                <w:sz w:val="22"/>
                <w:szCs w:val="22"/>
              </w:rPr>
            </w:pPr>
          </w:p>
          <w:p>
            <w:pPr>
              <w:autoSpaceDE w:val="0"/>
              <w:autoSpaceDN w:val="0"/>
              <w:adjustRightInd w:val="0"/>
              <w:rPr>
                <w:rFonts w:hint="default" w:ascii="Calibri" w:hAnsi="Calibri" w:cs="Calibri"/>
                <w:color w:val="000000"/>
                <w:sz w:val="22"/>
                <w:szCs w:val="22"/>
                <w:lang w:val="en-US" w:eastAsia="zh-CN"/>
              </w:rPr>
            </w:pPr>
            <w:r>
              <w:rPr>
                <w:rFonts w:ascii="Calibri" w:hAnsi="Calibri" w:cs="Calibri"/>
                <w:color w:val="000000"/>
                <w:sz w:val="22"/>
                <w:szCs w:val="22"/>
              </w:rPr>
              <w:t>TGbh editor</w:t>
            </w:r>
            <w:r>
              <w:rPr>
                <w:rFonts w:hint="eastAsia" w:ascii="Calibri" w:hAnsi="Calibri" w:cs="Calibri"/>
                <w:color w:val="000000"/>
                <w:sz w:val="22"/>
                <w:szCs w:val="22"/>
                <w:lang w:val="en-US" w:eastAsia="zh-CN"/>
              </w:rPr>
              <w:t xml:space="preserve">: please replace </w:t>
            </w:r>
            <w:r>
              <w:rPr>
                <w:rFonts w:hint="default" w:ascii="Calibri" w:hAnsi="Calibri" w:cs="Calibri"/>
                <w:color w:val="000000"/>
                <w:sz w:val="22"/>
                <w:szCs w:val="22"/>
                <w:lang w:val="en-US" w:eastAsia="zh-CN"/>
              </w:rPr>
              <w:t>“</w:t>
            </w:r>
            <w:r>
              <w:rPr>
                <w:rFonts w:hint="eastAsia" w:ascii="等线" w:hAnsi="等线" w:eastAsia="等线" w:cs="等线"/>
                <w:i w:val="0"/>
                <w:iCs w:val="0"/>
                <w:color w:val="000000"/>
                <w:kern w:val="0"/>
                <w:sz w:val="22"/>
                <w:szCs w:val="22"/>
                <w:u w:val="none"/>
                <w:lang w:val="en-US" w:eastAsia="zh-CN" w:bidi="ar"/>
              </w:rPr>
              <w:t>Device ID is active</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with </w:t>
            </w:r>
            <w:r>
              <w:rPr>
                <w:rFonts w:hint="default" w:ascii="Calibri" w:hAnsi="Calibri" w:cs="Calibri"/>
                <w:color w:val="000000"/>
                <w:sz w:val="22"/>
                <w:szCs w:val="22"/>
                <w:lang w:val="en-US" w:eastAsia="zh-CN"/>
              </w:rPr>
              <w:t>“</w:t>
            </w:r>
            <w:r>
              <w:rPr>
                <w:rFonts w:hint="eastAsia" w:ascii="等线" w:hAnsi="等线" w:eastAsia="等线" w:cs="等线"/>
                <w:i w:val="0"/>
                <w:iCs w:val="0"/>
                <w:color w:val="000000"/>
                <w:kern w:val="0"/>
                <w:sz w:val="22"/>
                <w:szCs w:val="22"/>
                <w:u w:val="none"/>
                <w:lang w:val="en-US" w:eastAsia="zh-CN" w:bidi="ar"/>
              </w:rPr>
              <w:t>dot11DeviceIDActivated is true</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and  replace </w:t>
            </w:r>
            <w:r>
              <w:rPr>
                <w:rFonts w:hint="default" w:ascii="Calibri" w:hAnsi="Calibri" w:cs="Calibri"/>
                <w:color w:val="000000"/>
                <w:sz w:val="22"/>
                <w:szCs w:val="22"/>
                <w:lang w:val="en-US" w:eastAsia="zh-CN"/>
              </w:rPr>
              <w:t>“</w:t>
            </w:r>
            <w:r>
              <w:rPr>
                <w:rFonts w:hint="eastAsia" w:ascii="等线" w:hAnsi="等线" w:eastAsia="等线" w:cs="等线"/>
                <w:i w:val="0"/>
                <w:iCs w:val="0"/>
                <w:color w:val="000000"/>
                <w:kern w:val="0"/>
                <w:sz w:val="22"/>
                <w:szCs w:val="22"/>
                <w:u w:val="none"/>
                <w:lang w:val="en-US" w:eastAsia="zh-CN" w:bidi="ar"/>
              </w:rPr>
              <w:t xml:space="preserve"> IRM is active</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with </w:t>
            </w:r>
            <w:r>
              <w:rPr>
                <w:rFonts w:hint="default" w:ascii="Calibri" w:hAnsi="Calibri" w:cs="Calibri"/>
                <w:color w:val="000000"/>
                <w:sz w:val="22"/>
                <w:szCs w:val="22"/>
                <w:lang w:val="en-US" w:eastAsia="zh-CN"/>
              </w:rPr>
              <w:t>“</w:t>
            </w:r>
            <w:r>
              <w:rPr>
                <w:rFonts w:hint="eastAsia" w:ascii="等线" w:hAnsi="等线" w:eastAsia="等线" w:cs="等线"/>
                <w:i w:val="0"/>
                <w:iCs w:val="0"/>
                <w:color w:val="000000"/>
                <w:kern w:val="0"/>
                <w:sz w:val="22"/>
                <w:szCs w:val="22"/>
                <w:u w:val="none"/>
                <w:lang w:val="en-US" w:eastAsia="zh-CN" w:bidi="ar"/>
              </w:rPr>
              <w:t>dot11IRMActivated is true" for every occurrence in subclause 6.3.</w:t>
            </w:r>
          </w:p>
          <w:p>
            <w:pPr>
              <w:autoSpaceDE w:val="0"/>
              <w:autoSpaceDN w:val="0"/>
              <w:adjustRightInd w:val="0"/>
              <w:rPr>
                <w:rFonts w:hint="default" w:ascii="Calibri" w:hAnsi="Calibri" w:cs="Calibri"/>
                <w:color w:val="000000"/>
                <w:sz w:val="22"/>
                <w:szCs w:val="22"/>
                <w:lang w:val="en-US" w:eastAsia="zh-CN"/>
              </w:rPr>
            </w:pPr>
          </w:p>
          <w:p>
            <w:pPr>
              <w:widowControl w:val="0"/>
              <w:autoSpaceDE w:val="0"/>
              <w:autoSpaceDN w:val="0"/>
              <w:adjustRightInd w:val="0"/>
              <w:rPr>
                <w:rFonts w:ascii="Calibri" w:hAnsi="Calibri" w:cs="Calibr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95</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For each MLME SAP, it is descibed that the Device ID is optionally present when dot11FILSActivated is true.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However in 12.2.11.1, it is descibed that a device ID shall be sent when required by not only during the procedure for FILS authentication but also for PASN authentication and even when not using PASN or FILS authentication.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 see that a MIB attribute, dot11DeivceIDActivated, is added.</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It seems that dot11FILSActivated should be changed to dot11DeviceIDActivated for the conditions to include the Device ID.</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As in comment.</w:t>
            </w:r>
          </w:p>
        </w:tc>
        <w:tc>
          <w:tcPr>
            <w:tcW w:w="4310"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Device ID element and IRM element are only carried in (re)association request/response frame in FILS mode.</w:t>
            </w: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For the PASN case, the 11az is already define the </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Content of PASN Athentication frame</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in MLME-AUTHENTICATE, which cover the case that Device ID element in Authentication,no need extra action in 11bh draft.</w:t>
            </w:r>
          </w:p>
          <w:p>
            <w:pPr>
              <w:widowControl w:val="0"/>
              <w:autoSpaceDE w:val="0"/>
              <w:autoSpaceDN w:val="0"/>
              <w:adjustRightInd w:val="0"/>
              <w:rPr>
                <w:rFonts w:hint="eastAsia" w:ascii="Calibri" w:hAnsi="Calibri" w:cs="Calibri"/>
                <w:color w:val="000000"/>
                <w:sz w:val="22"/>
                <w:szCs w:val="22"/>
                <w:lang w:val="en-US" w:eastAsia="zh-CN"/>
              </w:rPr>
            </w:pPr>
          </w:p>
          <w:p>
            <w:pPr>
              <w:autoSpaceDE w:val="0"/>
              <w:autoSpaceDN w:val="0"/>
              <w:adjustRightInd w:val="0"/>
              <w:rPr>
                <w:rFonts w:hint="default" w:ascii="Calibri" w:hAnsi="Calibri" w:cs="Calibri"/>
                <w:color w:val="000000"/>
                <w:sz w:val="22"/>
                <w:szCs w:val="22"/>
                <w:lang w:val="en-US" w:eastAsia="zh-CN"/>
              </w:rPr>
            </w:pPr>
            <w:r>
              <w:rPr>
                <w:rFonts w:ascii="Calibri" w:hAnsi="Calibri" w:cs="Calibri"/>
                <w:color w:val="000000"/>
                <w:sz w:val="22"/>
                <w:szCs w:val="22"/>
              </w:rPr>
              <w:t>TGbh editor</w:t>
            </w:r>
            <w:r>
              <w:rPr>
                <w:rFonts w:hint="eastAsia" w:ascii="Calibri" w:hAnsi="Calibri" w:cs="Calibri"/>
                <w:color w:val="000000"/>
                <w:sz w:val="22"/>
                <w:szCs w:val="22"/>
                <w:lang w:val="en-US" w:eastAsia="zh-CN"/>
              </w:rPr>
              <w:t xml:space="preserve">: please replace </w:t>
            </w:r>
            <w:r>
              <w:rPr>
                <w:rFonts w:hint="default" w:ascii="Calibri" w:hAnsi="Calibri" w:cs="Calibri"/>
                <w:color w:val="000000"/>
                <w:sz w:val="22"/>
                <w:szCs w:val="22"/>
                <w:lang w:val="en-US" w:eastAsia="zh-CN"/>
              </w:rPr>
              <w:t>“</w:t>
            </w:r>
            <w:r>
              <w:rPr>
                <w:rFonts w:hint="eastAsia" w:ascii="等线" w:hAnsi="等线" w:eastAsia="等线" w:cs="等线"/>
                <w:i w:val="0"/>
                <w:iCs w:val="0"/>
                <w:color w:val="000000"/>
                <w:kern w:val="0"/>
                <w:sz w:val="22"/>
                <w:szCs w:val="22"/>
                <w:u w:val="none"/>
                <w:lang w:val="en-US" w:eastAsia="zh-CN" w:bidi="ar"/>
              </w:rPr>
              <w:t>Device ID is active</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with </w:t>
            </w:r>
            <w:r>
              <w:rPr>
                <w:rFonts w:hint="default" w:ascii="Calibri" w:hAnsi="Calibri" w:cs="Calibri"/>
                <w:color w:val="000000"/>
                <w:sz w:val="22"/>
                <w:szCs w:val="22"/>
                <w:lang w:val="en-US" w:eastAsia="zh-CN"/>
              </w:rPr>
              <w:t>“</w:t>
            </w:r>
            <w:r>
              <w:rPr>
                <w:rFonts w:hint="eastAsia" w:ascii="等线" w:hAnsi="等线" w:eastAsia="等线" w:cs="等线"/>
                <w:i w:val="0"/>
                <w:iCs w:val="0"/>
                <w:color w:val="000000"/>
                <w:kern w:val="0"/>
                <w:sz w:val="22"/>
                <w:szCs w:val="22"/>
                <w:u w:val="none"/>
                <w:lang w:val="en-US" w:eastAsia="zh-CN" w:bidi="ar"/>
              </w:rPr>
              <w:t>dot11DeviceIDActivated is true</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and  replace </w:t>
            </w:r>
            <w:r>
              <w:rPr>
                <w:rFonts w:hint="default" w:ascii="Calibri" w:hAnsi="Calibri" w:cs="Calibri"/>
                <w:color w:val="000000"/>
                <w:sz w:val="22"/>
                <w:szCs w:val="22"/>
                <w:lang w:val="en-US" w:eastAsia="zh-CN"/>
              </w:rPr>
              <w:t>“</w:t>
            </w:r>
            <w:r>
              <w:rPr>
                <w:rFonts w:hint="eastAsia" w:ascii="等线" w:hAnsi="等线" w:eastAsia="等线" w:cs="等线"/>
                <w:i w:val="0"/>
                <w:iCs w:val="0"/>
                <w:color w:val="000000"/>
                <w:kern w:val="0"/>
                <w:sz w:val="22"/>
                <w:szCs w:val="22"/>
                <w:u w:val="none"/>
                <w:lang w:val="en-US" w:eastAsia="zh-CN" w:bidi="ar"/>
              </w:rPr>
              <w:t xml:space="preserve"> IRM is active</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with </w:t>
            </w:r>
            <w:r>
              <w:rPr>
                <w:rFonts w:hint="default" w:ascii="Calibri" w:hAnsi="Calibri" w:cs="Calibri"/>
                <w:color w:val="000000"/>
                <w:sz w:val="22"/>
                <w:szCs w:val="22"/>
                <w:lang w:val="en-US" w:eastAsia="zh-CN"/>
              </w:rPr>
              <w:t>“</w:t>
            </w:r>
            <w:r>
              <w:rPr>
                <w:rFonts w:hint="eastAsia" w:ascii="等线" w:hAnsi="等线" w:eastAsia="等线" w:cs="等线"/>
                <w:i w:val="0"/>
                <w:iCs w:val="0"/>
                <w:color w:val="000000"/>
                <w:kern w:val="0"/>
                <w:sz w:val="22"/>
                <w:szCs w:val="22"/>
                <w:u w:val="none"/>
                <w:lang w:val="en-US" w:eastAsia="zh-CN" w:bidi="ar"/>
              </w:rPr>
              <w:t>dot11IRMActivated is true" for every occurrence in subclause 6.3.</w:t>
            </w:r>
          </w:p>
          <w:p>
            <w:pPr>
              <w:widowControl w:val="0"/>
              <w:autoSpaceDE w:val="0"/>
              <w:autoSpaceDN w:val="0"/>
              <w:adjustRightInd w:val="0"/>
              <w:rPr>
                <w:rFonts w:hint="default" w:ascii="Calibri" w:hAnsi="Calibri" w:cs="Calibri"/>
                <w:color w:val="000000"/>
                <w:sz w:val="22"/>
                <w:szCs w:val="22"/>
                <w:lang w:val="en-US" w:eastAsia="zh-CN"/>
              </w:rPr>
            </w:pPr>
            <w:bookmarkStart w:id="0" w:name="OLE_LINK1"/>
            <w:r>
              <w:rPr>
                <w:rFonts w:hint="eastAsia" w:ascii="Calibri" w:hAnsi="Calibri" w:cs="Calibri"/>
                <w:color w:val="000000"/>
                <w:sz w:val="22"/>
                <w:szCs w:val="22"/>
                <w:lang w:val="en-US" w:eastAsia="zh-CN"/>
              </w:rPr>
              <w:t>(same resolution to CID78)</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96</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A MIB attribute, dot11IRMActivated, is added.</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It seems that dotFILSActivated should be changed to dot11IRMActivated for the conditions to include the IRM.</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As in comment.</w:t>
            </w:r>
          </w:p>
        </w:tc>
        <w:tc>
          <w:tcPr>
            <w:tcW w:w="4310"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Revised—</w:t>
            </w:r>
          </w:p>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Agree in principle, use MIB instead.</w:t>
            </w:r>
          </w:p>
          <w:p>
            <w:pPr>
              <w:autoSpaceDE w:val="0"/>
              <w:autoSpaceDN w:val="0"/>
              <w:adjustRightInd w:val="0"/>
              <w:rPr>
                <w:rFonts w:ascii="Calibri" w:hAnsi="Calibri" w:cs="Calibri"/>
                <w:color w:val="000000"/>
                <w:sz w:val="22"/>
                <w:szCs w:val="22"/>
              </w:rPr>
            </w:pPr>
          </w:p>
          <w:p>
            <w:pPr>
              <w:autoSpaceDE w:val="0"/>
              <w:autoSpaceDN w:val="0"/>
              <w:adjustRightInd w:val="0"/>
              <w:rPr>
                <w:rFonts w:ascii="Calibri" w:hAnsi="Calibri" w:cs="Calibri"/>
                <w:color w:val="000000"/>
                <w:sz w:val="22"/>
                <w:szCs w:val="22"/>
              </w:rPr>
            </w:pPr>
          </w:p>
          <w:p>
            <w:pPr>
              <w:autoSpaceDE w:val="0"/>
              <w:autoSpaceDN w:val="0"/>
              <w:adjustRightInd w:val="0"/>
              <w:ind w:left="0" w:leftChars="0" w:firstLine="0" w:firstLineChars="0"/>
              <w:rPr>
                <w:rFonts w:ascii="Calibri" w:hAnsi="Calibri" w:cs="Calibri"/>
                <w:color w:val="000000"/>
                <w:sz w:val="22"/>
                <w:szCs w:val="22"/>
              </w:rPr>
            </w:pPr>
          </w:p>
          <w:p>
            <w:pPr>
              <w:autoSpaceDE w:val="0"/>
              <w:autoSpaceDN w:val="0"/>
              <w:adjustRightInd w:val="0"/>
              <w:rPr>
                <w:rFonts w:ascii="Calibri" w:hAnsi="Calibri" w:cs="Calibri"/>
                <w:color w:val="000000"/>
                <w:sz w:val="22"/>
                <w:szCs w:val="22"/>
              </w:rPr>
            </w:pPr>
          </w:p>
          <w:p>
            <w:pPr>
              <w:autoSpaceDE w:val="0"/>
              <w:autoSpaceDN w:val="0"/>
              <w:adjustRightInd w:val="0"/>
              <w:rPr>
                <w:rFonts w:hint="default" w:ascii="Calibri" w:hAnsi="Calibri" w:cs="Calibri"/>
                <w:color w:val="000000"/>
                <w:sz w:val="22"/>
                <w:szCs w:val="22"/>
                <w:lang w:val="en-US" w:eastAsia="zh-CN"/>
              </w:rPr>
            </w:pPr>
            <w:r>
              <w:rPr>
                <w:rFonts w:ascii="Calibri" w:hAnsi="Calibri" w:cs="Calibri"/>
                <w:color w:val="000000"/>
                <w:sz w:val="22"/>
                <w:szCs w:val="22"/>
              </w:rPr>
              <w:t>TGbh editor</w:t>
            </w:r>
            <w:r>
              <w:rPr>
                <w:rFonts w:hint="eastAsia" w:ascii="Calibri" w:hAnsi="Calibri" w:cs="Calibri"/>
                <w:color w:val="000000"/>
                <w:sz w:val="22"/>
                <w:szCs w:val="22"/>
                <w:lang w:val="en-US" w:eastAsia="zh-CN"/>
              </w:rPr>
              <w:t xml:space="preserve">: please replace </w:t>
            </w:r>
            <w:r>
              <w:rPr>
                <w:rFonts w:hint="default" w:ascii="Calibri" w:hAnsi="Calibri" w:cs="Calibri"/>
                <w:color w:val="000000"/>
                <w:sz w:val="22"/>
                <w:szCs w:val="22"/>
                <w:lang w:val="en-US" w:eastAsia="zh-CN"/>
              </w:rPr>
              <w:t>“</w:t>
            </w:r>
            <w:r>
              <w:rPr>
                <w:rFonts w:hint="eastAsia" w:ascii="等线" w:hAnsi="等线" w:eastAsia="等线" w:cs="等线"/>
                <w:i w:val="0"/>
                <w:iCs w:val="0"/>
                <w:color w:val="000000"/>
                <w:kern w:val="0"/>
                <w:sz w:val="22"/>
                <w:szCs w:val="22"/>
                <w:u w:val="none"/>
                <w:lang w:val="en-US" w:eastAsia="zh-CN" w:bidi="ar"/>
              </w:rPr>
              <w:t>Device ID is active</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with </w:t>
            </w:r>
            <w:r>
              <w:rPr>
                <w:rFonts w:hint="default" w:ascii="Calibri" w:hAnsi="Calibri" w:cs="Calibri"/>
                <w:color w:val="000000"/>
                <w:sz w:val="22"/>
                <w:szCs w:val="22"/>
                <w:lang w:val="en-US" w:eastAsia="zh-CN"/>
              </w:rPr>
              <w:t>“</w:t>
            </w:r>
            <w:r>
              <w:rPr>
                <w:rFonts w:hint="eastAsia" w:ascii="等线" w:hAnsi="等线" w:eastAsia="等线" w:cs="等线"/>
                <w:i w:val="0"/>
                <w:iCs w:val="0"/>
                <w:color w:val="000000"/>
                <w:kern w:val="0"/>
                <w:sz w:val="22"/>
                <w:szCs w:val="22"/>
                <w:u w:val="none"/>
                <w:lang w:val="en-US" w:eastAsia="zh-CN" w:bidi="ar"/>
              </w:rPr>
              <w:t>dot11DeviceIDActivated is true</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and  replace </w:t>
            </w:r>
            <w:r>
              <w:rPr>
                <w:rFonts w:hint="default" w:ascii="Calibri" w:hAnsi="Calibri" w:cs="Calibri"/>
                <w:color w:val="000000"/>
                <w:sz w:val="22"/>
                <w:szCs w:val="22"/>
                <w:lang w:val="en-US" w:eastAsia="zh-CN"/>
              </w:rPr>
              <w:t>“</w:t>
            </w:r>
            <w:r>
              <w:rPr>
                <w:rFonts w:hint="eastAsia" w:ascii="等线" w:hAnsi="等线" w:eastAsia="等线" w:cs="等线"/>
                <w:i w:val="0"/>
                <w:iCs w:val="0"/>
                <w:color w:val="000000"/>
                <w:kern w:val="0"/>
                <w:sz w:val="22"/>
                <w:szCs w:val="22"/>
                <w:u w:val="none"/>
                <w:lang w:val="en-US" w:eastAsia="zh-CN" w:bidi="ar"/>
              </w:rPr>
              <w:t xml:space="preserve"> IRM is active</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with </w:t>
            </w:r>
            <w:r>
              <w:rPr>
                <w:rFonts w:hint="default" w:ascii="Calibri" w:hAnsi="Calibri" w:cs="Calibri"/>
                <w:color w:val="000000"/>
                <w:sz w:val="22"/>
                <w:szCs w:val="22"/>
                <w:lang w:val="en-US" w:eastAsia="zh-CN"/>
              </w:rPr>
              <w:t>“</w:t>
            </w:r>
            <w:r>
              <w:rPr>
                <w:rFonts w:hint="eastAsia" w:ascii="等线" w:hAnsi="等线" w:eastAsia="等线" w:cs="等线"/>
                <w:i w:val="0"/>
                <w:iCs w:val="0"/>
                <w:color w:val="000000"/>
                <w:kern w:val="0"/>
                <w:sz w:val="22"/>
                <w:szCs w:val="22"/>
                <w:u w:val="none"/>
                <w:lang w:val="en-US" w:eastAsia="zh-CN" w:bidi="ar"/>
              </w:rPr>
              <w:t>dot11IRMActivated is true" for every occurrence in subclause 6.3.</w:t>
            </w:r>
          </w:p>
          <w:p>
            <w:pPr>
              <w:widowControl w:val="0"/>
              <w:autoSpaceDE w:val="0"/>
              <w:autoSpaceDN w:val="0"/>
              <w:adjustRightInd w:val="0"/>
              <w:rPr>
                <w:rFonts w:ascii="Calibri" w:hAnsi="Calibri" w:cs="Calibri"/>
                <w:color w:val="000000"/>
                <w:sz w:val="22"/>
                <w:szCs w:val="22"/>
              </w:rPr>
            </w:pPr>
            <w:r>
              <w:rPr>
                <w:rFonts w:hint="eastAsia" w:ascii="Calibri" w:hAnsi="Calibri" w:cs="Calibri"/>
                <w:color w:val="000000"/>
                <w:sz w:val="22"/>
                <w:szCs w:val="22"/>
                <w:lang w:val="en-US" w:eastAsia="zh-CN"/>
              </w:rPr>
              <w:t>(same resolution to CID78)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142</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In subclause 12.2.11.1, behaviors of non-AP STA that send a device ID during PASN auth, FILS auth and not using PASN or FILS auth are specified. Then I'm wondering if "(Device ID is) optionally present if dot11FILSActivity is true (and ...)" is not aligned with the intent of TGbh.</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In addition, in the "Description", to be consistent, MIB attributes should be used to describe the condition, instead of "Device ID is active"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Similar suggestion to the description for "IRM element"</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Replace "ifdot11FILSActivated is true and Device ID is active" with "if dot11DeviceIDActivated is true" for every occurrence in subclause 6.3. (8 occurrences: P19L35, P20L7, P20L42, P21L16, P21L52, P22L27, P23L5, P23L41)</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Replace "if dot11FILSActivated is true and IRM is active" with "if dot11IRMActivated is true" for every occurrence in subclause 6.3. (8 occurrences: P19L40, P20L12, P20L47, P21L21, P21L57, P22L32, P23L10, P23L45)</w:t>
            </w:r>
          </w:p>
        </w:tc>
        <w:tc>
          <w:tcPr>
            <w:tcW w:w="4310"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Revised—</w:t>
            </w:r>
          </w:p>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 xml:space="preserve">This case is talking whether the device ID/IRM element is present or not in (re)association frame in FILS mode via MLME. </w:t>
            </w:r>
          </w:p>
          <w:p>
            <w:pPr>
              <w:autoSpaceDE w:val="0"/>
              <w:autoSpaceDN w:val="0"/>
              <w:adjustRightInd w:val="0"/>
              <w:ind w:left="0" w:leftChars="0" w:firstLine="0" w:firstLineChars="0"/>
              <w:rPr>
                <w:rFonts w:ascii="Calibri" w:hAnsi="Calibri" w:cs="Calibri"/>
                <w:color w:val="000000"/>
                <w:sz w:val="22"/>
                <w:szCs w:val="22"/>
              </w:rPr>
            </w:pPr>
          </w:p>
          <w:p>
            <w:pPr>
              <w:autoSpaceDE w:val="0"/>
              <w:autoSpaceDN w:val="0"/>
              <w:adjustRightInd w:val="0"/>
              <w:rPr>
                <w:rFonts w:ascii="Calibri" w:hAnsi="Calibri" w:cs="Calibri"/>
                <w:color w:val="000000"/>
                <w:sz w:val="22"/>
                <w:szCs w:val="22"/>
              </w:rPr>
            </w:pPr>
          </w:p>
          <w:p>
            <w:pPr>
              <w:autoSpaceDE w:val="0"/>
              <w:autoSpaceDN w:val="0"/>
              <w:adjustRightInd w:val="0"/>
              <w:rPr>
                <w:rFonts w:hint="default" w:ascii="Calibri" w:hAnsi="Calibri" w:cs="Calibri"/>
                <w:color w:val="000000"/>
                <w:sz w:val="22"/>
                <w:szCs w:val="22"/>
                <w:lang w:val="en-US" w:eastAsia="zh-CN"/>
              </w:rPr>
            </w:pPr>
            <w:r>
              <w:rPr>
                <w:rFonts w:ascii="Calibri" w:hAnsi="Calibri" w:cs="Calibri"/>
                <w:color w:val="000000"/>
                <w:sz w:val="22"/>
                <w:szCs w:val="22"/>
              </w:rPr>
              <w:t>TGbh editor</w:t>
            </w:r>
            <w:r>
              <w:rPr>
                <w:rFonts w:hint="eastAsia" w:ascii="Calibri" w:hAnsi="Calibri" w:cs="Calibri"/>
                <w:color w:val="000000"/>
                <w:sz w:val="22"/>
                <w:szCs w:val="22"/>
                <w:lang w:val="en-US" w:eastAsia="zh-CN"/>
              </w:rPr>
              <w:t xml:space="preserve">: please replace </w:t>
            </w:r>
            <w:r>
              <w:rPr>
                <w:rFonts w:hint="default" w:ascii="Calibri" w:hAnsi="Calibri" w:cs="Calibri"/>
                <w:color w:val="000000"/>
                <w:sz w:val="22"/>
                <w:szCs w:val="22"/>
                <w:lang w:val="en-US" w:eastAsia="zh-CN"/>
              </w:rPr>
              <w:t>“</w:t>
            </w:r>
            <w:r>
              <w:rPr>
                <w:rFonts w:hint="eastAsia" w:ascii="等线" w:hAnsi="等线" w:eastAsia="等线" w:cs="等线"/>
                <w:i w:val="0"/>
                <w:iCs w:val="0"/>
                <w:color w:val="000000"/>
                <w:kern w:val="0"/>
                <w:sz w:val="22"/>
                <w:szCs w:val="22"/>
                <w:u w:val="none"/>
                <w:lang w:val="en-US" w:eastAsia="zh-CN" w:bidi="ar"/>
              </w:rPr>
              <w:t>Device ID is active</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with </w:t>
            </w:r>
            <w:r>
              <w:rPr>
                <w:rFonts w:hint="default" w:ascii="Calibri" w:hAnsi="Calibri" w:cs="Calibri"/>
                <w:color w:val="000000"/>
                <w:sz w:val="22"/>
                <w:szCs w:val="22"/>
                <w:lang w:val="en-US" w:eastAsia="zh-CN"/>
              </w:rPr>
              <w:t>“</w:t>
            </w:r>
            <w:r>
              <w:rPr>
                <w:rFonts w:hint="eastAsia" w:ascii="等线" w:hAnsi="等线" w:eastAsia="等线" w:cs="等线"/>
                <w:i w:val="0"/>
                <w:iCs w:val="0"/>
                <w:color w:val="000000"/>
                <w:kern w:val="0"/>
                <w:sz w:val="22"/>
                <w:szCs w:val="22"/>
                <w:u w:val="none"/>
                <w:lang w:val="en-US" w:eastAsia="zh-CN" w:bidi="ar"/>
              </w:rPr>
              <w:t>dot11DeviceIDActivated is true</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and  replace </w:t>
            </w:r>
            <w:r>
              <w:rPr>
                <w:rFonts w:hint="default" w:ascii="Calibri" w:hAnsi="Calibri" w:cs="Calibri"/>
                <w:color w:val="000000"/>
                <w:sz w:val="22"/>
                <w:szCs w:val="22"/>
                <w:lang w:val="en-US" w:eastAsia="zh-CN"/>
              </w:rPr>
              <w:t>“</w:t>
            </w:r>
            <w:r>
              <w:rPr>
                <w:rFonts w:hint="eastAsia" w:ascii="等线" w:hAnsi="等线" w:eastAsia="等线" w:cs="等线"/>
                <w:i w:val="0"/>
                <w:iCs w:val="0"/>
                <w:color w:val="000000"/>
                <w:kern w:val="0"/>
                <w:sz w:val="22"/>
                <w:szCs w:val="22"/>
                <w:u w:val="none"/>
                <w:lang w:val="en-US" w:eastAsia="zh-CN" w:bidi="ar"/>
              </w:rPr>
              <w:t xml:space="preserve"> IRM is active</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with </w:t>
            </w:r>
            <w:r>
              <w:rPr>
                <w:rFonts w:hint="default" w:ascii="Calibri" w:hAnsi="Calibri" w:cs="Calibri"/>
                <w:color w:val="000000"/>
                <w:sz w:val="22"/>
                <w:szCs w:val="22"/>
                <w:lang w:val="en-US" w:eastAsia="zh-CN"/>
              </w:rPr>
              <w:t>“</w:t>
            </w:r>
            <w:r>
              <w:rPr>
                <w:rFonts w:hint="eastAsia" w:ascii="等线" w:hAnsi="等线" w:eastAsia="等线" w:cs="等线"/>
                <w:i w:val="0"/>
                <w:iCs w:val="0"/>
                <w:color w:val="000000"/>
                <w:kern w:val="0"/>
                <w:sz w:val="22"/>
                <w:szCs w:val="22"/>
                <w:u w:val="none"/>
                <w:lang w:val="en-US" w:eastAsia="zh-CN" w:bidi="ar"/>
              </w:rPr>
              <w:t>dot11IRMActivated is true" for every occurrence in subclause 6.3.</w:t>
            </w:r>
          </w:p>
          <w:p>
            <w:pPr>
              <w:widowControl w:val="0"/>
              <w:autoSpaceDE w:val="0"/>
              <w:autoSpaceDN w:val="0"/>
              <w:adjustRightInd w:val="0"/>
              <w:rPr>
                <w:rFonts w:ascii="Calibri" w:hAnsi="Calibri" w:cs="Calibri"/>
                <w:color w:val="000000"/>
                <w:sz w:val="22"/>
                <w:szCs w:val="22"/>
              </w:rPr>
            </w:pPr>
            <w:r>
              <w:rPr>
                <w:rFonts w:hint="eastAsia" w:ascii="Calibri" w:hAnsi="Calibri" w:cs="Calibri"/>
                <w:color w:val="000000"/>
                <w:sz w:val="22"/>
                <w:szCs w:val="22"/>
                <w:lang w:val="en-US" w:eastAsia="zh-CN"/>
              </w:rPr>
              <w:t>(same resolution to CID78)</w:t>
            </w: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rPr>
          <w:sz w:val="2"/>
          <w:szCs w:val="2"/>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eastAsiaTheme="minorEastAsia"/>
        <w:sz w:val="20"/>
        <w:szCs w:val="20"/>
        <w:lang w:val="en-US" w:eastAsia="zh-CN"/>
      </w:rPr>
    </w:pPr>
    <w:r>
      <w:rPr>
        <w:rFonts w:hint="eastAsia"/>
        <w:sz w:val="20"/>
        <w:szCs w:val="20"/>
        <w:lang w:val="en-US" w:eastAsia="zh-CN"/>
      </w:rPr>
      <w:t xml:space="preserve">July 10, 2023                                                                                                                     doc.: IEEE 802.11-23/1235r1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FD1"/>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C61583"/>
    <w:rsid w:val="00CA2FD1"/>
    <w:rsid w:val="00CC329D"/>
    <w:rsid w:val="00DC0E3D"/>
    <w:rsid w:val="00FC53A0"/>
    <w:rsid w:val="00FE729E"/>
    <w:rsid w:val="04AB2CB1"/>
    <w:rsid w:val="0F8A3CB9"/>
    <w:rsid w:val="18A64C67"/>
    <w:rsid w:val="23360FB7"/>
    <w:rsid w:val="39ED06B0"/>
    <w:rsid w:val="59203F46"/>
    <w:rsid w:val="63C82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pPr>
      <w:ind w:left="840"/>
      <w:jc w:val="center"/>
    </w:pPr>
    <w:rPr>
      <w:rFonts w:ascii="黑体" w:hAnsi="黑体" w:eastAsia="黑体" w:cstheme="majorBidi"/>
      <w:color w:val="000000" w:themeColor="text1"/>
      <w:sz w:val="20"/>
      <w:szCs w:val="20"/>
    </w:rPr>
  </w:style>
  <w:style w:type="paragraph" w:styleId="8">
    <w:name w:val="annotation text"/>
    <w:basedOn w:val="1"/>
    <w:link w:val="27"/>
    <w:semiHidden/>
    <w:unhideWhenUsed/>
    <w:qFormat/>
    <w:uiPriority w:val="99"/>
    <w:rPr>
      <w:sz w:val="20"/>
      <w:szCs w:val="20"/>
    </w:rPr>
  </w:style>
  <w:style w:type="paragraph" w:styleId="9">
    <w:name w:val="toc 3"/>
    <w:basedOn w:val="1"/>
    <w:next w:val="1"/>
    <w:unhideWhenUsed/>
    <w:qFormat/>
    <w:uiPriority w:val="39"/>
    <w:pPr>
      <w:ind w:left="840" w:leftChars="400"/>
    </w:pPr>
  </w:style>
  <w:style w:type="paragraph" w:styleId="10">
    <w:name w:val="Balloon Text"/>
    <w:basedOn w:val="1"/>
    <w:link w:val="25"/>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paragraph" w:styleId="16">
    <w:name w:val="annotation subject"/>
    <w:basedOn w:val="8"/>
    <w:next w:val="8"/>
    <w:link w:val="28"/>
    <w:semiHidden/>
    <w:unhideWhenUsed/>
    <w:qFormat/>
    <w:uiPriority w:val="99"/>
    <w:rPr>
      <w:b/>
      <w:bCs/>
    </w:rPr>
  </w:style>
  <w:style w:type="table" w:styleId="18">
    <w:name w:val="Table Grid"/>
    <w:basedOn w:val="17"/>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rPr>
  </w:style>
  <w:style w:type="character" w:styleId="22">
    <w:name w:val="Emphasis"/>
    <w:basedOn w:val="19"/>
    <w:qFormat/>
    <w:uiPriority w:val="20"/>
    <w:rPr>
      <w:i/>
      <w:iCs/>
    </w:rPr>
  </w:style>
  <w:style w:type="character" w:styleId="23">
    <w:name w:val="Hyperlink"/>
    <w:basedOn w:val="19"/>
    <w:unhideWhenUsed/>
    <w:qFormat/>
    <w:uiPriority w:val="99"/>
    <w:rPr>
      <w:color w:val="0563C1" w:themeColor="hyperlink"/>
      <w:u w:val="single"/>
    </w:rPr>
  </w:style>
  <w:style w:type="character" w:styleId="24">
    <w:name w:val="annotation reference"/>
    <w:basedOn w:val="19"/>
    <w:semiHidden/>
    <w:unhideWhenUsed/>
    <w:qFormat/>
    <w:uiPriority w:val="99"/>
    <w:rPr>
      <w:sz w:val="16"/>
      <w:szCs w:val="16"/>
    </w:rPr>
  </w:style>
  <w:style w:type="character" w:customStyle="1" w:styleId="25">
    <w:name w:val="Balloon Text Char"/>
    <w:basedOn w:val="19"/>
    <w:link w:val="10"/>
    <w:semiHidden/>
    <w:qFormat/>
    <w:uiPriority w:val="99"/>
    <w:rPr>
      <w:kern w:val="2"/>
      <w:sz w:val="18"/>
      <w:szCs w:val="18"/>
    </w:rPr>
  </w:style>
  <w:style w:type="character" w:customStyle="1" w:styleId="26">
    <w:name w:val="Footer Char"/>
    <w:basedOn w:val="19"/>
    <w:link w:val="11"/>
    <w:qFormat/>
    <w:uiPriority w:val="99"/>
    <w:rPr>
      <w:kern w:val="2"/>
      <w:sz w:val="18"/>
      <w:szCs w:val="18"/>
    </w:rPr>
  </w:style>
  <w:style w:type="character" w:customStyle="1" w:styleId="27">
    <w:name w:val="Comment Text Char"/>
    <w:basedOn w:val="19"/>
    <w:link w:val="8"/>
    <w:semiHidden/>
    <w:qFormat/>
    <w:uiPriority w:val="99"/>
    <w:rPr>
      <w:kern w:val="2"/>
      <w:sz w:val="20"/>
      <w:szCs w:val="20"/>
    </w:rPr>
  </w:style>
  <w:style w:type="character" w:customStyle="1" w:styleId="28">
    <w:name w:val="Comment Subject Char"/>
    <w:basedOn w:val="27"/>
    <w:link w:val="16"/>
    <w:semiHidden/>
    <w:qFormat/>
    <w:uiPriority w:val="99"/>
    <w:rPr>
      <w:b/>
      <w:bCs/>
      <w:kern w:val="2"/>
      <w:sz w:val="20"/>
      <w:szCs w:val="20"/>
    </w:rPr>
  </w:style>
  <w:style w:type="character" w:customStyle="1" w:styleId="29">
    <w:name w:val="Header Char"/>
    <w:basedOn w:val="19"/>
    <w:link w:val="12"/>
    <w:qFormat/>
    <w:uiPriority w:val="99"/>
    <w:rPr>
      <w:kern w:val="2"/>
      <w:sz w:val="18"/>
      <w:szCs w:val="18"/>
    </w:rPr>
  </w:style>
  <w:style w:type="character" w:customStyle="1" w:styleId="30">
    <w:name w:val="Heading 1 Char"/>
    <w:basedOn w:val="19"/>
    <w:link w:val="2"/>
    <w:qFormat/>
    <w:uiPriority w:val="9"/>
    <w:rPr>
      <w:b/>
      <w:bCs/>
      <w:kern w:val="44"/>
      <w:sz w:val="44"/>
      <w:szCs w:val="44"/>
    </w:rPr>
  </w:style>
  <w:style w:type="character" w:customStyle="1" w:styleId="31">
    <w:name w:val="Heading 2 Char"/>
    <w:basedOn w:val="19"/>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19"/>
    <w:link w:val="4"/>
    <w:qFormat/>
    <w:uiPriority w:val="9"/>
    <w:rPr>
      <w:b/>
      <w:bCs/>
      <w:kern w:val="2"/>
      <w:sz w:val="32"/>
      <w:szCs w:val="32"/>
    </w:rPr>
  </w:style>
  <w:style w:type="character" w:customStyle="1" w:styleId="33">
    <w:name w:val="Heading 4 Char"/>
    <w:basedOn w:val="19"/>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19"/>
    <w:link w:val="6"/>
    <w:qFormat/>
    <w:uiPriority w:val="9"/>
    <w:rPr>
      <w:b/>
      <w:bCs/>
      <w:kern w:val="2"/>
      <w:szCs w:val="28"/>
    </w:rPr>
  </w:style>
  <w:style w:type="paragraph" w:customStyle="1" w:styleId="35">
    <w:name w:val="Level-5"/>
    <w:basedOn w:val="15"/>
    <w:link w:val="36"/>
    <w:qFormat/>
    <w:uiPriority w:val="0"/>
    <w:pPr>
      <w:ind w:firstLine="422" w:firstLineChars="200"/>
    </w:pPr>
    <w:rPr>
      <w:b/>
      <w:bCs/>
      <w:sz w:val="21"/>
      <w:szCs w:val="21"/>
    </w:rPr>
  </w:style>
  <w:style w:type="character" w:customStyle="1" w:styleId="36">
    <w:name w:val="Level-5 Char"/>
    <w:basedOn w:val="19"/>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19"/>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5"/>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496"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55</TotalTime>
  <ScaleCrop>false</ScaleCrop>
  <LinksUpToDate>false</LinksUpToDate>
  <CharactersWithSpaces>6445</CharactersWithSpaces>
  <Application>WPS Office_11.8.2.12018_F1E327BC-269C-435d-A152-05C5408002CA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2023-07-11T12:43:14Z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2052-11.8.2.12018</vt:lpwstr>
  </property>
  <property fmtid="{D5CDD505-2E9C-101B-9397-08002B2CF9AE}" pid="3" name="ICV">
    <vt:lpwstr>7C46F48FC9DE4A72BB6FC09F7BE5C95B</vt:lpwstr>
  </property>
</Properties>
</file>