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bookmarkStart w:id="1" w:name="_GoBack"/>
      <w:bookmarkEnd w:id="1"/>
    </w:p>
    <w:p>
      <w:pPr>
        <w:autoSpaceDE w:val="0"/>
        <w:autoSpaceDN w:val="0"/>
        <w:adjustRightInd w:val="0"/>
        <w:ind w:firstLine="0"/>
        <w:jc w:val="left"/>
        <w:rPr>
          <w:rFonts w:ascii="Arial,Bold" w:eastAsia="Arial,Bold" w:cs="Arial,Bold"/>
          <w:b/>
          <w:bCs/>
          <w:kern w:val="0"/>
          <w:sz w:val="18"/>
          <w:szCs w:val="18"/>
        </w:rPr>
      </w:pPr>
    </w:p>
    <w:tbl>
      <w:tblPr>
        <w:tblStyle w:val="17"/>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in subclause 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7</w:t>
            </w:r>
            <w:r>
              <w:rPr>
                <w:b w:val="0"/>
                <w:sz w:val="22"/>
                <w:szCs w:val="22"/>
                <w:lang w:eastAsia="ko-KR"/>
              </w:rPr>
              <w:t>-1</w:t>
            </w:r>
            <w:r>
              <w:rPr>
                <w:rFonts w:hint="eastAsia" w:eastAsia="宋体"/>
                <w:b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ascii="Arial,Bold" w:eastAsia="Arial,Bold" w:cs="Arial,Bold"/>
          <w:b/>
          <w:bCs/>
          <w:kern w:val="0"/>
          <w:sz w:val="18"/>
          <w:szCs w:val="18"/>
        </w:rPr>
      </w:pPr>
      <w:r>
        <w:rPr>
          <w:rFonts w:hint="eastAsia"/>
        </w:rPr>
        <w:t>78</w:t>
      </w:r>
      <w:r>
        <w:rPr>
          <w:rFonts w:hint="eastAsia"/>
          <w:lang w:val="en-US" w:eastAsia="zh-CN"/>
        </w:rPr>
        <w:t xml:space="preserve">, </w:t>
      </w:r>
      <w:r>
        <w:rPr>
          <w:rFonts w:hint="eastAsia"/>
        </w:rPr>
        <w:t>95</w:t>
      </w:r>
      <w:r>
        <w:rPr>
          <w:rFonts w:hint="eastAsia"/>
          <w:lang w:val="en-US" w:eastAsia="zh-CN"/>
        </w:rPr>
        <w:t xml:space="preserve">, </w:t>
      </w:r>
      <w:r>
        <w:rPr>
          <w:rFonts w:hint="eastAsia"/>
        </w:rPr>
        <w:t>96</w:t>
      </w:r>
      <w:r>
        <w:rPr>
          <w:rFonts w:hint="eastAsia"/>
          <w:lang w:val="en-US" w:eastAsia="zh-CN"/>
        </w:rPr>
        <w:t xml:space="preserve">, </w:t>
      </w:r>
      <w:r>
        <w:rPr>
          <w:rFonts w:hint="eastAsia"/>
        </w:rPr>
        <w:t>142</w:t>
      </w:r>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17"/>
        <w:tblW w:w="10709"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4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ascii="Calibri" w:hAnsi="Calibri" w:cs="Calibri"/>
                <w:color w:val="000000"/>
                <w:sz w:val="22"/>
                <w:szCs w:val="22"/>
              </w:rPr>
            </w:pPr>
            <w:r>
              <w:rPr>
                <w:rFonts w:hint="eastAsia" w:ascii="Calibri" w:hAnsi="Calibri" w:cs="Calibri"/>
                <w:color w:val="000000"/>
                <w:sz w:val="22"/>
                <w:szCs w:val="22"/>
              </w:rPr>
              <w:t>78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Reference MIB object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Change "Device ID is active" to "dot11DeviceIDActivated is true".</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 use MIB to instead.</w:t>
            </w:r>
          </w:p>
          <w:p>
            <w:pPr>
              <w:autoSpaceDE w:val="0"/>
              <w:autoSpaceDN w:val="0"/>
              <w:adjustRightInd w:val="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ind w:left="0" w:leftChars="0" w:firstLine="0" w:firstLineChars="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95</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For each MLME SAP, it is descibed that the Device ID is optionally present when dot11FILSActivated is true.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However in 12.2.11.1, it is descibed that a device ID shall be sent when required by not only during the procedure for FILS authentication but also for PASN authentication and even when not using PASN or FILS authentication.</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 see that a MIB attribute, dot11DeivceIDActivated, is added.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seems that dot11FILSActivated should be changed to dot11DeviceIDActivated for the conditions to include the Device ID.</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widowControl w:val="0"/>
              <w:autoSpaceDE w:val="0"/>
              <w:autoSpaceDN w:val="0"/>
              <w:adjustRightInd w:val="0"/>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Device ID element and IRM element are only carried in (re)association request/response frame in FILS mode.</w:t>
            </w:r>
          </w:p>
          <w:p>
            <w:pPr>
              <w:widowControl w:val="0"/>
              <w:autoSpaceDE w:val="0"/>
              <w:autoSpaceDN w:val="0"/>
              <w:adjustRightInd w:val="0"/>
              <w:rPr>
                <w:rFonts w:hint="default" w:ascii="Calibri" w:hAnsi="Calibri" w:cs="Calibri"/>
                <w:color w:val="000000"/>
                <w:sz w:val="22"/>
                <w:szCs w:val="22"/>
                <w:lang w:val="en-US" w:eastAsia="zh-CN"/>
              </w:rPr>
            </w:pPr>
            <w:r>
              <w:rPr>
                <w:rFonts w:hint="eastAsia" w:ascii="Calibri" w:hAnsi="Calibri" w:cs="Calibri"/>
                <w:color w:val="000000"/>
                <w:sz w:val="22"/>
                <w:szCs w:val="22"/>
                <w:lang w:val="en-US" w:eastAsia="zh-CN"/>
              </w:rPr>
              <w:t xml:space="preserve">For the PASN case, the 11az is already define the </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Content of PASN Athentication frame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in MLME-AUTHENTICATE, which cover the case that Device ID element in Authentication,no need extra action in 11bh draft.</w:t>
            </w:r>
          </w:p>
          <w:p>
            <w:pPr>
              <w:widowControl w:val="0"/>
              <w:autoSpaceDE w:val="0"/>
              <w:autoSpaceDN w:val="0"/>
              <w:adjustRightInd w:val="0"/>
              <w:rPr>
                <w:rFonts w:hint="eastAsia" w:ascii="Calibri" w:hAnsi="Calibri" w:cs="Calibri"/>
                <w:color w:val="000000"/>
                <w:sz w:val="22"/>
                <w:szCs w:val="22"/>
                <w:lang w:val="en-US" w:eastAsia="zh-CN"/>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widowControl w:val="0"/>
              <w:autoSpaceDE w:val="0"/>
              <w:autoSpaceDN w:val="0"/>
              <w:adjustRightInd w:val="0"/>
              <w:rPr>
                <w:rFonts w:hint="default" w:ascii="Calibri" w:hAnsi="Calibri" w:cs="Calibri"/>
                <w:color w:val="000000"/>
                <w:sz w:val="22"/>
                <w:szCs w:val="22"/>
                <w:lang w:val="en-US" w:eastAsia="zh-CN"/>
              </w:rPr>
            </w:pPr>
            <w:bookmarkStart w:id="0" w:name="OLE_LINK1"/>
            <w:r>
              <w:rPr>
                <w:rFonts w:hint="eastAsia" w:ascii="Calibri" w:hAnsi="Calibri" w:cs="Calibri"/>
                <w:color w:val="000000"/>
                <w:sz w:val="22"/>
                <w:szCs w:val="22"/>
                <w:lang w:val="en-US" w:eastAsia="zh-CN"/>
              </w:rPr>
              <w:t>(same resolution to CID78)</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96</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 MIB attribute, dot11IRMActivated, is added.</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It seems that dotFILSActivated should be changed to dot11IRMActivated for the conditions to include the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 use MIB to instead.</w:t>
            </w:r>
          </w:p>
          <w:p>
            <w:pPr>
              <w:autoSpaceDE w:val="0"/>
              <w:autoSpaceDN w:val="0"/>
              <w:adjustRightInd w:val="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ind w:left="0" w:leftChars="0" w:firstLine="0" w:firstLineChars="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widowControl w:val="0"/>
              <w:autoSpaceDE w:val="0"/>
              <w:autoSpaceDN w:val="0"/>
              <w:adjustRightInd w:val="0"/>
              <w:rPr>
                <w:rFonts w:ascii="Calibri" w:hAnsi="Calibri" w:cs="Calibri"/>
                <w:color w:val="000000"/>
                <w:sz w:val="22"/>
                <w:szCs w:val="22"/>
              </w:rPr>
            </w:pPr>
            <w:r>
              <w:rPr>
                <w:rFonts w:hint="eastAsia" w:ascii="Calibri" w:hAnsi="Calibri" w:cs="Calibri"/>
                <w:color w:val="000000"/>
                <w:sz w:val="22"/>
                <w:szCs w:val="22"/>
                <w:lang w:val="en-US" w:eastAsia="zh-CN"/>
              </w:rPr>
              <w:t>(same resolution to CID78)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142</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In subclause 12.2.11.1, behaviors of non-AP STA that send a device ID during PASN auth, FILS auth and not using PASN or FILS auth are specified. Then I'm wondering if "(Device ID is) optionally present if dot11FILSActivity is true (and ...)" is not aligned with the intent of TGbh.</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addition, in the "Description", to be consistent, MIB attributes should be used to describe the condition, instead of "Device ID is active"</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Similar suggestion to the description for "IRM element"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Replace "ifdot11FILSActivated is true and Device ID is active" with "if dot11DeviceIDActivated is true" for every occurrence in subclause 6.3. (8 occurrences: P19L35, P20L7, P20L42, P21L16, P21L52, P22L27, P23L5, P23L41)</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Replace "if dot11FILSActivated is true and IRM is active" with "if dot11IRMActivated is true" for every occurrence in subclause 6.3. (8 occurrences: P19L40, P20L12, P20L47, P21L21, P21L57, P22L32, P23L10, P23L45)</w:t>
            </w:r>
          </w:p>
        </w:tc>
        <w:tc>
          <w:tcPr>
            <w:tcW w:w="431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This case is talking whether the device ID/IRM element is present or not in (re)association frame in FILS mode via MLME. If the group agree device ID element can be carried in other place, we can add the device ID /IRM element parameter in other MLME.</w:t>
            </w:r>
          </w:p>
          <w:p>
            <w:pPr>
              <w:autoSpaceDE w:val="0"/>
              <w:autoSpaceDN w:val="0"/>
              <w:adjustRightInd w:val="0"/>
              <w:rPr>
                <w:rFonts w:ascii="Calibri" w:hAnsi="Calibri" w:cs="Calibri"/>
                <w:color w:val="000000"/>
                <w:sz w:val="22"/>
                <w:szCs w:val="22"/>
              </w:rPr>
            </w:pPr>
          </w:p>
          <w:p>
            <w:pPr>
              <w:autoSpaceDE w:val="0"/>
              <w:autoSpaceDN w:val="0"/>
              <w:adjustRightInd w:val="0"/>
              <w:ind w:left="0" w:leftChars="0" w:firstLine="0" w:firstLineChars="0"/>
              <w:rPr>
                <w:rFonts w:ascii="Calibri" w:hAnsi="Calibri" w:cs="Calibri"/>
                <w:color w:val="000000"/>
                <w:sz w:val="22"/>
                <w:szCs w:val="22"/>
              </w:rPr>
            </w:pP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xml:space="preserve">: please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Device ID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dot11DeviceIDActivated is true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and  replace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 xml:space="preserve"> IRM is active</w:t>
            </w:r>
            <w:r>
              <w:rPr>
                <w:rFonts w:hint="default" w:ascii="Calibri" w:hAnsi="Calibri" w:cs="Calibri"/>
                <w:color w:val="000000"/>
                <w:sz w:val="22"/>
                <w:szCs w:val="22"/>
                <w:lang w:val="en-US" w:eastAsia="zh-CN"/>
              </w:rPr>
              <w:t>”</w:t>
            </w:r>
            <w:r>
              <w:rPr>
                <w:rFonts w:hint="eastAsia" w:ascii="Calibri" w:hAnsi="Calibri" w:cs="Calibri"/>
                <w:color w:val="000000"/>
                <w:sz w:val="22"/>
                <w:szCs w:val="22"/>
                <w:lang w:val="en-US" w:eastAsia="zh-CN"/>
              </w:rPr>
              <w:t xml:space="preserve"> with </w:t>
            </w:r>
            <w:r>
              <w:rPr>
                <w:rFonts w:hint="default" w:ascii="Calibri" w:hAnsi="Calibri" w:cs="Calibri"/>
                <w:color w:val="000000"/>
                <w:sz w:val="22"/>
                <w:szCs w:val="22"/>
                <w:lang w:val="en-US" w:eastAsia="zh-CN"/>
              </w:rPr>
              <w:t>“</w:t>
            </w:r>
            <w:r>
              <w:rPr>
                <w:rFonts w:hint="eastAsia" w:ascii="等线" w:hAnsi="等线" w:eastAsia="等线" w:cs="等线"/>
                <w:i w:val="0"/>
                <w:iCs w:val="0"/>
                <w:color w:val="000000"/>
                <w:kern w:val="0"/>
                <w:sz w:val="22"/>
                <w:szCs w:val="22"/>
                <w:u w:val="none"/>
                <w:lang w:val="en-US" w:eastAsia="zh-CN" w:bidi="ar"/>
              </w:rPr>
              <w:t>dot11IRMActivated is true" for every occurrence in subclause 6.3.</w:t>
            </w:r>
          </w:p>
          <w:p>
            <w:pPr>
              <w:widowControl w:val="0"/>
              <w:autoSpaceDE w:val="0"/>
              <w:autoSpaceDN w:val="0"/>
              <w:adjustRightInd w:val="0"/>
              <w:rPr>
                <w:rFonts w:ascii="Calibri" w:hAnsi="Calibri" w:cs="Calibri"/>
                <w:color w:val="000000"/>
                <w:sz w:val="22"/>
                <w:szCs w:val="22"/>
              </w:rPr>
            </w:pPr>
            <w:r>
              <w:rPr>
                <w:rFonts w:hint="eastAsia" w:ascii="Calibri" w:hAnsi="Calibri" w:cs="Calibri"/>
                <w:color w:val="000000"/>
                <w:sz w:val="22"/>
                <w:szCs w:val="22"/>
                <w:lang w:val="en-US" w:eastAsia="zh-CN"/>
              </w:rPr>
              <w:t>(same resolution to CID78)</w:t>
            </w: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Theme="minorEastAsia"/>
        <w:sz w:val="20"/>
        <w:szCs w:val="20"/>
        <w:lang w:val="en-US" w:eastAsia="zh-CN"/>
      </w:rPr>
    </w:pPr>
    <w:r>
      <w:rPr>
        <w:rFonts w:hint="eastAsia"/>
        <w:sz w:val="20"/>
        <w:szCs w:val="20"/>
        <w:lang w:val="en-US" w:eastAsia="zh-CN"/>
      </w:rPr>
      <w:t xml:space="preserve">July 10, 2023                                                                                                                     doc.: IEEE 802.11-23/1235r0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CA2FD1"/>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F8A3CB9"/>
    <w:rsid w:val="18A64C67"/>
    <w:rsid w:val="59203F46"/>
    <w:rsid w:val="63C8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ind w:left="840"/>
      <w:jc w:val="center"/>
    </w:pPr>
    <w:rPr>
      <w:rFonts w:ascii="黑体" w:hAnsi="黑体" w:eastAsia="黑体" w:cstheme="majorBidi"/>
      <w:color w:val="000000" w:themeColor="text1"/>
      <w:sz w:val="20"/>
      <w:szCs w:val="20"/>
    </w:rPr>
  </w:style>
  <w:style w:type="paragraph" w:styleId="8">
    <w:name w:val="annotation text"/>
    <w:basedOn w:val="1"/>
    <w:link w:val="27"/>
    <w:semiHidden/>
    <w:unhideWhenUsed/>
    <w:qFormat/>
    <w:uiPriority w:val="99"/>
    <w:rPr>
      <w:sz w:val="20"/>
      <w:szCs w:val="20"/>
    </w:rPr>
  </w:style>
  <w:style w:type="paragraph" w:styleId="9">
    <w:name w:val="toc 3"/>
    <w:basedOn w:val="1"/>
    <w:next w:val="1"/>
    <w:unhideWhenUsed/>
    <w:uiPriority w:val="39"/>
    <w:pPr>
      <w:ind w:left="840" w:leftChars="400"/>
    </w:pPr>
  </w:style>
  <w:style w:type="paragraph" w:styleId="10">
    <w:name w:val="Balloon Text"/>
    <w:basedOn w:val="1"/>
    <w:link w:val="25"/>
    <w:semiHidden/>
    <w:unhideWhenUsed/>
    <w:qFormat/>
    <w:uiPriority w:val="99"/>
    <w:rPr>
      <w:sz w:val="18"/>
      <w:szCs w:val="18"/>
    </w:rPr>
  </w:style>
  <w:style w:type="paragraph" w:styleId="11">
    <w:name w:val="footer"/>
    <w:basedOn w:val="1"/>
    <w:link w:val="26"/>
    <w:unhideWhenUsed/>
    <w:uiPriority w:val="99"/>
    <w:pPr>
      <w:tabs>
        <w:tab w:val="center" w:pos="4153"/>
        <w:tab w:val="right" w:pos="8306"/>
      </w:tabs>
      <w:snapToGrid w:val="0"/>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paragraph" w:styleId="16">
    <w:name w:val="annotation subject"/>
    <w:basedOn w:val="8"/>
    <w:next w:val="8"/>
    <w:link w:val="28"/>
    <w:semiHidden/>
    <w:unhideWhenUsed/>
    <w:qFormat/>
    <w:uiPriority w:val="99"/>
    <w:rPr>
      <w:b/>
      <w:bCs/>
    </w:rPr>
  </w:style>
  <w:style w:type="table" w:styleId="18">
    <w:name w:val="Table Grid"/>
    <w:basedOn w:val="17"/>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rPr>
  </w:style>
  <w:style w:type="character" w:styleId="22">
    <w:name w:val="Emphasis"/>
    <w:basedOn w:val="19"/>
    <w:qFormat/>
    <w:uiPriority w:val="20"/>
    <w:rPr>
      <w:i/>
      <w:iCs/>
    </w:rPr>
  </w:style>
  <w:style w:type="character" w:styleId="23">
    <w:name w:val="Hyperlink"/>
    <w:basedOn w:val="19"/>
    <w:unhideWhenUsed/>
    <w:qFormat/>
    <w:uiPriority w:val="99"/>
    <w:rPr>
      <w:color w:val="0563C1" w:themeColor="hyperlink"/>
      <w:u w:val="single"/>
    </w:rPr>
  </w:style>
  <w:style w:type="character" w:styleId="24">
    <w:name w:val="annotation reference"/>
    <w:basedOn w:val="19"/>
    <w:semiHidden/>
    <w:unhideWhenUsed/>
    <w:qFormat/>
    <w:uiPriority w:val="99"/>
    <w:rPr>
      <w:sz w:val="16"/>
      <w:szCs w:val="16"/>
    </w:rPr>
  </w:style>
  <w:style w:type="character" w:customStyle="1" w:styleId="25">
    <w:name w:val="Balloon Text Char"/>
    <w:basedOn w:val="19"/>
    <w:link w:val="10"/>
    <w:semiHidden/>
    <w:uiPriority w:val="99"/>
    <w:rPr>
      <w:kern w:val="2"/>
      <w:sz w:val="18"/>
      <w:szCs w:val="18"/>
    </w:rPr>
  </w:style>
  <w:style w:type="character" w:customStyle="1" w:styleId="26">
    <w:name w:val="Footer Char"/>
    <w:basedOn w:val="19"/>
    <w:link w:val="11"/>
    <w:qFormat/>
    <w:uiPriority w:val="99"/>
    <w:rPr>
      <w:kern w:val="2"/>
      <w:sz w:val="18"/>
      <w:szCs w:val="18"/>
    </w:rPr>
  </w:style>
  <w:style w:type="character" w:customStyle="1" w:styleId="27">
    <w:name w:val="Comment Text Char"/>
    <w:basedOn w:val="19"/>
    <w:link w:val="8"/>
    <w:semiHidden/>
    <w:qFormat/>
    <w:uiPriority w:val="99"/>
    <w:rPr>
      <w:kern w:val="2"/>
      <w:sz w:val="20"/>
      <w:szCs w:val="20"/>
    </w:rPr>
  </w:style>
  <w:style w:type="character" w:customStyle="1" w:styleId="28">
    <w:name w:val="Comment Subject Char"/>
    <w:basedOn w:val="27"/>
    <w:link w:val="16"/>
    <w:semiHidden/>
    <w:qFormat/>
    <w:uiPriority w:val="99"/>
    <w:rPr>
      <w:b/>
      <w:bCs/>
      <w:kern w:val="2"/>
      <w:sz w:val="20"/>
      <w:szCs w:val="20"/>
    </w:rPr>
  </w:style>
  <w:style w:type="character" w:customStyle="1" w:styleId="29">
    <w:name w:val="Header Char"/>
    <w:basedOn w:val="19"/>
    <w:link w:val="12"/>
    <w:qFormat/>
    <w:uiPriority w:val="99"/>
    <w:rPr>
      <w:kern w:val="2"/>
      <w:sz w:val="18"/>
      <w:szCs w:val="18"/>
    </w:rPr>
  </w:style>
  <w:style w:type="character" w:customStyle="1" w:styleId="30">
    <w:name w:val="Heading 1 Char"/>
    <w:basedOn w:val="19"/>
    <w:link w:val="2"/>
    <w:qFormat/>
    <w:uiPriority w:val="9"/>
    <w:rPr>
      <w:b/>
      <w:bCs/>
      <w:kern w:val="44"/>
      <w:sz w:val="44"/>
      <w:szCs w:val="44"/>
    </w:rPr>
  </w:style>
  <w:style w:type="character" w:customStyle="1" w:styleId="31">
    <w:name w:val="Heading 2 Char"/>
    <w:basedOn w:val="19"/>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19"/>
    <w:link w:val="4"/>
    <w:qFormat/>
    <w:uiPriority w:val="9"/>
    <w:rPr>
      <w:b/>
      <w:bCs/>
      <w:kern w:val="2"/>
      <w:sz w:val="32"/>
      <w:szCs w:val="32"/>
    </w:rPr>
  </w:style>
  <w:style w:type="character" w:customStyle="1" w:styleId="33">
    <w:name w:val="Heading 4 Char"/>
    <w:basedOn w:val="19"/>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19"/>
    <w:link w:val="6"/>
    <w:qFormat/>
    <w:uiPriority w:val="9"/>
    <w:rPr>
      <w:b/>
      <w:bCs/>
      <w:kern w:val="2"/>
      <w:szCs w:val="28"/>
    </w:rPr>
  </w:style>
  <w:style w:type="paragraph" w:customStyle="1" w:styleId="35">
    <w:name w:val="Level-5"/>
    <w:basedOn w:val="15"/>
    <w:link w:val="36"/>
    <w:qFormat/>
    <w:uiPriority w:val="0"/>
    <w:pPr>
      <w:ind w:firstLine="422" w:firstLineChars="200"/>
    </w:pPr>
    <w:rPr>
      <w:b/>
      <w:bCs/>
      <w:sz w:val="21"/>
      <w:szCs w:val="21"/>
    </w:rPr>
  </w:style>
  <w:style w:type="character" w:customStyle="1" w:styleId="36">
    <w:name w:val="Level-5 Char"/>
    <w:basedOn w:val="19"/>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19"/>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5"/>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2</TotalTime>
  <ScaleCrop>false</ScaleCrop>
  <LinksUpToDate>false</LinksUpToDate>
  <CharactersWithSpaces>6445</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2023-07-10T14:05:40Z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2052-11.8.2.12018</vt:lpwstr>
  </property>
  <property fmtid="{D5CDD505-2E9C-101B-9397-08002B2CF9AE}" pid="3" name="ICV">
    <vt:lpwstr>40F1485995C14D3B9A18B44AD4614090</vt:lpwstr>
  </property>
</Properties>
</file>