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FC2" w:rsidRDefault="00686FC2" w:rsidP="00686FC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686FC2" w:rsidTr="00860EC1">
        <w:trPr>
          <w:trHeight w:val="485"/>
          <w:jc w:val="center"/>
        </w:trPr>
        <w:tc>
          <w:tcPr>
            <w:tcW w:w="9576" w:type="dxa"/>
            <w:gridSpan w:val="5"/>
            <w:vAlign w:val="center"/>
          </w:tcPr>
          <w:p w:rsidR="00686FC2" w:rsidRDefault="005D7136" w:rsidP="00860EC1">
            <w:pPr>
              <w:pStyle w:val="T2"/>
            </w:pPr>
            <w:r>
              <w:t xml:space="preserve">LB272 </w:t>
            </w:r>
            <w:r w:rsidR="00686FC2">
              <w:t xml:space="preserve">Comment resolution for </w:t>
            </w:r>
            <w:r w:rsidR="00BE2816">
              <w:t>CI</w:t>
            </w:r>
            <w:r w:rsidR="00BE2816">
              <w:rPr>
                <w:lang w:eastAsia="zh-CN"/>
              </w:rPr>
              <w:t xml:space="preserve">Ds related to </w:t>
            </w:r>
            <w:r w:rsidR="00686FC2">
              <w:t>Availability Window</w:t>
            </w:r>
          </w:p>
        </w:tc>
      </w:tr>
      <w:tr w:rsidR="00686FC2" w:rsidTr="00860EC1">
        <w:trPr>
          <w:trHeight w:val="359"/>
          <w:jc w:val="center"/>
        </w:trPr>
        <w:tc>
          <w:tcPr>
            <w:tcW w:w="9576" w:type="dxa"/>
            <w:gridSpan w:val="5"/>
            <w:vAlign w:val="center"/>
          </w:tcPr>
          <w:p w:rsidR="00686FC2" w:rsidRDefault="00686FC2" w:rsidP="00860EC1">
            <w:pPr>
              <w:pStyle w:val="T2"/>
              <w:ind w:left="0"/>
              <w:rPr>
                <w:sz w:val="20"/>
              </w:rPr>
            </w:pPr>
            <w:r>
              <w:rPr>
                <w:sz w:val="20"/>
              </w:rPr>
              <w:t>Date:</w:t>
            </w:r>
            <w:r>
              <w:rPr>
                <w:b w:val="0"/>
                <w:sz w:val="20"/>
              </w:rPr>
              <w:t xml:space="preserve">  202</w:t>
            </w:r>
            <w:r w:rsidR="006E3AD1">
              <w:rPr>
                <w:b w:val="0"/>
                <w:sz w:val="20"/>
              </w:rPr>
              <w:t>3</w:t>
            </w:r>
            <w:r>
              <w:rPr>
                <w:b w:val="0"/>
                <w:sz w:val="20"/>
              </w:rPr>
              <w:t>-</w:t>
            </w:r>
            <w:r w:rsidR="00D53D78">
              <w:rPr>
                <w:b w:val="0"/>
                <w:sz w:val="20"/>
              </w:rPr>
              <w:t>7</w:t>
            </w:r>
            <w:r>
              <w:rPr>
                <w:b w:val="0"/>
                <w:sz w:val="20"/>
              </w:rPr>
              <w:t>-</w:t>
            </w:r>
            <w:r w:rsidR="00540D4B">
              <w:rPr>
                <w:b w:val="0"/>
                <w:sz w:val="20"/>
              </w:rPr>
              <w:t>06</w:t>
            </w:r>
          </w:p>
        </w:tc>
      </w:tr>
      <w:tr w:rsidR="00686FC2" w:rsidTr="00860EC1">
        <w:trPr>
          <w:cantSplit/>
          <w:jc w:val="center"/>
        </w:trPr>
        <w:tc>
          <w:tcPr>
            <w:tcW w:w="9576" w:type="dxa"/>
            <w:gridSpan w:val="5"/>
            <w:vAlign w:val="center"/>
          </w:tcPr>
          <w:p w:rsidR="00686FC2" w:rsidRDefault="00686FC2" w:rsidP="00860EC1">
            <w:pPr>
              <w:pStyle w:val="T2"/>
              <w:spacing w:after="0"/>
              <w:ind w:left="0" w:right="0"/>
              <w:jc w:val="left"/>
              <w:rPr>
                <w:sz w:val="20"/>
              </w:rPr>
            </w:pPr>
            <w:r>
              <w:rPr>
                <w:sz w:val="20"/>
              </w:rPr>
              <w:t>Author(s):</w:t>
            </w:r>
          </w:p>
        </w:tc>
      </w:tr>
      <w:tr w:rsidR="00686FC2" w:rsidTr="00860EC1">
        <w:trPr>
          <w:jc w:val="center"/>
        </w:trPr>
        <w:tc>
          <w:tcPr>
            <w:tcW w:w="1885" w:type="dxa"/>
            <w:vAlign w:val="center"/>
          </w:tcPr>
          <w:p w:rsidR="00686FC2" w:rsidRDefault="00686FC2" w:rsidP="00860EC1">
            <w:pPr>
              <w:pStyle w:val="T2"/>
              <w:spacing w:after="0"/>
              <w:ind w:left="0" w:right="0"/>
              <w:jc w:val="left"/>
              <w:rPr>
                <w:sz w:val="20"/>
              </w:rPr>
            </w:pPr>
            <w:r>
              <w:rPr>
                <w:sz w:val="20"/>
              </w:rPr>
              <w:t>Name</w:t>
            </w:r>
          </w:p>
        </w:tc>
        <w:tc>
          <w:tcPr>
            <w:tcW w:w="2430" w:type="dxa"/>
            <w:vAlign w:val="center"/>
          </w:tcPr>
          <w:p w:rsidR="00686FC2" w:rsidRDefault="00686FC2" w:rsidP="00860EC1">
            <w:pPr>
              <w:pStyle w:val="T2"/>
              <w:spacing w:after="0"/>
              <w:ind w:left="0" w:right="0"/>
              <w:jc w:val="left"/>
              <w:rPr>
                <w:sz w:val="20"/>
              </w:rPr>
            </w:pPr>
            <w:r>
              <w:rPr>
                <w:sz w:val="20"/>
              </w:rPr>
              <w:t>Affiliation</w:t>
            </w:r>
          </w:p>
        </w:tc>
        <w:tc>
          <w:tcPr>
            <w:tcW w:w="1899" w:type="dxa"/>
            <w:vAlign w:val="center"/>
          </w:tcPr>
          <w:p w:rsidR="00686FC2" w:rsidRDefault="00686FC2" w:rsidP="00860EC1">
            <w:pPr>
              <w:pStyle w:val="T2"/>
              <w:spacing w:after="0"/>
              <w:ind w:left="0" w:right="0"/>
              <w:jc w:val="left"/>
              <w:rPr>
                <w:sz w:val="20"/>
              </w:rPr>
            </w:pPr>
            <w:r>
              <w:rPr>
                <w:sz w:val="20"/>
              </w:rPr>
              <w:t>Address</w:t>
            </w:r>
          </w:p>
        </w:tc>
        <w:tc>
          <w:tcPr>
            <w:tcW w:w="1071" w:type="dxa"/>
            <w:vAlign w:val="center"/>
          </w:tcPr>
          <w:p w:rsidR="00686FC2" w:rsidRDefault="00686FC2" w:rsidP="00860EC1">
            <w:pPr>
              <w:pStyle w:val="T2"/>
              <w:spacing w:after="0"/>
              <w:ind w:left="0" w:right="0"/>
              <w:jc w:val="left"/>
              <w:rPr>
                <w:sz w:val="20"/>
              </w:rPr>
            </w:pPr>
            <w:r>
              <w:rPr>
                <w:sz w:val="20"/>
              </w:rPr>
              <w:t>Phone</w:t>
            </w:r>
          </w:p>
        </w:tc>
        <w:tc>
          <w:tcPr>
            <w:tcW w:w="2291" w:type="dxa"/>
            <w:vAlign w:val="center"/>
          </w:tcPr>
          <w:p w:rsidR="00686FC2" w:rsidRDefault="00686FC2" w:rsidP="00860EC1">
            <w:pPr>
              <w:pStyle w:val="T2"/>
              <w:spacing w:after="0"/>
              <w:ind w:left="0" w:right="0"/>
              <w:jc w:val="left"/>
              <w:rPr>
                <w:sz w:val="20"/>
              </w:rPr>
            </w:pPr>
            <w:r>
              <w:rPr>
                <w:sz w:val="20"/>
              </w:rPr>
              <w:t>email</w:t>
            </w:r>
          </w:p>
        </w:tc>
      </w:tr>
      <w:tr w:rsidR="00906E5F" w:rsidTr="00860EC1">
        <w:trPr>
          <w:jc w:val="center"/>
        </w:trPr>
        <w:tc>
          <w:tcPr>
            <w:tcW w:w="1885" w:type="dxa"/>
            <w:vAlign w:val="center"/>
          </w:tcPr>
          <w:p w:rsidR="00906E5F" w:rsidRDefault="00906E5F" w:rsidP="00686FC2">
            <w:pPr>
              <w:pStyle w:val="T2"/>
              <w:spacing w:after="0"/>
              <w:ind w:left="0" w:right="0"/>
              <w:rPr>
                <w:b w:val="0"/>
                <w:sz w:val="20"/>
                <w:lang w:eastAsia="zh-CN"/>
              </w:rPr>
            </w:pPr>
            <w:proofErr w:type="spellStart"/>
            <w:r>
              <w:rPr>
                <w:rFonts w:hint="eastAsia"/>
                <w:b w:val="0"/>
                <w:sz w:val="20"/>
                <w:lang w:eastAsia="zh-CN"/>
              </w:rPr>
              <w:t>Z</w:t>
            </w:r>
            <w:r>
              <w:rPr>
                <w:b w:val="0"/>
                <w:sz w:val="20"/>
                <w:lang w:eastAsia="zh-CN"/>
              </w:rPr>
              <w:t>huqing</w:t>
            </w:r>
            <w:proofErr w:type="spellEnd"/>
            <w:r>
              <w:rPr>
                <w:b w:val="0"/>
                <w:sz w:val="20"/>
                <w:lang w:eastAsia="zh-CN"/>
              </w:rPr>
              <w:t xml:space="preserve"> Tang</w:t>
            </w:r>
          </w:p>
        </w:tc>
        <w:tc>
          <w:tcPr>
            <w:tcW w:w="2430" w:type="dxa"/>
            <w:vMerge w:val="restart"/>
            <w:vAlign w:val="center"/>
          </w:tcPr>
          <w:p w:rsidR="00906E5F" w:rsidRDefault="00906E5F" w:rsidP="00686FC2">
            <w:pPr>
              <w:pStyle w:val="T2"/>
              <w:spacing w:after="0"/>
              <w:ind w:left="0" w:right="0"/>
              <w:rPr>
                <w:b w:val="0"/>
                <w:sz w:val="20"/>
                <w:lang w:eastAsia="zh-CN"/>
              </w:rPr>
            </w:pPr>
            <w:r>
              <w:rPr>
                <w:rFonts w:hint="eastAsia"/>
                <w:b w:val="0"/>
                <w:sz w:val="20"/>
                <w:lang w:eastAsia="zh-CN"/>
              </w:rPr>
              <w:t>H</w:t>
            </w:r>
            <w:r>
              <w:rPr>
                <w:b w:val="0"/>
                <w:sz w:val="20"/>
                <w:lang w:eastAsia="zh-CN"/>
              </w:rPr>
              <w:t>uawei</w:t>
            </w:r>
          </w:p>
          <w:p w:rsidR="00906E5F" w:rsidRPr="00F0694E" w:rsidRDefault="00906E5F" w:rsidP="00686FC2">
            <w:pPr>
              <w:pStyle w:val="T2"/>
              <w:spacing w:after="0"/>
              <w:ind w:left="0" w:right="0"/>
              <w:rPr>
                <w:b w:val="0"/>
                <w:sz w:val="20"/>
                <w:lang w:eastAsia="zh-CN"/>
              </w:rPr>
            </w:pPr>
            <w:r>
              <w:rPr>
                <w:rFonts w:hint="eastAsia"/>
                <w:b w:val="0"/>
                <w:sz w:val="20"/>
                <w:lang w:eastAsia="zh-CN"/>
              </w:rPr>
              <w:t>T</w:t>
            </w:r>
            <w:r>
              <w:rPr>
                <w:b w:val="0"/>
                <w:sz w:val="20"/>
                <w:lang w:eastAsia="zh-CN"/>
              </w:rPr>
              <w:t>echnologies</w:t>
            </w:r>
          </w:p>
        </w:tc>
        <w:tc>
          <w:tcPr>
            <w:tcW w:w="1899" w:type="dxa"/>
            <w:vMerge w:val="restart"/>
            <w:vAlign w:val="center"/>
          </w:tcPr>
          <w:p w:rsidR="00906E5F" w:rsidRPr="00686FC2" w:rsidRDefault="00906E5F" w:rsidP="00686FC2">
            <w:pPr>
              <w:pStyle w:val="T2"/>
              <w:spacing w:after="0"/>
              <w:ind w:left="0" w:right="0"/>
              <w:rPr>
                <w:b w:val="0"/>
                <w:sz w:val="20"/>
              </w:rPr>
            </w:pPr>
            <w:r>
              <w:rPr>
                <w:b w:val="0"/>
                <w:sz w:val="20"/>
                <w:lang w:eastAsia="zh-CN"/>
              </w:rPr>
              <w:t xml:space="preserve">F3, </w:t>
            </w:r>
            <w:r w:rsidRPr="00F0694E">
              <w:rPr>
                <w:rFonts w:hint="eastAsia"/>
                <w:b w:val="0"/>
                <w:sz w:val="20"/>
                <w:lang w:eastAsia="zh-CN"/>
              </w:rPr>
              <w:t>Huawei Base, Shenzhen, Guangdong, China</w:t>
            </w: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lang w:eastAsia="zh-CN"/>
              </w:rPr>
            </w:pPr>
            <w:r>
              <w:rPr>
                <w:rFonts w:hint="eastAsia"/>
                <w:b w:val="0"/>
                <w:sz w:val="16"/>
                <w:lang w:eastAsia="zh-CN"/>
              </w:rPr>
              <w:t>t</w:t>
            </w:r>
            <w:r>
              <w:rPr>
                <w:b w:val="0"/>
                <w:sz w:val="16"/>
                <w:lang w:eastAsia="zh-CN"/>
              </w:rPr>
              <w:t>angzhuqing@</w:t>
            </w:r>
            <w:r>
              <w:rPr>
                <w:rFonts w:hint="eastAsia"/>
                <w:b w:val="0"/>
                <w:sz w:val="16"/>
                <w:lang w:eastAsia="zh-CN"/>
              </w:rPr>
              <w:t>h</w:t>
            </w:r>
            <w:r>
              <w:rPr>
                <w:b w:val="0"/>
                <w:sz w:val="16"/>
                <w:lang w:eastAsia="zh-CN"/>
              </w:rPr>
              <w:t>uawei.com</w:t>
            </w:r>
          </w:p>
        </w:tc>
      </w:tr>
      <w:tr w:rsidR="00906E5F" w:rsidTr="00860EC1">
        <w:trPr>
          <w:jc w:val="center"/>
        </w:trPr>
        <w:tc>
          <w:tcPr>
            <w:tcW w:w="1885" w:type="dxa"/>
            <w:vAlign w:val="center"/>
          </w:tcPr>
          <w:p w:rsidR="00906E5F" w:rsidRDefault="00AF4BDF" w:rsidP="00686FC2">
            <w:pPr>
              <w:pStyle w:val="T2"/>
              <w:spacing w:after="0"/>
              <w:ind w:left="0" w:right="0"/>
              <w:rPr>
                <w:b w:val="0"/>
                <w:sz w:val="20"/>
                <w:lang w:eastAsia="zh-CN"/>
              </w:rPr>
            </w:pPr>
            <w:r>
              <w:rPr>
                <w:rFonts w:hint="eastAsia"/>
                <w:b w:val="0"/>
                <w:sz w:val="20"/>
                <w:lang w:eastAsia="zh-CN"/>
              </w:rPr>
              <w:t>Rui</w:t>
            </w:r>
            <w:r>
              <w:rPr>
                <w:b w:val="0"/>
                <w:sz w:val="20"/>
                <w:lang w:eastAsia="zh-CN"/>
              </w:rPr>
              <w:t xml:space="preserve"> Du</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860EC1">
        <w:trPr>
          <w:jc w:val="center"/>
        </w:trPr>
        <w:tc>
          <w:tcPr>
            <w:tcW w:w="1885" w:type="dxa"/>
            <w:vAlign w:val="center"/>
          </w:tcPr>
          <w:p w:rsidR="00906E5F" w:rsidRDefault="00AF4BDF" w:rsidP="00686FC2">
            <w:pPr>
              <w:pStyle w:val="T2"/>
              <w:spacing w:after="0"/>
              <w:ind w:left="0" w:right="0"/>
              <w:rPr>
                <w:b w:val="0"/>
                <w:sz w:val="20"/>
                <w:lang w:eastAsia="zh-CN"/>
              </w:rPr>
            </w:pPr>
            <w:proofErr w:type="spellStart"/>
            <w:r>
              <w:rPr>
                <w:rFonts w:hint="eastAsia"/>
                <w:b w:val="0"/>
                <w:sz w:val="20"/>
                <w:lang w:eastAsia="zh-CN"/>
              </w:rPr>
              <w:t>N</w:t>
            </w:r>
            <w:r>
              <w:rPr>
                <w:b w:val="0"/>
                <w:sz w:val="20"/>
                <w:lang w:eastAsia="zh-CN"/>
              </w:rPr>
              <w:t>aren</w:t>
            </w:r>
            <w:proofErr w:type="spellEnd"/>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860EC1">
        <w:trPr>
          <w:jc w:val="center"/>
        </w:trPr>
        <w:tc>
          <w:tcPr>
            <w:tcW w:w="1885" w:type="dxa"/>
            <w:vAlign w:val="center"/>
          </w:tcPr>
          <w:p w:rsidR="00906E5F" w:rsidRDefault="00AF4BDF" w:rsidP="00906E5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0E3CF7">
        <w:trPr>
          <w:trHeight w:val="110"/>
          <w:jc w:val="center"/>
        </w:trPr>
        <w:tc>
          <w:tcPr>
            <w:tcW w:w="1885" w:type="dxa"/>
            <w:vAlign w:val="center"/>
          </w:tcPr>
          <w:p w:rsidR="00906E5F" w:rsidRDefault="00AF4BDF" w:rsidP="00906E5F">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bl>
    <w:p w:rsidR="006E3AD1" w:rsidRDefault="006E3AD1" w:rsidP="00686FC2">
      <w:pPr>
        <w:pStyle w:val="T1"/>
        <w:spacing w:after="120"/>
        <w:rPr>
          <w:sz w:val="22"/>
        </w:rPr>
      </w:pPr>
    </w:p>
    <w:p w:rsidR="006E3AD1" w:rsidRDefault="006E3AD1">
      <w:pPr>
        <w:rPr>
          <w:b/>
        </w:rPr>
      </w:pPr>
      <w:r>
        <w:br w:type="page"/>
      </w:r>
      <w:r>
        <w:rPr>
          <w:noProof/>
          <w:lang w:val="en-US" w:eastAsia="zh-CN"/>
        </w:rPr>
        <mc:AlternateContent>
          <mc:Choice Requires="wps">
            <w:drawing>
              <wp:anchor distT="0" distB="0" distL="114300" distR="114300" simplePos="0" relativeHeight="251659264" behindDoc="0" locked="0" layoutInCell="0" allowOverlap="1" wp14:anchorId="23975CF3" wp14:editId="00D58EED">
                <wp:simplePos x="0" y="0"/>
                <wp:positionH relativeFrom="column">
                  <wp:posOffset>0</wp:posOffset>
                </wp:positionH>
                <wp:positionV relativeFrom="paragraph">
                  <wp:posOffset>-635</wp:posOffset>
                </wp:positionV>
                <wp:extent cx="5943600" cy="3419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EC1" w:rsidRDefault="00860EC1" w:rsidP="006E3AD1">
                            <w:pPr>
                              <w:pStyle w:val="T1"/>
                              <w:spacing w:after="120"/>
                            </w:pPr>
                            <w:r>
                              <w:t>Abstract</w:t>
                            </w:r>
                          </w:p>
                          <w:p w:rsidR="00860EC1" w:rsidRDefault="00860EC1" w:rsidP="006E3AD1">
                            <w:pPr>
                              <w:jc w:val="both"/>
                              <w:rPr>
                                <w:lang w:eastAsia="ko-KR"/>
                              </w:rPr>
                            </w:pPr>
                            <w:r>
                              <w:t>This submission resolves the comments of the CID 1810 and 2107.</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ins w:id="0" w:author="durui (D)" w:date="2023-07-06T23:19:00Z"/>
                                <w:rFonts w:eastAsia="Malgun Gothic"/>
                              </w:rPr>
                            </w:pPr>
                            <w:r w:rsidRPr="00B91F52">
                              <w:rPr>
                                <w:rFonts w:eastAsia="Malgun Gothic"/>
                              </w:rPr>
                              <w:t>Rev 0: Initial document</w:t>
                            </w:r>
                          </w:p>
                          <w:p w:rsidR="006A0D5A" w:rsidRPr="00BF4218" w:rsidRDefault="006A0D5A" w:rsidP="006E3AD1">
                            <w:pPr>
                              <w:jc w:val="both"/>
                              <w:rPr>
                                <w:lang w:eastAsia="zh-CN"/>
                              </w:rPr>
                            </w:pPr>
                            <w:ins w:id="1" w:author="durui (D)" w:date="2023-07-06T23:19:00Z">
                              <w:r>
                                <w:rPr>
                                  <w:rFonts w:hint="eastAsia"/>
                                  <w:lang w:eastAsia="zh-CN"/>
                                </w:rPr>
                                <w:t>R</w:t>
                              </w:r>
                              <w:r>
                                <w:rPr>
                                  <w:lang w:eastAsia="zh-CN"/>
                                </w:rPr>
                                <w:t xml:space="preserve">ev 1: </w:t>
                              </w:r>
                            </w:ins>
                            <w:proofErr w:type="spellStart"/>
                            <w:ins w:id="2" w:author="durui (D)" w:date="2023-07-06T23:20:00Z">
                              <w:r w:rsidR="00764D03">
                                <w:rPr>
                                  <w:lang w:eastAsia="zh-CN"/>
                                </w:rPr>
                                <w:t>url</w:t>
                              </w:r>
                            </w:ins>
                            <w:proofErr w:type="spellEnd"/>
                            <w:ins w:id="3" w:author="durui (D)" w:date="2023-07-06T23:19:00Z">
                              <w:r>
                                <w:rPr>
                                  <w:lang w:eastAsia="zh-CN"/>
                                </w:rPr>
                                <w:t xml:space="preserve"> has been added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5CF3" id="_x0000_t202" coordsize="21600,21600" o:spt="202" path="m,l,21600r21600,l21600,xe">
                <v:stroke joinstyle="miter"/>
                <v:path gradientshapeok="t" o:connecttype="rect"/>
              </v:shapetype>
              <v:shape id="Text Box 3" o:spid="_x0000_s1026" type="#_x0000_t202" style="position:absolute;margin-left:0;margin-top:-.05pt;width:46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oK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lnhX5Yh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" o:allowincell="f" stroked="f">
                <v:textbox>
                  <w:txbxContent>
                    <w:p w:rsidR="00860EC1" w:rsidRDefault="00860EC1" w:rsidP="006E3AD1">
                      <w:pPr>
                        <w:pStyle w:val="T1"/>
                        <w:spacing w:after="120"/>
                      </w:pPr>
                      <w:r>
                        <w:t>Abstract</w:t>
                      </w:r>
                    </w:p>
                    <w:p w:rsidR="00860EC1" w:rsidRDefault="00860EC1" w:rsidP="006E3AD1">
                      <w:pPr>
                        <w:jc w:val="both"/>
                        <w:rPr>
                          <w:lang w:eastAsia="ko-KR"/>
                        </w:rPr>
                      </w:pPr>
                      <w:r>
                        <w:t>This submission resolves the comments of the CID 1810 and 2107.</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ins w:id="4" w:author="durui (D)" w:date="2023-07-06T23:19:00Z"/>
                          <w:rFonts w:eastAsia="Malgun Gothic"/>
                        </w:rPr>
                      </w:pPr>
                      <w:r w:rsidRPr="00B91F52">
                        <w:rPr>
                          <w:rFonts w:eastAsia="Malgun Gothic"/>
                        </w:rPr>
                        <w:t>Rev 0: Initial document</w:t>
                      </w:r>
                    </w:p>
                    <w:p w:rsidR="006A0D5A" w:rsidRPr="00BF4218" w:rsidRDefault="006A0D5A" w:rsidP="006E3AD1">
                      <w:pPr>
                        <w:jc w:val="both"/>
                        <w:rPr>
                          <w:rFonts w:hint="eastAsia"/>
                          <w:lang w:eastAsia="zh-CN"/>
                        </w:rPr>
                      </w:pPr>
                      <w:ins w:id="5" w:author="durui (D)" w:date="2023-07-06T23:19:00Z">
                        <w:r>
                          <w:rPr>
                            <w:rFonts w:hint="eastAsia"/>
                            <w:lang w:eastAsia="zh-CN"/>
                          </w:rPr>
                          <w:t>R</w:t>
                        </w:r>
                        <w:r>
                          <w:rPr>
                            <w:lang w:eastAsia="zh-CN"/>
                          </w:rPr>
                          <w:t xml:space="preserve">ev 1: </w:t>
                        </w:r>
                      </w:ins>
                      <w:proofErr w:type="spellStart"/>
                      <w:ins w:id="6" w:author="durui (D)" w:date="2023-07-06T23:20:00Z">
                        <w:r w:rsidR="00764D03">
                          <w:rPr>
                            <w:lang w:eastAsia="zh-CN"/>
                          </w:rPr>
                          <w:t>url</w:t>
                        </w:r>
                      </w:ins>
                      <w:proofErr w:type="spellEnd"/>
                      <w:ins w:id="7" w:author="durui (D)" w:date="2023-07-06T23:19:00Z">
                        <w:r>
                          <w:rPr>
                            <w:lang w:eastAsia="zh-CN"/>
                          </w:rPr>
                          <w:t xml:space="preserve"> has been added</w:t>
                        </w:r>
                      </w:ins>
                    </w:p>
                  </w:txbxContent>
                </v:textbox>
              </v:shape>
            </w:pict>
          </mc:Fallback>
        </mc:AlternateContent>
      </w:r>
    </w:p>
    <w:p w:rsidR="007E1668" w:rsidRPr="00F11826" w:rsidRDefault="007E1668" w:rsidP="007E1668">
      <w:pPr>
        <w:pStyle w:val="2"/>
        <w:rPr>
          <w:lang w:eastAsia="zh-CN"/>
        </w:rPr>
      </w:pPr>
      <w:r>
        <w:lastRenderedPageBreak/>
        <w:t>CID 1810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E1668" w:rsidRPr="00F0694E" w:rsidTr="00860EC1">
        <w:trPr>
          <w:trHeight w:val="734"/>
        </w:trPr>
        <w:tc>
          <w:tcPr>
            <w:tcW w:w="919" w:type="dxa"/>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7E1668" w:rsidRPr="00F0694E" w:rsidRDefault="007E1668"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7E1668" w:rsidRDefault="007E1668" w:rsidP="00860EC1">
            <w:pPr>
              <w:rPr>
                <w:rFonts w:ascii="Arial" w:hAnsi="Arial" w:cs="Arial"/>
                <w:sz w:val="20"/>
                <w:lang w:val="en-US" w:eastAsia="zh-CN"/>
              </w:rPr>
            </w:pPr>
            <w:r>
              <w:rPr>
                <w:rFonts w:ascii="Arial" w:hAnsi="Arial" w:cs="Arial" w:hint="eastAsia"/>
                <w:sz w:val="20"/>
                <w:lang w:val="en-US" w:eastAsia="zh-CN"/>
              </w:rPr>
              <w:t>Resolution</w:t>
            </w:r>
          </w:p>
        </w:tc>
      </w:tr>
      <w:tr w:rsidR="007E1668" w:rsidRPr="00F0694E" w:rsidTr="00860EC1">
        <w:trPr>
          <w:trHeight w:val="479"/>
        </w:trPr>
        <w:tc>
          <w:tcPr>
            <w:tcW w:w="919" w:type="dxa"/>
          </w:tcPr>
          <w:p w:rsidR="007E1668" w:rsidRDefault="007E1668" w:rsidP="00860EC1">
            <w:pPr>
              <w:rPr>
                <w:rFonts w:ascii="Arial" w:hAnsi="Arial" w:cs="Arial"/>
                <w:sz w:val="20"/>
                <w:lang w:val="en-US" w:eastAsia="zh-CN"/>
              </w:rPr>
            </w:pPr>
            <w:r w:rsidRPr="005A7EDD">
              <w:rPr>
                <w:rFonts w:ascii="Arial" w:hAnsi="Arial" w:cs="Arial"/>
                <w:sz w:val="20"/>
                <w:lang w:val="en-US" w:eastAsia="zh-CN"/>
              </w:rPr>
              <w:t>1</w:t>
            </w:r>
            <w:r>
              <w:rPr>
                <w:rFonts w:ascii="Arial" w:hAnsi="Arial" w:cs="Arial"/>
                <w:sz w:val="20"/>
                <w:lang w:val="en-US" w:eastAsia="zh-CN"/>
              </w:rPr>
              <w:t>810</w:t>
            </w:r>
          </w:p>
        </w:tc>
        <w:tc>
          <w:tcPr>
            <w:tcW w:w="1134" w:type="dxa"/>
            <w:shd w:val="clear" w:color="auto" w:fill="auto"/>
          </w:tcPr>
          <w:p w:rsidR="007E1668" w:rsidRDefault="007E1668" w:rsidP="00860EC1">
            <w:pPr>
              <w:rPr>
                <w:rFonts w:ascii="Arial" w:hAnsi="Arial" w:cs="Arial"/>
                <w:sz w:val="20"/>
                <w:lang w:val="en-US" w:eastAsia="zh-CN"/>
              </w:rPr>
            </w:pPr>
            <w:r>
              <w:rPr>
                <w:rFonts w:ascii="Arial" w:hAnsi="Arial" w:cs="Arial"/>
                <w:sz w:val="20"/>
              </w:rPr>
              <w:t>174.52</w:t>
            </w:r>
          </w:p>
        </w:tc>
        <w:tc>
          <w:tcPr>
            <w:tcW w:w="851" w:type="dxa"/>
            <w:shd w:val="clear" w:color="auto" w:fill="auto"/>
          </w:tcPr>
          <w:p w:rsidR="007E1668" w:rsidRPr="00B1498D" w:rsidRDefault="007E1668" w:rsidP="00860EC1">
            <w:pPr>
              <w:rPr>
                <w:rFonts w:ascii="Arial" w:hAnsi="Arial" w:cs="Arial"/>
                <w:sz w:val="20"/>
                <w:lang w:val="en-US" w:eastAsia="zh-CN"/>
              </w:rPr>
            </w:pPr>
            <w:r>
              <w:rPr>
                <w:rFonts w:ascii="Arial" w:hAnsi="Arial" w:cs="Arial"/>
                <w:sz w:val="20"/>
              </w:rPr>
              <w:t>11.55.1.4</w:t>
            </w:r>
          </w:p>
        </w:tc>
        <w:tc>
          <w:tcPr>
            <w:tcW w:w="1984" w:type="dxa"/>
            <w:shd w:val="clear" w:color="auto" w:fill="auto"/>
          </w:tcPr>
          <w:p w:rsidR="007E1668" w:rsidRPr="005A7EDD" w:rsidRDefault="007E1668" w:rsidP="00860EC1">
            <w:pPr>
              <w:rPr>
                <w:rFonts w:ascii="Arial" w:hAnsi="Arial" w:cs="Arial"/>
                <w:sz w:val="20"/>
                <w:lang w:val="en-US" w:eastAsia="zh-CN"/>
              </w:rPr>
            </w:pPr>
            <w:r w:rsidRPr="007E1668">
              <w:rPr>
                <w:rFonts w:ascii="Arial" w:hAnsi="Arial" w:cs="Arial"/>
                <w:sz w:val="20"/>
                <w:lang w:val="en-US" w:eastAsia="zh-CN"/>
              </w:rPr>
              <w:t>Need an example or description for how the availability window is assigned in a measurement setup</w:t>
            </w:r>
          </w:p>
        </w:tc>
        <w:tc>
          <w:tcPr>
            <w:tcW w:w="2835" w:type="dxa"/>
            <w:shd w:val="clear" w:color="auto" w:fill="auto"/>
          </w:tcPr>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Add the following:</w:t>
            </w:r>
          </w:p>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 xml:space="preserve">Figure 9-788edk (Example of a bitmap with 200 TU periodicity </w:t>
            </w:r>
            <w:proofErr w:type="spellStart"/>
            <w:r w:rsidRPr="007E1668">
              <w:rPr>
                <w:rFonts w:ascii="Arial" w:hAnsi="Arial" w:cs="Arial"/>
                <w:sz w:val="20"/>
                <w:lang w:val="en-US" w:eastAsia="zh-CN"/>
              </w:rPr>
              <w:t>signalled</w:t>
            </w:r>
            <w:proofErr w:type="spellEnd"/>
            <w:r w:rsidRPr="007E1668">
              <w:rPr>
                <w:rFonts w:ascii="Arial" w:hAnsi="Arial" w:cs="Arial"/>
                <w:sz w:val="20"/>
                <w:lang w:val="en-US" w:eastAsia="zh-CN"/>
              </w:rPr>
              <w:t xml:space="preserve"> in the ISTA Availability Window</w:t>
            </w:r>
          </w:p>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element), 9-788edl (Example of mapping of ISTA's availability bitmap to RSTA's TSF) and 9-788edm</w:t>
            </w:r>
          </w:p>
          <w:p w:rsidR="007E1668" w:rsidRPr="005A7EDD" w:rsidRDefault="007E1668" w:rsidP="007E1668">
            <w:pPr>
              <w:rPr>
                <w:rFonts w:ascii="Arial" w:hAnsi="Arial" w:cs="Arial"/>
                <w:sz w:val="20"/>
                <w:lang w:val="en-US" w:eastAsia="zh-CN"/>
              </w:rPr>
            </w:pPr>
            <w:r w:rsidRPr="007E1668">
              <w:rPr>
                <w:rFonts w:ascii="Arial" w:hAnsi="Arial" w:cs="Arial"/>
                <w:sz w:val="20"/>
                <w:lang w:val="en-US" w:eastAsia="zh-CN"/>
              </w:rPr>
              <w:t>(Example of how an RSTA assigns an Availability Window to an ISTA) together also show an example of how an AP (sensing initiator) assigns an availability window from the received Availability Window element of a non-AP STA (sensing responder).</w:t>
            </w:r>
          </w:p>
        </w:tc>
        <w:tc>
          <w:tcPr>
            <w:tcW w:w="1658" w:type="dxa"/>
            <w:shd w:val="clear" w:color="auto" w:fill="auto"/>
          </w:tcPr>
          <w:p w:rsidR="007E1668" w:rsidRDefault="009C11A4" w:rsidP="00860EC1">
            <w:pPr>
              <w:rPr>
                <w:rFonts w:ascii="Arial" w:hAnsi="Arial" w:cs="Arial"/>
                <w:sz w:val="20"/>
              </w:rPr>
            </w:pPr>
            <w:r>
              <w:rPr>
                <w:rFonts w:ascii="Arial" w:hAnsi="Arial" w:cs="Arial"/>
                <w:sz w:val="20"/>
              </w:rPr>
              <w:t>Revised</w:t>
            </w:r>
          </w:p>
          <w:p w:rsidR="009C11A4" w:rsidRPr="002753D4" w:rsidRDefault="009C11A4" w:rsidP="00860EC1">
            <w:pPr>
              <w:rPr>
                <w:rFonts w:ascii="Arial" w:hAnsi="Arial" w:cs="Arial"/>
                <w:sz w:val="20"/>
              </w:rPr>
            </w:pPr>
          </w:p>
          <w:p w:rsidR="009C11A4" w:rsidRPr="002753D4" w:rsidRDefault="009C11A4" w:rsidP="00860EC1">
            <w:pPr>
              <w:rPr>
                <w:rFonts w:ascii="Arial" w:hAnsi="Arial" w:cs="Arial"/>
                <w:sz w:val="20"/>
              </w:rPr>
            </w:pPr>
            <w:r w:rsidRPr="002753D4">
              <w:rPr>
                <w:rFonts w:ascii="Arial" w:hAnsi="Arial" w:cs="Arial"/>
                <w:sz w:val="20"/>
              </w:rPr>
              <w:t xml:space="preserve">Agree with the commenter. Add the </w:t>
            </w:r>
            <w:r w:rsidR="007207EF">
              <w:rPr>
                <w:rFonts w:ascii="Arial" w:hAnsi="Arial" w:cs="Arial"/>
                <w:sz w:val="20"/>
              </w:rPr>
              <w:t xml:space="preserve">proposed </w:t>
            </w:r>
            <w:r w:rsidRPr="002753D4">
              <w:rPr>
                <w:rFonts w:ascii="Arial" w:hAnsi="Arial" w:cs="Arial"/>
                <w:sz w:val="20"/>
              </w:rPr>
              <w:t>text as an example, and also add some description.</w:t>
            </w:r>
          </w:p>
          <w:p w:rsidR="009C11A4" w:rsidRPr="002753D4" w:rsidRDefault="009C11A4" w:rsidP="00860EC1">
            <w:pPr>
              <w:rPr>
                <w:rFonts w:ascii="Arial" w:hAnsi="Arial" w:cs="Arial"/>
                <w:sz w:val="20"/>
              </w:rPr>
            </w:pPr>
          </w:p>
          <w:p w:rsidR="009C11A4" w:rsidRPr="002753D4" w:rsidRDefault="009C11A4" w:rsidP="00860EC1">
            <w:pPr>
              <w:rPr>
                <w:rFonts w:ascii="Arial" w:hAnsi="Arial" w:cs="Arial"/>
                <w:sz w:val="20"/>
              </w:rPr>
            </w:pPr>
          </w:p>
          <w:p w:rsidR="00A97F36" w:rsidRDefault="009C11A4" w:rsidP="00860EC1">
            <w:pPr>
              <w:rPr>
                <w:ins w:id="4" w:author="durui (D)" w:date="2023-07-06T23:20:00Z"/>
                <w:rFonts w:ascii="Arial" w:hAnsi="Arial" w:cs="Arial"/>
                <w:sz w:val="20"/>
              </w:rPr>
            </w:pPr>
            <w:proofErr w:type="spellStart"/>
            <w:r w:rsidRPr="002753D4">
              <w:rPr>
                <w:rFonts w:ascii="Arial" w:hAnsi="Arial" w:cs="Arial"/>
                <w:sz w:val="20"/>
              </w:rPr>
              <w:t>TGbf</w:t>
            </w:r>
            <w:proofErr w:type="spellEnd"/>
            <w:r w:rsidRPr="002753D4">
              <w:rPr>
                <w:rFonts w:ascii="Arial" w:hAnsi="Arial" w:cs="Arial"/>
                <w:sz w:val="20"/>
              </w:rPr>
              <w:t xml:space="preserve"> </w:t>
            </w:r>
            <w:r w:rsidR="00DA5CFE" w:rsidRPr="002753D4">
              <w:rPr>
                <w:rFonts w:ascii="Arial" w:hAnsi="Arial" w:cs="Arial"/>
                <w:sz w:val="20"/>
              </w:rPr>
              <w:t>E</w:t>
            </w:r>
            <w:r w:rsidR="009C3AC6">
              <w:rPr>
                <w:rFonts w:ascii="Arial" w:hAnsi="Arial" w:cs="Arial"/>
                <w:sz w:val="20"/>
              </w:rPr>
              <w:t>dito</w:t>
            </w:r>
            <w:r w:rsidRPr="002753D4">
              <w:rPr>
                <w:rFonts w:ascii="Arial" w:hAnsi="Arial" w:cs="Arial"/>
                <w:sz w:val="20"/>
              </w:rPr>
              <w:t xml:space="preserve">r make changes specified in </w:t>
            </w:r>
            <w:del w:id="5" w:author="durui (D)" w:date="2023-07-06T23:19:00Z">
              <w:r w:rsidR="00603E9A" w:rsidDel="006A0D5A">
                <w:rPr>
                  <w:rFonts w:ascii="Arial" w:hAnsi="Arial" w:cs="Arial"/>
                  <w:sz w:val="20"/>
                  <w:lang w:eastAsia="zh-CN"/>
                </w:rPr>
                <w:delText>1169</w:delText>
              </w:r>
              <w:r w:rsidR="0029041C" w:rsidDel="006A0D5A">
                <w:rPr>
                  <w:rFonts w:ascii="Arial" w:hAnsi="Arial" w:cs="Arial"/>
                  <w:sz w:val="20"/>
                </w:rPr>
                <w:delText>r0</w:delText>
              </w:r>
            </w:del>
            <w:ins w:id="6" w:author="durui (D)" w:date="2023-07-06T23:19:00Z">
              <w:r w:rsidR="006A0D5A">
                <w:rPr>
                  <w:rFonts w:ascii="Arial" w:hAnsi="Arial" w:cs="Arial"/>
                  <w:sz w:val="20"/>
                  <w:lang w:eastAsia="zh-CN"/>
                </w:rPr>
                <w:t>1169</w:t>
              </w:r>
              <w:r w:rsidR="006A0D5A">
                <w:rPr>
                  <w:rFonts w:ascii="Arial" w:hAnsi="Arial" w:cs="Arial"/>
                  <w:sz w:val="20"/>
                </w:rPr>
                <w:t>r1</w:t>
              </w:r>
            </w:ins>
          </w:p>
          <w:p w:rsidR="009C11A4" w:rsidRDefault="00A97F36" w:rsidP="00860EC1">
            <w:pPr>
              <w:rPr>
                <w:sz w:val="20"/>
                <w:lang w:eastAsia="zh-CN"/>
              </w:rPr>
            </w:pPr>
            <w:ins w:id="7" w:author="durui (D)" w:date="2023-07-06T23:20:00Z">
              <w:r>
                <w:rPr>
                  <w:rFonts w:ascii="Arial" w:hAnsi="Arial" w:cs="Arial"/>
                  <w:sz w:val="20"/>
                </w:rPr>
                <w:t>(</w:t>
              </w:r>
              <w:r w:rsidRPr="00A97F36">
                <w:rPr>
                  <w:rFonts w:ascii="Arial" w:hAnsi="Arial" w:cs="Arial"/>
                  <w:sz w:val="20"/>
                </w:rPr>
                <w:t>https://mentor.ieee.org/802.11/dcn/23/11-23-1169-0</w:t>
              </w:r>
              <w:r>
                <w:rPr>
                  <w:rFonts w:ascii="Arial" w:hAnsi="Arial" w:cs="Arial"/>
                  <w:sz w:val="20"/>
                </w:rPr>
                <w:t>1</w:t>
              </w:r>
              <w:r w:rsidRPr="00A97F36">
                <w:rPr>
                  <w:rFonts w:ascii="Arial" w:hAnsi="Arial" w:cs="Arial"/>
                  <w:sz w:val="20"/>
                </w:rPr>
                <w:t>-00bf-lb272-comment-resolution-for-cids-related-to-availability-window.docx</w:t>
              </w:r>
              <w:r>
                <w:rPr>
                  <w:rFonts w:ascii="Arial" w:hAnsi="Arial" w:cs="Arial"/>
                  <w:sz w:val="20"/>
                </w:rPr>
                <w:t>)</w:t>
              </w:r>
            </w:ins>
            <w:r w:rsidR="009C11A4" w:rsidRPr="002753D4">
              <w:rPr>
                <w:rFonts w:ascii="Arial" w:hAnsi="Arial" w:cs="Arial"/>
                <w:sz w:val="20"/>
              </w:rPr>
              <w:t>.</w:t>
            </w:r>
          </w:p>
        </w:tc>
      </w:tr>
    </w:tbl>
    <w:p w:rsidR="00255429" w:rsidRDefault="00255429" w:rsidP="00255D46">
      <w:pPr>
        <w:rPr>
          <w:rFonts w:ascii="Arial" w:hAnsi="Arial" w:cs="Arial"/>
          <w:sz w:val="20"/>
          <w:lang w:val="en-US" w:eastAsia="zh-CN"/>
        </w:rPr>
      </w:pPr>
    </w:p>
    <w:p w:rsidR="009C3AC6" w:rsidRPr="00D67A8B" w:rsidRDefault="009C3AC6" w:rsidP="009C3AC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add the following changes to P1</w:t>
      </w:r>
      <w:r w:rsidR="00A114A9">
        <w:rPr>
          <w:b/>
          <w:i/>
          <w:sz w:val="20"/>
          <w:highlight w:val="yellow"/>
          <w:lang w:eastAsia="zh-CN"/>
        </w:rPr>
        <w:t>35</w:t>
      </w:r>
      <w:r>
        <w:rPr>
          <w:b/>
          <w:i/>
          <w:sz w:val="20"/>
          <w:highlight w:val="yellow"/>
          <w:lang w:eastAsia="zh-CN"/>
        </w:rPr>
        <w:t xml:space="preserve">L52 </w:t>
      </w:r>
      <w:r w:rsidRPr="00D67A8B">
        <w:rPr>
          <w:b/>
          <w:i/>
          <w:sz w:val="20"/>
          <w:highlight w:val="yellow"/>
          <w:lang w:eastAsia="zh-CN"/>
        </w:rPr>
        <w:t xml:space="preserve">in the subclause </w:t>
      </w:r>
      <w:r>
        <w:rPr>
          <w:b/>
          <w:i/>
          <w:sz w:val="20"/>
          <w:highlight w:val="yellow"/>
          <w:lang w:eastAsia="zh-CN"/>
        </w:rPr>
        <w:t xml:space="preserve">11.55.1.4 Sensing Measurement </w:t>
      </w:r>
      <w:r w:rsidR="00A114A9">
        <w:rPr>
          <w:b/>
          <w:i/>
          <w:sz w:val="20"/>
          <w:highlight w:val="yellow"/>
          <w:lang w:eastAsia="zh-CN"/>
        </w:rPr>
        <w:t>Session</w:t>
      </w:r>
      <w:r w:rsidRPr="00D67A8B">
        <w:rPr>
          <w:b/>
          <w:i/>
          <w:sz w:val="20"/>
          <w:highlight w:val="yellow"/>
          <w:lang w:eastAsia="zh-CN"/>
        </w:rPr>
        <w:t xml:space="preserve"> </w:t>
      </w:r>
      <w:r>
        <w:rPr>
          <w:b/>
          <w:i/>
          <w:sz w:val="20"/>
          <w:highlight w:val="yellow"/>
          <w:lang w:eastAsia="zh-CN"/>
        </w:rPr>
        <w:t>in D1.</w:t>
      </w:r>
      <w:r w:rsidR="00A114A9">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9C11A4" w:rsidRPr="00A114A9" w:rsidRDefault="009C11A4" w:rsidP="00255D46">
      <w:pPr>
        <w:rPr>
          <w:rFonts w:ascii="Arial" w:hAnsi="Arial" w:cs="Arial"/>
          <w:sz w:val="20"/>
          <w:lang w:eastAsia="zh-CN"/>
        </w:rPr>
      </w:pPr>
    </w:p>
    <w:p w:rsidR="0092618B" w:rsidRPr="00C67957" w:rsidRDefault="0092618B" w:rsidP="006146C0">
      <w:pPr>
        <w:rPr>
          <w:sz w:val="20"/>
          <w:lang w:val="en-US" w:eastAsia="zh-CN"/>
        </w:rPr>
      </w:pPr>
    </w:p>
    <w:p w:rsidR="00224830" w:rsidRPr="005C0639" w:rsidRDefault="00224830" w:rsidP="00224830">
      <w:pPr>
        <w:rPr>
          <w:color w:val="0070C0"/>
          <w:szCs w:val="22"/>
          <w:u w:val="single"/>
          <w:lang w:val="en-US" w:eastAsia="zh-CN"/>
        </w:rPr>
      </w:pPr>
      <w:r w:rsidRPr="005C0639">
        <w:rPr>
          <w:color w:val="0070C0"/>
          <w:szCs w:val="22"/>
          <w:u w:val="single"/>
          <w:lang w:val="en-US" w:eastAsia="zh-CN"/>
        </w:rPr>
        <w:t>A</w:t>
      </w:r>
      <w:r w:rsidR="00EB3666" w:rsidRPr="005C0639">
        <w:rPr>
          <w:color w:val="0070C0"/>
          <w:szCs w:val="22"/>
          <w:u w:val="single"/>
          <w:lang w:val="en-US" w:eastAsia="zh-CN"/>
        </w:rPr>
        <w:t xml:space="preserve"> non-AP STA </w:t>
      </w:r>
      <w:r w:rsidR="002C755D" w:rsidRPr="005C0639">
        <w:rPr>
          <w:color w:val="0070C0"/>
          <w:szCs w:val="22"/>
          <w:u w:val="single"/>
          <w:lang w:val="en-US" w:eastAsia="zh-CN"/>
        </w:rPr>
        <w:t xml:space="preserve">shall </w:t>
      </w:r>
      <w:r w:rsidR="00C67957" w:rsidRPr="005C0639">
        <w:rPr>
          <w:color w:val="0070C0"/>
          <w:szCs w:val="22"/>
          <w:u w:val="single"/>
          <w:lang w:val="en-US" w:eastAsia="zh-CN"/>
        </w:rPr>
        <w:t>transmit</w:t>
      </w:r>
      <w:r w:rsidR="00E1311D" w:rsidRPr="005C0639">
        <w:rPr>
          <w:color w:val="0070C0"/>
          <w:szCs w:val="22"/>
          <w:u w:val="single"/>
          <w:lang w:val="en-US" w:eastAsia="zh-CN"/>
        </w:rPr>
        <w:t xml:space="preserve"> </w:t>
      </w:r>
      <w:r w:rsidR="00EB3666" w:rsidRPr="005C0639">
        <w:rPr>
          <w:color w:val="0070C0"/>
          <w:szCs w:val="22"/>
          <w:u w:val="single"/>
          <w:lang w:val="en-US" w:eastAsia="zh-CN"/>
        </w:rPr>
        <w:t xml:space="preserve">a Sensing </w:t>
      </w:r>
      <w:r w:rsidR="00EB3666" w:rsidRPr="005C0639">
        <w:rPr>
          <w:color w:val="0070C0"/>
          <w:szCs w:val="22"/>
          <w:u w:val="single"/>
        </w:rPr>
        <w:t xml:space="preserve">Measurement Query frame which includes a bitmap in the ISTA Availability Information field of the ISTA Availability Window element to indicate its availability. </w:t>
      </w:r>
      <w:r w:rsidR="00CA688B" w:rsidRPr="005C0639">
        <w:rPr>
          <w:color w:val="0070C0"/>
          <w:szCs w:val="22"/>
          <w:u w:val="single"/>
        </w:rPr>
        <w:t>Then, the AP assigns a</w:t>
      </w:r>
      <w:r w:rsidR="00C91B40" w:rsidRPr="005C0639">
        <w:rPr>
          <w:color w:val="0070C0"/>
          <w:szCs w:val="22"/>
          <w:u w:val="single"/>
        </w:rPr>
        <w:t xml:space="preserve"> sensing</w:t>
      </w:r>
      <w:r w:rsidR="00CA688B" w:rsidRPr="005C0639">
        <w:rPr>
          <w:color w:val="0070C0"/>
          <w:szCs w:val="22"/>
          <w:u w:val="single"/>
        </w:rPr>
        <w:t xml:space="preserve"> availability window </w:t>
      </w:r>
      <w:r w:rsidR="00C91B40" w:rsidRPr="005C0639">
        <w:rPr>
          <w:color w:val="0070C0"/>
          <w:szCs w:val="22"/>
          <w:u w:val="single"/>
        </w:rPr>
        <w:t>to t</w:t>
      </w:r>
      <w:r w:rsidR="00CA688B" w:rsidRPr="005C0639">
        <w:rPr>
          <w:color w:val="0070C0"/>
          <w:szCs w:val="22"/>
          <w:u w:val="single"/>
        </w:rPr>
        <w:t>he non-AP STA in the RSTA availability window element of the Sensing Measurement Request frame.</w:t>
      </w:r>
      <w:r w:rsidRPr="005C0639">
        <w:rPr>
          <w:color w:val="0070C0"/>
          <w:szCs w:val="22"/>
          <w:u w:val="single"/>
          <w:lang w:val="en-US" w:eastAsia="zh-CN"/>
        </w:rPr>
        <w:t xml:space="preserve"> Figure 9-788edk (Example of a bitmap with 200 TU periodicity signaled in the ISTA Availability Window element), 9-788edl (Example of mapping of ISTA's availability bitmap to RSTA's TSF) and 9-788edm (Example of how an RSTA assigns an Availability Window to an ISTA) together also show an example of how an AP (sensing initiator) assigns an availability window from the received Availability Window element of a non-AP STA (sensing responder).</w:t>
      </w:r>
    </w:p>
    <w:p w:rsidR="00A20002" w:rsidRPr="00C67957" w:rsidRDefault="00A20002" w:rsidP="00255D46">
      <w:pPr>
        <w:rPr>
          <w:sz w:val="20"/>
          <w:lang w:val="en-US" w:eastAsia="zh-CN"/>
        </w:rPr>
      </w:pPr>
    </w:p>
    <w:p w:rsidR="009C11A4" w:rsidRDefault="009C11A4" w:rsidP="00255D46">
      <w:pPr>
        <w:rPr>
          <w:rFonts w:ascii="Arial" w:hAnsi="Arial" w:cs="Arial"/>
          <w:sz w:val="20"/>
          <w:lang w:val="en-US" w:eastAsia="zh-CN"/>
        </w:rPr>
      </w:pPr>
    </w:p>
    <w:p w:rsidR="00255D46" w:rsidRPr="00F11826" w:rsidRDefault="00255D46" w:rsidP="00255D46">
      <w:pPr>
        <w:pStyle w:val="2"/>
        <w:rPr>
          <w:lang w:eastAsia="zh-CN"/>
        </w:rPr>
      </w:pPr>
      <w:r>
        <w:t>CID 2107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255D46" w:rsidRPr="00F0694E" w:rsidTr="00860EC1">
        <w:trPr>
          <w:trHeight w:val="734"/>
        </w:trPr>
        <w:tc>
          <w:tcPr>
            <w:tcW w:w="919" w:type="dxa"/>
          </w:tcPr>
          <w:p w:rsidR="00255D46" w:rsidRDefault="00255D46"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255D46" w:rsidRDefault="00255D46"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255D46" w:rsidRPr="00F0694E" w:rsidRDefault="00255D46"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255D46" w:rsidRDefault="00255D46" w:rsidP="00860EC1">
            <w:pPr>
              <w:rPr>
                <w:rFonts w:ascii="Arial" w:hAnsi="Arial" w:cs="Arial"/>
                <w:sz w:val="20"/>
                <w:lang w:val="en-US" w:eastAsia="zh-CN"/>
              </w:rPr>
            </w:pPr>
            <w:r>
              <w:rPr>
                <w:rFonts w:ascii="Arial" w:hAnsi="Arial" w:cs="Arial" w:hint="eastAsia"/>
                <w:sz w:val="20"/>
                <w:lang w:val="en-US" w:eastAsia="zh-CN"/>
              </w:rPr>
              <w:t>Resolution</w:t>
            </w:r>
          </w:p>
        </w:tc>
      </w:tr>
      <w:tr w:rsidR="00255D46" w:rsidRPr="00F0694E" w:rsidTr="00860EC1">
        <w:trPr>
          <w:trHeight w:val="479"/>
        </w:trPr>
        <w:tc>
          <w:tcPr>
            <w:tcW w:w="919" w:type="dxa"/>
          </w:tcPr>
          <w:p w:rsidR="00255D46" w:rsidRDefault="00255D46" w:rsidP="00860EC1">
            <w:pPr>
              <w:rPr>
                <w:rFonts w:ascii="Arial" w:hAnsi="Arial" w:cs="Arial"/>
                <w:sz w:val="20"/>
                <w:lang w:val="en-US" w:eastAsia="zh-CN"/>
              </w:rPr>
            </w:pPr>
            <w:r>
              <w:rPr>
                <w:rFonts w:ascii="Arial" w:hAnsi="Arial" w:cs="Arial"/>
                <w:sz w:val="20"/>
              </w:rPr>
              <w:t>2107</w:t>
            </w:r>
          </w:p>
          <w:p w:rsidR="00255D46" w:rsidRPr="005A7EDD" w:rsidRDefault="00255D46" w:rsidP="00860EC1">
            <w:pPr>
              <w:rPr>
                <w:rFonts w:ascii="Arial" w:hAnsi="Arial" w:cs="Arial"/>
                <w:sz w:val="20"/>
                <w:lang w:val="en-US" w:eastAsia="zh-CN"/>
              </w:rPr>
            </w:pPr>
          </w:p>
        </w:tc>
        <w:tc>
          <w:tcPr>
            <w:tcW w:w="1134" w:type="dxa"/>
            <w:shd w:val="clear" w:color="auto" w:fill="auto"/>
          </w:tcPr>
          <w:p w:rsidR="00255D46" w:rsidRDefault="00255D46" w:rsidP="00860EC1">
            <w:pPr>
              <w:rPr>
                <w:rFonts w:ascii="Arial" w:hAnsi="Arial" w:cs="Arial"/>
                <w:sz w:val="20"/>
              </w:rPr>
            </w:pPr>
            <w:r>
              <w:rPr>
                <w:rFonts w:ascii="Arial" w:hAnsi="Arial" w:cs="Arial"/>
                <w:sz w:val="20"/>
              </w:rPr>
              <w:t>174.40</w:t>
            </w:r>
          </w:p>
        </w:tc>
        <w:tc>
          <w:tcPr>
            <w:tcW w:w="851" w:type="dxa"/>
            <w:shd w:val="clear" w:color="auto" w:fill="auto"/>
          </w:tcPr>
          <w:p w:rsidR="00255D46" w:rsidRDefault="00255D46" w:rsidP="00860EC1">
            <w:pPr>
              <w:rPr>
                <w:rFonts w:ascii="Arial" w:hAnsi="Arial" w:cs="Arial"/>
                <w:sz w:val="20"/>
              </w:rPr>
            </w:pPr>
            <w:r>
              <w:rPr>
                <w:rFonts w:ascii="Arial" w:hAnsi="Arial" w:cs="Arial"/>
                <w:sz w:val="20"/>
              </w:rPr>
              <w:t>11.55.1.4</w:t>
            </w:r>
          </w:p>
        </w:tc>
        <w:tc>
          <w:tcPr>
            <w:tcW w:w="1984" w:type="dxa"/>
            <w:shd w:val="clear" w:color="auto" w:fill="auto"/>
          </w:tcPr>
          <w:p w:rsidR="00255D46" w:rsidRDefault="00255D46" w:rsidP="00860EC1">
            <w:pPr>
              <w:rPr>
                <w:rFonts w:ascii="Arial" w:hAnsi="Arial" w:cs="Arial"/>
                <w:sz w:val="20"/>
              </w:rPr>
            </w:pPr>
            <w:r w:rsidRPr="007E1668">
              <w:rPr>
                <w:rFonts w:ascii="Arial" w:hAnsi="Arial" w:cs="Arial"/>
                <w:sz w:val="20"/>
              </w:rPr>
              <w:t xml:space="preserve">In the sensing measurement setup, AP directly assigns an availability window </w:t>
            </w:r>
            <w:r w:rsidRPr="007E1668">
              <w:rPr>
                <w:rFonts w:ascii="Arial" w:hAnsi="Arial" w:cs="Arial"/>
                <w:sz w:val="20"/>
              </w:rPr>
              <w:lastRenderedPageBreak/>
              <w:t>to an associated STA without knowing the associated STA's availability for TB sensing measurement. In this case, it is possible that the associated STA is not available during the assigned availability window.</w:t>
            </w:r>
          </w:p>
        </w:tc>
        <w:tc>
          <w:tcPr>
            <w:tcW w:w="2835" w:type="dxa"/>
            <w:shd w:val="clear" w:color="auto" w:fill="auto"/>
          </w:tcPr>
          <w:p w:rsidR="00255D46" w:rsidRDefault="00255D46" w:rsidP="00860EC1">
            <w:pPr>
              <w:rPr>
                <w:rFonts w:ascii="Arial" w:hAnsi="Arial" w:cs="Arial"/>
                <w:sz w:val="20"/>
              </w:rPr>
            </w:pPr>
            <w:r w:rsidRPr="007E1668">
              <w:rPr>
                <w:rFonts w:ascii="Arial" w:hAnsi="Arial" w:cs="Arial"/>
                <w:sz w:val="20"/>
              </w:rPr>
              <w:lastRenderedPageBreak/>
              <w:t>The commenter will provide a contribution.</w:t>
            </w:r>
          </w:p>
        </w:tc>
        <w:tc>
          <w:tcPr>
            <w:tcW w:w="1658" w:type="dxa"/>
            <w:shd w:val="clear" w:color="auto" w:fill="auto"/>
          </w:tcPr>
          <w:p w:rsidR="00255D46" w:rsidRDefault="00951935" w:rsidP="00860EC1">
            <w:pPr>
              <w:rPr>
                <w:rFonts w:ascii="Arial" w:hAnsi="Arial" w:cs="Arial"/>
                <w:sz w:val="20"/>
              </w:rPr>
            </w:pPr>
            <w:r>
              <w:rPr>
                <w:rFonts w:ascii="Arial" w:hAnsi="Arial" w:cs="Arial"/>
                <w:sz w:val="20"/>
              </w:rPr>
              <w:t>Revised</w:t>
            </w:r>
          </w:p>
          <w:p w:rsidR="00255D46" w:rsidRDefault="00255D46" w:rsidP="00860EC1">
            <w:pPr>
              <w:rPr>
                <w:rFonts w:ascii="Arial" w:hAnsi="Arial" w:cs="Arial"/>
                <w:sz w:val="20"/>
              </w:rPr>
            </w:pPr>
          </w:p>
          <w:p w:rsidR="00D05310" w:rsidRDefault="00255D46" w:rsidP="00D05310">
            <w:pPr>
              <w:rPr>
                <w:rFonts w:ascii="Arial" w:hAnsi="Arial" w:cs="Arial"/>
                <w:sz w:val="20"/>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w:t>
            </w:r>
            <w:r>
              <w:rPr>
                <w:rFonts w:ascii="Arial" w:hAnsi="Arial" w:cs="Arial"/>
                <w:sz w:val="20"/>
                <w:lang w:val="en-US" w:bidi="he-IL"/>
              </w:rPr>
              <w:lastRenderedPageBreak/>
              <w:t xml:space="preserve">specified in </w:t>
            </w:r>
            <w:del w:id="8" w:author="durui (D)" w:date="2023-07-06T23:22:00Z">
              <w:r w:rsidR="00D05310" w:rsidDel="00D05310">
                <w:rPr>
                  <w:rFonts w:ascii="Arial" w:hAnsi="Arial" w:cs="Arial"/>
                  <w:sz w:val="20"/>
                  <w:lang w:eastAsia="zh-CN"/>
                </w:rPr>
                <w:delText>1169</w:delText>
              </w:r>
              <w:r w:rsidR="00D05310" w:rsidDel="00D05310">
                <w:rPr>
                  <w:rFonts w:ascii="Arial" w:hAnsi="Arial" w:cs="Arial"/>
                  <w:sz w:val="20"/>
                </w:rPr>
                <w:delText>r</w:delText>
              </w:r>
              <w:r w:rsidR="00D05310" w:rsidDel="00D05310">
                <w:rPr>
                  <w:rFonts w:ascii="Arial" w:hAnsi="Arial" w:cs="Arial"/>
                  <w:sz w:val="20"/>
                </w:rPr>
                <w:delText>0</w:delText>
              </w:r>
            </w:del>
            <w:ins w:id="9" w:author="durui (D)" w:date="2023-07-06T23:22:00Z">
              <w:r w:rsidR="00D05310">
                <w:rPr>
                  <w:rFonts w:ascii="Arial" w:hAnsi="Arial" w:cs="Arial"/>
                  <w:sz w:val="20"/>
                  <w:lang w:eastAsia="zh-CN"/>
                </w:rPr>
                <w:t>1169</w:t>
              </w:r>
              <w:r w:rsidR="00D05310">
                <w:rPr>
                  <w:rFonts w:ascii="Arial" w:hAnsi="Arial" w:cs="Arial"/>
                  <w:sz w:val="20"/>
                </w:rPr>
                <w:t>r</w:t>
              </w:r>
              <w:r w:rsidR="00D05310">
                <w:rPr>
                  <w:rFonts w:ascii="Arial" w:hAnsi="Arial" w:cs="Arial"/>
                  <w:sz w:val="20"/>
                </w:rPr>
                <w:t>1</w:t>
              </w:r>
            </w:ins>
          </w:p>
          <w:p w:rsidR="00255D46" w:rsidRPr="00D05310" w:rsidRDefault="00D05310" w:rsidP="00D05310">
            <w:pPr>
              <w:rPr>
                <w:rFonts w:ascii="Arial" w:hAnsi="Arial" w:cs="Arial"/>
                <w:sz w:val="20"/>
              </w:rPr>
            </w:pPr>
            <w:ins w:id="10" w:author="durui (D)" w:date="2023-07-06T23:22:00Z">
              <w:r>
                <w:rPr>
                  <w:rFonts w:ascii="Arial" w:hAnsi="Arial" w:cs="Arial"/>
                  <w:sz w:val="20"/>
                </w:rPr>
                <w:t>(</w:t>
              </w:r>
              <w:r w:rsidRPr="00A97F36">
                <w:rPr>
                  <w:rFonts w:ascii="Arial" w:hAnsi="Arial" w:cs="Arial"/>
                  <w:sz w:val="20"/>
                </w:rPr>
                <w:t>https://mentor.ieee.org/802.11/dcn/23/11-23-1169-0</w:t>
              </w:r>
              <w:r>
                <w:rPr>
                  <w:rFonts w:ascii="Arial" w:hAnsi="Arial" w:cs="Arial"/>
                  <w:sz w:val="20"/>
                </w:rPr>
                <w:t>1</w:t>
              </w:r>
              <w:r w:rsidRPr="00A97F36">
                <w:rPr>
                  <w:rFonts w:ascii="Arial" w:hAnsi="Arial" w:cs="Arial"/>
                  <w:sz w:val="20"/>
                </w:rPr>
                <w:t>-00bf-lb272-comment-resolution-for-cids-related-to-availability-window.docx</w:t>
              </w:r>
              <w:r>
                <w:rPr>
                  <w:rFonts w:ascii="Arial" w:hAnsi="Arial" w:cs="Arial"/>
                  <w:sz w:val="20"/>
                </w:rPr>
                <w:t>)</w:t>
              </w:r>
              <w:r w:rsidRPr="002753D4">
                <w:rPr>
                  <w:rFonts w:ascii="Arial" w:hAnsi="Arial" w:cs="Arial"/>
                  <w:sz w:val="20"/>
                </w:rPr>
                <w:t>.</w:t>
              </w:r>
            </w:ins>
          </w:p>
        </w:tc>
        <w:bookmarkStart w:id="11" w:name="_GoBack"/>
        <w:bookmarkEnd w:id="11"/>
      </w:tr>
    </w:tbl>
    <w:p w:rsidR="00255429" w:rsidRDefault="00255429" w:rsidP="00DA4820">
      <w:pPr>
        <w:jc w:val="both"/>
        <w:rPr>
          <w:b/>
          <w:i/>
          <w:sz w:val="20"/>
          <w:highlight w:val="yellow"/>
          <w:lang w:eastAsia="zh-CN"/>
        </w:rPr>
      </w:pPr>
    </w:p>
    <w:p w:rsidR="00776B77" w:rsidRPr="0040718B" w:rsidRDefault="00776B77" w:rsidP="0040718B"/>
    <w:p w:rsidR="0040718B" w:rsidRPr="007207EF" w:rsidRDefault="0040718B" w:rsidP="0040718B">
      <w:pPr>
        <w:rPr>
          <w:rFonts w:ascii="Arial" w:hAnsi="Arial" w:cs="Arial"/>
          <w:b/>
          <w:sz w:val="28"/>
          <w:lang w:eastAsia="zh-CN"/>
        </w:rPr>
      </w:pPr>
      <w:r w:rsidRPr="007207EF">
        <w:rPr>
          <w:rFonts w:ascii="Arial" w:hAnsi="Arial" w:cs="Arial"/>
          <w:b/>
          <w:sz w:val="28"/>
          <w:lang w:eastAsia="zh-CN"/>
        </w:rPr>
        <w:t>Discussion</w:t>
      </w:r>
    </w:p>
    <w:p w:rsidR="00411DBD" w:rsidRDefault="00411DBD" w:rsidP="00411DBD">
      <w:pPr>
        <w:rPr>
          <w:rFonts w:ascii="Arial" w:hAnsi="Arial" w:cs="Arial"/>
          <w:sz w:val="21"/>
          <w:lang w:val="en-US" w:eastAsia="zh-CN"/>
        </w:rPr>
      </w:pPr>
    </w:p>
    <w:p w:rsidR="007207EF" w:rsidRDefault="007207EF" w:rsidP="00411DBD">
      <w:pPr>
        <w:rPr>
          <w:rFonts w:ascii="Arial" w:hAnsi="Arial" w:cs="Arial"/>
          <w:b/>
          <w:sz w:val="21"/>
          <w:lang w:val="en-US" w:eastAsia="zh-CN"/>
        </w:rPr>
      </w:pPr>
      <w:r w:rsidRPr="007207EF">
        <w:rPr>
          <w:rFonts w:ascii="Arial" w:hAnsi="Arial" w:cs="Arial"/>
          <w:b/>
          <w:sz w:val="21"/>
          <w:lang w:val="en-US" w:eastAsia="zh-CN"/>
        </w:rPr>
        <w:t>P</w:t>
      </w:r>
      <w:r w:rsidRPr="007207EF">
        <w:rPr>
          <w:rFonts w:ascii="Arial" w:hAnsi="Arial" w:cs="Arial" w:hint="eastAsia"/>
          <w:b/>
          <w:sz w:val="21"/>
          <w:lang w:val="en-US" w:eastAsia="zh-CN"/>
        </w:rPr>
        <w:t>r</w:t>
      </w:r>
      <w:r w:rsidRPr="007207EF">
        <w:rPr>
          <w:rFonts w:ascii="Arial" w:hAnsi="Arial" w:cs="Arial"/>
          <w:b/>
          <w:sz w:val="21"/>
          <w:lang w:val="en-US" w:eastAsia="zh-CN"/>
        </w:rPr>
        <w:t>oblem statement:</w:t>
      </w:r>
    </w:p>
    <w:p w:rsidR="00EF5FB2" w:rsidRPr="00EF5FB2" w:rsidRDefault="00EF5FB2" w:rsidP="00411DBD">
      <w:pPr>
        <w:rPr>
          <w:rFonts w:ascii="Arial" w:hAnsi="Arial" w:cs="Arial"/>
          <w:b/>
          <w:sz w:val="21"/>
          <w:lang w:val="en-US" w:eastAsia="zh-CN"/>
        </w:rPr>
      </w:pPr>
    </w:p>
    <w:p w:rsidR="00411DBD" w:rsidRPr="00CC34BD" w:rsidRDefault="00411DBD" w:rsidP="00411DBD">
      <w:pPr>
        <w:pStyle w:val="aa"/>
        <w:numPr>
          <w:ilvl w:val="0"/>
          <w:numId w:val="16"/>
        </w:numPr>
        <w:rPr>
          <w:rFonts w:ascii="Arial" w:hAnsi="Arial" w:cs="Arial"/>
          <w:sz w:val="21"/>
          <w:lang w:val="en-GB" w:eastAsia="zh-CN"/>
        </w:rPr>
      </w:pPr>
      <w:r w:rsidRPr="00CC34BD">
        <w:rPr>
          <w:rFonts w:ascii="Arial" w:hAnsi="Arial" w:cs="Arial"/>
          <w:sz w:val="21"/>
          <w:lang w:eastAsia="zh-CN"/>
        </w:rPr>
        <w:t>In the current 802.11bf draft, for TB sensing measurement setup, AP directly assigns the availability window to the associated STA by transmitting Sensing Measurement Request frame. In this</w:t>
      </w:r>
      <w:r w:rsidRPr="00CC34BD">
        <w:rPr>
          <w:rFonts w:ascii="Arial" w:eastAsiaTheme="minorEastAsia" w:hAnsi="Arial" w:cs="Arial"/>
          <w:sz w:val="21"/>
          <w:szCs w:val="20"/>
          <w:lang w:eastAsia="zh-CN"/>
        </w:rPr>
        <w:t xml:space="preserve"> frame</w:t>
      </w:r>
      <w:r w:rsidRPr="00CC34BD">
        <w:rPr>
          <w:rFonts w:ascii="Arial" w:hAnsi="Arial" w:cs="Arial"/>
          <w:sz w:val="21"/>
          <w:lang w:eastAsia="zh-CN"/>
        </w:rPr>
        <w:t xml:space="preserve">, the </w:t>
      </w:r>
      <w:r w:rsidRPr="00CC34BD">
        <w:rPr>
          <w:rFonts w:ascii="Arial" w:eastAsiaTheme="minorEastAsia" w:hAnsi="Arial" w:cs="Arial"/>
          <w:sz w:val="21"/>
          <w:szCs w:val="20"/>
          <w:lang w:eastAsia="zh-CN"/>
        </w:rPr>
        <w:t xml:space="preserve">Availability window field </w:t>
      </w:r>
      <w:r w:rsidRPr="00CC34BD">
        <w:rPr>
          <w:rFonts w:ascii="Arial" w:hAnsi="Arial" w:cs="Arial"/>
          <w:sz w:val="21"/>
          <w:lang w:eastAsia="zh-CN"/>
        </w:rPr>
        <w:t>indicates</w:t>
      </w:r>
      <w:r w:rsidRPr="00CC34BD">
        <w:rPr>
          <w:rFonts w:ascii="Arial" w:eastAsiaTheme="minorEastAsia" w:hAnsi="Arial" w:cs="Arial"/>
          <w:sz w:val="21"/>
          <w:szCs w:val="20"/>
          <w:lang w:eastAsia="zh-CN"/>
        </w:rPr>
        <w:t xml:space="preserve"> the </w:t>
      </w:r>
      <w:r w:rsidRPr="00CC34BD">
        <w:rPr>
          <w:rFonts w:ascii="Arial" w:hAnsi="Arial" w:cs="Arial"/>
          <w:sz w:val="21"/>
          <w:lang w:eastAsia="zh-CN"/>
        </w:rPr>
        <w:t xml:space="preserve">assigned </w:t>
      </w:r>
      <w:r w:rsidRPr="00CC34BD">
        <w:rPr>
          <w:rFonts w:ascii="Arial" w:eastAsiaTheme="minorEastAsia" w:hAnsi="Arial" w:cs="Arial"/>
          <w:sz w:val="21"/>
          <w:szCs w:val="20"/>
          <w:lang w:eastAsia="zh-CN"/>
        </w:rPr>
        <w:t>availability window</w:t>
      </w:r>
      <w:r w:rsidR="00F41AAA">
        <w:rPr>
          <w:rFonts w:ascii="Arial" w:eastAsiaTheme="minorEastAsia" w:hAnsi="Arial" w:cs="Arial"/>
          <w:sz w:val="21"/>
          <w:szCs w:val="20"/>
          <w:lang w:eastAsia="zh-CN"/>
        </w:rPr>
        <w:t xml:space="preserve"> to the sensing responders</w:t>
      </w:r>
      <w:r w:rsidRPr="00CC34BD">
        <w:rPr>
          <w:rFonts w:ascii="Arial" w:hAnsi="Arial" w:cs="Arial"/>
          <w:sz w:val="21"/>
          <w:lang w:eastAsia="zh-CN"/>
        </w:rPr>
        <w:t>.</w:t>
      </w:r>
      <w:r w:rsidRPr="00CC34BD">
        <w:rPr>
          <w:rFonts w:ascii="Arial" w:eastAsiaTheme="minorEastAsia" w:hAnsi="Arial" w:cs="Arial"/>
          <w:sz w:val="21"/>
          <w:szCs w:val="20"/>
          <w:lang w:eastAsia="zh-CN"/>
        </w:rPr>
        <w:t xml:space="preserve">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If the AP assigns the availability window without acquiring the ISTA availability window element from the associated STA, it is possible that the associated STA is not available in the assigned availability window.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Thus, the non-AP STA may not able to conduct the TB sensing measurement instance, as all TB sensing measurement instances shall take place within a sensing availability window.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This will cause </w:t>
      </w:r>
    </w:p>
    <w:p w:rsidR="00411DBD" w:rsidRPr="00CC34BD" w:rsidRDefault="00411DBD" w:rsidP="00411DBD">
      <w:pPr>
        <w:numPr>
          <w:ilvl w:val="0"/>
          <w:numId w:val="13"/>
        </w:numPr>
        <w:rPr>
          <w:rFonts w:ascii="Arial" w:hAnsi="Arial" w:cs="Arial"/>
          <w:sz w:val="21"/>
          <w:lang w:val="en-US" w:eastAsia="zh-CN"/>
        </w:rPr>
      </w:pPr>
      <w:r w:rsidRPr="00CC34BD">
        <w:rPr>
          <w:rFonts w:ascii="Arial" w:hAnsi="Arial" w:cs="Arial"/>
          <w:sz w:val="21"/>
          <w:lang w:val="en-US" w:eastAsia="zh-CN"/>
        </w:rPr>
        <w:t>Waste of resource</w:t>
      </w:r>
      <w:r>
        <w:rPr>
          <w:rFonts w:ascii="Arial" w:hAnsi="Arial" w:cs="Arial"/>
          <w:sz w:val="21"/>
          <w:lang w:val="en-US" w:eastAsia="zh-CN"/>
        </w:rPr>
        <w:t>.</w:t>
      </w:r>
    </w:p>
    <w:p w:rsidR="00411DBD" w:rsidRDefault="00411DBD" w:rsidP="00411DBD">
      <w:pPr>
        <w:numPr>
          <w:ilvl w:val="0"/>
          <w:numId w:val="13"/>
        </w:numPr>
        <w:rPr>
          <w:rFonts w:ascii="Arial" w:hAnsi="Arial" w:cs="Arial"/>
          <w:sz w:val="21"/>
          <w:lang w:val="en-US" w:eastAsia="zh-CN"/>
        </w:rPr>
      </w:pPr>
      <w:r w:rsidRPr="00CC34BD">
        <w:rPr>
          <w:rFonts w:ascii="Arial" w:hAnsi="Arial" w:cs="Arial"/>
          <w:sz w:val="21"/>
          <w:lang w:val="en-US" w:eastAsia="zh-CN"/>
        </w:rPr>
        <w:t>Measurement setup cannot be established.</w:t>
      </w:r>
    </w:p>
    <w:p w:rsidR="00411DBD" w:rsidRDefault="000F6F65" w:rsidP="00411DBD">
      <w:pPr>
        <w:rPr>
          <w:rFonts w:ascii="Arial" w:hAnsi="Arial" w:cs="Arial"/>
          <w:sz w:val="21"/>
          <w:lang w:val="en-US" w:eastAsia="zh-CN"/>
        </w:rPr>
      </w:pPr>
      <w:r>
        <w:rPr>
          <w:rFonts w:ascii="Arial" w:hAnsi="Arial" w:cs="Arial"/>
          <w:sz w:val="21"/>
          <w:lang w:val="en-US" w:eastAsia="zh-CN"/>
        </w:rPr>
        <w:t>That is, t</w:t>
      </w:r>
      <w:r w:rsidR="009D51CA">
        <w:rPr>
          <w:rFonts w:ascii="Arial" w:hAnsi="Arial" w:cs="Arial"/>
          <w:sz w:val="21"/>
          <w:lang w:val="en-US" w:eastAsia="zh-CN"/>
        </w:rPr>
        <w:t xml:space="preserve">his is an </w:t>
      </w:r>
      <w:r w:rsidR="009D51CA" w:rsidRPr="007207EF">
        <w:rPr>
          <w:rFonts w:ascii="Arial" w:hAnsi="Arial" w:cs="Arial"/>
          <w:b/>
          <w:sz w:val="21"/>
          <w:lang w:val="en-US" w:eastAsia="zh-CN"/>
        </w:rPr>
        <w:t>existing flaw</w:t>
      </w:r>
      <w:r w:rsidR="009D51CA">
        <w:rPr>
          <w:rFonts w:ascii="Arial" w:hAnsi="Arial" w:cs="Arial"/>
          <w:sz w:val="21"/>
          <w:lang w:val="en-US" w:eastAsia="zh-CN"/>
        </w:rPr>
        <w:t xml:space="preserve"> in the current 11bf draft.</w:t>
      </w:r>
      <w:r w:rsidR="00F41AAA">
        <w:rPr>
          <w:rFonts w:ascii="Arial" w:hAnsi="Arial" w:cs="Arial"/>
          <w:sz w:val="21"/>
          <w:lang w:val="en-US" w:eastAsia="zh-CN"/>
        </w:rPr>
        <w:t xml:space="preserve"> </w:t>
      </w:r>
    </w:p>
    <w:p w:rsidR="00F41AAA" w:rsidRDefault="00F41AAA" w:rsidP="00411DBD">
      <w:pPr>
        <w:rPr>
          <w:rFonts w:ascii="Arial" w:hAnsi="Arial" w:cs="Arial"/>
          <w:sz w:val="21"/>
          <w:lang w:val="en-US" w:eastAsia="zh-CN"/>
        </w:rPr>
      </w:pPr>
    </w:p>
    <w:p w:rsidR="00B22447" w:rsidRDefault="00B22447" w:rsidP="00411DBD">
      <w:pPr>
        <w:rPr>
          <w:rFonts w:ascii="Arial" w:hAnsi="Arial" w:cs="Arial"/>
          <w:sz w:val="21"/>
          <w:lang w:val="en-US" w:eastAsia="zh-CN"/>
        </w:rPr>
      </w:pPr>
    </w:p>
    <w:p w:rsidR="00B832A1" w:rsidRDefault="00FF1E64" w:rsidP="00B832A1">
      <w:pPr>
        <w:rPr>
          <w:rFonts w:ascii="Arial" w:hAnsi="Arial" w:cs="Arial"/>
          <w:b/>
          <w:sz w:val="21"/>
          <w:lang w:eastAsia="zh-CN"/>
        </w:rPr>
      </w:pPr>
      <w:r w:rsidRPr="007207EF">
        <w:rPr>
          <w:rFonts w:ascii="Arial" w:hAnsi="Arial" w:cs="Arial"/>
          <w:b/>
          <w:sz w:val="21"/>
          <w:lang w:eastAsia="zh-CN"/>
        </w:rPr>
        <w:t>For reference: e</w:t>
      </w:r>
      <w:r w:rsidR="00B832A1" w:rsidRPr="007207EF">
        <w:rPr>
          <w:rFonts w:ascii="Arial" w:hAnsi="Arial" w:cs="Arial"/>
          <w:b/>
          <w:sz w:val="21"/>
          <w:lang w:eastAsia="zh-CN"/>
        </w:rPr>
        <w:t xml:space="preserve">xamples of </w:t>
      </w:r>
      <w:r w:rsidR="00067D40" w:rsidRPr="007207EF">
        <w:rPr>
          <w:rFonts w:ascii="Arial" w:hAnsi="Arial" w:cs="Arial"/>
          <w:b/>
          <w:sz w:val="21"/>
          <w:lang w:eastAsia="zh-CN"/>
        </w:rPr>
        <w:t xml:space="preserve">the other </w:t>
      </w:r>
      <w:r w:rsidR="00B832A1" w:rsidRPr="007207EF">
        <w:rPr>
          <w:rFonts w:ascii="Arial" w:hAnsi="Arial" w:cs="Arial"/>
          <w:b/>
          <w:sz w:val="21"/>
          <w:lang w:eastAsia="zh-CN"/>
        </w:rPr>
        <w:t>availability window assignment</w:t>
      </w:r>
      <w:r w:rsidR="00067D40" w:rsidRPr="007207EF">
        <w:rPr>
          <w:rFonts w:ascii="Arial" w:hAnsi="Arial" w:cs="Arial"/>
          <w:b/>
          <w:sz w:val="21"/>
          <w:lang w:eastAsia="zh-CN"/>
        </w:rPr>
        <w:t>s</w:t>
      </w:r>
      <w:r w:rsidR="00B832A1" w:rsidRPr="007207EF">
        <w:rPr>
          <w:rFonts w:ascii="Arial" w:hAnsi="Arial" w:cs="Arial" w:hint="eastAsia"/>
          <w:b/>
          <w:sz w:val="21"/>
          <w:lang w:eastAsia="zh-CN"/>
        </w:rPr>
        <w:t>:</w:t>
      </w:r>
    </w:p>
    <w:p w:rsidR="00EF5FB2" w:rsidRPr="007207EF" w:rsidRDefault="00EF5FB2" w:rsidP="00B832A1">
      <w:pPr>
        <w:rPr>
          <w:rFonts w:ascii="Arial" w:hAnsi="Arial" w:cs="Arial"/>
          <w:b/>
          <w:sz w:val="21"/>
          <w:lang w:eastAsia="zh-CN"/>
        </w:rPr>
      </w:pPr>
    </w:p>
    <w:p w:rsidR="00B832A1" w:rsidRPr="00CC34BD" w:rsidRDefault="00B832A1" w:rsidP="00B832A1">
      <w:pPr>
        <w:pStyle w:val="aa"/>
        <w:numPr>
          <w:ilvl w:val="0"/>
          <w:numId w:val="17"/>
        </w:numPr>
        <w:rPr>
          <w:rFonts w:ascii="Arial" w:hAnsi="Arial" w:cs="Arial"/>
          <w:sz w:val="21"/>
          <w:lang w:eastAsia="zh-CN"/>
        </w:rPr>
      </w:pPr>
      <w:r w:rsidRPr="00CC34BD">
        <w:rPr>
          <w:rFonts w:ascii="Arial" w:hAnsi="Arial" w:cs="Arial"/>
          <w:sz w:val="21"/>
          <w:lang w:eastAsia="zh-CN"/>
        </w:rPr>
        <w:t>Availability window assignment for unassociated STA in</w:t>
      </w:r>
      <w:r w:rsidR="00774B1E">
        <w:rPr>
          <w:rFonts w:ascii="Arial" w:hAnsi="Arial" w:cs="Arial"/>
          <w:sz w:val="21"/>
          <w:lang w:eastAsia="zh-CN"/>
        </w:rPr>
        <w:t xml:space="preserve"> </w:t>
      </w:r>
      <w:r w:rsidRPr="00CC34BD">
        <w:rPr>
          <w:rFonts w:ascii="Arial" w:hAnsi="Arial" w:cs="Arial"/>
          <w:sz w:val="21"/>
          <w:lang w:eastAsia="zh-CN"/>
        </w:rPr>
        <w:t>11bf</w:t>
      </w:r>
    </w:p>
    <w:p w:rsidR="00B832A1" w:rsidRPr="00CC34BD" w:rsidRDefault="00B832A1" w:rsidP="00B832A1">
      <w:pPr>
        <w:numPr>
          <w:ilvl w:val="0"/>
          <w:numId w:val="14"/>
        </w:numPr>
        <w:rPr>
          <w:rFonts w:ascii="Arial" w:hAnsi="Arial" w:cs="Arial"/>
          <w:sz w:val="21"/>
          <w:lang w:val="en-US" w:eastAsia="zh-CN"/>
        </w:rPr>
      </w:pPr>
      <w:r w:rsidRPr="00CC34BD">
        <w:rPr>
          <w:rFonts w:ascii="Arial" w:hAnsi="Arial" w:cs="Arial"/>
          <w:sz w:val="21"/>
          <w:lang w:val="en-US" w:eastAsia="zh-CN"/>
        </w:rPr>
        <w:t>The unassociated STA transmit a Sensing Measurement Query frame to solicit a Sensing Measurement Request frame. The Sensing Measurement Query frame includes an ISTA Availability Window element to indicate its availability.</w:t>
      </w:r>
      <w:r w:rsidR="00AC23EF" w:rsidRPr="00AC23EF">
        <w:rPr>
          <w:noProof/>
        </w:rPr>
        <w:t xml:space="preserve"> </w:t>
      </w:r>
      <w:r w:rsidR="00AC23EF" w:rsidRPr="00AC23EF">
        <w:rPr>
          <w:rFonts w:ascii="Arial" w:hAnsi="Arial" w:cs="Arial"/>
          <w:noProof/>
          <w:sz w:val="21"/>
          <w:lang w:eastAsia="zh-CN"/>
        </w:rPr>
        <w:drawing>
          <wp:inline distT="0" distB="0" distL="0" distR="0" wp14:anchorId="7C7D5BE1" wp14:editId="703ACFA1">
            <wp:extent cx="5207719" cy="952633"/>
            <wp:effectExtent l="0" t="0" r="0" b="0"/>
            <wp:docPr id="4" name="图片 3">
              <a:extLst xmlns:a="http://schemas.openxmlformats.org/drawingml/2006/main">
                <a:ext uri="{FF2B5EF4-FFF2-40B4-BE49-F238E27FC236}">
                  <a16:creationId xmlns:a16="http://schemas.microsoft.com/office/drawing/2014/main" id="{0289D62B-8CB7-46F2-96FC-AE6B4C4D4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289D62B-8CB7-46F2-96FC-AE6B4C4D448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07719" cy="952633"/>
                    </a:xfrm>
                    <a:prstGeom prst="rect">
                      <a:avLst/>
                    </a:prstGeom>
                  </pic:spPr>
                </pic:pic>
              </a:graphicData>
            </a:graphic>
          </wp:inline>
        </w:drawing>
      </w:r>
    </w:p>
    <w:p w:rsidR="00B832A1" w:rsidRPr="00AC23EF" w:rsidRDefault="00B832A1" w:rsidP="00B832A1">
      <w:pPr>
        <w:numPr>
          <w:ilvl w:val="0"/>
          <w:numId w:val="14"/>
        </w:numPr>
        <w:rPr>
          <w:rFonts w:ascii="Arial" w:hAnsi="Arial" w:cs="Arial"/>
          <w:sz w:val="21"/>
          <w:lang w:val="en-US" w:eastAsia="zh-CN"/>
        </w:rPr>
      </w:pPr>
      <w:r w:rsidRPr="00CC34BD">
        <w:rPr>
          <w:rFonts w:ascii="Arial" w:hAnsi="Arial" w:cs="Arial"/>
          <w:sz w:val="21"/>
          <w:lang w:val="en-US" w:eastAsia="zh-CN"/>
        </w:rPr>
        <w:t xml:space="preserve">The AP assigns an availability window to an unassociated STA based on </w:t>
      </w:r>
      <w:r w:rsidR="0071397E">
        <w:rPr>
          <w:rFonts w:ascii="Arial" w:hAnsi="Arial" w:cs="Arial"/>
          <w:sz w:val="21"/>
          <w:lang w:val="en-US" w:eastAsia="zh-CN"/>
        </w:rPr>
        <w:t>the ISTA</w:t>
      </w:r>
      <w:r w:rsidRPr="00CC34BD">
        <w:rPr>
          <w:rFonts w:ascii="Arial" w:hAnsi="Arial" w:cs="Arial"/>
          <w:sz w:val="21"/>
          <w:lang w:val="en-US" w:eastAsia="zh-CN"/>
        </w:rPr>
        <w:t xml:space="preserve"> Availability</w:t>
      </w:r>
      <w:r w:rsidR="0071397E">
        <w:rPr>
          <w:rFonts w:ascii="Arial" w:hAnsi="Arial" w:cs="Arial"/>
          <w:sz w:val="21"/>
          <w:lang w:val="en-US" w:eastAsia="zh-CN"/>
        </w:rPr>
        <w:t xml:space="preserve"> Window</w:t>
      </w:r>
      <w:r w:rsidRPr="00CC34BD">
        <w:rPr>
          <w:rFonts w:ascii="Arial" w:hAnsi="Arial" w:cs="Arial"/>
          <w:sz w:val="21"/>
          <w:lang w:val="en-US" w:eastAsia="zh-CN"/>
        </w:rPr>
        <w:t xml:space="preserve">. The assignment is indicated in </w:t>
      </w:r>
      <w:r w:rsidR="0071397E">
        <w:rPr>
          <w:rFonts w:ascii="Arial" w:hAnsi="Arial" w:cs="Arial"/>
          <w:sz w:val="21"/>
          <w:lang w:val="en-US" w:eastAsia="zh-CN"/>
        </w:rPr>
        <w:t>the</w:t>
      </w:r>
      <w:r w:rsidRPr="00CC34BD">
        <w:rPr>
          <w:rFonts w:ascii="Arial" w:hAnsi="Arial" w:cs="Arial"/>
          <w:sz w:val="21"/>
          <w:lang w:val="en-US" w:eastAsia="zh-CN"/>
        </w:rPr>
        <w:t xml:space="preserve"> Availability Window field in a TB </w:t>
      </w:r>
      <w:r w:rsidRPr="00CC34BD">
        <w:rPr>
          <w:rFonts w:ascii="Arial" w:hAnsi="Arial" w:cs="Arial"/>
          <w:sz w:val="21"/>
          <w:lang w:val="en-US" w:eastAsia="zh-CN"/>
        </w:rPr>
        <w:lastRenderedPageBreak/>
        <w:t>Sensing Specific subelement in a Sensing Measurement Request frame</w:t>
      </w:r>
      <w:r>
        <w:rPr>
          <w:rFonts w:ascii="Arial" w:hAnsi="Arial" w:cs="Arial"/>
          <w:sz w:val="21"/>
          <w:lang w:val="en-US" w:eastAsia="zh-CN"/>
        </w:rPr>
        <w:t>.</w:t>
      </w:r>
      <w:r w:rsidR="00AC23EF" w:rsidRPr="00AC23EF">
        <w:rPr>
          <w:noProof/>
        </w:rPr>
        <w:t xml:space="preserve"> </w:t>
      </w:r>
      <w:r w:rsidR="00AC23EF" w:rsidRPr="00AC23EF">
        <w:rPr>
          <w:rFonts w:ascii="Arial" w:hAnsi="Arial" w:cs="Arial"/>
          <w:noProof/>
          <w:sz w:val="21"/>
          <w:lang w:eastAsia="zh-CN"/>
        </w:rPr>
        <w:drawing>
          <wp:inline distT="0" distB="0" distL="0" distR="0" wp14:anchorId="10D4DCBA" wp14:editId="5124765B">
            <wp:extent cx="5207720" cy="859360"/>
            <wp:effectExtent l="0" t="0" r="0" b="0"/>
            <wp:docPr id="7" name="图片 6">
              <a:extLst xmlns:a="http://schemas.openxmlformats.org/drawingml/2006/main">
                <a:ext uri="{FF2B5EF4-FFF2-40B4-BE49-F238E27FC236}">
                  <a16:creationId xmlns:a16="http://schemas.microsoft.com/office/drawing/2014/main" id="{2F461294-A3E5-46F9-8E2B-A070127BA5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2F461294-A3E5-46F9-8E2B-A070127BA58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07720" cy="859360"/>
                    </a:xfrm>
                    <a:prstGeom prst="rect">
                      <a:avLst/>
                    </a:prstGeom>
                  </pic:spPr>
                </pic:pic>
              </a:graphicData>
            </a:graphic>
          </wp:inline>
        </w:drawing>
      </w:r>
    </w:p>
    <w:p w:rsidR="00AC23EF" w:rsidRDefault="00AC23EF" w:rsidP="00AC23EF">
      <w:pPr>
        <w:rPr>
          <w:rFonts w:ascii="Arial" w:hAnsi="Arial" w:cs="Arial"/>
          <w:sz w:val="21"/>
          <w:lang w:val="en-US" w:eastAsia="zh-CN"/>
        </w:rPr>
      </w:pPr>
    </w:p>
    <w:p w:rsidR="00774B1E" w:rsidRDefault="00AC23EF" w:rsidP="00AC23EF">
      <w:pPr>
        <w:pStyle w:val="aa"/>
        <w:numPr>
          <w:ilvl w:val="0"/>
          <w:numId w:val="17"/>
        </w:numPr>
        <w:rPr>
          <w:rFonts w:ascii="Arial" w:hAnsi="Arial" w:cs="Arial"/>
          <w:sz w:val="21"/>
          <w:lang w:eastAsia="zh-CN"/>
        </w:rPr>
      </w:pPr>
      <w:r w:rsidRPr="00AC23EF">
        <w:rPr>
          <w:rFonts w:ascii="Arial" w:hAnsi="Arial" w:cs="Arial"/>
          <w:sz w:val="21"/>
          <w:lang w:eastAsia="zh-CN"/>
        </w:rPr>
        <w:t>Availability window assignment for SBP procedure</w:t>
      </w:r>
      <w:r w:rsidR="0071397E">
        <w:rPr>
          <w:rFonts w:ascii="Arial" w:hAnsi="Arial" w:cs="Arial"/>
          <w:sz w:val="21"/>
          <w:lang w:eastAsia="zh-CN"/>
        </w:rPr>
        <w:t xml:space="preserve"> in 11bf</w:t>
      </w:r>
    </w:p>
    <w:p w:rsidR="009F444B" w:rsidRPr="00AC23EF" w:rsidRDefault="009F444B" w:rsidP="009F444B">
      <w:pPr>
        <w:numPr>
          <w:ilvl w:val="0"/>
          <w:numId w:val="14"/>
        </w:numPr>
        <w:rPr>
          <w:rFonts w:ascii="Arial" w:hAnsi="Arial" w:cs="Arial"/>
          <w:sz w:val="21"/>
          <w:lang w:eastAsia="zh-CN"/>
        </w:rPr>
      </w:pPr>
      <w:r>
        <w:rPr>
          <w:rFonts w:ascii="Arial" w:hAnsi="Arial" w:cs="Arial"/>
          <w:sz w:val="21"/>
          <w:lang w:eastAsia="zh-CN"/>
        </w:rPr>
        <w:t xml:space="preserve">The non-AP STA transmits an SBP request frame which includes </w:t>
      </w:r>
      <w:r w:rsidRPr="00CC34BD">
        <w:rPr>
          <w:rFonts w:ascii="Arial" w:hAnsi="Arial" w:cs="Arial"/>
          <w:sz w:val="21"/>
          <w:lang w:val="en-US" w:eastAsia="zh-CN"/>
        </w:rPr>
        <w:t>an ISTA Availability Window element to indicate its availability.</w:t>
      </w:r>
    </w:p>
    <w:p w:rsidR="00AC23EF" w:rsidRDefault="009F444B" w:rsidP="00602873">
      <w:pPr>
        <w:jc w:val="center"/>
        <w:rPr>
          <w:rFonts w:ascii="Arial" w:hAnsi="Arial" w:cs="Arial"/>
          <w:sz w:val="21"/>
          <w:lang w:eastAsia="zh-CN"/>
        </w:rPr>
      </w:pPr>
      <w:r w:rsidRPr="009F444B">
        <w:rPr>
          <w:rFonts w:ascii="Arial" w:hAnsi="Arial" w:cs="Arial"/>
          <w:noProof/>
          <w:sz w:val="21"/>
          <w:lang w:eastAsia="zh-CN"/>
        </w:rPr>
        <w:drawing>
          <wp:inline distT="0" distB="0" distL="0" distR="0" wp14:anchorId="1507AD67" wp14:editId="6293FEBD">
            <wp:extent cx="4429125" cy="878739"/>
            <wp:effectExtent l="0" t="0" r="0" b="0"/>
            <wp:docPr id="2" name="图片 3">
              <a:extLst xmlns:a="http://schemas.openxmlformats.org/drawingml/2006/main">
                <a:ext uri="{FF2B5EF4-FFF2-40B4-BE49-F238E27FC236}">
                  <a16:creationId xmlns:a16="http://schemas.microsoft.com/office/drawing/2014/main" id="{946FA479-0A88-4BFF-A7C0-4B7AE11551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946FA479-0A88-4BFF-A7C0-4B7AE1155128}"/>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462976" cy="885455"/>
                    </a:xfrm>
                    <a:prstGeom prst="rect">
                      <a:avLst/>
                    </a:prstGeom>
                  </pic:spPr>
                </pic:pic>
              </a:graphicData>
            </a:graphic>
          </wp:inline>
        </w:drawing>
      </w:r>
    </w:p>
    <w:p w:rsidR="009F444B" w:rsidRDefault="009F444B" w:rsidP="00045667">
      <w:pPr>
        <w:numPr>
          <w:ilvl w:val="0"/>
          <w:numId w:val="14"/>
        </w:numPr>
        <w:rPr>
          <w:rFonts w:ascii="Arial" w:hAnsi="Arial" w:cs="Arial"/>
          <w:sz w:val="21"/>
          <w:lang w:eastAsia="zh-CN"/>
        </w:rPr>
      </w:pPr>
      <w:r>
        <w:rPr>
          <w:rFonts w:ascii="Arial" w:hAnsi="Arial" w:cs="Arial"/>
          <w:sz w:val="21"/>
          <w:lang w:eastAsia="zh-CN"/>
        </w:rPr>
        <w:t>The AP</w:t>
      </w:r>
      <w:r w:rsidR="00C67957">
        <w:rPr>
          <w:rFonts w:ascii="Arial" w:hAnsi="Arial" w:cs="Arial"/>
          <w:sz w:val="21"/>
          <w:lang w:eastAsia="zh-CN"/>
        </w:rPr>
        <w:t xml:space="preserve"> assigns the availability window in </w:t>
      </w:r>
      <w:r w:rsidR="007B0443">
        <w:rPr>
          <w:rFonts w:ascii="Arial" w:hAnsi="Arial" w:cs="Arial"/>
          <w:sz w:val="21"/>
          <w:lang w:val="en-US" w:eastAsia="zh-CN"/>
        </w:rPr>
        <w:t>the RSTA availability window element of the</w:t>
      </w:r>
      <w:r>
        <w:rPr>
          <w:rFonts w:ascii="Arial" w:hAnsi="Arial" w:cs="Arial"/>
          <w:sz w:val="21"/>
          <w:lang w:val="en-US" w:eastAsia="zh-CN"/>
        </w:rPr>
        <w:t xml:space="preserve"> SBP response frame.</w:t>
      </w:r>
    </w:p>
    <w:p w:rsidR="009F444B" w:rsidRPr="00CC34BD" w:rsidRDefault="009F444B" w:rsidP="00602873">
      <w:pPr>
        <w:jc w:val="center"/>
        <w:rPr>
          <w:rFonts w:ascii="Arial" w:hAnsi="Arial" w:cs="Arial"/>
          <w:sz w:val="21"/>
          <w:lang w:eastAsia="zh-CN"/>
        </w:rPr>
      </w:pPr>
      <w:r w:rsidRPr="009F444B">
        <w:rPr>
          <w:rFonts w:ascii="Arial" w:hAnsi="Arial" w:cs="Arial"/>
          <w:noProof/>
          <w:sz w:val="21"/>
          <w:lang w:eastAsia="zh-CN"/>
        </w:rPr>
        <w:drawing>
          <wp:inline distT="0" distB="0" distL="0" distR="0" wp14:anchorId="580730FF" wp14:editId="4C8840D9">
            <wp:extent cx="4181475" cy="903316"/>
            <wp:effectExtent l="0" t="0" r="0" b="0"/>
            <wp:docPr id="5" name="图片 4">
              <a:extLst xmlns:a="http://schemas.openxmlformats.org/drawingml/2006/main">
                <a:ext uri="{FF2B5EF4-FFF2-40B4-BE49-F238E27FC236}">
                  <a16:creationId xmlns:a16="http://schemas.microsoft.com/office/drawing/2014/main" id="{0963CF9D-6215-4E62-AE67-22F4DF998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963CF9D-6215-4E62-AE67-22F4DF99817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26977" cy="913146"/>
                    </a:xfrm>
                    <a:prstGeom prst="rect">
                      <a:avLst/>
                    </a:prstGeom>
                  </pic:spPr>
                </pic:pic>
              </a:graphicData>
            </a:graphic>
          </wp:inline>
        </w:drawing>
      </w:r>
    </w:p>
    <w:p w:rsidR="00774B1E" w:rsidRPr="00CC34BD" w:rsidRDefault="00774B1E" w:rsidP="00774B1E">
      <w:pPr>
        <w:pStyle w:val="aa"/>
        <w:numPr>
          <w:ilvl w:val="0"/>
          <w:numId w:val="17"/>
        </w:numPr>
        <w:rPr>
          <w:rFonts w:ascii="Arial" w:hAnsi="Arial" w:cs="Arial"/>
          <w:sz w:val="21"/>
          <w:lang w:eastAsia="zh-CN"/>
        </w:rPr>
      </w:pPr>
      <w:r w:rsidRPr="00CC34BD">
        <w:rPr>
          <w:rFonts w:ascii="Arial" w:hAnsi="Arial" w:cs="Arial"/>
          <w:sz w:val="21"/>
          <w:lang w:eastAsia="zh-CN"/>
        </w:rPr>
        <w:t>Availability window assignment in 802.11az – TB ranging</w:t>
      </w:r>
    </w:p>
    <w:p w:rsidR="00774B1E" w:rsidRPr="00CC34BD" w:rsidRDefault="00774B1E" w:rsidP="00774B1E">
      <w:pPr>
        <w:numPr>
          <w:ilvl w:val="0"/>
          <w:numId w:val="14"/>
        </w:numPr>
        <w:rPr>
          <w:rFonts w:ascii="Arial" w:hAnsi="Arial" w:cs="Arial"/>
          <w:sz w:val="21"/>
          <w:lang w:val="en-US" w:eastAsia="zh-CN"/>
        </w:rPr>
      </w:pPr>
      <w:r w:rsidRPr="00CC34BD">
        <w:rPr>
          <w:rFonts w:ascii="Arial" w:hAnsi="Arial" w:cs="Arial"/>
          <w:sz w:val="21"/>
          <w:lang w:val="en-US" w:eastAsia="zh-CN"/>
        </w:rPr>
        <w:t xml:space="preserve">The non-AP STA transmits IFTMR frame which </w:t>
      </w:r>
      <w:r w:rsidR="007B0443">
        <w:rPr>
          <w:rFonts w:ascii="Arial" w:hAnsi="Arial" w:cs="Arial"/>
          <w:sz w:val="21"/>
          <w:lang w:val="en-US" w:eastAsia="zh-CN"/>
        </w:rPr>
        <w:t>contains an</w:t>
      </w:r>
      <w:r w:rsidRPr="00CC34BD">
        <w:rPr>
          <w:rFonts w:ascii="Arial" w:hAnsi="Arial" w:cs="Arial"/>
          <w:sz w:val="21"/>
          <w:lang w:val="en-US" w:eastAsia="zh-CN"/>
        </w:rPr>
        <w:t xml:space="preserve"> ISTA availability window element </w:t>
      </w:r>
      <w:r w:rsidR="007B0443">
        <w:rPr>
          <w:rFonts w:ascii="Arial" w:hAnsi="Arial" w:cs="Arial"/>
          <w:sz w:val="21"/>
          <w:lang w:val="en-US" w:eastAsia="zh-CN"/>
        </w:rPr>
        <w:t xml:space="preserve">in the Availability Window field </w:t>
      </w:r>
      <w:r w:rsidRPr="00CC34BD">
        <w:rPr>
          <w:rFonts w:ascii="Arial" w:hAnsi="Arial" w:cs="Arial"/>
          <w:sz w:val="21"/>
          <w:lang w:val="en-US" w:eastAsia="zh-CN"/>
        </w:rPr>
        <w:t>to indicate its availability</w:t>
      </w:r>
      <w:r w:rsidR="007B0443">
        <w:rPr>
          <w:rFonts w:ascii="Arial" w:hAnsi="Arial" w:cs="Arial"/>
          <w:sz w:val="21"/>
          <w:lang w:val="en-US" w:eastAsia="zh-CN"/>
        </w:rPr>
        <w:t>.</w:t>
      </w:r>
    </w:p>
    <w:p w:rsidR="00774B1E" w:rsidRPr="00CC34BD" w:rsidRDefault="00774B1E" w:rsidP="00774B1E">
      <w:pPr>
        <w:numPr>
          <w:ilvl w:val="0"/>
          <w:numId w:val="14"/>
        </w:numPr>
        <w:rPr>
          <w:rFonts w:ascii="Arial" w:hAnsi="Arial" w:cs="Arial"/>
          <w:sz w:val="21"/>
          <w:lang w:val="en-US" w:eastAsia="zh-CN"/>
        </w:rPr>
      </w:pPr>
      <w:r w:rsidRPr="00CC34BD">
        <w:rPr>
          <w:rFonts w:ascii="Arial" w:hAnsi="Arial" w:cs="Arial"/>
          <w:sz w:val="21"/>
          <w:lang w:val="en-US" w:eastAsia="zh-CN"/>
        </w:rPr>
        <w:t>Based on the received IFTMR frame, the AP transmits the FTM frame which include the RSTA Availability Window element</w:t>
      </w:r>
      <w:r w:rsidR="00602873">
        <w:rPr>
          <w:rFonts w:ascii="Arial" w:hAnsi="Arial" w:cs="Arial"/>
          <w:sz w:val="21"/>
          <w:lang w:val="en-US" w:eastAsia="zh-CN"/>
        </w:rPr>
        <w:t xml:space="preserve"> in the Availability Window field</w:t>
      </w:r>
      <w:r w:rsidRPr="00CC34BD">
        <w:rPr>
          <w:rFonts w:ascii="Arial" w:hAnsi="Arial" w:cs="Arial"/>
          <w:sz w:val="21"/>
          <w:lang w:val="en-US" w:eastAsia="zh-CN"/>
        </w:rPr>
        <w:t xml:space="preserve"> to assign availability windows.</w:t>
      </w:r>
      <w:r w:rsidR="00AC23EF" w:rsidRPr="00AC23EF">
        <w:rPr>
          <w:rFonts w:ascii="Arial" w:hAnsi="Arial" w:cs="Arial"/>
          <w:sz w:val="21"/>
          <w:lang w:eastAsia="zh-CN"/>
        </w:rPr>
        <w:t xml:space="preserve"> </w:t>
      </w:r>
    </w:p>
    <w:p w:rsidR="00F41AAA" w:rsidRPr="00774B1E" w:rsidRDefault="00602873" w:rsidP="00602873">
      <w:pPr>
        <w:jc w:val="center"/>
        <w:rPr>
          <w:rFonts w:ascii="Arial" w:hAnsi="Arial" w:cs="Arial"/>
          <w:sz w:val="21"/>
          <w:lang w:val="en-US" w:eastAsia="zh-CN"/>
        </w:rPr>
      </w:pPr>
      <w:r w:rsidRPr="00AC23EF">
        <w:rPr>
          <w:rFonts w:ascii="Arial" w:hAnsi="Arial" w:cs="Arial"/>
          <w:noProof/>
          <w:sz w:val="21"/>
          <w:lang w:eastAsia="zh-CN"/>
        </w:rPr>
        <w:drawing>
          <wp:inline distT="0" distB="0" distL="0" distR="0" wp14:anchorId="7BB0BCA4" wp14:editId="4641D451">
            <wp:extent cx="3984479" cy="1733550"/>
            <wp:effectExtent l="0" t="0" r="0" b="0"/>
            <wp:docPr id="9" name="图片 8">
              <a:extLst xmlns:a="http://schemas.openxmlformats.org/drawingml/2006/main">
                <a:ext uri="{FF2B5EF4-FFF2-40B4-BE49-F238E27FC236}">
                  <a16:creationId xmlns:a16="http://schemas.microsoft.com/office/drawing/2014/main" id="{955C2F04-BE0D-41B2-92A2-5BD09E661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955C2F04-BE0D-41B2-92A2-5BD09E66146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73486" cy="1772275"/>
                    </a:xfrm>
                    <a:prstGeom prst="rect">
                      <a:avLst/>
                    </a:prstGeom>
                  </pic:spPr>
                </pic:pic>
              </a:graphicData>
            </a:graphic>
          </wp:inline>
        </w:drawing>
      </w:r>
    </w:p>
    <w:p w:rsidR="007207EF" w:rsidRDefault="007207EF" w:rsidP="00411DBD">
      <w:pPr>
        <w:rPr>
          <w:rFonts w:ascii="Arial" w:hAnsi="Arial" w:cs="Arial"/>
          <w:sz w:val="21"/>
          <w:lang w:val="en-US" w:eastAsia="zh-CN"/>
        </w:rPr>
      </w:pPr>
    </w:p>
    <w:p w:rsidR="007207EF" w:rsidRDefault="007207EF" w:rsidP="00411DBD">
      <w:pPr>
        <w:rPr>
          <w:rFonts w:ascii="Arial" w:hAnsi="Arial" w:cs="Arial"/>
          <w:b/>
          <w:sz w:val="21"/>
          <w:lang w:val="en-US" w:eastAsia="zh-CN"/>
        </w:rPr>
      </w:pPr>
      <w:r w:rsidRPr="007207EF">
        <w:rPr>
          <w:rFonts w:ascii="Arial" w:hAnsi="Arial" w:cs="Arial"/>
          <w:b/>
          <w:sz w:val="21"/>
          <w:lang w:val="en-US" w:eastAsia="zh-CN"/>
        </w:rPr>
        <w:t>Proposed change</w:t>
      </w:r>
    </w:p>
    <w:p w:rsidR="007207EF" w:rsidRPr="007207EF" w:rsidRDefault="007207EF" w:rsidP="00411DBD">
      <w:pPr>
        <w:rPr>
          <w:rFonts w:ascii="Arial" w:hAnsi="Arial" w:cs="Arial"/>
          <w:b/>
          <w:sz w:val="21"/>
          <w:lang w:val="en-US" w:eastAsia="zh-CN"/>
        </w:rPr>
      </w:pPr>
    </w:p>
    <w:p w:rsidR="00B832A1" w:rsidRDefault="007B0443" w:rsidP="00411DBD">
      <w:pPr>
        <w:rPr>
          <w:rFonts w:ascii="Arial" w:hAnsi="Arial" w:cs="Arial"/>
          <w:sz w:val="21"/>
          <w:lang w:val="en-US" w:eastAsia="zh-CN"/>
        </w:rPr>
      </w:pPr>
      <w:r>
        <w:rPr>
          <w:rFonts w:ascii="Arial" w:hAnsi="Arial" w:cs="Arial"/>
          <w:sz w:val="21"/>
          <w:lang w:val="en-US" w:eastAsia="zh-CN"/>
        </w:rPr>
        <w:t>Therefore, t</w:t>
      </w:r>
      <w:r w:rsidR="00F41AAA">
        <w:rPr>
          <w:rFonts w:ascii="Arial" w:hAnsi="Arial" w:cs="Arial"/>
          <w:sz w:val="21"/>
          <w:lang w:val="en-US" w:eastAsia="zh-CN"/>
        </w:rPr>
        <w:t xml:space="preserve">o assign the availability window to the associated STAs, we can re-use the availability window assignment procedure in 11az. </w:t>
      </w:r>
    </w:p>
    <w:p w:rsidR="007B0443" w:rsidRDefault="007B0443" w:rsidP="00411DBD">
      <w:pPr>
        <w:rPr>
          <w:rFonts w:ascii="Arial" w:hAnsi="Arial" w:cs="Arial"/>
          <w:sz w:val="21"/>
          <w:lang w:val="en-US" w:eastAsia="zh-CN"/>
        </w:rPr>
      </w:pPr>
    </w:p>
    <w:p w:rsidR="0029715C" w:rsidRDefault="00602A65" w:rsidP="00D44C51">
      <w:pPr>
        <w:rPr>
          <w:rFonts w:ascii="Arial" w:hAnsi="Arial" w:cs="Arial"/>
          <w:sz w:val="21"/>
          <w:lang w:eastAsia="zh-CN"/>
        </w:rPr>
      </w:pPr>
      <w:r>
        <w:rPr>
          <w:rFonts w:ascii="Arial" w:hAnsi="Arial" w:cs="Arial"/>
          <w:sz w:val="21"/>
          <w:lang w:eastAsia="zh-CN"/>
        </w:rPr>
        <w:t xml:space="preserve">The AP (sensing initiator) transmits a Sensing Measurement Request frame </w:t>
      </w:r>
      <w:r w:rsidR="00973C02">
        <w:rPr>
          <w:rFonts w:ascii="Arial" w:hAnsi="Arial" w:cs="Arial"/>
          <w:sz w:val="21"/>
          <w:lang w:eastAsia="zh-CN"/>
        </w:rPr>
        <w:t>which contains</w:t>
      </w:r>
      <w:r>
        <w:rPr>
          <w:rFonts w:ascii="Arial" w:hAnsi="Arial" w:cs="Arial"/>
          <w:sz w:val="21"/>
          <w:lang w:eastAsia="zh-CN"/>
        </w:rPr>
        <w:t xml:space="preserve"> one or more RSTA availability information subfields in the RSTA availability window elements in Availability Window field</w:t>
      </w:r>
      <w:r w:rsidR="00973C02">
        <w:rPr>
          <w:rFonts w:ascii="Arial" w:hAnsi="Arial" w:cs="Arial"/>
          <w:sz w:val="21"/>
          <w:lang w:eastAsia="zh-CN"/>
        </w:rPr>
        <w:t xml:space="preserve">. Then, the non-AP STA </w:t>
      </w:r>
      <w:r w:rsidR="00F915D7">
        <w:rPr>
          <w:rFonts w:ascii="Arial" w:hAnsi="Arial" w:cs="Arial"/>
          <w:sz w:val="21"/>
          <w:lang w:eastAsia="zh-CN"/>
        </w:rPr>
        <w:t xml:space="preserve">(sensing responder) </w:t>
      </w:r>
      <w:r w:rsidR="00973C02">
        <w:rPr>
          <w:rFonts w:ascii="Arial" w:hAnsi="Arial" w:cs="Arial"/>
          <w:sz w:val="21"/>
          <w:lang w:eastAsia="zh-CN"/>
        </w:rPr>
        <w:t xml:space="preserve">indicates its availability in the Assigned Availability Window field </w:t>
      </w:r>
      <w:r w:rsidR="001E186D">
        <w:rPr>
          <w:rFonts w:ascii="Arial" w:hAnsi="Arial" w:cs="Arial"/>
          <w:sz w:val="21"/>
          <w:lang w:eastAsia="zh-CN"/>
        </w:rPr>
        <w:t xml:space="preserve">(bitmap) </w:t>
      </w:r>
      <w:r w:rsidR="00973C02">
        <w:rPr>
          <w:rFonts w:ascii="Arial" w:hAnsi="Arial" w:cs="Arial"/>
          <w:sz w:val="21"/>
          <w:lang w:eastAsia="zh-CN"/>
        </w:rPr>
        <w:t xml:space="preserve">in the Sensing Measurement Response frame. </w:t>
      </w:r>
    </w:p>
    <w:p w:rsidR="00B832A1" w:rsidRPr="00D44C51" w:rsidRDefault="00973C02" w:rsidP="00D44C51">
      <w:pPr>
        <w:rPr>
          <w:rFonts w:ascii="Arial" w:hAnsi="Arial" w:cs="Arial"/>
          <w:sz w:val="21"/>
          <w:lang w:eastAsia="zh-CN"/>
        </w:rPr>
      </w:pPr>
      <w:r>
        <w:rPr>
          <w:rFonts w:ascii="Arial" w:hAnsi="Arial" w:cs="Arial"/>
          <w:sz w:val="21"/>
          <w:lang w:eastAsia="zh-CN"/>
        </w:rPr>
        <w:t>If the</w:t>
      </w:r>
      <w:r w:rsidR="001B457E">
        <w:rPr>
          <w:rFonts w:ascii="Arial" w:hAnsi="Arial" w:cs="Arial"/>
          <w:sz w:val="21"/>
          <w:lang w:eastAsia="zh-CN"/>
        </w:rPr>
        <w:t xml:space="preserve"> </w:t>
      </w:r>
      <w:r w:rsidR="00475B5B">
        <w:rPr>
          <w:rFonts w:ascii="Arial" w:hAnsi="Arial" w:cs="Arial"/>
          <w:sz w:val="21"/>
          <w:lang w:eastAsia="zh-CN"/>
        </w:rPr>
        <w:t xml:space="preserve">non-AP STA is not available in all of the assigned availability windows, the non-AP STA shall </w:t>
      </w:r>
      <w:r w:rsidR="007F65A9">
        <w:rPr>
          <w:rFonts w:ascii="Arial" w:hAnsi="Arial" w:cs="Arial"/>
          <w:sz w:val="21"/>
          <w:lang w:eastAsia="zh-CN"/>
        </w:rPr>
        <w:t>s</w:t>
      </w:r>
      <w:r w:rsidR="00C52BA8">
        <w:rPr>
          <w:rFonts w:ascii="Arial" w:hAnsi="Arial" w:cs="Arial"/>
          <w:sz w:val="21"/>
          <w:lang w:eastAsia="zh-CN"/>
        </w:rPr>
        <w:t xml:space="preserve">et the status code to </w:t>
      </w:r>
      <w:r w:rsidR="00C52BA8" w:rsidRPr="00FC497F">
        <w:rPr>
          <w:rFonts w:ascii="Arial" w:hAnsi="Arial" w:cs="Arial"/>
          <w:sz w:val="21"/>
          <w:lang w:eastAsia="zh-CN"/>
        </w:rPr>
        <w:t>REJECTED_WITH_SUGGESTED_CHANGES</w:t>
      </w:r>
      <w:r w:rsidR="007F65A9">
        <w:rPr>
          <w:rFonts w:ascii="Arial" w:hAnsi="Arial" w:cs="Arial"/>
          <w:sz w:val="21"/>
          <w:lang w:eastAsia="zh-CN"/>
        </w:rPr>
        <w:t xml:space="preserve"> and </w:t>
      </w:r>
      <w:r w:rsidR="00F915D7">
        <w:rPr>
          <w:rFonts w:ascii="Arial" w:hAnsi="Arial" w:cs="Arial"/>
          <w:sz w:val="21"/>
          <w:lang w:eastAsia="zh-CN"/>
        </w:rPr>
        <w:t>indicate</w:t>
      </w:r>
      <w:r w:rsidR="00A80CB8">
        <w:rPr>
          <w:rFonts w:ascii="Arial" w:hAnsi="Arial" w:cs="Arial"/>
          <w:sz w:val="21"/>
          <w:lang w:eastAsia="zh-CN"/>
        </w:rPr>
        <w:t xml:space="preserve"> its </w:t>
      </w:r>
      <w:r w:rsidR="007F65A9">
        <w:rPr>
          <w:rFonts w:ascii="Arial" w:hAnsi="Arial" w:cs="Arial"/>
          <w:sz w:val="21"/>
          <w:lang w:eastAsia="zh-CN"/>
        </w:rPr>
        <w:t xml:space="preserve">preferred </w:t>
      </w:r>
      <w:r w:rsidR="00A80CB8">
        <w:rPr>
          <w:rFonts w:ascii="Arial" w:hAnsi="Arial" w:cs="Arial"/>
          <w:sz w:val="21"/>
          <w:lang w:eastAsia="zh-CN"/>
        </w:rPr>
        <w:lastRenderedPageBreak/>
        <w:t xml:space="preserve">availability </w:t>
      </w:r>
      <w:r w:rsidR="007F65A9">
        <w:rPr>
          <w:rFonts w:ascii="Arial" w:hAnsi="Arial" w:cs="Arial"/>
          <w:sz w:val="21"/>
          <w:lang w:eastAsia="zh-CN"/>
        </w:rPr>
        <w:t xml:space="preserve">allocation </w:t>
      </w:r>
      <w:r w:rsidR="00A80CB8">
        <w:rPr>
          <w:rFonts w:ascii="Arial" w:hAnsi="Arial" w:cs="Arial"/>
          <w:sz w:val="21"/>
          <w:lang w:eastAsia="zh-CN"/>
        </w:rPr>
        <w:t xml:space="preserve">by </w:t>
      </w:r>
      <w:r w:rsidR="00475B5B">
        <w:rPr>
          <w:rFonts w:ascii="Arial" w:hAnsi="Arial" w:cs="Arial"/>
          <w:sz w:val="21"/>
          <w:lang w:eastAsia="zh-CN"/>
        </w:rPr>
        <w:t>includ</w:t>
      </w:r>
      <w:r w:rsidR="00A80CB8">
        <w:rPr>
          <w:rFonts w:ascii="Arial" w:hAnsi="Arial" w:cs="Arial"/>
          <w:sz w:val="21"/>
          <w:lang w:eastAsia="zh-CN"/>
        </w:rPr>
        <w:t>ing</w:t>
      </w:r>
      <w:r w:rsidR="00475B5B">
        <w:rPr>
          <w:rFonts w:ascii="Arial" w:hAnsi="Arial" w:cs="Arial"/>
          <w:sz w:val="21"/>
          <w:lang w:eastAsia="zh-CN"/>
        </w:rPr>
        <w:t xml:space="preserve"> an ISTA Availability Window element in the Availability Window field in the sensing Measurement Response frame</w:t>
      </w:r>
      <w:r w:rsidR="00A80CB8" w:rsidRPr="00FC497F">
        <w:rPr>
          <w:rFonts w:ascii="Arial" w:hAnsi="Arial" w:cs="Arial"/>
          <w:sz w:val="21"/>
          <w:lang w:eastAsia="zh-CN"/>
        </w:rPr>
        <w:t>.</w:t>
      </w:r>
    </w:p>
    <w:p w:rsidR="00C82A6E" w:rsidRPr="007F65A9" w:rsidRDefault="00C82A6E" w:rsidP="00B832A1">
      <w:pPr>
        <w:rPr>
          <w:rFonts w:ascii="Arial" w:hAnsi="Arial" w:cs="Arial"/>
          <w:sz w:val="21"/>
          <w:lang w:eastAsia="zh-CN"/>
        </w:rPr>
      </w:pPr>
    </w:p>
    <w:p w:rsidR="0081167F" w:rsidRPr="007207EF" w:rsidRDefault="0081167F" w:rsidP="0081167F">
      <w:pPr>
        <w:rPr>
          <w:rFonts w:ascii="Arial" w:hAnsi="Arial" w:cs="Arial"/>
          <w:b/>
          <w:sz w:val="28"/>
          <w:lang w:eastAsia="zh-CN"/>
        </w:rPr>
      </w:pPr>
      <w:r w:rsidRPr="007207EF">
        <w:rPr>
          <w:rFonts w:ascii="Arial" w:hAnsi="Arial" w:cs="Arial"/>
          <w:b/>
          <w:sz w:val="28"/>
          <w:lang w:eastAsia="zh-CN"/>
        </w:rPr>
        <w:t>Discussion</w:t>
      </w:r>
      <w:r>
        <w:rPr>
          <w:rFonts w:ascii="Arial" w:hAnsi="Arial" w:cs="Arial"/>
          <w:b/>
          <w:sz w:val="28"/>
          <w:lang w:eastAsia="zh-CN"/>
        </w:rPr>
        <w:t xml:space="preserve"> end</w:t>
      </w:r>
    </w:p>
    <w:p w:rsidR="00B832A1" w:rsidRDefault="00B832A1" w:rsidP="00411DBD">
      <w:pPr>
        <w:rPr>
          <w:rFonts w:ascii="Arial" w:hAnsi="Arial" w:cs="Arial"/>
          <w:sz w:val="21"/>
          <w:lang w:eastAsia="zh-CN"/>
        </w:rPr>
      </w:pPr>
    </w:p>
    <w:p w:rsidR="0081167F" w:rsidRDefault="0081167F" w:rsidP="00411DBD">
      <w:pPr>
        <w:rPr>
          <w:rFonts w:ascii="Arial" w:hAnsi="Arial" w:cs="Arial"/>
          <w:sz w:val="21"/>
          <w:lang w:eastAsia="zh-CN"/>
        </w:rPr>
      </w:pPr>
    </w:p>
    <w:p w:rsidR="0081167F" w:rsidRPr="00067D40" w:rsidRDefault="0081167F" w:rsidP="00411DBD">
      <w:pPr>
        <w:rPr>
          <w:rFonts w:ascii="Arial" w:hAnsi="Arial" w:cs="Arial"/>
          <w:sz w:val="21"/>
          <w:lang w:eastAsia="zh-CN"/>
        </w:rPr>
      </w:pPr>
    </w:p>
    <w:p w:rsidR="00A16171" w:rsidRPr="007207EF" w:rsidRDefault="00A16171" w:rsidP="0040718B">
      <w:pPr>
        <w:rPr>
          <w:rFonts w:ascii="Arial" w:hAnsi="Arial" w:cs="Arial"/>
          <w:b/>
          <w:sz w:val="28"/>
          <w:lang w:eastAsia="zh-CN"/>
        </w:rPr>
      </w:pPr>
      <w:r w:rsidRPr="007207EF">
        <w:rPr>
          <w:rFonts w:ascii="Arial" w:hAnsi="Arial" w:cs="Arial"/>
          <w:b/>
          <w:sz w:val="28"/>
          <w:lang w:eastAsia="zh-CN"/>
        </w:rPr>
        <w:t>Resolution</w:t>
      </w:r>
    </w:p>
    <w:p w:rsidR="0040718B" w:rsidRPr="0040718B" w:rsidRDefault="0040718B" w:rsidP="0040718B"/>
    <w:p w:rsidR="005B70D3" w:rsidRPr="008E5D7B" w:rsidRDefault="00DA4820" w:rsidP="008E5D7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paragraphs </w:t>
      </w:r>
      <w:r w:rsidRPr="00D67A8B">
        <w:rPr>
          <w:b/>
          <w:i/>
          <w:sz w:val="20"/>
          <w:highlight w:val="yellow"/>
          <w:lang w:eastAsia="zh-CN"/>
        </w:rPr>
        <w:t xml:space="preserve">in the subclause </w:t>
      </w:r>
      <w:r>
        <w:rPr>
          <w:b/>
          <w:i/>
          <w:sz w:val="20"/>
          <w:highlight w:val="yellow"/>
          <w:lang w:eastAsia="zh-CN"/>
        </w:rPr>
        <w:t>in P1</w:t>
      </w:r>
      <w:r w:rsidR="00321CDA">
        <w:rPr>
          <w:b/>
          <w:i/>
          <w:sz w:val="20"/>
          <w:highlight w:val="yellow"/>
          <w:lang w:eastAsia="zh-CN"/>
        </w:rPr>
        <w:t>35</w:t>
      </w:r>
      <w:r>
        <w:rPr>
          <w:b/>
          <w:i/>
          <w:sz w:val="20"/>
          <w:highlight w:val="yellow"/>
          <w:lang w:eastAsia="zh-CN"/>
        </w:rPr>
        <w:t>L</w:t>
      </w:r>
      <w:r w:rsidR="00321CDA">
        <w:rPr>
          <w:b/>
          <w:i/>
          <w:sz w:val="20"/>
          <w:highlight w:val="yellow"/>
          <w:lang w:eastAsia="zh-CN"/>
        </w:rPr>
        <w:t>39</w:t>
      </w:r>
      <w:r>
        <w:rPr>
          <w:b/>
          <w:i/>
          <w:sz w:val="20"/>
          <w:highlight w:val="yellow"/>
          <w:lang w:eastAsia="zh-CN"/>
        </w:rPr>
        <w:t xml:space="preserve"> to P1</w:t>
      </w:r>
      <w:r w:rsidR="00321CDA">
        <w:rPr>
          <w:b/>
          <w:i/>
          <w:sz w:val="20"/>
          <w:highlight w:val="yellow"/>
          <w:lang w:eastAsia="zh-CN"/>
        </w:rPr>
        <w:t>35</w:t>
      </w:r>
      <w:r>
        <w:rPr>
          <w:b/>
          <w:i/>
          <w:sz w:val="20"/>
          <w:highlight w:val="yellow"/>
          <w:lang w:eastAsia="zh-CN"/>
        </w:rPr>
        <w:t>L</w:t>
      </w:r>
      <w:r w:rsidR="00B32FE5">
        <w:rPr>
          <w:b/>
          <w:i/>
          <w:sz w:val="20"/>
          <w:highlight w:val="yellow"/>
          <w:lang w:eastAsia="zh-CN"/>
        </w:rPr>
        <w:t>5</w:t>
      </w:r>
      <w:r w:rsidR="00321CDA">
        <w:rPr>
          <w:b/>
          <w:i/>
          <w:sz w:val="20"/>
          <w:highlight w:val="yellow"/>
          <w:lang w:eastAsia="zh-CN"/>
        </w:rPr>
        <w:t>0</w:t>
      </w:r>
      <w:r>
        <w:rPr>
          <w:b/>
          <w:i/>
          <w:sz w:val="20"/>
          <w:highlight w:val="yellow"/>
          <w:lang w:eastAsia="zh-CN"/>
        </w:rPr>
        <w:t xml:space="preserve"> in 11.55.1.4 Sensing Measurement </w:t>
      </w:r>
      <w:r w:rsidR="00321CDA">
        <w:rPr>
          <w:b/>
          <w:i/>
          <w:sz w:val="20"/>
          <w:highlight w:val="yellow"/>
          <w:lang w:eastAsia="zh-CN"/>
        </w:rPr>
        <w:t>Session</w:t>
      </w:r>
      <w:r w:rsidRPr="00D67A8B">
        <w:rPr>
          <w:b/>
          <w:i/>
          <w:sz w:val="20"/>
          <w:highlight w:val="yellow"/>
          <w:lang w:eastAsia="zh-CN"/>
        </w:rPr>
        <w:t xml:space="preserve"> </w:t>
      </w:r>
      <w:r>
        <w:rPr>
          <w:b/>
          <w:i/>
          <w:sz w:val="20"/>
          <w:highlight w:val="yellow"/>
          <w:lang w:eastAsia="zh-CN"/>
        </w:rPr>
        <w:t>in D1.</w:t>
      </w:r>
      <w:r w:rsidR="00321CD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530437" w:rsidRDefault="00530437" w:rsidP="00255D46"/>
    <w:p w:rsidR="00741E15" w:rsidRPr="00E4750E" w:rsidRDefault="008E5D7B" w:rsidP="00741E15">
      <w:pPr>
        <w:rPr>
          <w:color w:val="0070C0"/>
        </w:rPr>
      </w:pPr>
      <w:r>
        <w:t>I</w:t>
      </w:r>
      <w:r w:rsidRPr="00303D70">
        <w:t>f the sensing initiator includes a TB Sensing Specific subelement in a Sensing Measurement Request frame,</w:t>
      </w:r>
      <w:r w:rsidR="008D46B4">
        <w:t xml:space="preserve"> </w:t>
      </w:r>
      <w:r w:rsidR="00E4750E">
        <w:rPr>
          <w:color w:val="0070C0"/>
          <w:u w:val="single"/>
        </w:rPr>
        <w:t xml:space="preserve">the availability window field shall contain </w:t>
      </w:r>
      <w:r w:rsidR="00773ADD" w:rsidRPr="00522091">
        <w:rPr>
          <w:color w:val="0070C0"/>
          <w:u w:val="single"/>
        </w:rPr>
        <w:t>an RSTA Availability Window element,</w:t>
      </w:r>
      <w:r w:rsidR="00773ADD" w:rsidRPr="00303D70">
        <w:t xml:space="preserve"> </w:t>
      </w:r>
      <w:r w:rsidR="008D46B4" w:rsidRPr="00522091">
        <w:rPr>
          <w:color w:val="0070C0"/>
          <w:u w:val="single"/>
        </w:rPr>
        <w:t>and if the sensing responder is an associated STA</w:t>
      </w:r>
      <w:r w:rsidR="008D46B4">
        <w:rPr>
          <w:color w:val="0070C0"/>
          <w:u w:val="single"/>
        </w:rPr>
        <w:t>,</w:t>
      </w:r>
      <w:r w:rsidR="008D46B4" w:rsidRPr="00303D70">
        <w:t xml:space="preserve"> </w:t>
      </w:r>
      <w:r w:rsidRPr="00303D70">
        <w:t xml:space="preserve">then the RSTA Availability Information field in the RSTA Availability Window element shall contain </w:t>
      </w:r>
      <w:r w:rsidRPr="00522091">
        <w:rPr>
          <w:strike/>
          <w:color w:val="0070C0"/>
          <w:u w:val="single"/>
        </w:rPr>
        <w:t>exactly one</w:t>
      </w:r>
      <w:r w:rsidR="00773ADD" w:rsidRPr="00522091">
        <w:rPr>
          <w:color w:val="0070C0"/>
          <w:u w:val="single"/>
        </w:rPr>
        <w:t xml:space="preserve"> one or more</w:t>
      </w:r>
      <w:r w:rsidRPr="00303D70">
        <w:t xml:space="preserve"> Availability Window Information </w:t>
      </w:r>
      <w:r w:rsidRPr="00522091">
        <w:rPr>
          <w:strike/>
          <w:color w:val="0070C0"/>
          <w:u w:val="single"/>
        </w:rPr>
        <w:t>field</w:t>
      </w:r>
      <w:r w:rsidR="00822427" w:rsidRPr="00522091">
        <w:rPr>
          <w:color w:val="0070C0"/>
          <w:u w:val="single"/>
        </w:rPr>
        <w:t xml:space="preserve"> fields</w:t>
      </w:r>
      <w:r w:rsidRPr="00303D70">
        <w:t xml:space="preserve">. The Availability Window Information </w:t>
      </w:r>
      <w:r w:rsidRPr="00522091">
        <w:rPr>
          <w:strike/>
          <w:color w:val="0070C0"/>
          <w:u w:val="single"/>
        </w:rPr>
        <w:t>field</w:t>
      </w:r>
      <w:r w:rsidR="00D077BB" w:rsidRPr="00522091">
        <w:rPr>
          <w:color w:val="0070C0"/>
          <w:u w:val="single"/>
        </w:rPr>
        <w:t xml:space="preserve"> fields</w:t>
      </w:r>
      <w:r w:rsidRPr="00303D70">
        <w:t xml:space="preserve"> in a Sensing Measurement Request frame </w:t>
      </w:r>
      <w:r w:rsidRPr="00522091">
        <w:rPr>
          <w:strike/>
          <w:color w:val="0070C0"/>
          <w:u w:val="single"/>
        </w:rPr>
        <w:t>represents</w:t>
      </w:r>
      <w:r w:rsidR="00D077BB" w:rsidRPr="00522091">
        <w:rPr>
          <w:color w:val="0070C0"/>
          <w:u w:val="single"/>
        </w:rPr>
        <w:t xml:space="preserve"> represent</w:t>
      </w:r>
      <w:r w:rsidRPr="00522091">
        <w:rPr>
          <w:color w:val="0070C0"/>
        </w:rPr>
        <w:t xml:space="preserve"> </w:t>
      </w:r>
      <w:r w:rsidRPr="00303D70">
        <w:t xml:space="preserve">the availability </w:t>
      </w:r>
      <w:r w:rsidRPr="00522091">
        <w:rPr>
          <w:strike/>
          <w:color w:val="0070C0"/>
          <w:u w:val="single"/>
        </w:rPr>
        <w:t>window</w:t>
      </w:r>
      <w:r w:rsidRPr="00522091">
        <w:rPr>
          <w:color w:val="0070C0"/>
          <w:u w:val="single"/>
        </w:rPr>
        <w:t xml:space="preserve"> </w:t>
      </w:r>
      <w:r w:rsidR="00D077BB" w:rsidRPr="00522091">
        <w:rPr>
          <w:color w:val="0070C0"/>
          <w:u w:val="single"/>
        </w:rPr>
        <w:t>windows</w:t>
      </w:r>
      <w:r w:rsidR="00D077BB" w:rsidRPr="00522091">
        <w:rPr>
          <w:color w:val="0070C0"/>
        </w:rPr>
        <w:t xml:space="preserve"> </w:t>
      </w:r>
      <w:r w:rsidRPr="00303D70">
        <w:t>assigned by the sensing initiator.</w:t>
      </w:r>
      <w:r w:rsidRPr="00303D70">
        <w:rPr>
          <w:u w:val="single"/>
        </w:rPr>
        <w:t xml:space="preserve"> </w:t>
      </w:r>
      <w:r w:rsidR="00D077BB" w:rsidRPr="00522091">
        <w:rPr>
          <w:color w:val="0070C0"/>
          <w:u w:val="single"/>
        </w:rPr>
        <w:t xml:space="preserve">The sensing responder shall contain an assigned availability window field in the Sensing Measurement Response frame indicating which </w:t>
      </w:r>
      <w:r w:rsidR="0011612E">
        <w:rPr>
          <w:color w:val="0070C0"/>
          <w:u w:val="single"/>
        </w:rPr>
        <w:t xml:space="preserve">sensing </w:t>
      </w:r>
      <w:r w:rsidR="00D077BB" w:rsidRPr="00522091">
        <w:rPr>
          <w:color w:val="0070C0"/>
          <w:u w:val="single"/>
        </w:rPr>
        <w:t>availability window</w:t>
      </w:r>
      <w:r w:rsidR="001A700F">
        <w:rPr>
          <w:color w:val="0070C0"/>
          <w:u w:val="single"/>
        </w:rPr>
        <w:t>s</w:t>
      </w:r>
      <w:r w:rsidR="00D077BB" w:rsidRPr="00522091">
        <w:rPr>
          <w:color w:val="0070C0"/>
          <w:u w:val="single"/>
        </w:rPr>
        <w:t xml:space="preserve"> provided by the sensing initiator is available for itself. If the sensing responder is not available in all of the</w:t>
      </w:r>
      <w:r w:rsidR="00A34B04">
        <w:rPr>
          <w:color w:val="0070C0"/>
          <w:u w:val="single"/>
        </w:rPr>
        <w:t xml:space="preserve"> sensing</w:t>
      </w:r>
      <w:r w:rsidR="00D077BB" w:rsidRPr="00522091">
        <w:rPr>
          <w:color w:val="0070C0"/>
          <w:u w:val="single"/>
        </w:rPr>
        <w:t xml:space="preserve"> availability windows provided by the AP, the sensing responder shall set the STATUS CODE to REJECTED_WITH_SUGGESTED_CHANGES in the Sensing Measurement Response frame and the availability window field shall contain an ISTA availability window element</w:t>
      </w:r>
      <w:r w:rsidR="00BE09D1" w:rsidRPr="00522091">
        <w:rPr>
          <w:color w:val="0070C0"/>
          <w:u w:val="single"/>
        </w:rPr>
        <w:t xml:space="preserve"> in the Sensing Measurement Response frame</w:t>
      </w:r>
      <w:r w:rsidR="00D077BB" w:rsidRPr="00522091">
        <w:rPr>
          <w:color w:val="0070C0"/>
          <w:u w:val="single"/>
        </w:rPr>
        <w:t>.</w:t>
      </w:r>
      <w:r w:rsidR="00E4750E">
        <w:rPr>
          <w:color w:val="0070C0"/>
        </w:rPr>
        <w:t xml:space="preserve"> </w:t>
      </w:r>
      <w:r w:rsidR="00741E15" w:rsidRPr="00522091">
        <w:rPr>
          <w:color w:val="0070C0"/>
          <w:u w:val="single"/>
        </w:rPr>
        <w:t>If the sensing responder is an unassociated STA, the RSTA Availability Information field in the RSTA Availability Window element shall contain exactly one Availability Window Information subfield.</w:t>
      </w:r>
    </w:p>
    <w:p w:rsidR="00741E15" w:rsidRPr="00303D70" w:rsidRDefault="00741E15" w:rsidP="00D077BB"/>
    <w:p w:rsidR="00D077BB" w:rsidRPr="00303D70" w:rsidRDefault="00D077BB" w:rsidP="00D077BB"/>
    <w:p w:rsidR="00850EC7" w:rsidRPr="00303D70" w:rsidRDefault="00741E15" w:rsidP="00850EC7">
      <w:r w:rsidRPr="00522091">
        <w:rPr>
          <w:color w:val="0070C0"/>
          <w:u w:val="single"/>
        </w:rPr>
        <w:t>If the sensing initiator includes a TB Sensing Specific subelement in a Sensing Measurement Request frame, the</w:t>
      </w:r>
      <w:r w:rsidRPr="00522091">
        <w:rPr>
          <w:strike/>
          <w:color w:val="0070C0"/>
          <w:u w:val="single"/>
        </w:rPr>
        <w:t xml:space="preserve"> </w:t>
      </w:r>
      <w:proofErr w:type="spellStart"/>
      <w:r w:rsidR="008E5D7B" w:rsidRPr="00522091">
        <w:rPr>
          <w:strike/>
          <w:color w:val="0070C0"/>
          <w:u w:val="single"/>
        </w:rPr>
        <w:t>The</w:t>
      </w:r>
      <w:proofErr w:type="spellEnd"/>
      <w:r w:rsidR="008E5D7B" w:rsidRPr="00303D70">
        <w:t xml:space="preserve"> Availability Window Broadcast Format subfield in the Header subfield in the RSTA Availability Information field in this RSTA Availability Window element shall be set to 0 (see 9.4.2.297 (RSTA Availability Window element)). A sensing initiator shall only</w:t>
      </w:r>
      <w:r w:rsidR="008E5D7B" w:rsidRPr="00522091">
        <w:rPr>
          <w:color w:val="0070C0"/>
        </w:rPr>
        <w:t xml:space="preserve"> </w:t>
      </w:r>
      <w:r w:rsidRPr="00522091">
        <w:rPr>
          <w:strike/>
          <w:color w:val="0070C0"/>
          <w:u w:val="single"/>
        </w:rPr>
        <w:t>request</w:t>
      </w:r>
      <w:r w:rsidRPr="00522091">
        <w:rPr>
          <w:color w:val="0070C0"/>
          <w:u w:val="single"/>
        </w:rPr>
        <w:t xml:space="preserve"> assign</w:t>
      </w:r>
      <w:r w:rsidRPr="00303D70">
        <w:t xml:space="preserve"> </w:t>
      </w:r>
      <w:r w:rsidR="008E5D7B" w:rsidRPr="00303D70">
        <w:t xml:space="preserve">a </w:t>
      </w:r>
      <w:r w:rsidR="00522091">
        <w:t xml:space="preserve">sensing </w:t>
      </w:r>
      <w:r w:rsidR="008E5D7B" w:rsidRPr="00303D70">
        <w:t xml:space="preserve">availability window </w:t>
      </w:r>
      <w:r w:rsidR="008E5D7B" w:rsidRPr="00204744">
        <w:rPr>
          <w:strike/>
          <w:color w:val="0070C0"/>
          <w:u w:val="single"/>
        </w:rPr>
        <w:t>from an unassociated sensing responder</w:t>
      </w:r>
      <w:r w:rsidR="008E5D7B" w:rsidRPr="00204744">
        <w:rPr>
          <w:color w:val="0070C0"/>
          <w:u w:val="single"/>
        </w:rPr>
        <w:t xml:space="preserve"> </w:t>
      </w:r>
      <w:r w:rsidRPr="00204744">
        <w:rPr>
          <w:color w:val="0070C0"/>
          <w:u w:val="single"/>
        </w:rPr>
        <w:t>to a sensing responder</w:t>
      </w:r>
      <w:r w:rsidRPr="00303D70">
        <w:t xml:space="preserve"> </w:t>
      </w:r>
      <w:r w:rsidR="008E5D7B" w:rsidRPr="00303D70">
        <w:t xml:space="preserve">that overlaps with a 10 TU interval in which the sensing responder is available as </w:t>
      </w:r>
      <w:proofErr w:type="spellStart"/>
      <w:r w:rsidR="008E5D7B" w:rsidRPr="00303D70">
        <w:t>signaled</w:t>
      </w:r>
      <w:proofErr w:type="spellEnd"/>
      <w:r w:rsidR="008E5D7B" w:rsidRPr="00303D70">
        <w:t xml:space="preserve"> by the ISTA Availability Window element (see 9.4.2.296 (ISTA Availability Window element)) in the Sensing Measurement Query frame</w:t>
      </w:r>
      <w:r w:rsidR="00850EC7" w:rsidRPr="00303D70">
        <w:t xml:space="preserve"> </w:t>
      </w:r>
      <w:r w:rsidR="00850EC7" w:rsidRPr="00204744">
        <w:rPr>
          <w:color w:val="0070C0"/>
          <w:u w:val="single"/>
        </w:rPr>
        <w:t>or in the Sensing Measurement Response frame.</w:t>
      </w:r>
    </w:p>
    <w:p w:rsidR="009F7902" w:rsidRDefault="009F7902" w:rsidP="00255D46"/>
    <w:p w:rsidR="009F7902" w:rsidRDefault="009F7902" w:rsidP="00255D46"/>
    <w:p w:rsidR="002518A6" w:rsidRPr="00D67A8B" w:rsidRDefault="002518A6" w:rsidP="002518A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Figure </w:t>
      </w:r>
      <w:r w:rsidR="00695AD1">
        <w:rPr>
          <w:b/>
          <w:i/>
          <w:sz w:val="20"/>
          <w:highlight w:val="yellow"/>
          <w:lang w:eastAsia="zh-CN"/>
        </w:rPr>
        <w:t>9-1002az</w:t>
      </w:r>
      <w:r>
        <w:rPr>
          <w:b/>
          <w:i/>
          <w:sz w:val="20"/>
          <w:highlight w:val="yellow"/>
          <w:lang w:eastAsia="zh-CN"/>
        </w:rPr>
        <w:t xml:space="preserve"> </w:t>
      </w:r>
      <w:r w:rsidR="00CD6A7D">
        <w:rPr>
          <w:b/>
          <w:i/>
          <w:sz w:val="20"/>
          <w:highlight w:val="yellow"/>
          <w:lang w:eastAsia="zh-CN"/>
        </w:rPr>
        <w:t>in</w:t>
      </w:r>
      <w:r w:rsidRPr="00D67A8B">
        <w:rPr>
          <w:b/>
          <w:i/>
          <w:sz w:val="20"/>
          <w:highlight w:val="yellow"/>
          <w:lang w:eastAsia="zh-CN"/>
        </w:rPr>
        <w:t xml:space="preserve"> the subclause</w:t>
      </w:r>
      <w:r w:rsidR="00CD6A7D">
        <w:rPr>
          <w:b/>
          <w:i/>
          <w:sz w:val="20"/>
          <w:highlight w:val="yellow"/>
          <w:lang w:eastAsia="zh-CN"/>
        </w:rPr>
        <w:t xml:space="preserve"> </w:t>
      </w:r>
      <w:r w:rsidR="00CD6A7D" w:rsidRPr="00D67A8B">
        <w:rPr>
          <w:b/>
          <w:i/>
          <w:sz w:val="20"/>
          <w:highlight w:val="yellow"/>
          <w:lang w:eastAsia="zh-CN"/>
        </w:rPr>
        <w:t>in</w:t>
      </w:r>
      <w:r w:rsidR="00CD6A7D">
        <w:rPr>
          <w:b/>
          <w:i/>
          <w:sz w:val="20"/>
          <w:highlight w:val="yellow"/>
          <w:lang w:eastAsia="zh-CN"/>
        </w:rPr>
        <w:t xml:space="preserve"> P112L6 in</w:t>
      </w:r>
      <w:r w:rsidR="00695AD1">
        <w:rPr>
          <w:b/>
          <w:i/>
          <w:sz w:val="20"/>
          <w:highlight w:val="yellow"/>
          <w:lang w:eastAsia="zh-CN"/>
        </w:rPr>
        <w:t xml:space="preserve"> 9.4.2.319</w:t>
      </w:r>
      <w:r>
        <w:rPr>
          <w:b/>
          <w:i/>
          <w:sz w:val="20"/>
          <w:highlight w:val="yellow"/>
          <w:lang w:eastAsia="zh-CN"/>
        </w:rPr>
        <w:t xml:space="preserve"> Sensing Measurement </w:t>
      </w:r>
      <w:r w:rsidR="00695AD1">
        <w:rPr>
          <w:b/>
          <w:i/>
          <w:sz w:val="20"/>
          <w:highlight w:val="yellow"/>
          <w:lang w:eastAsia="zh-CN"/>
        </w:rPr>
        <w:t>Parameters element</w:t>
      </w:r>
      <w:r w:rsidRPr="00D67A8B">
        <w:rPr>
          <w:b/>
          <w:i/>
          <w:sz w:val="20"/>
          <w:highlight w:val="yellow"/>
          <w:lang w:eastAsia="zh-CN"/>
        </w:rPr>
        <w:t xml:space="preserve"> </w:t>
      </w:r>
      <w:r>
        <w:rPr>
          <w:b/>
          <w:i/>
          <w:sz w:val="20"/>
          <w:highlight w:val="yellow"/>
          <w:lang w:eastAsia="zh-CN"/>
        </w:rPr>
        <w:t>in D1.</w:t>
      </w:r>
      <w:r w:rsidR="00321CD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2518A6" w:rsidRPr="00695AD1" w:rsidRDefault="002518A6" w:rsidP="00255D46"/>
    <w:p w:rsidR="001352BD" w:rsidRDefault="00D258BD" w:rsidP="00255D46">
      <w:r>
        <w:object w:dxaOrig="15630"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58.7pt" o:ole="">
            <v:imagedata r:id="rId12" o:title=""/>
          </v:shape>
          <o:OLEObject Type="Embed" ProgID="Visio.Drawing.15" ShapeID="_x0000_i1025" DrawAspect="Content" ObjectID="_1750190930" r:id="rId13"/>
        </w:object>
      </w:r>
    </w:p>
    <w:p w:rsidR="00413B7B" w:rsidRDefault="00413B7B" w:rsidP="00255D46">
      <w:pPr>
        <w:rPr>
          <w:lang w:eastAsia="zh-CN"/>
        </w:rPr>
      </w:pPr>
    </w:p>
    <w:p w:rsidR="00413B7B" w:rsidRPr="00321CDA" w:rsidRDefault="00321CDA" w:rsidP="00321CDA">
      <w:r w:rsidRPr="00321CDA">
        <w:t xml:space="preserve">The Availability Window field </w:t>
      </w:r>
      <w:r w:rsidRPr="00321CDA">
        <w:rPr>
          <w:strike/>
          <w:color w:val="0070C0"/>
          <w:u w:val="single"/>
        </w:rPr>
        <w:t>contains</w:t>
      </w:r>
      <w:r>
        <w:t xml:space="preserve"> </w:t>
      </w:r>
      <w:r w:rsidRPr="0011612E">
        <w:rPr>
          <w:color w:val="0070C0"/>
          <w:u w:val="single"/>
        </w:rPr>
        <w:t>may contain either</w:t>
      </w:r>
      <w:r w:rsidRPr="00321CDA">
        <w:t xml:space="preserve"> an RSTA Availability Window element</w:t>
      </w:r>
      <w:r w:rsidRPr="00321CDA">
        <w:rPr>
          <w:color w:val="0070C0"/>
        </w:rPr>
        <w:t>,</w:t>
      </w:r>
      <w:r w:rsidRPr="00321CDA">
        <w:t xml:space="preserve"> (see 9.4.2.297 (RSTA</w:t>
      </w:r>
      <w:r>
        <w:rPr>
          <w:rFonts w:hint="eastAsia"/>
          <w:lang w:eastAsia="zh-CN"/>
        </w:rPr>
        <w:t xml:space="preserve"> </w:t>
      </w:r>
      <w:r w:rsidRPr="00321CDA">
        <w:t>Availability Window element))</w:t>
      </w:r>
      <w:r w:rsidR="00413B7B" w:rsidRPr="0011612E">
        <w:rPr>
          <w:color w:val="0070C0"/>
          <w:u w:val="single"/>
        </w:rPr>
        <w:t xml:space="preserve">, when the containing TB Sensing Specific subelement is in a Sensing Measurement Request frame; or an ISTA Availability Window element, </w:t>
      </w:r>
      <w:r w:rsidR="00363C97" w:rsidRPr="00042EDA">
        <w:rPr>
          <w:color w:val="0070C0"/>
          <w:u w:val="single"/>
        </w:rPr>
        <w:t>(see 9.4.2.296 (ISTA Availability Window element))</w:t>
      </w:r>
      <w:r w:rsidR="00413B7B" w:rsidRPr="0011612E">
        <w:rPr>
          <w:color w:val="0070C0"/>
          <w:u w:val="single"/>
        </w:rPr>
        <w:t>, when the containing TB Sensing Specific subelement is in a Sensing Measurement Response frame.</w:t>
      </w:r>
    </w:p>
    <w:p w:rsidR="00322777" w:rsidRDefault="00322777" w:rsidP="00255D46">
      <w:pPr>
        <w:rPr>
          <w:lang w:eastAsia="zh-CN"/>
        </w:rPr>
      </w:pPr>
    </w:p>
    <w:p w:rsidR="00322777" w:rsidRPr="00D67A8B" w:rsidRDefault="00322777" w:rsidP="00322777">
      <w:pPr>
        <w:jc w:val="both"/>
        <w:rPr>
          <w:b/>
          <w:i/>
          <w:sz w:val="20"/>
          <w:highlight w:val="yellow"/>
          <w:lang w:eastAsia="zh-CN"/>
        </w:rPr>
      </w:pPr>
      <w:r w:rsidRPr="007E2DB8">
        <w:rPr>
          <w:b/>
          <w:i/>
          <w:sz w:val="20"/>
          <w:highlight w:val="yellow"/>
          <w:lang w:eastAsia="zh-CN"/>
        </w:rPr>
        <w:lastRenderedPageBreak/>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modify Figure 9-</w:t>
      </w:r>
      <w:r w:rsidR="00233F53">
        <w:rPr>
          <w:b/>
          <w:i/>
          <w:sz w:val="20"/>
          <w:highlight w:val="yellow"/>
          <w:lang w:eastAsia="zh-CN"/>
        </w:rPr>
        <w:t>1139d</w:t>
      </w:r>
      <w:r>
        <w:rPr>
          <w:b/>
          <w:i/>
          <w:sz w:val="20"/>
          <w:highlight w:val="yellow"/>
          <w:lang w:eastAsia="zh-CN"/>
        </w:rPr>
        <w:t xml:space="preserve"> </w:t>
      </w:r>
      <w:r w:rsidRPr="00D67A8B">
        <w:rPr>
          <w:b/>
          <w:i/>
          <w:sz w:val="20"/>
          <w:highlight w:val="yellow"/>
          <w:lang w:eastAsia="zh-CN"/>
        </w:rPr>
        <w:t>in the subclause</w:t>
      </w:r>
      <w:r>
        <w:rPr>
          <w:b/>
          <w:i/>
          <w:sz w:val="20"/>
          <w:highlight w:val="yellow"/>
          <w:lang w:eastAsia="zh-CN"/>
        </w:rPr>
        <w:t xml:space="preserve"> </w:t>
      </w:r>
      <w:r w:rsidR="00CD6A7D">
        <w:rPr>
          <w:b/>
          <w:i/>
          <w:sz w:val="20"/>
          <w:highlight w:val="yellow"/>
          <w:lang w:eastAsia="zh-CN"/>
        </w:rPr>
        <w:t>in P1</w:t>
      </w:r>
      <w:r w:rsidR="00287C22">
        <w:rPr>
          <w:b/>
          <w:i/>
          <w:sz w:val="20"/>
          <w:highlight w:val="yellow"/>
          <w:lang w:eastAsia="zh-CN"/>
        </w:rPr>
        <w:t>08</w:t>
      </w:r>
      <w:r w:rsidR="00CD6A7D">
        <w:rPr>
          <w:b/>
          <w:i/>
          <w:sz w:val="20"/>
          <w:highlight w:val="yellow"/>
          <w:lang w:eastAsia="zh-CN"/>
        </w:rPr>
        <w:t>L</w:t>
      </w:r>
      <w:r w:rsidR="001C0156">
        <w:rPr>
          <w:b/>
          <w:i/>
          <w:sz w:val="20"/>
          <w:highlight w:val="yellow"/>
          <w:lang w:eastAsia="zh-CN"/>
        </w:rPr>
        <w:t>10</w:t>
      </w:r>
      <w:r w:rsidR="00CD6A7D">
        <w:rPr>
          <w:b/>
          <w:i/>
          <w:sz w:val="20"/>
          <w:highlight w:val="yellow"/>
          <w:lang w:eastAsia="zh-CN"/>
        </w:rPr>
        <w:t xml:space="preserve"> in </w:t>
      </w:r>
      <w:r>
        <w:rPr>
          <w:b/>
          <w:i/>
          <w:sz w:val="20"/>
          <w:highlight w:val="yellow"/>
          <w:lang w:eastAsia="zh-CN"/>
        </w:rPr>
        <w:t>9</w:t>
      </w:r>
      <w:r w:rsidR="00233F53">
        <w:rPr>
          <w:b/>
          <w:i/>
          <w:sz w:val="20"/>
          <w:highlight w:val="yellow"/>
          <w:lang w:eastAsia="zh-CN"/>
        </w:rPr>
        <w:t>.6.7.</w:t>
      </w:r>
      <w:r w:rsidR="00CD6A7D">
        <w:rPr>
          <w:b/>
          <w:i/>
          <w:sz w:val="20"/>
          <w:highlight w:val="yellow"/>
          <w:lang w:eastAsia="zh-CN"/>
        </w:rPr>
        <w:t>50</w:t>
      </w:r>
      <w:r w:rsidR="00233F53">
        <w:rPr>
          <w:b/>
          <w:i/>
          <w:sz w:val="20"/>
          <w:highlight w:val="yellow"/>
          <w:lang w:eastAsia="zh-CN"/>
        </w:rPr>
        <w:t xml:space="preserve"> </w:t>
      </w:r>
      <w:r w:rsidR="00CD6A7D">
        <w:rPr>
          <w:b/>
          <w:i/>
          <w:sz w:val="20"/>
          <w:highlight w:val="yellow"/>
          <w:lang w:eastAsia="zh-CN"/>
        </w:rPr>
        <w:t xml:space="preserve">(Protected) </w:t>
      </w:r>
      <w:r>
        <w:rPr>
          <w:b/>
          <w:i/>
          <w:sz w:val="20"/>
          <w:highlight w:val="yellow"/>
          <w:lang w:eastAsia="zh-CN"/>
        </w:rPr>
        <w:t xml:space="preserve">Sensing Measurement </w:t>
      </w:r>
      <w:r w:rsidR="00CD6A7D">
        <w:rPr>
          <w:b/>
          <w:i/>
          <w:sz w:val="20"/>
          <w:highlight w:val="yellow"/>
          <w:lang w:eastAsia="zh-CN"/>
        </w:rPr>
        <w:t xml:space="preserve">Setup Response frame format </w:t>
      </w:r>
      <w:r>
        <w:rPr>
          <w:b/>
          <w:i/>
          <w:sz w:val="20"/>
          <w:highlight w:val="yellow"/>
          <w:lang w:eastAsia="zh-CN"/>
        </w:rPr>
        <w:t>in D1.</w:t>
      </w:r>
      <w:r w:rsidR="00321CD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322777" w:rsidRDefault="00322777" w:rsidP="00255D46">
      <w:pPr>
        <w:rPr>
          <w:lang w:eastAsia="zh-CN"/>
        </w:rPr>
      </w:pPr>
    </w:p>
    <w:p w:rsidR="00322777" w:rsidRDefault="00FC6A89" w:rsidP="00255D46">
      <w:r>
        <w:object w:dxaOrig="13785" w:dyaOrig="2040">
          <v:shape id="_x0000_i1026" type="#_x0000_t75" style="width:467.4pt;height:69.1pt" o:ole="">
            <v:imagedata r:id="rId14" o:title=""/>
          </v:shape>
          <o:OLEObject Type="Embed" ProgID="Visio.Drawing.15" ShapeID="_x0000_i1026" DrawAspect="Content" ObjectID="_1750190931" r:id="rId15"/>
        </w:object>
      </w:r>
    </w:p>
    <w:p w:rsidR="00322777" w:rsidRDefault="00322777" w:rsidP="00255D46">
      <w:pPr>
        <w:rPr>
          <w:lang w:eastAsia="zh-CN"/>
        </w:rPr>
      </w:pPr>
    </w:p>
    <w:p w:rsidR="00322777" w:rsidRPr="0011612E" w:rsidRDefault="004C7793" w:rsidP="00255D46">
      <w:pPr>
        <w:rPr>
          <w:color w:val="0070C0"/>
          <w:u w:val="single"/>
          <w:lang w:eastAsia="zh-CN"/>
        </w:rPr>
      </w:pPr>
      <w:r w:rsidRPr="0011612E">
        <w:rPr>
          <w:color w:val="0070C0"/>
          <w:u w:val="single"/>
          <w:lang w:eastAsia="zh-CN"/>
        </w:rPr>
        <w:t xml:space="preserve">The Assigned Availability Window is a bitmap indicating which </w:t>
      </w:r>
      <w:r w:rsidR="0011612E" w:rsidRPr="0011612E">
        <w:rPr>
          <w:color w:val="0070C0"/>
          <w:u w:val="single"/>
          <w:lang w:eastAsia="zh-CN"/>
        </w:rPr>
        <w:t xml:space="preserve">sensing </w:t>
      </w:r>
      <w:r w:rsidRPr="0011612E">
        <w:rPr>
          <w:color w:val="0070C0"/>
          <w:u w:val="single"/>
          <w:lang w:eastAsia="zh-CN"/>
        </w:rPr>
        <w:t>availability window</w:t>
      </w:r>
      <w:r w:rsidR="00115F32">
        <w:rPr>
          <w:color w:val="0070C0"/>
          <w:u w:val="single"/>
          <w:lang w:eastAsia="zh-CN"/>
        </w:rPr>
        <w:t>s</w:t>
      </w:r>
      <w:r w:rsidRPr="0011612E">
        <w:rPr>
          <w:color w:val="0070C0"/>
          <w:u w:val="single"/>
          <w:lang w:eastAsia="zh-CN"/>
        </w:rPr>
        <w:t xml:space="preserve"> assigned by AP is available.</w:t>
      </w:r>
      <w:r w:rsidR="00BA7C95" w:rsidRPr="0011612E">
        <w:rPr>
          <w:color w:val="0070C0"/>
          <w:u w:val="single"/>
          <w:lang w:eastAsia="zh-CN"/>
        </w:rPr>
        <w:t xml:space="preserve"> A value of 1 indicates it is available, and a value of 0 indicates it is unavailable.</w:t>
      </w:r>
    </w:p>
    <w:p w:rsidR="00322777" w:rsidRDefault="00322777" w:rsidP="00255D46">
      <w:pPr>
        <w:rPr>
          <w:lang w:eastAsia="zh-CN"/>
        </w:rPr>
      </w:pPr>
    </w:p>
    <w:p w:rsidR="00BF22AC" w:rsidRDefault="00BF22AC" w:rsidP="00255D46">
      <w:pPr>
        <w:rPr>
          <w:lang w:eastAsia="zh-CN"/>
        </w:rPr>
      </w:pPr>
    </w:p>
    <w:p w:rsidR="00BF22AC" w:rsidRPr="0021221A" w:rsidRDefault="00BF22AC" w:rsidP="00BF22AC">
      <w:pPr>
        <w:pStyle w:val="1"/>
        <w:rPr>
          <w:sz w:val="24"/>
        </w:rPr>
      </w:pPr>
      <w:r w:rsidRPr="0021221A">
        <w:rPr>
          <w:sz w:val="24"/>
        </w:rPr>
        <w:t>SP</w:t>
      </w:r>
    </w:p>
    <w:p w:rsidR="00F252C2" w:rsidRDefault="00F252C2" w:rsidP="00F252C2">
      <w:r>
        <w:t xml:space="preserve">Do you support resolution to the following CID and incorporate the text changes into the latest </w:t>
      </w:r>
      <w:proofErr w:type="spellStart"/>
      <w:r>
        <w:t>TGbf</w:t>
      </w:r>
      <w:proofErr w:type="spellEnd"/>
      <w:r>
        <w:t xml:space="preserve"> draft: </w:t>
      </w:r>
      <w:r w:rsidR="009B6881">
        <w:t>1810 and 2107</w:t>
      </w:r>
      <w:r>
        <w:t xml:space="preserve"> in 11-23/</w:t>
      </w:r>
      <w:del w:id="12" w:author="durui (D)" w:date="2023-07-06T23:19:00Z">
        <w:r w:rsidR="009B6881" w:rsidDel="006A0D5A">
          <w:delText>1169r0</w:delText>
        </w:r>
      </w:del>
      <w:ins w:id="13" w:author="durui (D)" w:date="2023-07-06T23:19:00Z">
        <w:r w:rsidR="006A0D5A">
          <w:t>1169r1</w:t>
        </w:r>
      </w:ins>
      <w:r>
        <w:t xml:space="preserve">? </w:t>
      </w:r>
    </w:p>
    <w:p w:rsidR="00BF22AC" w:rsidRPr="00F252C2" w:rsidRDefault="00BF22AC" w:rsidP="00BF22AC"/>
    <w:p w:rsidR="00BF22AC" w:rsidRPr="00322777" w:rsidRDefault="00BF22AC" w:rsidP="00255D46">
      <w:r>
        <w:t>Y/N/A</w:t>
      </w:r>
    </w:p>
    <w:sectPr w:rsidR="00BF22AC" w:rsidRPr="00322777" w:rsidSect="00860EC1">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518" w:rsidRDefault="003A6518" w:rsidP="00686FC2">
      <w:r>
        <w:separator/>
      </w:r>
    </w:p>
  </w:endnote>
  <w:endnote w:type="continuationSeparator" w:id="0">
    <w:p w:rsidR="003A6518" w:rsidRDefault="003A6518" w:rsidP="0068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860EC1">
    <w:pPr>
      <w:pStyle w:val="a3"/>
      <w:tabs>
        <w:tab w:val="clear" w:pos="6480"/>
        <w:tab w:val="center" w:pos="4680"/>
        <w:tab w:val="right" w:pos="9360"/>
      </w:tabs>
    </w:pPr>
    <w:r>
      <w:t>Submission</w:t>
    </w:r>
    <w:sdt>
      <w:sdtPr>
        <w:alias w:val="Subject"/>
        <w:tag w:val=""/>
        <w:id w:val="-183137798"/>
        <w:showingPlcHdr/>
        <w:dataBinding w:prefixMappings="xmlns:ns0='http://purl.org/dc/elements/1.1/' xmlns:ns1='http://schemas.openxmlformats.org/package/2006/metadata/core-properties' " w:xpath="/ns1:coreProperties[1]/ns0:subject[1]" w:storeItemID="{6C3C8BC8-F283-45AE-878A-BAB7291924A1}"/>
        <w:text/>
      </w:sdtPr>
      <w:sdtEndPr/>
      <w:sdtContent>
        <w:r>
          <w:t xml:space="preserve">     </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dataBinding w:prefixMappings="xmlns:ns0='http://purl.org/dc/elements/1.1/' xmlns:ns1='http://schemas.openxmlformats.org/package/2006/metadata/core-properties' " w:xpath="/ns1:coreProperties[1]/ns0:creator[1]" w:storeItemID="{6C3C8BC8-F283-45AE-878A-BAB7291924A1}"/>
        <w:text/>
      </w:sdtPr>
      <w:sdtEndPr/>
      <w:sdtContent>
        <w:r>
          <w:t>Zhuqing</w:t>
        </w:r>
      </w:sdtContent>
    </w:sdt>
    <w:r>
      <w:t xml:space="preserve"> Tang (Huawei)</w:t>
    </w:r>
    <w:sdt>
      <w:sdtPr>
        <w:alias w:val="Company"/>
        <w:tag w:val=""/>
        <w:id w:val="507564313"/>
        <w:showingPlcHdr/>
        <w:dataBinding w:prefixMappings="xmlns:ns0='http://schemas.openxmlformats.org/officeDocument/2006/extended-properties' " w:xpath="/ns0:Properties[1]/ns0:Company[1]" w:storeItemID="{6668398D-A668-4E3E-A5EB-62B293D839F1}"/>
        <w:text/>
      </w:sdtPr>
      <w:sdtEndPr/>
      <w:sdtContent>
        <w:r>
          <w:t xml:space="preserve">     </w:t>
        </w:r>
      </w:sdtContent>
    </w:sdt>
  </w:p>
  <w:p w:rsidR="00860EC1" w:rsidRDefault="0086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518" w:rsidRDefault="003A6518" w:rsidP="00686FC2">
      <w:r>
        <w:separator/>
      </w:r>
    </w:p>
  </w:footnote>
  <w:footnote w:type="continuationSeparator" w:id="0">
    <w:p w:rsidR="003A6518" w:rsidRDefault="003A6518" w:rsidP="0068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906E5F">
    <w:pPr>
      <w:pStyle w:val="a5"/>
      <w:tabs>
        <w:tab w:val="clear" w:pos="6480"/>
        <w:tab w:val="center" w:pos="4680"/>
        <w:tab w:val="right" w:pos="9360"/>
      </w:tabs>
    </w:pPr>
    <w:r>
      <w:t>June</w:t>
    </w:r>
    <w:r w:rsidR="00860EC1">
      <w:t xml:space="preserve"> 2023</w:t>
    </w:r>
    <w:r w:rsidR="00860EC1">
      <w:tab/>
    </w:r>
    <w:r w:rsidR="00860EC1">
      <w:tab/>
      <w:t>doc.: IEEE 802.11-23/</w:t>
    </w:r>
    <w:del w:id="14" w:author="durui (D)" w:date="2023-07-06T23:19:00Z">
      <w:r w:rsidR="000707EC" w:rsidRPr="000707EC" w:rsidDel="006A0D5A">
        <w:delText>1169</w:delText>
      </w:r>
      <w:r w:rsidR="000707EC" w:rsidDel="006A0D5A">
        <w:delText>r0</w:delText>
      </w:r>
      <w:r w:rsidR="000707EC" w:rsidDel="006A0D5A">
        <w:rPr>
          <w:lang w:eastAsia="zh-CN"/>
        </w:rPr>
        <w:delText xml:space="preserve"> </w:delText>
      </w:r>
    </w:del>
    <w:ins w:id="15" w:author="durui (D)" w:date="2023-07-06T23:19:00Z">
      <w:r w:rsidR="006A0D5A" w:rsidRPr="000707EC">
        <w:t>1169</w:t>
      </w:r>
      <w:r w:rsidR="006A0D5A">
        <w:t>r1</w:t>
      </w:r>
      <w:r w:rsidR="006A0D5A">
        <w:rPr>
          <w:lang w:eastAsia="zh-CN"/>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4B07"/>
    <w:multiLevelType w:val="hybridMultilevel"/>
    <w:tmpl w:val="2CC4AE28"/>
    <w:lvl w:ilvl="0" w:tplc="A5180878">
      <w:start w:val="1"/>
      <w:numFmt w:val="bullet"/>
      <w:lvlText w:val=""/>
      <w:lvlJc w:val="left"/>
      <w:pPr>
        <w:tabs>
          <w:tab w:val="num" w:pos="720"/>
        </w:tabs>
        <w:ind w:left="720" w:hanging="360"/>
      </w:pPr>
      <w:rPr>
        <w:rFonts w:ascii="Wingdings" w:hAnsi="Wingdings" w:hint="default"/>
      </w:rPr>
    </w:lvl>
    <w:lvl w:ilvl="1" w:tplc="51BE5B26">
      <w:numFmt w:val="bullet"/>
      <w:lvlText w:val=""/>
      <w:lvlJc w:val="left"/>
      <w:pPr>
        <w:tabs>
          <w:tab w:val="num" w:pos="1440"/>
        </w:tabs>
        <w:ind w:left="1440" w:hanging="360"/>
      </w:pPr>
      <w:rPr>
        <w:rFonts w:ascii="Wingdings" w:hAnsi="Wingdings" w:hint="default"/>
      </w:rPr>
    </w:lvl>
    <w:lvl w:ilvl="2" w:tplc="45E6E39A" w:tentative="1">
      <w:start w:val="1"/>
      <w:numFmt w:val="bullet"/>
      <w:lvlText w:val=""/>
      <w:lvlJc w:val="left"/>
      <w:pPr>
        <w:tabs>
          <w:tab w:val="num" w:pos="2160"/>
        </w:tabs>
        <w:ind w:left="2160" w:hanging="360"/>
      </w:pPr>
      <w:rPr>
        <w:rFonts w:ascii="Wingdings" w:hAnsi="Wingdings" w:hint="default"/>
      </w:rPr>
    </w:lvl>
    <w:lvl w:ilvl="3" w:tplc="16D2CF04" w:tentative="1">
      <w:start w:val="1"/>
      <w:numFmt w:val="bullet"/>
      <w:lvlText w:val=""/>
      <w:lvlJc w:val="left"/>
      <w:pPr>
        <w:tabs>
          <w:tab w:val="num" w:pos="2880"/>
        </w:tabs>
        <w:ind w:left="2880" w:hanging="360"/>
      </w:pPr>
      <w:rPr>
        <w:rFonts w:ascii="Wingdings" w:hAnsi="Wingdings" w:hint="default"/>
      </w:rPr>
    </w:lvl>
    <w:lvl w:ilvl="4" w:tplc="89540260" w:tentative="1">
      <w:start w:val="1"/>
      <w:numFmt w:val="bullet"/>
      <w:lvlText w:val=""/>
      <w:lvlJc w:val="left"/>
      <w:pPr>
        <w:tabs>
          <w:tab w:val="num" w:pos="3600"/>
        </w:tabs>
        <w:ind w:left="3600" w:hanging="360"/>
      </w:pPr>
      <w:rPr>
        <w:rFonts w:ascii="Wingdings" w:hAnsi="Wingdings" w:hint="default"/>
      </w:rPr>
    </w:lvl>
    <w:lvl w:ilvl="5" w:tplc="5748BFBC" w:tentative="1">
      <w:start w:val="1"/>
      <w:numFmt w:val="bullet"/>
      <w:lvlText w:val=""/>
      <w:lvlJc w:val="left"/>
      <w:pPr>
        <w:tabs>
          <w:tab w:val="num" w:pos="4320"/>
        </w:tabs>
        <w:ind w:left="4320" w:hanging="360"/>
      </w:pPr>
      <w:rPr>
        <w:rFonts w:ascii="Wingdings" w:hAnsi="Wingdings" w:hint="default"/>
      </w:rPr>
    </w:lvl>
    <w:lvl w:ilvl="6" w:tplc="438013BE" w:tentative="1">
      <w:start w:val="1"/>
      <w:numFmt w:val="bullet"/>
      <w:lvlText w:val=""/>
      <w:lvlJc w:val="left"/>
      <w:pPr>
        <w:tabs>
          <w:tab w:val="num" w:pos="5040"/>
        </w:tabs>
        <w:ind w:left="5040" w:hanging="360"/>
      </w:pPr>
      <w:rPr>
        <w:rFonts w:ascii="Wingdings" w:hAnsi="Wingdings" w:hint="default"/>
      </w:rPr>
    </w:lvl>
    <w:lvl w:ilvl="7" w:tplc="AB60F7B2" w:tentative="1">
      <w:start w:val="1"/>
      <w:numFmt w:val="bullet"/>
      <w:lvlText w:val=""/>
      <w:lvlJc w:val="left"/>
      <w:pPr>
        <w:tabs>
          <w:tab w:val="num" w:pos="5760"/>
        </w:tabs>
        <w:ind w:left="5760" w:hanging="360"/>
      </w:pPr>
      <w:rPr>
        <w:rFonts w:ascii="Wingdings" w:hAnsi="Wingdings" w:hint="default"/>
      </w:rPr>
    </w:lvl>
    <w:lvl w:ilvl="8" w:tplc="E856EE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846AB"/>
    <w:multiLevelType w:val="hybridMultilevel"/>
    <w:tmpl w:val="4C0A7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46FBD"/>
    <w:multiLevelType w:val="hybridMultilevel"/>
    <w:tmpl w:val="1F123AFE"/>
    <w:lvl w:ilvl="0" w:tplc="8E76B1CE">
      <w:start w:val="1"/>
      <w:numFmt w:val="bullet"/>
      <w:lvlText w:val=""/>
      <w:lvlJc w:val="left"/>
      <w:pPr>
        <w:tabs>
          <w:tab w:val="num" w:pos="720"/>
        </w:tabs>
        <w:ind w:left="720" w:hanging="360"/>
      </w:pPr>
      <w:rPr>
        <w:rFonts w:ascii="Wingdings" w:hAnsi="Wingdings" w:hint="default"/>
      </w:rPr>
    </w:lvl>
    <w:lvl w:ilvl="1" w:tplc="DC3C8C50">
      <w:numFmt w:val="bullet"/>
      <w:lvlText w:val=""/>
      <w:lvlJc w:val="left"/>
      <w:pPr>
        <w:tabs>
          <w:tab w:val="num" w:pos="1440"/>
        </w:tabs>
        <w:ind w:left="1440" w:hanging="360"/>
      </w:pPr>
      <w:rPr>
        <w:rFonts w:ascii="Wingdings" w:hAnsi="Wingdings" w:hint="default"/>
      </w:rPr>
    </w:lvl>
    <w:lvl w:ilvl="2" w:tplc="3AC4BA1E" w:tentative="1">
      <w:start w:val="1"/>
      <w:numFmt w:val="bullet"/>
      <w:lvlText w:val=""/>
      <w:lvlJc w:val="left"/>
      <w:pPr>
        <w:tabs>
          <w:tab w:val="num" w:pos="2160"/>
        </w:tabs>
        <w:ind w:left="2160" w:hanging="360"/>
      </w:pPr>
      <w:rPr>
        <w:rFonts w:ascii="Wingdings" w:hAnsi="Wingdings" w:hint="default"/>
      </w:rPr>
    </w:lvl>
    <w:lvl w:ilvl="3" w:tplc="9FF85FC6" w:tentative="1">
      <w:start w:val="1"/>
      <w:numFmt w:val="bullet"/>
      <w:lvlText w:val=""/>
      <w:lvlJc w:val="left"/>
      <w:pPr>
        <w:tabs>
          <w:tab w:val="num" w:pos="2880"/>
        </w:tabs>
        <w:ind w:left="2880" w:hanging="360"/>
      </w:pPr>
      <w:rPr>
        <w:rFonts w:ascii="Wingdings" w:hAnsi="Wingdings" w:hint="default"/>
      </w:rPr>
    </w:lvl>
    <w:lvl w:ilvl="4" w:tplc="BA98FE32" w:tentative="1">
      <w:start w:val="1"/>
      <w:numFmt w:val="bullet"/>
      <w:lvlText w:val=""/>
      <w:lvlJc w:val="left"/>
      <w:pPr>
        <w:tabs>
          <w:tab w:val="num" w:pos="3600"/>
        </w:tabs>
        <w:ind w:left="3600" w:hanging="360"/>
      </w:pPr>
      <w:rPr>
        <w:rFonts w:ascii="Wingdings" w:hAnsi="Wingdings" w:hint="default"/>
      </w:rPr>
    </w:lvl>
    <w:lvl w:ilvl="5" w:tplc="5B88F13E" w:tentative="1">
      <w:start w:val="1"/>
      <w:numFmt w:val="bullet"/>
      <w:lvlText w:val=""/>
      <w:lvlJc w:val="left"/>
      <w:pPr>
        <w:tabs>
          <w:tab w:val="num" w:pos="4320"/>
        </w:tabs>
        <w:ind w:left="4320" w:hanging="360"/>
      </w:pPr>
      <w:rPr>
        <w:rFonts w:ascii="Wingdings" w:hAnsi="Wingdings" w:hint="default"/>
      </w:rPr>
    </w:lvl>
    <w:lvl w:ilvl="6" w:tplc="709A47EC" w:tentative="1">
      <w:start w:val="1"/>
      <w:numFmt w:val="bullet"/>
      <w:lvlText w:val=""/>
      <w:lvlJc w:val="left"/>
      <w:pPr>
        <w:tabs>
          <w:tab w:val="num" w:pos="5040"/>
        </w:tabs>
        <w:ind w:left="5040" w:hanging="360"/>
      </w:pPr>
      <w:rPr>
        <w:rFonts w:ascii="Wingdings" w:hAnsi="Wingdings" w:hint="default"/>
      </w:rPr>
    </w:lvl>
    <w:lvl w:ilvl="7" w:tplc="79D452A4" w:tentative="1">
      <w:start w:val="1"/>
      <w:numFmt w:val="bullet"/>
      <w:lvlText w:val=""/>
      <w:lvlJc w:val="left"/>
      <w:pPr>
        <w:tabs>
          <w:tab w:val="num" w:pos="5760"/>
        </w:tabs>
        <w:ind w:left="5760" w:hanging="360"/>
      </w:pPr>
      <w:rPr>
        <w:rFonts w:ascii="Wingdings" w:hAnsi="Wingdings" w:hint="default"/>
      </w:rPr>
    </w:lvl>
    <w:lvl w:ilvl="8" w:tplc="C9F694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3" w15:restartNumberingAfterBreak="0">
    <w:nsid w:val="653C71B7"/>
    <w:multiLevelType w:val="hybridMultilevel"/>
    <w:tmpl w:val="52CCD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7365A3E"/>
    <w:multiLevelType w:val="hybridMultilevel"/>
    <w:tmpl w:val="8CDA3006"/>
    <w:lvl w:ilvl="0" w:tplc="DE4CA1A4">
      <w:start w:val="1"/>
      <w:numFmt w:val="bullet"/>
      <w:lvlText w:val=""/>
      <w:lvlJc w:val="left"/>
      <w:pPr>
        <w:tabs>
          <w:tab w:val="num" w:pos="720"/>
        </w:tabs>
        <w:ind w:left="720" w:hanging="360"/>
      </w:pPr>
      <w:rPr>
        <w:rFonts w:ascii="Wingdings" w:hAnsi="Wingdings" w:hint="default"/>
      </w:rPr>
    </w:lvl>
    <w:lvl w:ilvl="1" w:tplc="A954A7F6" w:tentative="1">
      <w:start w:val="1"/>
      <w:numFmt w:val="bullet"/>
      <w:lvlText w:val=""/>
      <w:lvlJc w:val="left"/>
      <w:pPr>
        <w:tabs>
          <w:tab w:val="num" w:pos="1440"/>
        </w:tabs>
        <w:ind w:left="1440" w:hanging="360"/>
      </w:pPr>
      <w:rPr>
        <w:rFonts w:ascii="Wingdings" w:hAnsi="Wingdings" w:hint="default"/>
      </w:rPr>
    </w:lvl>
    <w:lvl w:ilvl="2" w:tplc="FC6EAE98" w:tentative="1">
      <w:start w:val="1"/>
      <w:numFmt w:val="bullet"/>
      <w:lvlText w:val=""/>
      <w:lvlJc w:val="left"/>
      <w:pPr>
        <w:tabs>
          <w:tab w:val="num" w:pos="2160"/>
        </w:tabs>
        <w:ind w:left="2160" w:hanging="360"/>
      </w:pPr>
      <w:rPr>
        <w:rFonts w:ascii="Wingdings" w:hAnsi="Wingdings" w:hint="default"/>
      </w:rPr>
    </w:lvl>
    <w:lvl w:ilvl="3" w:tplc="7D28F144" w:tentative="1">
      <w:start w:val="1"/>
      <w:numFmt w:val="bullet"/>
      <w:lvlText w:val=""/>
      <w:lvlJc w:val="left"/>
      <w:pPr>
        <w:tabs>
          <w:tab w:val="num" w:pos="2880"/>
        </w:tabs>
        <w:ind w:left="2880" w:hanging="360"/>
      </w:pPr>
      <w:rPr>
        <w:rFonts w:ascii="Wingdings" w:hAnsi="Wingdings" w:hint="default"/>
      </w:rPr>
    </w:lvl>
    <w:lvl w:ilvl="4" w:tplc="81B44740" w:tentative="1">
      <w:start w:val="1"/>
      <w:numFmt w:val="bullet"/>
      <w:lvlText w:val=""/>
      <w:lvlJc w:val="left"/>
      <w:pPr>
        <w:tabs>
          <w:tab w:val="num" w:pos="3600"/>
        </w:tabs>
        <w:ind w:left="3600" w:hanging="360"/>
      </w:pPr>
      <w:rPr>
        <w:rFonts w:ascii="Wingdings" w:hAnsi="Wingdings" w:hint="default"/>
      </w:rPr>
    </w:lvl>
    <w:lvl w:ilvl="5" w:tplc="AE78E69C" w:tentative="1">
      <w:start w:val="1"/>
      <w:numFmt w:val="bullet"/>
      <w:lvlText w:val=""/>
      <w:lvlJc w:val="left"/>
      <w:pPr>
        <w:tabs>
          <w:tab w:val="num" w:pos="4320"/>
        </w:tabs>
        <w:ind w:left="4320" w:hanging="360"/>
      </w:pPr>
      <w:rPr>
        <w:rFonts w:ascii="Wingdings" w:hAnsi="Wingdings" w:hint="default"/>
      </w:rPr>
    </w:lvl>
    <w:lvl w:ilvl="6" w:tplc="B1EE8548" w:tentative="1">
      <w:start w:val="1"/>
      <w:numFmt w:val="bullet"/>
      <w:lvlText w:val=""/>
      <w:lvlJc w:val="left"/>
      <w:pPr>
        <w:tabs>
          <w:tab w:val="num" w:pos="5040"/>
        </w:tabs>
        <w:ind w:left="5040" w:hanging="360"/>
      </w:pPr>
      <w:rPr>
        <w:rFonts w:ascii="Wingdings" w:hAnsi="Wingdings" w:hint="default"/>
      </w:rPr>
    </w:lvl>
    <w:lvl w:ilvl="7" w:tplc="C2EC8714" w:tentative="1">
      <w:start w:val="1"/>
      <w:numFmt w:val="bullet"/>
      <w:lvlText w:val=""/>
      <w:lvlJc w:val="left"/>
      <w:pPr>
        <w:tabs>
          <w:tab w:val="num" w:pos="5760"/>
        </w:tabs>
        <w:ind w:left="5760" w:hanging="360"/>
      </w:pPr>
      <w:rPr>
        <w:rFonts w:ascii="Wingdings" w:hAnsi="Wingdings" w:hint="default"/>
      </w:rPr>
    </w:lvl>
    <w:lvl w:ilvl="8" w:tplc="8D6E30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16"/>
  </w:num>
  <w:num w:numId="6">
    <w:abstractNumId w:val="3"/>
  </w:num>
  <w:num w:numId="7">
    <w:abstractNumId w:val="15"/>
  </w:num>
  <w:num w:numId="8">
    <w:abstractNumId w:val="2"/>
  </w:num>
  <w:num w:numId="9">
    <w:abstractNumId w:val="9"/>
  </w:num>
  <w:num w:numId="10">
    <w:abstractNumId w:val="10"/>
  </w:num>
  <w:num w:numId="11">
    <w:abstractNumId w:val="6"/>
  </w:num>
  <w:num w:numId="12">
    <w:abstractNumId w:val="12"/>
  </w:num>
  <w:num w:numId="13">
    <w:abstractNumId w:val="0"/>
  </w:num>
  <w:num w:numId="14">
    <w:abstractNumId w:val="11"/>
  </w:num>
  <w:num w:numId="15">
    <w:abstractNumId w:val="14"/>
  </w:num>
  <w:num w:numId="16">
    <w:abstractNumId w:val="13"/>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C2"/>
    <w:rsid w:val="0001514F"/>
    <w:rsid w:val="000163F1"/>
    <w:rsid w:val="00042EDA"/>
    <w:rsid w:val="00045667"/>
    <w:rsid w:val="00067D40"/>
    <w:rsid w:val="000707EC"/>
    <w:rsid w:val="00082055"/>
    <w:rsid w:val="000B5D7F"/>
    <w:rsid w:val="000E2E50"/>
    <w:rsid w:val="000E3CF7"/>
    <w:rsid w:val="000E636B"/>
    <w:rsid w:val="000F15B1"/>
    <w:rsid w:val="000F6F65"/>
    <w:rsid w:val="00100356"/>
    <w:rsid w:val="00115818"/>
    <w:rsid w:val="00115F32"/>
    <w:rsid w:val="0011612E"/>
    <w:rsid w:val="00122A9D"/>
    <w:rsid w:val="00125A37"/>
    <w:rsid w:val="001352BD"/>
    <w:rsid w:val="001432C5"/>
    <w:rsid w:val="00143D24"/>
    <w:rsid w:val="001548AF"/>
    <w:rsid w:val="001845C8"/>
    <w:rsid w:val="00193F59"/>
    <w:rsid w:val="001A1A04"/>
    <w:rsid w:val="001A700F"/>
    <w:rsid w:val="001B34A2"/>
    <w:rsid w:val="001B457E"/>
    <w:rsid w:val="001C0156"/>
    <w:rsid w:val="001D0AF7"/>
    <w:rsid w:val="001E186D"/>
    <w:rsid w:val="00204744"/>
    <w:rsid w:val="0021221A"/>
    <w:rsid w:val="00224830"/>
    <w:rsid w:val="00233F53"/>
    <w:rsid w:val="00242442"/>
    <w:rsid w:val="002518A6"/>
    <w:rsid w:val="00255429"/>
    <w:rsid w:val="00255D46"/>
    <w:rsid w:val="00260901"/>
    <w:rsid w:val="002707C4"/>
    <w:rsid w:val="002753D4"/>
    <w:rsid w:val="00287C22"/>
    <w:rsid w:val="0029041C"/>
    <w:rsid w:val="0029715C"/>
    <w:rsid w:val="002B1EBC"/>
    <w:rsid w:val="002C755D"/>
    <w:rsid w:val="00303D70"/>
    <w:rsid w:val="00321CDA"/>
    <w:rsid w:val="00322777"/>
    <w:rsid w:val="003526FA"/>
    <w:rsid w:val="00363C97"/>
    <w:rsid w:val="00381B8A"/>
    <w:rsid w:val="003912B8"/>
    <w:rsid w:val="0039505C"/>
    <w:rsid w:val="003A6518"/>
    <w:rsid w:val="003C1637"/>
    <w:rsid w:val="003D700C"/>
    <w:rsid w:val="0040307F"/>
    <w:rsid w:val="0040421D"/>
    <w:rsid w:val="0040718B"/>
    <w:rsid w:val="00411DBD"/>
    <w:rsid w:val="00413B7B"/>
    <w:rsid w:val="004314DF"/>
    <w:rsid w:val="004658C1"/>
    <w:rsid w:val="00475B5B"/>
    <w:rsid w:val="004A0766"/>
    <w:rsid w:val="004C7793"/>
    <w:rsid w:val="00522091"/>
    <w:rsid w:val="00523C63"/>
    <w:rsid w:val="00530437"/>
    <w:rsid w:val="00535CA0"/>
    <w:rsid w:val="005375CA"/>
    <w:rsid w:val="00540D4B"/>
    <w:rsid w:val="005441CC"/>
    <w:rsid w:val="00567452"/>
    <w:rsid w:val="00587941"/>
    <w:rsid w:val="005B5BE9"/>
    <w:rsid w:val="005B70D3"/>
    <w:rsid w:val="005C0639"/>
    <w:rsid w:val="005C7B66"/>
    <w:rsid w:val="005D7136"/>
    <w:rsid w:val="00602873"/>
    <w:rsid w:val="00602A65"/>
    <w:rsid w:val="00603E9A"/>
    <w:rsid w:val="006068D6"/>
    <w:rsid w:val="006076DC"/>
    <w:rsid w:val="00611484"/>
    <w:rsid w:val="006116EF"/>
    <w:rsid w:val="006146C0"/>
    <w:rsid w:val="006438B7"/>
    <w:rsid w:val="00654769"/>
    <w:rsid w:val="00672410"/>
    <w:rsid w:val="00683CEE"/>
    <w:rsid w:val="00686FC2"/>
    <w:rsid w:val="00695AD1"/>
    <w:rsid w:val="006A0D5A"/>
    <w:rsid w:val="006A66F5"/>
    <w:rsid w:val="006C2F5D"/>
    <w:rsid w:val="006E3AD1"/>
    <w:rsid w:val="0071397E"/>
    <w:rsid w:val="007207EF"/>
    <w:rsid w:val="00741E15"/>
    <w:rsid w:val="0075767F"/>
    <w:rsid w:val="00764D03"/>
    <w:rsid w:val="00773ADD"/>
    <w:rsid w:val="00774B1E"/>
    <w:rsid w:val="00776B77"/>
    <w:rsid w:val="0078287B"/>
    <w:rsid w:val="00790271"/>
    <w:rsid w:val="00792EE6"/>
    <w:rsid w:val="007B0443"/>
    <w:rsid w:val="007B17ED"/>
    <w:rsid w:val="007E1668"/>
    <w:rsid w:val="007F65A9"/>
    <w:rsid w:val="0080120F"/>
    <w:rsid w:val="0081120F"/>
    <w:rsid w:val="0081167F"/>
    <w:rsid w:val="00822427"/>
    <w:rsid w:val="00831178"/>
    <w:rsid w:val="0084674A"/>
    <w:rsid w:val="00850EC7"/>
    <w:rsid w:val="0085309A"/>
    <w:rsid w:val="0085433E"/>
    <w:rsid w:val="00860EC1"/>
    <w:rsid w:val="008721DA"/>
    <w:rsid w:val="0088220A"/>
    <w:rsid w:val="00884144"/>
    <w:rsid w:val="008847D2"/>
    <w:rsid w:val="00893DAD"/>
    <w:rsid w:val="008C6CE6"/>
    <w:rsid w:val="008D46B4"/>
    <w:rsid w:val="008E5D7B"/>
    <w:rsid w:val="00906E5F"/>
    <w:rsid w:val="0092618B"/>
    <w:rsid w:val="00932E7B"/>
    <w:rsid w:val="0093744F"/>
    <w:rsid w:val="00951935"/>
    <w:rsid w:val="00973C02"/>
    <w:rsid w:val="00986513"/>
    <w:rsid w:val="009A3241"/>
    <w:rsid w:val="009B6881"/>
    <w:rsid w:val="009C11A4"/>
    <w:rsid w:val="009C3AC6"/>
    <w:rsid w:val="009C4117"/>
    <w:rsid w:val="009D06E5"/>
    <w:rsid w:val="009D51CA"/>
    <w:rsid w:val="009F444B"/>
    <w:rsid w:val="009F7902"/>
    <w:rsid w:val="00A114A9"/>
    <w:rsid w:val="00A15D09"/>
    <w:rsid w:val="00A16171"/>
    <w:rsid w:val="00A17374"/>
    <w:rsid w:val="00A20002"/>
    <w:rsid w:val="00A34B04"/>
    <w:rsid w:val="00A564A0"/>
    <w:rsid w:val="00A7331E"/>
    <w:rsid w:val="00A80CB8"/>
    <w:rsid w:val="00A97F36"/>
    <w:rsid w:val="00AC23EF"/>
    <w:rsid w:val="00AF4BDF"/>
    <w:rsid w:val="00AF7AEE"/>
    <w:rsid w:val="00B22447"/>
    <w:rsid w:val="00B24FDC"/>
    <w:rsid w:val="00B3083C"/>
    <w:rsid w:val="00B32FE5"/>
    <w:rsid w:val="00B37D53"/>
    <w:rsid w:val="00B53518"/>
    <w:rsid w:val="00B670DB"/>
    <w:rsid w:val="00B822B7"/>
    <w:rsid w:val="00B832A1"/>
    <w:rsid w:val="00B84B95"/>
    <w:rsid w:val="00BA7C95"/>
    <w:rsid w:val="00BB4376"/>
    <w:rsid w:val="00BD5D34"/>
    <w:rsid w:val="00BE09D1"/>
    <w:rsid w:val="00BE2816"/>
    <w:rsid w:val="00BE3472"/>
    <w:rsid w:val="00BF22AC"/>
    <w:rsid w:val="00BF4218"/>
    <w:rsid w:val="00C42852"/>
    <w:rsid w:val="00C4787A"/>
    <w:rsid w:val="00C52BA8"/>
    <w:rsid w:val="00C5459E"/>
    <w:rsid w:val="00C67957"/>
    <w:rsid w:val="00C82A6E"/>
    <w:rsid w:val="00C91B40"/>
    <w:rsid w:val="00CA0300"/>
    <w:rsid w:val="00CA688B"/>
    <w:rsid w:val="00CC34BD"/>
    <w:rsid w:val="00CD6A7D"/>
    <w:rsid w:val="00CE4160"/>
    <w:rsid w:val="00CE69DC"/>
    <w:rsid w:val="00D05310"/>
    <w:rsid w:val="00D077BB"/>
    <w:rsid w:val="00D258BD"/>
    <w:rsid w:val="00D330CF"/>
    <w:rsid w:val="00D433AE"/>
    <w:rsid w:val="00D44C51"/>
    <w:rsid w:val="00D5370F"/>
    <w:rsid w:val="00D53D78"/>
    <w:rsid w:val="00D565C7"/>
    <w:rsid w:val="00D73F00"/>
    <w:rsid w:val="00D81C68"/>
    <w:rsid w:val="00DA4820"/>
    <w:rsid w:val="00DA5CFE"/>
    <w:rsid w:val="00DC1910"/>
    <w:rsid w:val="00DF08F0"/>
    <w:rsid w:val="00DF13F7"/>
    <w:rsid w:val="00DF418D"/>
    <w:rsid w:val="00E1311D"/>
    <w:rsid w:val="00E166BA"/>
    <w:rsid w:val="00E4750E"/>
    <w:rsid w:val="00E56789"/>
    <w:rsid w:val="00EA4E90"/>
    <w:rsid w:val="00EB3666"/>
    <w:rsid w:val="00EB3F50"/>
    <w:rsid w:val="00EC0635"/>
    <w:rsid w:val="00EC2DC2"/>
    <w:rsid w:val="00EC7C71"/>
    <w:rsid w:val="00EE14F5"/>
    <w:rsid w:val="00EE18F7"/>
    <w:rsid w:val="00EF5FB2"/>
    <w:rsid w:val="00F00993"/>
    <w:rsid w:val="00F252C2"/>
    <w:rsid w:val="00F41AAA"/>
    <w:rsid w:val="00F50797"/>
    <w:rsid w:val="00F56C7E"/>
    <w:rsid w:val="00F87EAE"/>
    <w:rsid w:val="00F915D7"/>
    <w:rsid w:val="00FA0CB3"/>
    <w:rsid w:val="00FA4706"/>
    <w:rsid w:val="00FA5485"/>
    <w:rsid w:val="00FC32CA"/>
    <w:rsid w:val="00FC497F"/>
    <w:rsid w:val="00FC6A89"/>
    <w:rsid w:val="00FE0C45"/>
    <w:rsid w:val="00FE28C1"/>
    <w:rsid w:val="00FE5588"/>
    <w:rsid w:val="00FF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1DFDF"/>
  <w15:chartTrackingRefBased/>
  <w15:docId w15:val="{3BF2C20A-3ED5-4A50-87B0-4D4DCEB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FC2"/>
    <w:rPr>
      <w:rFonts w:ascii="Times New Roman" w:hAnsi="Times New Roman" w:cs="Times New Roman"/>
      <w:kern w:val="0"/>
      <w:sz w:val="22"/>
      <w:szCs w:val="20"/>
      <w:lang w:val="en-GB" w:eastAsia="en-US"/>
    </w:rPr>
  </w:style>
  <w:style w:type="paragraph" w:styleId="1">
    <w:name w:val="heading 1"/>
    <w:basedOn w:val="a"/>
    <w:next w:val="a"/>
    <w:link w:val="10"/>
    <w:qFormat/>
    <w:rsid w:val="00686FC2"/>
    <w:pPr>
      <w:keepNext/>
      <w:keepLines/>
      <w:spacing w:before="120" w:after="120"/>
      <w:outlineLvl w:val="0"/>
    </w:pPr>
    <w:rPr>
      <w:rFonts w:ascii="Arial" w:hAnsi="Arial"/>
      <w:b/>
      <w:sz w:val="32"/>
      <w:u w:val="single"/>
    </w:rPr>
  </w:style>
  <w:style w:type="paragraph" w:styleId="2">
    <w:name w:val="heading 2"/>
    <w:basedOn w:val="a"/>
    <w:next w:val="a"/>
    <w:link w:val="20"/>
    <w:qFormat/>
    <w:rsid w:val="00686FC2"/>
    <w:pPr>
      <w:keepNext/>
      <w:keepLines/>
      <w:spacing w:before="120" w:after="120"/>
      <w:outlineLvl w:val="1"/>
    </w:pPr>
    <w:rPr>
      <w:rFonts w:ascii="Arial" w:hAnsi="Arial"/>
      <w:b/>
      <w:sz w:val="24"/>
      <w:u w:val="single"/>
    </w:rPr>
  </w:style>
  <w:style w:type="paragraph" w:styleId="3">
    <w:name w:val="heading 3"/>
    <w:basedOn w:val="a"/>
    <w:next w:val="a"/>
    <w:link w:val="30"/>
    <w:qFormat/>
    <w:rsid w:val="00686F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86FC2"/>
    <w:rPr>
      <w:rFonts w:ascii="Arial" w:hAnsi="Arial" w:cs="Times New Roman"/>
      <w:b/>
      <w:kern w:val="0"/>
      <w:sz w:val="32"/>
      <w:szCs w:val="20"/>
      <w:u w:val="single"/>
      <w:lang w:val="en-GB" w:eastAsia="en-US"/>
    </w:rPr>
  </w:style>
  <w:style w:type="character" w:customStyle="1" w:styleId="20">
    <w:name w:val="标题 2 字符"/>
    <w:basedOn w:val="a0"/>
    <w:link w:val="2"/>
    <w:rsid w:val="00686FC2"/>
    <w:rPr>
      <w:rFonts w:ascii="Arial" w:hAnsi="Arial" w:cs="Times New Roman"/>
      <w:b/>
      <w:kern w:val="0"/>
      <w:sz w:val="24"/>
      <w:szCs w:val="20"/>
      <w:u w:val="single"/>
      <w:lang w:val="en-GB" w:eastAsia="en-US"/>
    </w:rPr>
  </w:style>
  <w:style w:type="character" w:customStyle="1" w:styleId="30">
    <w:name w:val="标题 3 字符"/>
    <w:basedOn w:val="a0"/>
    <w:link w:val="3"/>
    <w:rsid w:val="00686FC2"/>
    <w:rPr>
      <w:rFonts w:ascii="Arial" w:hAnsi="Arial" w:cs="Times New Roman"/>
      <w:b/>
      <w:kern w:val="0"/>
      <w:sz w:val="24"/>
      <w:szCs w:val="20"/>
      <w:lang w:val="en-GB" w:eastAsia="en-US"/>
    </w:rPr>
  </w:style>
  <w:style w:type="paragraph" w:styleId="a3">
    <w:name w:val="footer"/>
    <w:basedOn w:val="a"/>
    <w:link w:val="a4"/>
    <w:rsid w:val="00686FC2"/>
    <w:pPr>
      <w:pBdr>
        <w:top w:val="single" w:sz="6" w:space="1" w:color="auto"/>
      </w:pBdr>
      <w:tabs>
        <w:tab w:val="center" w:pos="6480"/>
        <w:tab w:val="right" w:pos="12960"/>
      </w:tabs>
    </w:pPr>
    <w:rPr>
      <w:sz w:val="24"/>
    </w:rPr>
  </w:style>
  <w:style w:type="character" w:customStyle="1" w:styleId="a4">
    <w:name w:val="页脚 字符"/>
    <w:basedOn w:val="a0"/>
    <w:link w:val="a3"/>
    <w:rsid w:val="00686FC2"/>
    <w:rPr>
      <w:rFonts w:ascii="Times New Roman" w:hAnsi="Times New Roman" w:cs="Times New Roman"/>
      <w:kern w:val="0"/>
      <w:sz w:val="24"/>
      <w:szCs w:val="20"/>
      <w:lang w:val="en-GB" w:eastAsia="en-US"/>
    </w:rPr>
  </w:style>
  <w:style w:type="paragraph" w:styleId="a5">
    <w:name w:val="header"/>
    <w:basedOn w:val="a"/>
    <w:link w:val="a6"/>
    <w:rsid w:val="00686FC2"/>
    <w:pPr>
      <w:pBdr>
        <w:bottom w:val="single" w:sz="6" w:space="2" w:color="auto"/>
      </w:pBdr>
      <w:tabs>
        <w:tab w:val="center" w:pos="6480"/>
        <w:tab w:val="right" w:pos="12960"/>
      </w:tabs>
    </w:pPr>
    <w:rPr>
      <w:b/>
      <w:sz w:val="28"/>
    </w:rPr>
  </w:style>
  <w:style w:type="character" w:customStyle="1" w:styleId="a6">
    <w:name w:val="页眉 字符"/>
    <w:basedOn w:val="a0"/>
    <w:link w:val="a5"/>
    <w:rsid w:val="00686FC2"/>
    <w:rPr>
      <w:rFonts w:ascii="Times New Roman" w:hAnsi="Times New Roman" w:cs="Times New Roman"/>
      <w:b/>
      <w:kern w:val="0"/>
      <w:sz w:val="28"/>
      <w:szCs w:val="20"/>
      <w:lang w:val="en-GB" w:eastAsia="en-US"/>
    </w:rPr>
  </w:style>
  <w:style w:type="paragraph" w:customStyle="1" w:styleId="T1">
    <w:name w:val="T1"/>
    <w:basedOn w:val="a"/>
    <w:rsid w:val="00686FC2"/>
    <w:pPr>
      <w:jc w:val="center"/>
    </w:pPr>
    <w:rPr>
      <w:b/>
      <w:sz w:val="28"/>
    </w:rPr>
  </w:style>
  <w:style w:type="paragraph" w:customStyle="1" w:styleId="T2">
    <w:name w:val="T2"/>
    <w:basedOn w:val="T1"/>
    <w:rsid w:val="00686FC2"/>
    <w:pPr>
      <w:spacing w:after="240"/>
      <w:ind w:left="720" w:right="720"/>
    </w:pPr>
  </w:style>
  <w:style w:type="paragraph" w:customStyle="1" w:styleId="T3">
    <w:name w:val="T3"/>
    <w:basedOn w:val="T1"/>
    <w:rsid w:val="00686FC2"/>
    <w:pPr>
      <w:pBdr>
        <w:bottom w:val="single" w:sz="6" w:space="1" w:color="auto"/>
      </w:pBdr>
      <w:tabs>
        <w:tab w:val="center" w:pos="4680"/>
      </w:tabs>
      <w:spacing w:after="240"/>
      <w:jc w:val="left"/>
    </w:pPr>
    <w:rPr>
      <w:b w:val="0"/>
      <w:sz w:val="24"/>
    </w:rPr>
  </w:style>
  <w:style w:type="paragraph" w:styleId="a7">
    <w:name w:val="Body Text Indent"/>
    <w:basedOn w:val="a"/>
    <w:link w:val="a8"/>
    <w:rsid w:val="00686FC2"/>
    <w:pPr>
      <w:ind w:left="720" w:hanging="720"/>
    </w:pPr>
  </w:style>
  <w:style w:type="character" w:customStyle="1" w:styleId="a8">
    <w:name w:val="正文文本缩进 字符"/>
    <w:basedOn w:val="a0"/>
    <w:link w:val="a7"/>
    <w:rsid w:val="00686FC2"/>
    <w:rPr>
      <w:rFonts w:ascii="Times New Roman" w:hAnsi="Times New Roman" w:cs="Times New Roman"/>
      <w:kern w:val="0"/>
      <w:sz w:val="22"/>
      <w:szCs w:val="20"/>
      <w:lang w:val="en-GB" w:eastAsia="en-US"/>
    </w:rPr>
  </w:style>
  <w:style w:type="character" w:styleId="a9">
    <w:name w:val="Hyperlink"/>
    <w:rsid w:val="00686FC2"/>
    <w:rPr>
      <w:color w:val="0000FF"/>
      <w:u w:val="single"/>
    </w:rPr>
  </w:style>
  <w:style w:type="paragraph" w:styleId="aa">
    <w:name w:val="List Paragraph"/>
    <w:basedOn w:val="a"/>
    <w:uiPriority w:val="34"/>
    <w:qFormat/>
    <w:rsid w:val="00686FC2"/>
    <w:pPr>
      <w:spacing w:after="160" w:line="259" w:lineRule="auto"/>
      <w:ind w:left="720"/>
      <w:contextualSpacing/>
    </w:pPr>
    <w:rPr>
      <w:rFonts w:asciiTheme="minorHAnsi" w:eastAsiaTheme="minorHAnsi" w:hAnsiTheme="minorHAnsi" w:cstheme="minorBidi"/>
      <w:szCs w:val="22"/>
      <w:lang w:val="en-US"/>
    </w:rPr>
  </w:style>
  <w:style w:type="character" w:styleId="ab">
    <w:name w:val="Placeholder Text"/>
    <w:basedOn w:val="a0"/>
    <w:uiPriority w:val="99"/>
    <w:semiHidden/>
    <w:rsid w:val="00686FC2"/>
    <w:rPr>
      <w:color w:val="808080"/>
    </w:rPr>
  </w:style>
  <w:style w:type="character" w:styleId="ac">
    <w:name w:val="annotation reference"/>
    <w:basedOn w:val="a0"/>
    <w:rsid w:val="00686FC2"/>
    <w:rPr>
      <w:sz w:val="16"/>
      <w:szCs w:val="16"/>
    </w:rPr>
  </w:style>
  <w:style w:type="paragraph" w:styleId="ad">
    <w:name w:val="annotation text"/>
    <w:basedOn w:val="a"/>
    <w:link w:val="ae"/>
    <w:rsid w:val="00686FC2"/>
    <w:rPr>
      <w:sz w:val="20"/>
    </w:rPr>
  </w:style>
  <w:style w:type="character" w:customStyle="1" w:styleId="ae">
    <w:name w:val="批注文字 字符"/>
    <w:basedOn w:val="a0"/>
    <w:link w:val="ad"/>
    <w:rsid w:val="00686FC2"/>
    <w:rPr>
      <w:rFonts w:ascii="Times New Roman" w:hAnsi="Times New Roman" w:cs="Times New Roman"/>
      <w:kern w:val="0"/>
      <w:sz w:val="20"/>
      <w:szCs w:val="20"/>
      <w:lang w:val="en-GB" w:eastAsia="en-US"/>
    </w:rPr>
  </w:style>
  <w:style w:type="paragraph" w:styleId="af">
    <w:name w:val="annotation subject"/>
    <w:basedOn w:val="ad"/>
    <w:next w:val="ad"/>
    <w:link w:val="af0"/>
    <w:rsid w:val="00686FC2"/>
    <w:rPr>
      <w:b/>
      <w:bCs/>
    </w:rPr>
  </w:style>
  <w:style w:type="character" w:customStyle="1" w:styleId="af0">
    <w:name w:val="批注主题 字符"/>
    <w:basedOn w:val="ae"/>
    <w:link w:val="af"/>
    <w:rsid w:val="00686FC2"/>
    <w:rPr>
      <w:rFonts w:ascii="Times New Roman" w:hAnsi="Times New Roman" w:cs="Times New Roman"/>
      <w:b/>
      <w:bCs/>
      <w:kern w:val="0"/>
      <w:sz w:val="20"/>
      <w:szCs w:val="20"/>
      <w:lang w:val="en-GB" w:eastAsia="en-US"/>
    </w:rPr>
  </w:style>
  <w:style w:type="paragraph" w:customStyle="1" w:styleId="T">
    <w:name w:val="T"/>
    <w:aliases w:val="Text"/>
    <w:uiPriority w:val="99"/>
    <w:rsid w:val="00686F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s="Times New Roman"/>
      <w:color w:val="000000"/>
      <w:w w:val="0"/>
      <w:kern w:val="0"/>
      <w:sz w:val="20"/>
      <w:szCs w:val="20"/>
      <w:lang w:eastAsia="ja-JP"/>
    </w:rPr>
  </w:style>
  <w:style w:type="paragraph" w:customStyle="1" w:styleId="H4">
    <w:name w:val="H4"/>
    <w:aliases w:val="1.1.1.1"/>
    <w:next w:val="T"/>
    <w:uiPriority w:val="99"/>
    <w:rsid w:val="00686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lang w:eastAsia="en-US"/>
    </w:rPr>
  </w:style>
  <w:style w:type="paragraph" w:styleId="af1">
    <w:name w:val="Balloon Text"/>
    <w:basedOn w:val="a"/>
    <w:link w:val="af2"/>
    <w:rsid w:val="00686FC2"/>
    <w:rPr>
      <w:rFonts w:ascii="Microsoft YaHei UI" w:eastAsia="Microsoft YaHei UI"/>
      <w:sz w:val="18"/>
      <w:szCs w:val="18"/>
    </w:rPr>
  </w:style>
  <w:style w:type="character" w:customStyle="1" w:styleId="af2">
    <w:name w:val="批注框文本 字符"/>
    <w:basedOn w:val="a0"/>
    <w:link w:val="af1"/>
    <w:rsid w:val="00686FC2"/>
    <w:rPr>
      <w:rFonts w:ascii="Microsoft YaHei UI" w:eastAsia="Microsoft YaHei UI" w:hAnsi="Times New Roman" w:cs="Times New Roman"/>
      <w:kern w:val="0"/>
      <w:sz w:val="18"/>
      <w:szCs w:val="18"/>
      <w:lang w:val="en-GB" w:eastAsia="en-US"/>
    </w:rPr>
  </w:style>
  <w:style w:type="character" w:customStyle="1" w:styleId="apple-converted-space">
    <w:name w:val="apple-converted-space"/>
    <w:basedOn w:val="a0"/>
    <w:rsid w:val="00686FC2"/>
  </w:style>
  <w:style w:type="table" w:styleId="af3">
    <w:name w:val="Table Grid"/>
    <w:basedOn w:val="a1"/>
    <w:rsid w:val="00686FC2"/>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FC2"/>
    <w:pPr>
      <w:autoSpaceDE w:val="0"/>
      <w:autoSpaceDN w:val="0"/>
      <w:adjustRightInd w:val="0"/>
    </w:pPr>
    <w:rPr>
      <w:rFonts w:ascii="Times New Roman" w:hAnsi="Times New Roman" w:cs="Times New Roman"/>
      <w:color w:val="000000"/>
      <w:kern w:val="0"/>
      <w:sz w:val="24"/>
      <w:szCs w:val="24"/>
      <w:lang w:eastAsia="en-US"/>
    </w:rPr>
  </w:style>
  <w:style w:type="paragraph" w:styleId="af4">
    <w:name w:val="Revision"/>
    <w:hidden/>
    <w:uiPriority w:val="99"/>
    <w:semiHidden/>
    <w:rsid w:val="00686FC2"/>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9225">
      <w:bodyDiv w:val="1"/>
      <w:marLeft w:val="0"/>
      <w:marRight w:val="0"/>
      <w:marTop w:val="0"/>
      <w:marBottom w:val="0"/>
      <w:divBdr>
        <w:top w:val="none" w:sz="0" w:space="0" w:color="auto"/>
        <w:left w:val="none" w:sz="0" w:space="0" w:color="auto"/>
        <w:bottom w:val="none" w:sz="0" w:space="0" w:color="auto"/>
        <w:right w:val="none" w:sz="0" w:space="0" w:color="auto"/>
      </w:divBdr>
    </w:div>
    <w:div w:id="508644097">
      <w:bodyDiv w:val="1"/>
      <w:marLeft w:val="0"/>
      <w:marRight w:val="0"/>
      <w:marTop w:val="0"/>
      <w:marBottom w:val="0"/>
      <w:divBdr>
        <w:top w:val="none" w:sz="0" w:space="0" w:color="auto"/>
        <w:left w:val="none" w:sz="0" w:space="0" w:color="auto"/>
        <w:bottom w:val="none" w:sz="0" w:space="0" w:color="auto"/>
        <w:right w:val="none" w:sz="0" w:space="0" w:color="auto"/>
      </w:divBdr>
      <w:divsChild>
        <w:div w:id="1888561756">
          <w:marLeft w:val="720"/>
          <w:marRight w:val="0"/>
          <w:marTop w:val="0"/>
          <w:marBottom w:val="0"/>
          <w:divBdr>
            <w:top w:val="none" w:sz="0" w:space="0" w:color="auto"/>
            <w:left w:val="none" w:sz="0" w:space="0" w:color="auto"/>
            <w:bottom w:val="none" w:sz="0" w:space="0" w:color="auto"/>
            <w:right w:val="none" w:sz="0" w:space="0" w:color="auto"/>
          </w:divBdr>
        </w:div>
        <w:div w:id="252664979">
          <w:marLeft w:val="720"/>
          <w:marRight w:val="0"/>
          <w:marTop w:val="0"/>
          <w:marBottom w:val="0"/>
          <w:divBdr>
            <w:top w:val="none" w:sz="0" w:space="0" w:color="auto"/>
            <w:left w:val="none" w:sz="0" w:space="0" w:color="auto"/>
            <w:bottom w:val="none" w:sz="0" w:space="0" w:color="auto"/>
            <w:right w:val="none" w:sz="0" w:space="0" w:color="auto"/>
          </w:divBdr>
        </w:div>
        <w:div w:id="52243171">
          <w:marLeft w:val="720"/>
          <w:marRight w:val="0"/>
          <w:marTop w:val="0"/>
          <w:marBottom w:val="0"/>
          <w:divBdr>
            <w:top w:val="none" w:sz="0" w:space="0" w:color="auto"/>
            <w:left w:val="none" w:sz="0" w:space="0" w:color="auto"/>
            <w:bottom w:val="none" w:sz="0" w:space="0" w:color="auto"/>
            <w:right w:val="none" w:sz="0" w:space="0" w:color="auto"/>
          </w:divBdr>
        </w:div>
        <w:div w:id="680089643">
          <w:marLeft w:val="720"/>
          <w:marRight w:val="0"/>
          <w:marTop w:val="0"/>
          <w:marBottom w:val="0"/>
          <w:divBdr>
            <w:top w:val="none" w:sz="0" w:space="0" w:color="auto"/>
            <w:left w:val="none" w:sz="0" w:space="0" w:color="auto"/>
            <w:bottom w:val="none" w:sz="0" w:space="0" w:color="auto"/>
            <w:right w:val="none" w:sz="0" w:space="0" w:color="auto"/>
          </w:divBdr>
        </w:div>
      </w:divsChild>
    </w:div>
    <w:div w:id="1077046961">
      <w:bodyDiv w:val="1"/>
      <w:marLeft w:val="0"/>
      <w:marRight w:val="0"/>
      <w:marTop w:val="0"/>
      <w:marBottom w:val="0"/>
      <w:divBdr>
        <w:top w:val="none" w:sz="0" w:space="0" w:color="auto"/>
        <w:left w:val="none" w:sz="0" w:space="0" w:color="auto"/>
        <w:bottom w:val="none" w:sz="0" w:space="0" w:color="auto"/>
        <w:right w:val="none" w:sz="0" w:space="0" w:color="auto"/>
      </w:divBdr>
      <w:divsChild>
        <w:div w:id="1305744501">
          <w:marLeft w:val="720"/>
          <w:marRight w:val="0"/>
          <w:marTop w:val="0"/>
          <w:marBottom w:val="0"/>
          <w:divBdr>
            <w:top w:val="none" w:sz="0" w:space="0" w:color="auto"/>
            <w:left w:val="none" w:sz="0" w:space="0" w:color="auto"/>
            <w:bottom w:val="none" w:sz="0" w:space="0" w:color="auto"/>
            <w:right w:val="none" w:sz="0" w:space="0" w:color="auto"/>
          </w:divBdr>
        </w:div>
        <w:div w:id="410473793">
          <w:marLeft w:val="720"/>
          <w:marRight w:val="0"/>
          <w:marTop w:val="0"/>
          <w:marBottom w:val="0"/>
          <w:divBdr>
            <w:top w:val="none" w:sz="0" w:space="0" w:color="auto"/>
            <w:left w:val="none" w:sz="0" w:space="0" w:color="auto"/>
            <w:bottom w:val="none" w:sz="0" w:space="0" w:color="auto"/>
            <w:right w:val="none" w:sz="0" w:space="0" w:color="auto"/>
          </w:divBdr>
        </w:div>
      </w:divsChild>
    </w:div>
    <w:div w:id="13259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Visio___1.vsdx"/><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2915</TotalTime>
  <Pages>6</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Zhuqing</dc:creator>
  <cp:keywords/>
  <dc:description/>
  <cp:lastModifiedBy>durui (D)</cp:lastModifiedBy>
  <cp:revision>48</cp:revision>
  <dcterms:created xsi:type="dcterms:W3CDTF">2023-06-21T03:54:00Z</dcterms:created>
  <dcterms:modified xsi:type="dcterms:W3CDTF">2023-07-06T15:22:00Z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(3)pQIOIR8emJuPbA6xa7EbcnsMg88P9CcKSV5npFV3GbKCo9gCAxE36LcF++ZTht+dIokIVwlo
cy/xPY1JByqC+PuO4bZZVY0zlGgw8QOjpUBlYIio7IxrMP1QYXnviUQQXmcBBpdIigvLFZDK
WEnAAWCBQntr0ovoA1xWREgKYsHuFO6pkyYua2k1DmgslY6rbDu1QYyITmj1fkWMOXto6pIm
Efih3XfJlf0ojccHVA</vt:lpwstr>
  </property>
  <property fmtid="{D5CDD505-2E9C-101B-9397-08002B2CF9AE}" pid="3" name="_2015_ms_pID_7253431">
    <vt:lpwstr>v2CRIeaIO9oQGOOp7ibZNjki8h7h+QBL+Vv5r37yif7X3UTGBzbex/
BR5NNHmMpCcR2JYClbSq+JBRMhXWm9v6TbspKSIZ0VMp+nIKQvkIoXHKZvYKaaoWS0gshhvd
/wPyQ+DqToFLzV64gGy6r3ovulbDrx3gWL1NRfjISW6icZ2n80B38r0mRfn+qmGqE4Djop1t
+wG/Iyf5FyxQSFRQt8bp0F5Kc1Qv5dE6dkxi</vt:lpwstr>
  </property>
  <property fmtid="{D5CDD505-2E9C-101B-9397-08002B2CF9AE}" pid="4" name="_2015_ms_pID_7253432">
    <vt:lpwstr>01Nm2+o1w8gLZSieEpPuBfQ=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1688656916</vt:lpwstr>
  </property>
</Properties>
</file>