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96E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22C257FB" w14:textId="77777777">
        <w:trPr>
          <w:trHeight w:val="485"/>
          <w:jc w:val="center"/>
        </w:trPr>
        <w:tc>
          <w:tcPr>
            <w:tcW w:w="9576" w:type="dxa"/>
            <w:gridSpan w:val="5"/>
            <w:vAlign w:val="center"/>
          </w:tcPr>
          <w:p w14:paraId="3A9FE288" w14:textId="57A987AA" w:rsidR="00CA09B2" w:rsidRDefault="002878C5">
            <w:pPr>
              <w:pStyle w:val="T2"/>
            </w:pPr>
            <w:r>
              <w:rPr>
                <w:lang w:eastAsia="ko-KR"/>
              </w:rPr>
              <w:t>LB273 CR for CID 4407, 4408, 4409</w:t>
            </w:r>
            <w:r w:rsidR="00B47E71">
              <w:rPr>
                <w:lang w:eastAsia="ko-KR"/>
              </w:rPr>
              <w:t xml:space="preserve"> - HE MU PPDU</w:t>
            </w:r>
          </w:p>
        </w:tc>
      </w:tr>
      <w:tr w:rsidR="00CA09B2" w14:paraId="2762A76A" w14:textId="77777777">
        <w:trPr>
          <w:trHeight w:val="359"/>
          <w:jc w:val="center"/>
        </w:trPr>
        <w:tc>
          <w:tcPr>
            <w:tcW w:w="9576" w:type="dxa"/>
            <w:gridSpan w:val="5"/>
            <w:vAlign w:val="center"/>
          </w:tcPr>
          <w:p w14:paraId="14B60ECE" w14:textId="110C5A25" w:rsidR="00CA09B2" w:rsidRDefault="00CA09B2">
            <w:pPr>
              <w:pStyle w:val="T2"/>
              <w:ind w:left="0"/>
              <w:rPr>
                <w:sz w:val="20"/>
              </w:rPr>
            </w:pPr>
            <w:r>
              <w:rPr>
                <w:sz w:val="20"/>
              </w:rPr>
              <w:t>Date:</w:t>
            </w:r>
            <w:r>
              <w:rPr>
                <w:b w:val="0"/>
                <w:sz w:val="20"/>
              </w:rPr>
              <w:t xml:space="preserve">  </w:t>
            </w:r>
            <w:r w:rsidR="00136FF0">
              <w:rPr>
                <w:b w:val="0"/>
                <w:sz w:val="20"/>
              </w:rPr>
              <w:t>2023</w:t>
            </w:r>
            <w:r>
              <w:rPr>
                <w:b w:val="0"/>
                <w:sz w:val="20"/>
              </w:rPr>
              <w:t>-</w:t>
            </w:r>
            <w:r w:rsidR="002878C5">
              <w:rPr>
                <w:b w:val="0"/>
                <w:sz w:val="20"/>
              </w:rPr>
              <w:t>06</w:t>
            </w:r>
            <w:r>
              <w:rPr>
                <w:b w:val="0"/>
                <w:sz w:val="20"/>
              </w:rPr>
              <w:t>-</w:t>
            </w:r>
            <w:r w:rsidR="00C61790">
              <w:rPr>
                <w:b w:val="0"/>
                <w:sz w:val="20"/>
              </w:rPr>
              <w:t>2</w:t>
            </w:r>
            <w:r w:rsidR="004460CA">
              <w:rPr>
                <w:b w:val="0"/>
                <w:sz w:val="20"/>
              </w:rPr>
              <w:t>2</w:t>
            </w:r>
          </w:p>
        </w:tc>
      </w:tr>
      <w:tr w:rsidR="00CA09B2" w14:paraId="10F0CD00" w14:textId="77777777">
        <w:trPr>
          <w:cantSplit/>
          <w:jc w:val="center"/>
        </w:trPr>
        <w:tc>
          <w:tcPr>
            <w:tcW w:w="9576" w:type="dxa"/>
            <w:gridSpan w:val="5"/>
            <w:vAlign w:val="center"/>
          </w:tcPr>
          <w:p w14:paraId="0EBD584A" w14:textId="77777777" w:rsidR="00CA09B2" w:rsidRDefault="00CA09B2">
            <w:pPr>
              <w:pStyle w:val="T2"/>
              <w:spacing w:after="0"/>
              <w:ind w:left="0" w:right="0"/>
              <w:jc w:val="left"/>
              <w:rPr>
                <w:sz w:val="20"/>
              </w:rPr>
            </w:pPr>
            <w:r>
              <w:rPr>
                <w:sz w:val="20"/>
              </w:rPr>
              <w:t>Author(s):</w:t>
            </w:r>
          </w:p>
        </w:tc>
      </w:tr>
      <w:tr w:rsidR="00CA09B2" w14:paraId="68A4A26F" w14:textId="77777777" w:rsidTr="002878C5">
        <w:trPr>
          <w:jc w:val="center"/>
        </w:trPr>
        <w:tc>
          <w:tcPr>
            <w:tcW w:w="1336" w:type="dxa"/>
            <w:vAlign w:val="center"/>
          </w:tcPr>
          <w:p w14:paraId="00F542BC" w14:textId="77777777" w:rsidR="00CA09B2" w:rsidRDefault="00CA09B2">
            <w:pPr>
              <w:pStyle w:val="T2"/>
              <w:spacing w:after="0"/>
              <w:ind w:left="0" w:right="0"/>
              <w:jc w:val="left"/>
              <w:rPr>
                <w:sz w:val="20"/>
              </w:rPr>
            </w:pPr>
            <w:r>
              <w:rPr>
                <w:sz w:val="20"/>
              </w:rPr>
              <w:t>Name</w:t>
            </w:r>
          </w:p>
        </w:tc>
        <w:tc>
          <w:tcPr>
            <w:tcW w:w="2064" w:type="dxa"/>
            <w:vAlign w:val="center"/>
          </w:tcPr>
          <w:p w14:paraId="5C0DCF95" w14:textId="77777777" w:rsidR="00CA09B2" w:rsidRDefault="0062440B">
            <w:pPr>
              <w:pStyle w:val="T2"/>
              <w:spacing w:after="0"/>
              <w:ind w:left="0" w:right="0"/>
              <w:jc w:val="left"/>
              <w:rPr>
                <w:sz w:val="20"/>
              </w:rPr>
            </w:pPr>
            <w:r>
              <w:rPr>
                <w:sz w:val="20"/>
              </w:rPr>
              <w:t>Affiliation</w:t>
            </w:r>
          </w:p>
        </w:tc>
        <w:tc>
          <w:tcPr>
            <w:tcW w:w="2814" w:type="dxa"/>
            <w:vAlign w:val="center"/>
          </w:tcPr>
          <w:p w14:paraId="18E16432" w14:textId="77777777" w:rsidR="00CA09B2" w:rsidRDefault="00CA09B2">
            <w:pPr>
              <w:pStyle w:val="T2"/>
              <w:spacing w:after="0"/>
              <w:ind w:left="0" w:right="0"/>
              <w:jc w:val="left"/>
              <w:rPr>
                <w:sz w:val="20"/>
              </w:rPr>
            </w:pPr>
            <w:r>
              <w:rPr>
                <w:sz w:val="20"/>
              </w:rPr>
              <w:t>Address</w:t>
            </w:r>
          </w:p>
        </w:tc>
        <w:tc>
          <w:tcPr>
            <w:tcW w:w="982" w:type="dxa"/>
            <w:vAlign w:val="center"/>
          </w:tcPr>
          <w:p w14:paraId="19CD81AC" w14:textId="77777777" w:rsidR="00CA09B2" w:rsidRDefault="00CA09B2">
            <w:pPr>
              <w:pStyle w:val="T2"/>
              <w:spacing w:after="0"/>
              <w:ind w:left="0" w:right="0"/>
              <w:jc w:val="left"/>
              <w:rPr>
                <w:sz w:val="20"/>
              </w:rPr>
            </w:pPr>
            <w:r>
              <w:rPr>
                <w:sz w:val="20"/>
              </w:rPr>
              <w:t>Phone</w:t>
            </w:r>
          </w:p>
        </w:tc>
        <w:tc>
          <w:tcPr>
            <w:tcW w:w="2380" w:type="dxa"/>
            <w:vAlign w:val="center"/>
          </w:tcPr>
          <w:p w14:paraId="7BF45D1A" w14:textId="77777777" w:rsidR="00CA09B2" w:rsidRDefault="00CA09B2">
            <w:pPr>
              <w:pStyle w:val="T2"/>
              <w:spacing w:after="0"/>
              <w:ind w:left="0" w:right="0"/>
              <w:jc w:val="left"/>
              <w:rPr>
                <w:sz w:val="20"/>
              </w:rPr>
            </w:pPr>
            <w:r>
              <w:rPr>
                <w:sz w:val="20"/>
              </w:rPr>
              <w:t>email</w:t>
            </w:r>
          </w:p>
        </w:tc>
      </w:tr>
      <w:tr w:rsidR="00CA09B2" w14:paraId="57D69D47" w14:textId="77777777" w:rsidTr="002878C5">
        <w:trPr>
          <w:jc w:val="center"/>
        </w:trPr>
        <w:tc>
          <w:tcPr>
            <w:tcW w:w="1336" w:type="dxa"/>
            <w:vAlign w:val="center"/>
          </w:tcPr>
          <w:p w14:paraId="0EF85D0F" w14:textId="465D79BD" w:rsidR="00CA09B2" w:rsidRDefault="002878C5">
            <w:pPr>
              <w:pStyle w:val="T2"/>
              <w:spacing w:after="0"/>
              <w:ind w:left="0" w:right="0"/>
              <w:rPr>
                <w:b w:val="0"/>
                <w:sz w:val="20"/>
              </w:rPr>
            </w:pPr>
            <w:r>
              <w:rPr>
                <w:b w:val="0"/>
                <w:sz w:val="20"/>
              </w:rPr>
              <w:t>Yoshio Urabe</w:t>
            </w:r>
          </w:p>
        </w:tc>
        <w:tc>
          <w:tcPr>
            <w:tcW w:w="2064" w:type="dxa"/>
            <w:vAlign w:val="center"/>
          </w:tcPr>
          <w:p w14:paraId="6916CF08" w14:textId="62255C83" w:rsidR="00CA09B2" w:rsidRDefault="002878C5">
            <w:pPr>
              <w:pStyle w:val="T2"/>
              <w:spacing w:after="0"/>
              <w:ind w:left="0" w:right="0"/>
              <w:rPr>
                <w:b w:val="0"/>
                <w:sz w:val="20"/>
              </w:rPr>
            </w:pPr>
            <w:r>
              <w:rPr>
                <w:b w:val="0"/>
                <w:sz w:val="20"/>
              </w:rPr>
              <w:t>Panasonic</w:t>
            </w:r>
          </w:p>
        </w:tc>
        <w:tc>
          <w:tcPr>
            <w:tcW w:w="2814" w:type="dxa"/>
            <w:vAlign w:val="center"/>
          </w:tcPr>
          <w:p w14:paraId="2B1143CB" w14:textId="4EC6CDA7" w:rsidR="00CA09B2" w:rsidRDefault="00CA09B2">
            <w:pPr>
              <w:pStyle w:val="T2"/>
              <w:spacing w:after="0"/>
              <w:ind w:left="0" w:right="0"/>
              <w:rPr>
                <w:b w:val="0"/>
                <w:sz w:val="20"/>
              </w:rPr>
            </w:pPr>
          </w:p>
        </w:tc>
        <w:tc>
          <w:tcPr>
            <w:tcW w:w="982" w:type="dxa"/>
            <w:vAlign w:val="center"/>
          </w:tcPr>
          <w:p w14:paraId="50628D13" w14:textId="77777777" w:rsidR="00CA09B2" w:rsidRDefault="00CA09B2">
            <w:pPr>
              <w:pStyle w:val="T2"/>
              <w:spacing w:after="0"/>
              <w:ind w:left="0" w:right="0"/>
              <w:rPr>
                <w:b w:val="0"/>
                <w:sz w:val="20"/>
              </w:rPr>
            </w:pPr>
          </w:p>
        </w:tc>
        <w:tc>
          <w:tcPr>
            <w:tcW w:w="2380" w:type="dxa"/>
            <w:vAlign w:val="center"/>
          </w:tcPr>
          <w:p w14:paraId="6FCAF2EF" w14:textId="5CCC2A07" w:rsidR="00CA09B2" w:rsidRDefault="002878C5">
            <w:pPr>
              <w:pStyle w:val="T2"/>
              <w:spacing w:after="0"/>
              <w:ind w:left="0" w:right="0"/>
              <w:rPr>
                <w:b w:val="0"/>
                <w:sz w:val="16"/>
              </w:rPr>
            </w:pPr>
            <w:r>
              <w:rPr>
                <w:b w:val="0"/>
                <w:sz w:val="16"/>
              </w:rPr>
              <w:t>urabe.yoshio@jp.panasonic.com</w:t>
            </w:r>
          </w:p>
        </w:tc>
      </w:tr>
      <w:tr w:rsidR="00CA09B2" w14:paraId="1648EE51" w14:textId="77777777" w:rsidTr="002878C5">
        <w:trPr>
          <w:jc w:val="center"/>
        </w:trPr>
        <w:tc>
          <w:tcPr>
            <w:tcW w:w="1336" w:type="dxa"/>
            <w:vAlign w:val="center"/>
          </w:tcPr>
          <w:p w14:paraId="5F5CA0B5" w14:textId="77777777" w:rsidR="00CA09B2" w:rsidRDefault="00CA09B2">
            <w:pPr>
              <w:pStyle w:val="T2"/>
              <w:spacing w:after="0"/>
              <w:ind w:left="0" w:right="0"/>
              <w:rPr>
                <w:b w:val="0"/>
                <w:sz w:val="20"/>
              </w:rPr>
            </w:pPr>
          </w:p>
        </w:tc>
        <w:tc>
          <w:tcPr>
            <w:tcW w:w="2064" w:type="dxa"/>
            <w:vAlign w:val="center"/>
          </w:tcPr>
          <w:p w14:paraId="7F8E1984" w14:textId="77777777" w:rsidR="00CA09B2" w:rsidRDefault="00CA09B2">
            <w:pPr>
              <w:pStyle w:val="T2"/>
              <w:spacing w:after="0"/>
              <w:ind w:left="0" w:right="0"/>
              <w:rPr>
                <w:b w:val="0"/>
                <w:sz w:val="20"/>
              </w:rPr>
            </w:pPr>
          </w:p>
        </w:tc>
        <w:tc>
          <w:tcPr>
            <w:tcW w:w="2814" w:type="dxa"/>
            <w:vAlign w:val="center"/>
          </w:tcPr>
          <w:p w14:paraId="0975CE06" w14:textId="77777777" w:rsidR="00CA09B2" w:rsidRDefault="00CA09B2">
            <w:pPr>
              <w:pStyle w:val="T2"/>
              <w:spacing w:after="0"/>
              <w:ind w:left="0" w:right="0"/>
              <w:rPr>
                <w:b w:val="0"/>
                <w:sz w:val="20"/>
              </w:rPr>
            </w:pPr>
          </w:p>
        </w:tc>
        <w:tc>
          <w:tcPr>
            <w:tcW w:w="982" w:type="dxa"/>
            <w:vAlign w:val="center"/>
          </w:tcPr>
          <w:p w14:paraId="076D7368" w14:textId="77777777" w:rsidR="00CA09B2" w:rsidRDefault="00CA09B2">
            <w:pPr>
              <w:pStyle w:val="T2"/>
              <w:spacing w:after="0"/>
              <w:ind w:left="0" w:right="0"/>
              <w:rPr>
                <w:b w:val="0"/>
                <w:sz w:val="20"/>
              </w:rPr>
            </w:pPr>
          </w:p>
        </w:tc>
        <w:tc>
          <w:tcPr>
            <w:tcW w:w="2380" w:type="dxa"/>
            <w:vAlign w:val="center"/>
          </w:tcPr>
          <w:p w14:paraId="0CF10B3E" w14:textId="77777777" w:rsidR="00CA09B2" w:rsidRDefault="00CA09B2">
            <w:pPr>
              <w:pStyle w:val="T2"/>
              <w:spacing w:after="0"/>
              <w:ind w:left="0" w:right="0"/>
              <w:rPr>
                <w:b w:val="0"/>
                <w:sz w:val="16"/>
              </w:rPr>
            </w:pPr>
          </w:p>
        </w:tc>
      </w:tr>
    </w:tbl>
    <w:p w14:paraId="06EB5406" w14:textId="2802C829" w:rsidR="00CA09B2" w:rsidRDefault="006260AD">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04F24B" wp14:editId="6B4DF02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p w14:paraId="121B8C2E" w14:textId="7D3A44B9" w:rsidR="00C61790" w:rsidRDefault="00C61790" w:rsidP="000E7103">
                            <w:pPr>
                              <w:jc w:val="both"/>
                            </w:pPr>
                            <w:r>
                              <w:t>R1 – fixed typo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F2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p w14:paraId="121B8C2E" w14:textId="7D3A44B9" w:rsidR="00C61790" w:rsidRDefault="00C61790" w:rsidP="000E7103">
                      <w:pPr>
                        <w:jc w:val="both"/>
                      </w:pPr>
                      <w:r>
                        <w:t>R1 – fixed typo</w:t>
                      </w:r>
                    </w:p>
                  </w:txbxContent>
                </v:textbox>
              </v:shape>
            </w:pict>
          </mc:Fallback>
        </mc:AlternateContent>
      </w:r>
    </w:p>
    <w:p w14:paraId="1AFE5315" w14:textId="2D56AFBC" w:rsidR="004D301C" w:rsidRDefault="004D301C" w:rsidP="004D301C">
      <w:pPr>
        <w:rPr>
          <w:b/>
          <w:sz w:val="24"/>
        </w:rPr>
      </w:pPr>
      <w:r>
        <w:br w:type="page"/>
      </w:r>
      <w:r>
        <w:rPr>
          <w:b/>
          <w:sz w:val="24"/>
        </w:rPr>
        <w:lastRenderedPageBreak/>
        <w:t>Discussion:</w:t>
      </w:r>
    </w:p>
    <w:p w14:paraId="0E998F16" w14:textId="77777777" w:rsidR="004D301C" w:rsidRDefault="004D301C"/>
    <w:p w14:paraId="436869D7" w14:textId="54AB3A86" w:rsidR="00935FFF" w:rsidRDefault="000E7103">
      <w:r>
        <w:t xml:space="preserve">An </w:t>
      </w:r>
      <w:r w:rsidR="006043C9">
        <w:t xml:space="preserve">HE MU PPDU is typically used for DL MU transmission, but it is also allowed for </w:t>
      </w:r>
      <w:r w:rsidR="006043C9" w:rsidRPr="00B54579">
        <w:rPr>
          <w:u w:val="single"/>
        </w:rPr>
        <w:t xml:space="preserve">non-DL transmission </w:t>
      </w:r>
      <w:r w:rsidR="00935FFF" w:rsidRPr="00B54579">
        <w:rPr>
          <w:u w:val="single"/>
        </w:rPr>
        <w:t>intended for a single user</w:t>
      </w:r>
      <w:r w:rsidR="00B54579">
        <w:t xml:space="preserve"> </w:t>
      </w:r>
      <w:r w:rsidR="00715FFD">
        <w:t>(</w:t>
      </w:r>
      <w:r w:rsidR="00B54579">
        <w:t>if the peer STA supports the PPDU type</w:t>
      </w:r>
      <w:r w:rsidR="00715FFD">
        <w:t>)</w:t>
      </w:r>
      <w:r w:rsidR="00B54579">
        <w:t>,</w:t>
      </w:r>
      <w:r w:rsidR="00935FFF">
        <w:t xml:space="preserve"> </w:t>
      </w:r>
      <w:r w:rsidR="006043C9">
        <w:t>such as</w:t>
      </w:r>
    </w:p>
    <w:p w14:paraId="432EC328" w14:textId="4318E1C0" w:rsidR="00935FFF" w:rsidRDefault="00B54579" w:rsidP="00935FFF">
      <w:pPr>
        <w:pStyle w:val="ListParagraph"/>
        <w:numPr>
          <w:ilvl w:val="0"/>
          <w:numId w:val="9"/>
        </w:numPr>
      </w:pPr>
      <w:r>
        <w:t>U</w:t>
      </w:r>
      <w:r w:rsidR="00935FFF">
        <w:t>plink</w:t>
      </w:r>
      <w:r w:rsidR="00651590">
        <w:t xml:space="preserve"> (</w:t>
      </w:r>
      <w:r w:rsidR="00935FFF">
        <w:t xml:space="preserve">a </w:t>
      </w:r>
      <w:r w:rsidR="00651590">
        <w:t xml:space="preserve">non-AP STA to </w:t>
      </w:r>
      <w:r w:rsidR="0067720A">
        <w:t>an</w:t>
      </w:r>
      <w:r w:rsidR="00935FFF">
        <w:t xml:space="preserve"> </w:t>
      </w:r>
      <w:r w:rsidR="00651590">
        <w:t>AP)</w:t>
      </w:r>
    </w:p>
    <w:p w14:paraId="48893063" w14:textId="003D5774" w:rsidR="00935FFF" w:rsidRDefault="00B54579" w:rsidP="00935FFF">
      <w:pPr>
        <w:pStyle w:val="ListParagraph"/>
        <w:numPr>
          <w:ilvl w:val="0"/>
          <w:numId w:val="9"/>
        </w:numPr>
      </w:pPr>
      <w:r>
        <w:t>F</w:t>
      </w:r>
      <w:r w:rsidR="00935FFF">
        <w:t xml:space="preserve">rom a </w:t>
      </w:r>
      <w:r w:rsidR="006043C9">
        <w:t xml:space="preserve">TDLS </w:t>
      </w:r>
      <w:r w:rsidR="00651590">
        <w:t>STA</w:t>
      </w:r>
      <w:r w:rsidR="00935FFF">
        <w:t xml:space="preserve"> to a peer TDLS STA</w:t>
      </w:r>
    </w:p>
    <w:p w14:paraId="1E9CB984" w14:textId="17BDD56E" w:rsidR="00935FFF" w:rsidRDefault="00226B4A" w:rsidP="00935FFF">
      <w:pPr>
        <w:pStyle w:val="ListParagraph"/>
        <w:numPr>
          <w:ilvl w:val="0"/>
          <w:numId w:val="9"/>
        </w:numPr>
      </w:pPr>
      <w:r>
        <w:t xml:space="preserve">From an </w:t>
      </w:r>
      <w:r w:rsidR="00651590">
        <w:t>IBSS STA</w:t>
      </w:r>
      <w:r w:rsidR="00935FFF">
        <w:t xml:space="preserve"> to another IBSS STA</w:t>
      </w:r>
    </w:p>
    <w:p w14:paraId="588E7AF3" w14:textId="4775E31F" w:rsidR="00500CB3" w:rsidRDefault="000E290B" w:rsidP="00935FFF">
      <w:r>
        <w:t xml:space="preserve">Such </w:t>
      </w:r>
      <w:r w:rsidR="000E7103">
        <w:t xml:space="preserve">non-DL </w:t>
      </w:r>
      <w:r>
        <w:t>usage</w:t>
      </w:r>
      <w:r w:rsidR="00226B4A">
        <w:t>s</w:t>
      </w:r>
      <w:r>
        <w:t xml:space="preserve"> </w:t>
      </w:r>
      <w:r w:rsidR="00226B4A">
        <w:t>are</w:t>
      </w:r>
      <w:r>
        <w:t xml:space="preserve"> not covered </w:t>
      </w:r>
      <w:r w:rsidR="000E7103">
        <w:t xml:space="preserve">or not clear </w:t>
      </w:r>
      <w:r>
        <w:t xml:space="preserve">in some definitions and </w:t>
      </w:r>
      <w:proofErr w:type="spellStart"/>
      <w:r>
        <w:t>behavior</w:t>
      </w:r>
      <w:proofErr w:type="spellEnd"/>
      <w:r w:rsidR="00226B4A">
        <w:t xml:space="preserve"> description</w:t>
      </w:r>
      <w:r>
        <w:t>s.</w:t>
      </w:r>
    </w:p>
    <w:p w14:paraId="1FDACEC3" w14:textId="77777777" w:rsidR="00010599" w:rsidRDefault="00010599" w:rsidP="00935FFF"/>
    <w:p w14:paraId="72A6E949" w14:textId="0FA500A5" w:rsidR="00B54579" w:rsidRDefault="00010599" w:rsidP="00935FFF">
      <w:r>
        <w:t>An</w:t>
      </w:r>
      <w:r w:rsidR="00935FFF">
        <w:t xml:space="preserve"> HE MU PPDU </w:t>
      </w:r>
      <w:r w:rsidR="00B54579">
        <w:t xml:space="preserve">for single user transmission </w:t>
      </w:r>
      <w:r w:rsidR="00935FFF">
        <w:t xml:space="preserve">may </w:t>
      </w:r>
      <w:r w:rsidR="00B54579">
        <w:t>be either of</w:t>
      </w:r>
    </w:p>
    <w:p w14:paraId="5E60A963" w14:textId="215C48DC" w:rsidR="00935FFF" w:rsidRDefault="00B54579" w:rsidP="00B54579">
      <w:pPr>
        <w:pStyle w:val="ListParagraph"/>
        <w:numPr>
          <w:ilvl w:val="0"/>
          <w:numId w:val="10"/>
        </w:numPr>
      </w:pPr>
      <w:r>
        <w:t xml:space="preserve">An HE MU PPDU with </w:t>
      </w:r>
      <w:r w:rsidR="00935FFF">
        <w:t xml:space="preserve">an RU </w:t>
      </w:r>
      <w:r>
        <w:t>s</w:t>
      </w:r>
      <w:r w:rsidR="00935FFF">
        <w:t>pan</w:t>
      </w:r>
      <w:r>
        <w:t>ning</w:t>
      </w:r>
      <w:r w:rsidR="00935FFF" w:rsidRPr="00935FFF">
        <w:t xml:space="preserve"> the entire PPDU bandwidth</w:t>
      </w:r>
    </w:p>
    <w:p w14:paraId="505237F4" w14:textId="229EA270" w:rsidR="00B54579" w:rsidRDefault="00B54579" w:rsidP="00B54579">
      <w:pPr>
        <w:pStyle w:val="ListParagraph"/>
        <w:numPr>
          <w:ilvl w:val="1"/>
          <w:numId w:val="10"/>
        </w:numPr>
      </w:pPr>
      <w:r>
        <w:t>Full bandwidth HE MU PPDU for SU transmission may be either a compressed or a non-compressed HE-SIG-B format unlike an HE MU PPDU for MU-MIMO.</w:t>
      </w:r>
    </w:p>
    <w:p w14:paraId="011BA6A1" w14:textId="5B7F7838" w:rsidR="00B54579" w:rsidRDefault="00B54579" w:rsidP="00B54579">
      <w:pPr>
        <w:pStyle w:val="ListParagraph"/>
        <w:numPr>
          <w:ilvl w:val="0"/>
          <w:numId w:val="10"/>
        </w:numPr>
      </w:pPr>
      <w:r>
        <w:t xml:space="preserve">A 20 MHz HE MU PPDU with just a </w:t>
      </w:r>
      <w:r w:rsidR="0067720A">
        <w:t>106-tone RU</w:t>
      </w:r>
    </w:p>
    <w:p w14:paraId="13509EE3" w14:textId="7309FB4E" w:rsidR="0067720A" w:rsidRDefault="0067720A" w:rsidP="0067720A">
      <w:r>
        <w:t>It is difficult to understand the specifications because the relevant descriptions are scattered in various subclauses as follows.</w:t>
      </w:r>
    </w:p>
    <w:p w14:paraId="07ACE4CD" w14:textId="77777777" w:rsidR="00EE7A53" w:rsidRDefault="00EE7A53" w:rsidP="0067720A"/>
    <w:p w14:paraId="348A0C54" w14:textId="77777777" w:rsidR="00EE7A53" w:rsidRDefault="00EE7A53" w:rsidP="0067720A"/>
    <w:p w14:paraId="3EC5D8FA" w14:textId="1B7D2DEF" w:rsidR="00EE7A53" w:rsidRDefault="00EE7A53" w:rsidP="00EE7A53">
      <w:pPr>
        <w:pStyle w:val="H5"/>
        <w:numPr>
          <w:ilvl w:val="0"/>
          <w:numId w:val="11"/>
        </w:numPr>
        <w:rPr>
          <w:w w:val="100"/>
        </w:rPr>
      </w:pPr>
      <w:bookmarkStart w:id="0" w:name="RTF38363037343a2048352c312e"/>
      <w:r>
        <w:rPr>
          <w:w w:val="100"/>
        </w:rPr>
        <w:t>HE PHY Capabilities Information field</w:t>
      </w:r>
      <w:bookmarkEnd w:id="0"/>
    </w:p>
    <w:p w14:paraId="36B56FB1" w14:textId="622A1827" w:rsidR="00175DC3" w:rsidRDefault="002F050F">
      <w:r>
        <w:rPr>
          <w:noProof/>
        </w:rPr>
        <mc:AlternateContent>
          <mc:Choice Requires="wps">
            <w:drawing>
              <wp:anchor distT="0" distB="0" distL="114300" distR="114300" simplePos="0" relativeHeight="251662336" behindDoc="0" locked="0" layoutInCell="1" allowOverlap="1" wp14:anchorId="589CFD22" wp14:editId="1F32B3DD">
                <wp:simplePos x="0" y="0"/>
                <wp:positionH relativeFrom="column">
                  <wp:posOffset>4251960</wp:posOffset>
                </wp:positionH>
                <wp:positionV relativeFrom="paragraph">
                  <wp:posOffset>315043</wp:posOffset>
                </wp:positionV>
                <wp:extent cx="21071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07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5627ED"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8pt,24.8pt" to="351.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e2vgEAAN4DAAAOAAAAZHJzL2Uyb0RvYy54bWysU9uO0zAQfUfiHyy/0ySVuEVN92FX5QXB&#10;CtgPcJ1xY8k3jU2T/j1jJ01XgJBA5MGJx3POnDme7O4ma9gZMGrvOt5sas7ASd9rd+r407fDq3ec&#10;xSRcL4x30PELRH63f/liN4YWtn7wpgdkROJiO4aODymFtqqiHMCKuPEBHB0qj1Yk2uKp6lGMxG5N&#10;ta3rN9XosQ/oJcRI0Yf5kO8Lv1Ig02elIiRmOk7aUlmxrMe8VvudaE8owqDlIkP8gwortKOiK9WD&#10;SIJ9R/0LldUSffQqbaS3lVdKSyg9UDdN/VM3XwcRoPRC5sSw2hT/H638dL53j0g2jCG2MTxi7mJS&#10;aPOb9LGpmHVZzYIpMUnBbVO/bchSeT2qbriAMX0Ab1n+6LjRLrchWnH+GBPVotRrSg4bx0Yanvf1&#10;67qkRW90f9DG5MOIp+O9QXYWdIWHQ01PvjWieJZGO+MoeGuifKWLgbnAF1BM9yS7mSvk+YKVVkgJ&#10;LjULr3GUnWGKJKzARdqfgEt+hkKZvb8Br4hS2bu0gq12Hn8nO01XyWrOvzow950tOPr+Uq63WEND&#10;VJxbBj5P6fN9gd9+y/0PAAAA//8DAFBLAwQUAAYACAAAACEAJQd5c9wAAAAJAQAADwAAAGRycy9k&#10;b3ducmV2LnhtbEyPQU/DMAyF70j8h8hI3Fi6AmWUphNC2mW3jUlcs8Y01RKnatKt/fd44gAny35P&#10;z9+r1pN34oxD7AIpWC4yEEhNMB21Cg6fm4cViJg0Ge0CoYIZI6zr25tKlyZcaIfnfWoFh1AstQKb&#10;Ul9KGRuLXsdF6JFY+w6D14nXoZVm0BcO907mWVZIrzviD1b3+GGxOe1Hr2C7tWneaf/1+Gw2+XiY&#10;3eoUlkrd303vbyASTunPDFd8RoeamY5hJBOFU1AUrwVbFTxdJxtespy7HH8Psq7k/wb1DwAAAP//&#10;AwBQSwECLQAUAAYACAAAACEAtoM4kv4AAADhAQAAEwAAAAAAAAAAAAAAAAAAAAAAW0NvbnRlbnRf&#10;VHlwZXNdLnhtbFBLAQItABQABgAIAAAAIQA4/SH/1gAAAJQBAAALAAAAAAAAAAAAAAAAAC8BAABf&#10;cmVscy8ucmVsc1BLAQItABQABgAIAAAAIQDoQTe2vgEAAN4DAAAOAAAAAAAAAAAAAAAAAC4CAABk&#10;cnMvZTJvRG9jLnhtbFBLAQItABQABgAIAAAAIQAlB3lz3AAAAAkBAAAPAAAAAAAAAAAAAAAAABgE&#10;AABkcnMvZG93bnJldi54bWxQSwUGAAAAAAQABADzAAAAIQUAAAAA&#10;" strokecolor="red" strokeweight="1.5pt">
                <v:stroke joinstyle="miter"/>
              </v:line>
            </w:pict>
          </mc:Fallback>
        </mc:AlternateContent>
      </w:r>
      <w:r w:rsidR="00EE7A53">
        <w:rPr>
          <w:noProof/>
        </w:rPr>
        <mc:AlternateContent>
          <mc:Choice Requires="wps">
            <w:drawing>
              <wp:anchor distT="0" distB="0" distL="114300" distR="114300" simplePos="0" relativeHeight="251660288" behindDoc="0" locked="0" layoutInCell="1" allowOverlap="1" wp14:anchorId="357310B6" wp14:editId="0E8E307A">
                <wp:simplePos x="0" y="0"/>
                <wp:positionH relativeFrom="column">
                  <wp:posOffset>5404899</wp:posOffset>
                </wp:positionH>
                <wp:positionV relativeFrom="paragraph">
                  <wp:posOffset>199749</wp:posOffset>
                </wp:positionV>
                <wp:extent cx="23456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456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1B0A66"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6pt,15.75pt" to="44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mjwAEAAN4DAAAOAAAAZHJzL2Uyb0RvYy54bWysU02P0zAQvSPxHyzfadKyu4Ko6R52VS4I&#10;VrD8ANcZN5b8pbFp0n/P2EnTFSAkEDk48XjemzfPk+39aA07AUbtXcvXq5ozcNJ32h1b/u15/+Yd&#10;ZzEJ1wnjHbT8DJHf716/2g6hgY3vvekAGZG42Ayh5X1KoamqKHuwIq58AEeHyqMVibZ4rDoUA7Fb&#10;U23q+q4aPHYBvYQYKfo4HfJd4VcKZPqsVITETMtJWyorlvWQ12q3Fc0RRei1nGWIf1BhhXZUdKF6&#10;FEmw76h/obJaoo9epZX0tvJKaQmlB+pmXf/UzddeBCi9kDkxLDbF/0crP50e3BOSDUOITQxPmLsY&#10;Fdr8Jn1sLGadF7NgTExScPP25vbuhjN5OaquuIAxfQBvWf5oudEutyEacfoYE9Wi1EtKDhvHBhqe&#10;9/VtXdKiN7rba2PyYcTj4cEgOwm6wv2+piffGlG8SKOdcRS8NlG+0tnAVOALKKY7kr2eKuT5goVW&#10;SAkurWde4yg7wxRJWICztD8B5/wMhTJ7fwNeEKWyd2kBW+08/k52Gi+S1ZR/cWDqO1tw8N25XG+x&#10;hoaoODcPfJ7Sl/sCv/6Wux8AAAD//wMAUEsDBBQABgAIAAAAIQBnIR5u2wAAAAkBAAAPAAAAZHJz&#10;L2Rvd25yZXYueG1sTI/BasMwDIbvg76DUWG31UlKhsnilDHopbd2hV3dWI1DbTnETpu8/Tx22I6S&#10;Pn59f72bnWV3HEPvSUK+yYAhtV731Ek4f+5fBLAQFWllPaGEBQPsmtVTrSrtH3TE+yl2LIVQqJQE&#10;E+NQcR5ag06FjR+Q0u3qR6diGseO61E9UrizvMiyV+5UT+mDUQN+GGxvp8lJOBxMXI7KfW1LvS+m&#10;82LFzedSPq/n9zdgEef4B8OPflKHJjld/EQ6MCtBlHmRUAnbvASWACFEDuzyu+BNzf83aL4BAAD/&#10;/wMAUEsBAi0AFAAGAAgAAAAhALaDOJL+AAAA4QEAABMAAAAAAAAAAAAAAAAAAAAAAFtDb250ZW50&#10;X1R5cGVzXS54bWxQSwECLQAUAAYACAAAACEAOP0h/9YAAACUAQAACwAAAAAAAAAAAAAAAAAvAQAA&#10;X3JlbHMvLnJlbHNQSwECLQAUAAYACAAAACEA+C9po8ABAADeAwAADgAAAAAAAAAAAAAAAAAuAgAA&#10;ZHJzL2Uyb0RvYy54bWxQSwECLQAUAAYACAAAACEAZyEebtsAAAAJAQAADwAAAAAAAAAAAAAAAAAa&#10;BAAAZHJzL2Rvd25yZXYueG1sUEsFBgAAAAAEAAQA8wAAACIFAAAAAA==&#10;" strokecolor="red" strokeweight="1.5pt">
                <v:stroke joinstyle="miter"/>
              </v:line>
            </w:pict>
          </mc:Fallback>
        </mc:AlternateContent>
      </w:r>
      <w:r w:rsidR="00EE7A53">
        <w:rPr>
          <w:noProof/>
        </w:rPr>
        <mc:AlternateContent>
          <mc:Choice Requires="wps">
            <w:drawing>
              <wp:anchor distT="0" distB="0" distL="114300" distR="114300" simplePos="0" relativeHeight="251659264" behindDoc="0" locked="0" layoutInCell="1" allowOverlap="1" wp14:anchorId="6685A72B" wp14:editId="46D9E36F">
                <wp:simplePos x="0" y="0"/>
                <wp:positionH relativeFrom="column">
                  <wp:posOffset>4718050</wp:posOffset>
                </wp:positionH>
                <wp:positionV relativeFrom="paragraph">
                  <wp:posOffset>201295</wp:posOffset>
                </wp:positionV>
                <wp:extent cx="552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24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92B6C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5pt,15.85pt" to="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MVvgEAAN4DAAAOAAAAZHJzL2Uyb0RvYy54bWysU02P0zAQvSPxHyzfadJqiyBquoddlQuC&#10;FR8/wHXGjSXbY9mmSf89YydNV4CQQJuDk7HnvXnzPNndj9awM4So0bV8vao5Ayex0+7U8u/fDm/e&#10;cRaTcJ0w6KDlF4j8fv/61W7wDWywR9NBYETiYjP4lvcp+aaqouzBirhCD44OFQYrEoXhVHVBDMRu&#10;TbWp67fVgKHzASXESLuP0yHfF36lQKbPSkVIzLSctKWyhrIe81rtd6I5BeF7LWcZ4j9UWKEdFV2o&#10;HkUS7EfQv1FZLQNGVGkl0VaolJZQeqBu1vUv3XzthYfSC5kT/WJTfDla+en84J4C2TD42ET/FHIX&#10;owo2v0kfG4tZl8UsGBOTtLndbu62ZKm8HlU3nA8xfQC0LH+03GiX2xCNOH+MiWpR6jUlbxvHBhqe&#10;9zXx5Tii0d1BG1OCcDo+mMDOgq7wcKjpybdGFM/SKDKONm9NlK90MTAV+AKK6Y5kr6cKeb5goRVS&#10;gkvrmdc4ys4wRRIW4Cztb8A5P0OhzN6/gBdEqYwuLWCrHYY/yU7jVbKa8q8OTH1nC47YXcr1Fmto&#10;iIpz88DnKX0eF/jtt9z/BAAA//8DAFBLAwQUAAYACAAAACEAxAk9DNwAAAAJAQAADwAAAGRycy9k&#10;b3ducmV2LnhtbEyPwU7DMBBE70j8g7WVuFEnDdAojVMhpF56a6nUqxsvcdR4HcVOm/w9izjAcWdH&#10;M2/K7eQ6ccMhtJ4UpMsEBFLtTUuNgtPn7jkHEaImoztPqGDGANvq8aHUhfF3OuDtGBvBIRQKrcDG&#10;2BdShtqi02HpeyT+ffnB6cjn0Egz6DuHu06ukuRNOt0SN1jd44fF+nocnYL93sb5oN05ezW71Xia&#10;u/zqU6WeFtP7BkTEKf6Z4Qef0aFiposfyQTRKVi/ZLwlKsjSNQg25FnCwuVXkFUp/y+ovgEAAP//&#10;AwBQSwECLQAUAAYACAAAACEAtoM4kv4AAADhAQAAEwAAAAAAAAAAAAAAAAAAAAAAW0NvbnRlbnRf&#10;VHlwZXNdLnhtbFBLAQItABQABgAIAAAAIQA4/SH/1gAAAJQBAAALAAAAAAAAAAAAAAAAAC8BAABf&#10;cmVscy8ucmVsc1BLAQItABQABgAIAAAAIQAnArMVvgEAAN4DAAAOAAAAAAAAAAAAAAAAAC4CAABk&#10;cnMvZTJvRG9jLnhtbFBLAQItABQABgAIAAAAIQDECT0M3AAAAAkBAAAPAAAAAAAAAAAAAAAAABgE&#10;AABkcnMvZG93bnJldi54bWxQSwUGAAAAAAQABADzAAAAIQUAAAAA&#10;" strokecolor="red" strokeweight="1.5pt">
                <v:stroke joinstyle="miter"/>
              </v:line>
            </w:pict>
          </mc:Fallback>
        </mc:AlternateContent>
      </w:r>
      <w:r w:rsidR="00EE7A53" w:rsidRPr="00EE7A53">
        <w:rPr>
          <w:noProof/>
        </w:rPr>
        <w:drawing>
          <wp:inline distT="0" distB="0" distL="0" distR="0" wp14:anchorId="330ECD7A" wp14:editId="0AF1865D">
            <wp:extent cx="5943600" cy="1033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33780"/>
                    </a:xfrm>
                    <a:prstGeom prst="rect">
                      <a:avLst/>
                    </a:prstGeom>
                    <a:noFill/>
                    <a:ln>
                      <a:noFill/>
                    </a:ln>
                  </pic:spPr>
                </pic:pic>
              </a:graphicData>
            </a:graphic>
          </wp:inline>
        </w:drawing>
      </w:r>
    </w:p>
    <w:p w14:paraId="5D23AFD4" w14:textId="39535ACE" w:rsidR="00EE7A53" w:rsidRDefault="007721D8">
      <w:pPr>
        <w:rPr>
          <w:i/>
          <w:iCs/>
          <w:color w:val="C00000"/>
        </w:rPr>
      </w:pPr>
      <w:r w:rsidRPr="007721D8">
        <w:rPr>
          <w:i/>
          <w:iCs/>
          <w:color w:val="C00000"/>
        </w:rPr>
        <w:t xml:space="preserve">The capability </w:t>
      </w:r>
      <w:r w:rsidR="00B763BE">
        <w:rPr>
          <w:i/>
          <w:iCs/>
          <w:color w:val="C00000"/>
        </w:rPr>
        <w:t>shows</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may be used for </w:t>
      </w:r>
      <w:r w:rsidRPr="007721D8">
        <w:rPr>
          <w:i/>
          <w:iCs/>
          <w:color w:val="C00000"/>
          <w:u w:val="single"/>
        </w:rPr>
        <w:t>TDLS</w:t>
      </w:r>
      <w:r w:rsidRPr="007721D8">
        <w:rPr>
          <w:i/>
          <w:iCs/>
          <w:color w:val="C00000"/>
        </w:rPr>
        <w:t xml:space="preserve"> and </w:t>
      </w:r>
      <w:r w:rsidRPr="007721D8">
        <w:rPr>
          <w:i/>
          <w:iCs/>
          <w:color w:val="C00000"/>
          <w:u w:val="single"/>
        </w:rPr>
        <w:t>IBSS</w:t>
      </w:r>
      <w:r>
        <w:rPr>
          <w:i/>
          <w:iCs/>
          <w:color w:val="C00000"/>
        </w:rPr>
        <w:t>, in addition to Uplink (for an AP)</w:t>
      </w:r>
      <w:r w:rsidRPr="007721D8">
        <w:rPr>
          <w:i/>
          <w:iCs/>
          <w:color w:val="C00000"/>
        </w:rPr>
        <w:t>.</w:t>
      </w:r>
    </w:p>
    <w:p w14:paraId="67FABF74" w14:textId="38ACB0B9" w:rsidR="007721D8" w:rsidRPr="007721D8" w:rsidRDefault="007721D8">
      <w:pPr>
        <w:rPr>
          <w:i/>
          <w:iCs/>
          <w:color w:val="C00000"/>
        </w:rPr>
      </w:pPr>
    </w:p>
    <w:p w14:paraId="4AFBF833" w14:textId="03ED862F" w:rsidR="00EE7A53" w:rsidRDefault="007721D8">
      <w:r>
        <w:rPr>
          <w:noProof/>
        </w:rPr>
        <mc:AlternateContent>
          <mc:Choice Requires="wps">
            <w:drawing>
              <wp:anchor distT="0" distB="0" distL="114300" distR="114300" simplePos="0" relativeHeight="251663360" behindDoc="0" locked="0" layoutInCell="1" allowOverlap="1" wp14:anchorId="681097B8" wp14:editId="5D84C75F">
                <wp:simplePos x="0" y="0"/>
                <wp:positionH relativeFrom="column">
                  <wp:posOffset>610235</wp:posOffset>
                </wp:positionH>
                <wp:positionV relativeFrom="paragraph">
                  <wp:posOffset>927901</wp:posOffset>
                </wp:positionV>
                <wp:extent cx="5844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44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D91895"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73.05pt" to="94.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vwEAAN4DAAAOAAAAZHJzL2Uyb0RvYy54bWysU8tu2zAQvBfoPxC8x5KNpEgFyzkkcC9F&#10;G/TxATS1tAjwBS5ryX/fJSXLQVsUaBEdKHG5Mzs7XG0fRmvYCSJq71q+XtWcgZO+0+7Y8u/f9jf3&#10;nGESrhPGO2j5GZA/7N6+2Q6hgY3vvekgMiJx2Ayh5X1KoakqlD1YgSsfwNGh8tGKRNt4rLooBmK3&#10;ptrU9btq8LEL0UtApOjTdMh3hV8pkOmzUgiJmZaTtlTWWNZDXqvdVjTHKEKv5SxD/IcKK7SjogvV&#10;k0iC/Yj6NyqrZfToVVpJbyuvlJZQeqBu1vUv3XztRYDSC5mDYbEJX49Wfjo9uudINgwBGwzPMXcx&#10;qmjzm/SxsZh1XsyCMTFJwbv729sNWSovR9UVFyKmD+Atyx8tN9rlNkQjTh8xUS1KvaTksHFsoOF5&#10;X9/VJQ290d1eG5MPMR4Pjyayk6Ar3O9revKtEcWLNNoZR8FrE+UrnQ1MBb6AYroj2eupQp4vWGiF&#10;lODSeuY1jrIzTJGEBThL+xtwzs9QKLP3L+AFUSp7lxaw1c7HP8lO40WymvIvDkx9ZwsOvjuX6y3W&#10;0BAV5+aBz1P6cl/g199y9xMAAP//AwBQSwMEFAAGAAgAAAAhAOU26djaAAAACgEAAA8AAABkcnMv&#10;ZG93bnJldi54bWxMj0FrwzAMhe+D/Qejwm6rk24rWRqnjEEvvbUr9KrGWhJqyyF22uTfz4HBdnt6&#10;ejx9KrajNeJGvW8dK0iXCQjiyumWawWnr91zBsIHZI3GMSmYyMO2fHwoMNfuzge6HUMtYgn7HBU0&#10;IXS5lL5qyKJfuo447r5dbzHEsa+l7vEey62RqyRZS4stxwsNdvTZUHU9DlbBft+E6YD2/PKmd6vh&#10;NJns6lKlnhbjxwZEoDH8hWHGj+hQRqaLG1h7YRS8r9OYjP7rLOZAlkVx+XVkWcj/L5Q/AAAA//8D&#10;AFBLAQItABQABgAIAAAAIQC2gziS/gAAAOEBAAATAAAAAAAAAAAAAAAAAAAAAABbQ29udGVudF9U&#10;eXBlc10ueG1sUEsBAi0AFAAGAAgAAAAhADj9If/WAAAAlAEAAAsAAAAAAAAAAAAAAAAALwEAAF9y&#10;ZWxzLy5yZWxzUEsBAi0AFAAGAAgAAAAhAL+39xe/AQAA3gMAAA4AAAAAAAAAAAAAAAAALgIAAGRy&#10;cy9lMm9Eb2MueG1sUEsBAi0AFAAGAAgAAAAhAOU26djaAAAACgEAAA8AAAAAAAAAAAAAAAAAGQQA&#10;AGRycy9kb3ducmV2LnhtbFBLBQYAAAAABAAEAPMAAAAgBQAAAAA=&#10;" strokecolor="red"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9D62340" wp14:editId="236D6C4F">
                <wp:simplePos x="0" y="0"/>
                <wp:positionH relativeFrom="column">
                  <wp:posOffset>2355574</wp:posOffset>
                </wp:positionH>
                <wp:positionV relativeFrom="paragraph">
                  <wp:posOffset>1319143</wp:posOffset>
                </wp:positionV>
                <wp:extent cx="72754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72754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11A915"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03.85pt" to="242.8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uwAEAAN4DAAAOAAAAZHJzL2Uyb0RvYy54bWysU02P0zAQvSPxHyzfadJql4Wo6R52VS4I&#10;VrD8ANcZN5b8JY9p0n/P2EnTFSAkEDk48XjemzfPk+39aA07QUTtXcvXq5ozcNJ32h1b/u15/+Yd&#10;Z5iE64TxDlp+BuT3u9evtkNoYON7bzqIjEgcNkNoeZ9SaKoKZQ9W4MoHcHSofLQi0TYeqy6Kgdit&#10;qTZ1/bYafOxC9BIQKfo4HfJd4VcKZPqsFEJipuWkLZU1lvWQ12q3Fc0xitBrOcsQ/6DCCu2o6EL1&#10;KJJg36P+hcpqGT16lVbS28orpSWUHqibdf1TN197EaD0QuZgWGzC/0crP50e3FMkG4aADYanmLsY&#10;VbT5TfrYWMw6L2bBmJik4N3m7vbmhjN5OaquuBAxfQBvWf5oudEutyEacfqIiWpR6iUlh41jAw3P&#10;+/q2Lmnoje722ph8iPF4eDCRnQRd4X5f05NvjShepNHOOApemyhf6WxgKvAFFNMdyV5PFfJ8wUIr&#10;pASX1jOvcZSdYYokLMBZ2p+Ac36GQpm9vwEviFLZu7SArXY+/k52Gi+S1ZR/cWDqO1tw8N25XG+x&#10;hoaoODcPfJ7Sl/sCv/6Wux8AAAD//wMAUEsDBBQABgAIAAAAIQCJmZnW3QAAAAsBAAAPAAAAZHJz&#10;L2Rvd25yZXYueG1sTI/BasMwEETvhfyD2EBvjWyniY1rOZRCLrklDeS6sVTLRFoZS07sv68KhfY4&#10;O8Psm2o3WcPuavCdIwHpKgGmqHGyo1bA+XP/UgDzAUmicaQEzMrDrl48VVhK96Cjup9Cy2IJ+RIF&#10;6BD6knPfaGXRr1yvKHpfbrAYohxaLgd8xHJreJYkW26xo/hBY68+tGpup9EKOBx0mI9oL+uN3Gfj&#10;eTbFzaVCPC+n9zdgQU3hLww/+BEd6sh0dSNJz4yAdZ7GLUFAluQ5sJh4LTZbYNffC68r/n9D/Q0A&#10;AP//AwBQSwECLQAUAAYACAAAACEAtoM4kv4AAADhAQAAEwAAAAAAAAAAAAAAAAAAAAAAW0NvbnRl&#10;bnRfVHlwZXNdLnhtbFBLAQItABQABgAIAAAAIQA4/SH/1gAAAJQBAAALAAAAAAAAAAAAAAAAAC8B&#10;AABfcmVscy8ucmVsc1BLAQItABQABgAIAAAAIQBO+VGuwAEAAN4DAAAOAAAAAAAAAAAAAAAAAC4C&#10;AABkcnMvZTJvRG9jLnhtbFBLAQItABQABgAIAAAAIQCJmZnW3QAAAAsBAAAPAAAAAAAAAAAAAAAA&#10;ABoEAABkcnMvZG93bnJldi54bWxQSwUGAAAAAAQABADzAAAAJAUAAAAA&#10;" strokecolor="red" strokeweight="1.5pt">
                <v:stroke joinstyle="miter"/>
              </v:line>
            </w:pict>
          </mc:Fallback>
        </mc:AlternateContent>
      </w:r>
      <w:r w:rsidR="00EE7A53" w:rsidRPr="00EE7A53">
        <w:rPr>
          <w:noProof/>
        </w:rPr>
        <w:drawing>
          <wp:inline distT="0" distB="0" distL="0" distR="0" wp14:anchorId="06EC54E9" wp14:editId="004EA859">
            <wp:extent cx="5943600" cy="1520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20825"/>
                    </a:xfrm>
                    <a:prstGeom prst="rect">
                      <a:avLst/>
                    </a:prstGeom>
                    <a:noFill/>
                    <a:ln>
                      <a:noFill/>
                    </a:ln>
                  </pic:spPr>
                </pic:pic>
              </a:graphicData>
            </a:graphic>
          </wp:inline>
        </w:drawing>
      </w:r>
    </w:p>
    <w:p w14:paraId="7417BC1C" w14:textId="27FA6774" w:rsidR="007721D8" w:rsidRDefault="007721D8">
      <w:pPr>
        <w:rPr>
          <w:i/>
          <w:iCs/>
          <w:color w:val="C00000"/>
        </w:rPr>
      </w:pPr>
      <w:r w:rsidRPr="007721D8">
        <w:rPr>
          <w:i/>
          <w:iCs/>
          <w:color w:val="C00000"/>
        </w:rPr>
        <w:t>The capability s</w:t>
      </w:r>
      <w:r>
        <w:rPr>
          <w:i/>
          <w:iCs/>
          <w:color w:val="C00000"/>
        </w:rPr>
        <w:t xml:space="preserve">hows a full bandwidth HE MU PPDU with </w:t>
      </w:r>
      <w:proofErr w:type="spellStart"/>
      <w:r>
        <w:rPr>
          <w:i/>
          <w:iCs/>
          <w:color w:val="C00000"/>
        </w:rPr>
        <w:t>noncompressed</w:t>
      </w:r>
      <w:proofErr w:type="spellEnd"/>
      <w:r>
        <w:rPr>
          <w:i/>
          <w:iCs/>
          <w:color w:val="C00000"/>
        </w:rPr>
        <w:t xml:space="preserve"> HE-SIG-B is allowed for SU </w:t>
      </w:r>
      <w:proofErr w:type="spellStart"/>
      <w:r>
        <w:rPr>
          <w:i/>
          <w:iCs/>
          <w:color w:val="C00000"/>
        </w:rPr>
        <w:t>tramsmission</w:t>
      </w:r>
      <w:proofErr w:type="spellEnd"/>
      <w:r>
        <w:rPr>
          <w:i/>
          <w:iCs/>
          <w:color w:val="C00000"/>
        </w:rPr>
        <w:t>.</w:t>
      </w:r>
    </w:p>
    <w:p w14:paraId="539E1D85" w14:textId="77777777" w:rsidR="00B763BE" w:rsidRDefault="00B763BE">
      <w:pPr>
        <w:rPr>
          <w:i/>
          <w:iCs/>
          <w:color w:val="C00000"/>
        </w:rPr>
      </w:pPr>
    </w:p>
    <w:p w14:paraId="37B95841" w14:textId="77777777" w:rsidR="00B763BE" w:rsidRDefault="00B763BE" w:rsidP="00B763BE">
      <w:pPr>
        <w:pStyle w:val="H3"/>
        <w:numPr>
          <w:ilvl w:val="0"/>
          <w:numId w:val="5"/>
        </w:numPr>
        <w:rPr>
          <w:w w:val="100"/>
        </w:rPr>
      </w:pPr>
      <w:r>
        <w:rPr>
          <w:w w:val="100"/>
        </w:rPr>
        <w:t>PPDU format selection</w:t>
      </w:r>
    </w:p>
    <w:p w14:paraId="5C7B96B8"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7C6509">
        <w:rPr>
          <w:rFonts w:eastAsiaTheme="minorEastAsia"/>
          <w:color w:val="000000"/>
          <w:sz w:val="20"/>
          <w:highlight w:val="yellow"/>
          <w:lang w:val="en-US" w:eastAsia="ja-JP"/>
        </w:rPr>
        <w:t>A non-AP STA, TDLS STA, or IBSS STA</w:t>
      </w:r>
      <w:r w:rsidRPr="0052441B">
        <w:rPr>
          <w:rFonts w:eastAsiaTheme="minorEastAsia"/>
          <w:color w:val="000000"/>
          <w:sz w:val="20"/>
          <w:lang w:val="en-US" w:eastAsia="ja-JP"/>
        </w:rPr>
        <w:t xml:space="preserve"> shall not transmit </w:t>
      </w:r>
      <w:r w:rsidRPr="0052441B">
        <w:rPr>
          <w:rFonts w:eastAsiaTheme="minorEastAsia"/>
          <w:color w:val="000000"/>
          <w:sz w:val="20"/>
          <w:highlight w:val="yellow"/>
          <w:lang w:val="en-US" w:eastAsia="ja-JP"/>
        </w:rPr>
        <w:t>a 20 MHz HE MU PPDU with only a 106-tone RU</w:t>
      </w:r>
      <w:r w:rsidRPr="0052441B">
        <w:rPr>
          <w:rFonts w:eastAsiaTheme="minorEastAsia"/>
          <w:color w:val="000000"/>
          <w:sz w:val="20"/>
          <w:lang w:val="en-US" w:eastAsia="ja-JP"/>
        </w:rPr>
        <w:t xml:space="preserve">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51FA45"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3FFAF259"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000000"/>
          <w:sz w:val="20"/>
          <w:lang w:val="en-US" w:eastAsia="ja-JP"/>
        </w:rPr>
      </w:pPr>
      <w:r w:rsidRPr="0052441B">
        <w:rPr>
          <w:rFonts w:eastAsiaTheme="minorEastAsia"/>
          <w:color w:val="000000"/>
          <w:sz w:val="20"/>
          <w:lang w:val="en-US" w:eastAsia="ja-JP"/>
        </w:rPr>
        <w:lastRenderedPageBreak/>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w:t>
      </w:r>
      <w:bookmarkStart w:id="1" w:name="_Hlk138403167"/>
      <w:r w:rsidRPr="0052441B">
        <w:rPr>
          <w:rFonts w:eastAsiaTheme="minorEastAsia"/>
          <w:color w:val="000000"/>
          <w:sz w:val="20"/>
          <w:highlight w:val="yellow"/>
          <w:lang w:val="en-US" w:eastAsia="ja-JP"/>
        </w:rPr>
        <w:t>occupying the entire PPDU bandwidth</w:t>
      </w:r>
      <w:bookmarkEnd w:id="1"/>
      <w:r w:rsidRPr="0052441B">
        <w:rPr>
          <w:rFonts w:eastAsiaTheme="minorEastAsia"/>
          <w:color w:val="000000"/>
          <w:sz w:val="20"/>
          <w:highlight w:val="yellow"/>
          <w:lang w:val="en-US" w:eastAsia="ja-JP"/>
        </w:rPr>
        <w:t xml:space="preserve"> and a compressed HE-SIG-B field</w:t>
      </w:r>
      <w:r w:rsidRPr="0052441B">
        <w:rPr>
          <w:rFonts w:eastAsiaTheme="minorEastAsia"/>
          <w:color w:val="000000"/>
          <w:sz w:val="20"/>
          <w:lang w:val="en-US" w:eastAsia="ja-JP"/>
        </w:rPr>
        <w:t xml:space="preserve">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19300C89" w14:textId="77777777" w:rsidR="00B763BE"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occupying the entire PPDU bandwidth and a </w:t>
      </w:r>
      <w:proofErr w:type="spellStart"/>
      <w:r w:rsidRPr="0052441B">
        <w:rPr>
          <w:rFonts w:eastAsiaTheme="minorEastAsia"/>
          <w:color w:val="000000"/>
          <w:sz w:val="20"/>
          <w:highlight w:val="yellow"/>
          <w:lang w:val="en-US" w:eastAsia="ja-JP"/>
        </w:rPr>
        <w:t>noncompressed</w:t>
      </w:r>
      <w:proofErr w:type="spellEnd"/>
      <w:r w:rsidRPr="0052441B">
        <w:rPr>
          <w:rFonts w:eastAsiaTheme="minorEastAsia"/>
          <w:color w:val="000000"/>
          <w:sz w:val="20"/>
          <w:highlight w:val="yellow"/>
          <w:lang w:val="en-US" w:eastAsia="ja-JP"/>
        </w:rPr>
        <w:t xml:space="preserve"> HE-SIG-B field</w:t>
      </w:r>
      <w:r w:rsidRPr="0052441B">
        <w:rPr>
          <w:rFonts w:eastAsiaTheme="minorEastAsia"/>
          <w:color w:val="000000"/>
          <w:sz w:val="20"/>
          <w:lang w:val="en-US" w:eastAsia="ja-JP"/>
        </w:rPr>
        <w:t xml:space="preserve"> to a peer STA, unless the PPDU bandwidth is less than or equal to 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5C6C7858" w14:textId="77777777" w:rsidR="00B763BE" w:rsidRDefault="00B763BE">
      <w:pPr>
        <w:rPr>
          <w:lang w:val="en-US"/>
        </w:rPr>
      </w:pPr>
    </w:p>
    <w:p w14:paraId="21D1CFD6" w14:textId="2DD99FA8" w:rsidR="007C6509" w:rsidRDefault="007C6509" w:rsidP="007C6509">
      <w:pPr>
        <w:rPr>
          <w:i/>
          <w:iCs/>
          <w:color w:val="C00000"/>
        </w:rPr>
      </w:pPr>
      <w:r w:rsidRPr="007721D8">
        <w:rPr>
          <w:i/>
          <w:iCs/>
          <w:color w:val="C00000"/>
        </w:rPr>
        <w:t xml:space="preserve">The </w:t>
      </w:r>
      <w:proofErr w:type="spellStart"/>
      <w:r>
        <w:rPr>
          <w:i/>
          <w:iCs/>
          <w:color w:val="C00000"/>
        </w:rPr>
        <w:t>behaviors</w:t>
      </w:r>
      <w:proofErr w:type="spellEnd"/>
      <w:r w:rsidRPr="007721D8">
        <w:rPr>
          <w:i/>
          <w:iCs/>
          <w:color w:val="C00000"/>
        </w:rPr>
        <w:t xml:space="preserve"> </w:t>
      </w:r>
      <w:r>
        <w:rPr>
          <w:i/>
          <w:iCs/>
          <w:color w:val="C00000"/>
        </w:rPr>
        <w:t>for</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w:t>
      </w:r>
      <w:r>
        <w:rPr>
          <w:i/>
          <w:iCs/>
          <w:color w:val="C00000"/>
        </w:rPr>
        <w:t xml:space="preserve">and a </w:t>
      </w:r>
      <w:r w:rsidRPr="007C6509">
        <w:rPr>
          <w:i/>
          <w:iCs/>
          <w:color w:val="C00000"/>
          <w:u w:val="single"/>
        </w:rPr>
        <w:t xml:space="preserve">full bandwidth HE MU PPDU with </w:t>
      </w:r>
      <w:proofErr w:type="spellStart"/>
      <w:r w:rsidRPr="007C6509">
        <w:rPr>
          <w:i/>
          <w:iCs/>
          <w:color w:val="C00000"/>
          <w:u w:val="single"/>
        </w:rPr>
        <w:t>noncompressed</w:t>
      </w:r>
      <w:proofErr w:type="spellEnd"/>
      <w:r w:rsidRPr="007C6509">
        <w:rPr>
          <w:i/>
          <w:iCs/>
          <w:color w:val="C00000"/>
          <w:u w:val="single"/>
        </w:rPr>
        <w:t xml:space="preserve"> HE-SIG-B</w:t>
      </w:r>
      <w:r w:rsidRPr="007721D8">
        <w:rPr>
          <w:i/>
          <w:iCs/>
          <w:color w:val="C00000"/>
        </w:rPr>
        <w:t xml:space="preserve"> </w:t>
      </w:r>
      <w:r>
        <w:rPr>
          <w:i/>
          <w:iCs/>
          <w:color w:val="C00000"/>
        </w:rPr>
        <w:t xml:space="preserve">are described in </w:t>
      </w:r>
      <w:r w:rsidRPr="007C6509">
        <w:rPr>
          <w:rFonts w:ascii="Arial" w:hAnsi="Arial" w:cs="Arial"/>
          <w:i/>
          <w:iCs/>
          <w:color w:val="C00000"/>
        </w:rPr>
        <w:t>26.15.2 PPDU format selection</w:t>
      </w:r>
      <w:r>
        <w:rPr>
          <w:i/>
          <w:iCs/>
          <w:color w:val="C00000"/>
        </w:rPr>
        <w:t xml:space="preserve"> but it is difficult to understand the details and relationship with other type of HE MU PPDU</w:t>
      </w:r>
      <w:r w:rsidRPr="007721D8">
        <w:rPr>
          <w:i/>
          <w:iCs/>
          <w:color w:val="C00000"/>
        </w:rPr>
        <w:t>.</w:t>
      </w:r>
      <w:r>
        <w:rPr>
          <w:i/>
          <w:iCs/>
          <w:color w:val="C00000"/>
        </w:rPr>
        <w:t xml:space="preserve"> I propose adding some NOTES for clarification to </w:t>
      </w:r>
      <w:r w:rsidRPr="007C6509">
        <w:rPr>
          <w:rFonts w:ascii="Arial" w:hAnsi="Arial" w:cs="Arial"/>
          <w:i/>
          <w:iCs/>
          <w:color w:val="C00000"/>
        </w:rPr>
        <w:t>26.15.2 PPDU format selection</w:t>
      </w:r>
      <w:r>
        <w:rPr>
          <w:rFonts w:ascii="Arial" w:hAnsi="Arial" w:cs="Arial"/>
          <w:i/>
          <w:iCs/>
          <w:color w:val="C00000"/>
        </w:rPr>
        <w:t xml:space="preserve"> subclause.</w:t>
      </w:r>
    </w:p>
    <w:p w14:paraId="5DFA1F4C" w14:textId="77777777" w:rsidR="007C6509" w:rsidRDefault="007C6509"/>
    <w:p w14:paraId="67DE2375" w14:textId="77777777" w:rsidR="007C6509" w:rsidRPr="00B763BE" w:rsidRDefault="007C6509" w:rsidP="007C6509">
      <w:pPr>
        <w:pStyle w:val="H4"/>
        <w:numPr>
          <w:ilvl w:val="0"/>
          <w:numId w:val="12"/>
        </w:numPr>
        <w:spacing w:after="120"/>
        <w:rPr>
          <w:w w:val="100"/>
        </w:rPr>
      </w:pPr>
      <w:bookmarkStart w:id="2" w:name="RTF31343338333a2048352c312e"/>
      <w:r w:rsidRPr="00B763BE">
        <w:rPr>
          <w:w w:val="100"/>
        </w:rPr>
        <w:t>Resource indication and User identification in an HE MU PPDU</w:t>
      </w:r>
      <w:bookmarkEnd w:id="2"/>
    </w:p>
    <w:p w14:paraId="500333CB" w14:textId="77777777" w:rsidR="007C6509" w:rsidRDefault="007C6509" w:rsidP="007C6509">
      <w:pPr>
        <w:pStyle w:val="Note"/>
        <w:rPr>
          <w:w w:val="100"/>
          <w:sz w:val="20"/>
          <w:szCs w:val="20"/>
        </w:rPr>
      </w:pPr>
      <w:r w:rsidRPr="00B763BE">
        <w:rPr>
          <w:w w:val="100"/>
          <w:sz w:val="20"/>
          <w:szCs w:val="20"/>
        </w:rPr>
        <w:t xml:space="preserve">A </w:t>
      </w:r>
      <w:r w:rsidRPr="00B763BE">
        <w:rPr>
          <w:w w:val="100"/>
          <w:sz w:val="20"/>
          <w:szCs w:val="20"/>
          <w:highlight w:val="yellow"/>
        </w:rPr>
        <w:t>full-bandwidth MU-MIMO</w:t>
      </w:r>
      <w:r w:rsidRPr="00B763BE">
        <w:rPr>
          <w:w w:val="100"/>
          <w:sz w:val="20"/>
          <w:szCs w:val="20"/>
        </w:rPr>
        <w:t xml:space="preserve"> transmission using the </w:t>
      </w:r>
      <w:r w:rsidRPr="00B763BE">
        <w:rPr>
          <w:w w:val="100"/>
          <w:sz w:val="20"/>
          <w:szCs w:val="20"/>
          <w:highlight w:val="yellow"/>
        </w:rPr>
        <w:t>HE MU PPDU</w:t>
      </w:r>
      <w:r w:rsidRPr="00B763BE">
        <w:rPr>
          <w:w w:val="100"/>
          <w:sz w:val="20"/>
          <w:szCs w:val="20"/>
        </w:rPr>
        <w:t xml:space="preserve"> format </w:t>
      </w:r>
      <w:r w:rsidRPr="00B763BE">
        <w:rPr>
          <w:w w:val="100"/>
          <w:sz w:val="20"/>
          <w:szCs w:val="20"/>
          <w:highlight w:val="yellow"/>
        </w:rPr>
        <w:t>shall have a value of 1 for the HE-SIG-B Compression field</w:t>
      </w:r>
      <w:r w:rsidRPr="00B763BE">
        <w:rPr>
          <w:w w:val="100"/>
          <w:sz w:val="20"/>
          <w:szCs w:val="20"/>
        </w:rPr>
        <w:t xml:space="preserve"> in the HE-SIG-A field, where the Common field in the HE-SIG-B field is not present, the HE modulated fields of the PPDU consist of one RU that spans the entire PPDU bandwidth, and the preamble is not punctured.</w:t>
      </w:r>
    </w:p>
    <w:p w14:paraId="425B7E34" w14:textId="7649BC77" w:rsidR="007C6509" w:rsidRPr="007C6509" w:rsidRDefault="00AC2B2B" w:rsidP="00AC2B2B">
      <w:pPr>
        <w:rPr>
          <w:sz w:val="20"/>
        </w:rPr>
      </w:pPr>
      <w:r>
        <w:rPr>
          <w:i/>
          <w:iCs/>
          <w:color w:val="C00000"/>
        </w:rPr>
        <w:t>A</w:t>
      </w:r>
      <w:r w:rsidR="007C6509">
        <w:rPr>
          <w:i/>
          <w:iCs/>
          <w:color w:val="C00000"/>
        </w:rPr>
        <w:t xml:space="preserve"> </w:t>
      </w:r>
      <w:r w:rsidR="007C6509" w:rsidRPr="007C6509">
        <w:rPr>
          <w:i/>
          <w:iCs/>
          <w:color w:val="C00000"/>
          <w:u w:val="single"/>
        </w:rPr>
        <w:t xml:space="preserve">full bandwidth </w:t>
      </w:r>
      <w:r>
        <w:rPr>
          <w:i/>
          <w:iCs/>
          <w:color w:val="C00000"/>
          <w:u w:val="single"/>
        </w:rPr>
        <w:t xml:space="preserve">MU-MIMO using an </w:t>
      </w:r>
      <w:r w:rsidR="007C6509" w:rsidRPr="007C6509">
        <w:rPr>
          <w:i/>
          <w:iCs/>
          <w:color w:val="C00000"/>
          <w:u w:val="single"/>
        </w:rPr>
        <w:t xml:space="preserve">HE MU PPDU with </w:t>
      </w:r>
      <w:proofErr w:type="spellStart"/>
      <w:r w:rsidR="007C6509" w:rsidRPr="007C6509">
        <w:rPr>
          <w:i/>
          <w:iCs/>
          <w:color w:val="C00000"/>
          <w:u w:val="single"/>
        </w:rPr>
        <w:t>noncompressed</w:t>
      </w:r>
      <w:proofErr w:type="spellEnd"/>
      <w:r w:rsidR="007C6509" w:rsidRPr="007C6509">
        <w:rPr>
          <w:i/>
          <w:iCs/>
          <w:color w:val="C00000"/>
          <w:u w:val="single"/>
        </w:rPr>
        <w:t xml:space="preserve"> HE-SIG-B</w:t>
      </w:r>
      <w:r w:rsidR="007C6509" w:rsidRPr="007721D8">
        <w:rPr>
          <w:i/>
          <w:iCs/>
          <w:color w:val="C00000"/>
        </w:rPr>
        <w:t xml:space="preserve"> </w:t>
      </w:r>
      <w:r>
        <w:rPr>
          <w:i/>
          <w:iCs/>
          <w:color w:val="C00000"/>
        </w:rPr>
        <w:t>is prohibited but it is not explicitly described in</w:t>
      </w:r>
      <w:r w:rsidR="007C6509">
        <w:rPr>
          <w:i/>
          <w:iCs/>
          <w:color w:val="C00000"/>
        </w:rPr>
        <w:t xml:space="preserve"> </w:t>
      </w:r>
      <w:r w:rsidR="007C6509" w:rsidRPr="007C6509">
        <w:rPr>
          <w:rFonts w:ascii="Arial" w:hAnsi="Arial" w:cs="Arial"/>
          <w:i/>
          <w:iCs/>
          <w:color w:val="C00000"/>
        </w:rPr>
        <w:t>26.15.2 PPDU format selection</w:t>
      </w:r>
      <w:r>
        <w:rPr>
          <w:rFonts w:ascii="Arial" w:hAnsi="Arial" w:cs="Arial"/>
          <w:i/>
          <w:iCs/>
          <w:color w:val="C00000"/>
        </w:rPr>
        <w:t>.</w:t>
      </w:r>
      <w:r w:rsidR="007C6509">
        <w:rPr>
          <w:i/>
          <w:iCs/>
          <w:color w:val="C00000"/>
        </w:rPr>
        <w:t xml:space="preserve"> </w:t>
      </w:r>
      <w:r>
        <w:rPr>
          <w:i/>
          <w:iCs/>
          <w:color w:val="C00000"/>
        </w:rPr>
        <w:t xml:space="preserve">I propose adding a sentence for full bandwidth MU-MIMO to </w:t>
      </w:r>
      <w:r w:rsidRPr="007C6509">
        <w:rPr>
          <w:rFonts w:ascii="Arial" w:hAnsi="Arial" w:cs="Arial"/>
          <w:i/>
          <w:iCs/>
          <w:color w:val="C00000"/>
        </w:rPr>
        <w:t>26.15.2 PPDU format selec</w:t>
      </w:r>
      <w:r>
        <w:rPr>
          <w:rFonts w:ascii="Arial" w:hAnsi="Arial" w:cs="Arial"/>
          <w:i/>
          <w:iCs/>
          <w:color w:val="C00000"/>
        </w:rPr>
        <w:t>tion</w:t>
      </w:r>
      <w:r>
        <w:rPr>
          <w:i/>
          <w:iCs/>
          <w:color w:val="C00000"/>
        </w:rPr>
        <w:t xml:space="preserve"> to make easy to contrast with the HE MU PPDU for full bandwidth SU transmission case which allows </w:t>
      </w:r>
      <w:proofErr w:type="spellStart"/>
      <w:r>
        <w:rPr>
          <w:i/>
          <w:iCs/>
          <w:color w:val="C00000"/>
        </w:rPr>
        <w:t>noncompressed</w:t>
      </w:r>
      <w:proofErr w:type="spellEnd"/>
      <w:r>
        <w:rPr>
          <w:i/>
          <w:iCs/>
          <w:color w:val="C00000"/>
        </w:rPr>
        <w:t xml:space="preserve"> HE-SIG-B field format</w:t>
      </w:r>
      <w:r w:rsidR="007C6509">
        <w:rPr>
          <w:rFonts w:ascii="Arial" w:hAnsi="Arial" w:cs="Arial"/>
          <w:i/>
          <w:iCs/>
          <w:color w:val="C00000"/>
        </w:rPr>
        <w:t>.</w:t>
      </w:r>
    </w:p>
    <w:p w14:paraId="2B73BF59" w14:textId="77777777" w:rsidR="007C6509" w:rsidRDefault="007C6509"/>
    <w:p w14:paraId="0FE0CA1D" w14:textId="77777777" w:rsidR="000E7103" w:rsidRPr="00AC2B2B" w:rsidRDefault="000E7103"/>
    <w:p w14:paraId="614D3C37" w14:textId="01E31FD1" w:rsidR="00500CB3" w:rsidRDefault="00500CB3" w:rsidP="00500CB3">
      <w:pPr>
        <w:pStyle w:val="H2"/>
        <w:numPr>
          <w:ilvl w:val="0"/>
          <w:numId w:val="2"/>
        </w:numPr>
        <w:rPr>
          <w:w w:val="100"/>
        </w:rPr>
      </w:pPr>
      <w:r>
        <w:rPr>
          <w:w w:val="100"/>
        </w:rPr>
        <w:t>Definitions specific to IEEE Std 802.11</w:t>
      </w:r>
    </w:p>
    <w:p w14:paraId="6B0BF114" w14:textId="77777777" w:rsidR="00500CB3" w:rsidRPr="00A214AA" w:rsidRDefault="00500CB3" w:rsidP="00500CB3">
      <w:r>
        <w:t>[P219L5]</w:t>
      </w:r>
    </w:p>
    <w:p w14:paraId="442C8A12" w14:textId="5E92322B" w:rsidR="00500CB3" w:rsidRDefault="00500CB3" w:rsidP="00500CB3">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w:t>
      </w:r>
      <w:r w:rsidRPr="003F3F78">
        <w:rPr>
          <w:w w:val="100"/>
          <w:highlight w:val="yellow"/>
        </w:rPr>
        <w:t>using the downlink multi-user multiple input, multiple output (DL MU-MIMO)(#3367) technique, orthogonal frequency division multiple access (DL OFDMA) technique, or a combination of the two techniques</w:t>
      </w:r>
      <w:r>
        <w:rPr>
          <w:w w:val="100"/>
        </w:rPr>
        <w:t xml:space="preserve">, or that carries a PSDU </w:t>
      </w:r>
      <w:r w:rsidRPr="00500CB3">
        <w:rPr>
          <w:w w:val="100"/>
          <w:highlight w:val="yellow"/>
        </w:rPr>
        <w:t xml:space="preserve">for an </w:t>
      </w:r>
      <w:r w:rsidRPr="00500CB3">
        <w:rPr>
          <w:color w:val="auto"/>
          <w:w w:val="100"/>
          <w:highlight w:val="yellow"/>
        </w:rPr>
        <w:t>AP</w:t>
      </w:r>
      <w:r>
        <w:rPr>
          <w:color w:val="auto"/>
          <w:w w:val="100"/>
        </w:rPr>
        <w:t xml:space="preserve"> </w:t>
      </w:r>
      <w:r w:rsidRPr="00500CB3">
        <w:rPr>
          <w:color w:val="auto"/>
          <w:w w:val="100"/>
        </w:rPr>
        <w:t>is</w:t>
      </w:r>
      <w:r>
        <w:rPr>
          <w:w w:val="100"/>
        </w:rPr>
        <w:t xml:space="preserve"> in high-efficiency (HE) MU PPDU format.(11ax)</w:t>
      </w:r>
    </w:p>
    <w:p w14:paraId="7BB9AD7A" w14:textId="77777777" w:rsidR="00500CB3" w:rsidRDefault="00500CB3" w:rsidP="00500CB3"/>
    <w:p w14:paraId="3CF9006B" w14:textId="7D7E42AA" w:rsidR="003F3F78" w:rsidRPr="002D393B" w:rsidRDefault="003F3F78" w:rsidP="00500CB3">
      <w:pPr>
        <w:rPr>
          <w:i/>
          <w:iCs/>
          <w:color w:val="C00000"/>
        </w:rPr>
      </w:pPr>
      <w:r w:rsidRPr="002D393B">
        <w:rPr>
          <w:i/>
          <w:iCs/>
          <w:color w:val="C00000"/>
        </w:rPr>
        <w:t xml:space="preserve">The definition covers </w:t>
      </w:r>
      <w:r w:rsidR="002D393B">
        <w:rPr>
          <w:i/>
          <w:iCs/>
          <w:color w:val="C00000"/>
        </w:rPr>
        <w:t xml:space="preserve">an </w:t>
      </w:r>
      <w:r w:rsidRPr="002D393B">
        <w:rPr>
          <w:i/>
          <w:iCs/>
          <w:color w:val="C00000"/>
        </w:rPr>
        <w:t>MU transmission and</w:t>
      </w:r>
      <w:r w:rsidR="002D393B">
        <w:rPr>
          <w:i/>
          <w:iCs/>
          <w:color w:val="C00000"/>
        </w:rPr>
        <w:t xml:space="preserve"> an</w:t>
      </w:r>
      <w:r w:rsidRPr="002D393B">
        <w:rPr>
          <w:i/>
          <w:iCs/>
          <w:color w:val="C00000"/>
        </w:rPr>
        <w:t xml:space="preserve"> UL SU transmission but doesn’t cover</w:t>
      </w:r>
      <w:r w:rsidR="002D393B">
        <w:rPr>
          <w:i/>
          <w:iCs/>
          <w:color w:val="C00000"/>
        </w:rPr>
        <w:t xml:space="preserve"> a</w:t>
      </w:r>
      <w:r w:rsidRPr="002D393B">
        <w:rPr>
          <w:i/>
          <w:iCs/>
          <w:color w:val="C00000"/>
        </w:rPr>
        <w:t xml:space="preserve"> non-UL SU transmission </w:t>
      </w:r>
      <w:r w:rsidR="002D393B" w:rsidRPr="002D393B">
        <w:rPr>
          <w:i/>
          <w:iCs/>
          <w:color w:val="C00000"/>
        </w:rPr>
        <w:t xml:space="preserve">intended for a </w:t>
      </w:r>
      <w:r w:rsidRPr="002D393B">
        <w:rPr>
          <w:i/>
          <w:iCs/>
          <w:color w:val="C00000"/>
        </w:rPr>
        <w:t>TDLS</w:t>
      </w:r>
      <w:r w:rsidR="002D393B" w:rsidRPr="002D393B">
        <w:rPr>
          <w:i/>
          <w:iCs/>
          <w:color w:val="C00000"/>
        </w:rPr>
        <w:t xml:space="preserve"> STA</w:t>
      </w:r>
      <w:r w:rsidRPr="002D393B">
        <w:rPr>
          <w:i/>
          <w:iCs/>
          <w:color w:val="C00000"/>
        </w:rPr>
        <w:t xml:space="preserve"> </w:t>
      </w:r>
      <w:r w:rsidR="002D393B" w:rsidRPr="002D393B">
        <w:rPr>
          <w:i/>
          <w:iCs/>
          <w:color w:val="C00000"/>
        </w:rPr>
        <w:t>or an</w:t>
      </w:r>
      <w:r w:rsidRPr="002D393B">
        <w:rPr>
          <w:i/>
          <w:iCs/>
          <w:color w:val="C00000"/>
        </w:rPr>
        <w:t xml:space="preserve"> IBSS STA</w:t>
      </w:r>
      <w:r w:rsidR="002D393B" w:rsidRPr="002D393B">
        <w:rPr>
          <w:i/>
          <w:iCs/>
          <w:color w:val="C00000"/>
        </w:rPr>
        <w:t>.</w:t>
      </w:r>
    </w:p>
    <w:p w14:paraId="6F2F7A44" w14:textId="77777777" w:rsidR="003F3F78" w:rsidRDefault="003F3F78" w:rsidP="00500CB3"/>
    <w:p w14:paraId="1D411277" w14:textId="77777777" w:rsidR="00500CB3" w:rsidRDefault="00500CB3" w:rsidP="00500CB3">
      <w:r>
        <w:t>[P237L45]</w:t>
      </w:r>
    </w:p>
    <w:p w14:paraId="646E1D7E" w14:textId="77777777" w:rsidR="00500CB3" w:rsidRDefault="00500CB3" w:rsidP="00500CB3">
      <w:pPr>
        <w:pStyle w:val="T"/>
        <w:spacing w:before="0"/>
        <w:rPr>
          <w:w w:val="100"/>
        </w:rPr>
      </w:pPr>
      <w:r>
        <w:rPr>
          <w:b/>
          <w:bCs/>
          <w:w w:val="100"/>
        </w:rPr>
        <w:t>uplink (UL) high-efficiency (HE) multi-user (MU) physical layer (PHY) protocol data unit (PPDU):</w:t>
      </w:r>
      <w:r>
        <w:rPr>
          <w:w w:val="100"/>
        </w:rPr>
        <w:t xml:space="preserve"> [UL HE MU PPDU] An HE MU PPDU </w:t>
      </w:r>
      <w:r w:rsidRPr="00500CB3">
        <w:rPr>
          <w:w w:val="100"/>
          <w:highlight w:val="yellow"/>
        </w:rPr>
        <w:t>transmitted by a (#1295)non–access point (non-AP) station (STA).</w:t>
      </w:r>
      <w:r>
        <w:rPr>
          <w:w w:val="100"/>
        </w:rPr>
        <w:t xml:space="preserve"> This PPDU carries a single PHY service data unit (PSDU).</w:t>
      </w:r>
    </w:p>
    <w:p w14:paraId="6F6E68CD" w14:textId="77777777" w:rsidR="00500CB3" w:rsidRDefault="00500CB3" w:rsidP="00500CB3">
      <w:pPr>
        <w:pStyle w:val="Note"/>
        <w:rPr>
          <w:w w:val="100"/>
          <w:sz w:val="20"/>
          <w:szCs w:val="20"/>
        </w:rPr>
      </w:pPr>
      <w:r>
        <w:rPr>
          <w:w w:val="100"/>
        </w:rPr>
        <w:t>NOTE—The UL HE MU PPDU has an HE-SIG-B field that contains additional information (e.g., the identifier of the transmitter) that can be used by the recipient of the UL HE MU PPDU to determine the transmitter of the PPDU even in cases where the Data field of the PPDU is not received. For example, this allows the originator of persistently failing PPDUs to be identified.</w:t>
      </w:r>
      <w:r>
        <w:rPr>
          <w:w w:val="100"/>
          <w:sz w:val="20"/>
          <w:szCs w:val="20"/>
        </w:rPr>
        <w:t>(11ax)</w:t>
      </w:r>
    </w:p>
    <w:p w14:paraId="2BFD4A88" w14:textId="46ACB302" w:rsidR="002D393B" w:rsidRPr="002D393B" w:rsidRDefault="002D393B" w:rsidP="00500CB3">
      <w:pPr>
        <w:pStyle w:val="Note"/>
        <w:rPr>
          <w:i/>
          <w:iCs/>
          <w:color w:val="C00000"/>
          <w:w w:val="100"/>
          <w:sz w:val="20"/>
          <w:szCs w:val="20"/>
        </w:rPr>
      </w:pPr>
      <w:r w:rsidRPr="002D393B">
        <w:rPr>
          <w:i/>
          <w:iCs/>
          <w:color w:val="C00000"/>
          <w:w w:val="100"/>
          <w:sz w:val="20"/>
          <w:szCs w:val="20"/>
        </w:rPr>
        <w:t>“An HE MU PPDU transmitted by a non-AP STA” is not limited to UL HE MU PPDU. It is also applicable to an HE MU PPDU intended for a TDLS STA or an IBSS STA.</w:t>
      </w:r>
      <w:r w:rsidR="00EE7A53">
        <w:rPr>
          <w:i/>
          <w:iCs/>
          <w:color w:val="C00000"/>
          <w:w w:val="100"/>
          <w:sz w:val="20"/>
          <w:szCs w:val="20"/>
        </w:rPr>
        <w:t xml:space="preserve"> The definition should exclude the cases intended for TDLS or IBSS.</w:t>
      </w:r>
    </w:p>
    <w:p w14:paraId="1815BB2F" w14:textId="77777777" w:rsidR="00221FB3" w:rsidRPr="00221FB3" w:rsidRDefault="00221FB3" w:rsidP="00221FB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r w:rsidRPr="00221FB3">
        <w:rPr>
          <w:rFonts w:ascii="Arial" w:eastAsiaTheme="minorEastAsia" w:hAnsi="Arial" w:cs="Arial"/>
          <w:b/>
          <w:bCs/>
          <w:color w:val="000000"/>
          <w:sz w:val="20"/>
          <w:lang w:val="en-US" w:eastAsia="ja-JP"/>
        </w:rPr>
        <w:lastRenderedPageBreak/>
        <w:t>STA_ID</w:t>
      </w:r>
    </w:p>
    <w:p w14:paraId="14BAB353" w14:textId="77777777" w:rsidR="00221FB3" w:rsidRPr="00221FB3" w:rsidRDefault="00221FB3" w:rsidP="00EE7A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Each parameter STA_ID in the TXVECTOR identifies the STA or group of STAs that is the recipient of an RU in the HE MU PPDU transmitted with the TXVECTOR parameter UPLINK_FLAG set to 0. For an individually addressed RU the parameter STA_ID is set to the 11 LSBs of the AID of the STA receiving the PSDU contained in that RU. If an RU is intended for one or more unassociated non-AP STAs, then the parameter STA_ID for that RU is set to 2045. </w:t>
      </w:r>
      <w:r w:rsidRPr="00221FB3">
        <w:rPr>
          <w:rFonts w:eastAsiaTheme="minorEastAsia"/>
          <w:color w:val="000000"/>
          <w:sz w:val="20"/>
          <w:highlight w:val="yellow"/>
          <w:lang w:val="en-US" w:eastAsia="ja-JP"/>
        </w:rPr>
        <w:t>If an RU is intended for no user, then the parameter STA_ID for that RU is set to 2046.</w:t>
      </w:r>
    </w:p>
    <w:p w14:paraId="597E21EF" w14:textId="77777777" w:rsidR="00221FB3" w:rsidRDefault="00221FB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If an RU is intended for an AP (i.e., the TXVECTOR parameter UPLINK_FLAG is 1), then the parameter STA_ID contains </w:t>
      </w:r>
      <w:r w:rsidRPr="00221FB3">
        <w:rPr>
          <w:rFonts w:eastAsiaTheme="minorEastAsia"/>
          <w:color w:val="000000"/>
          <w:sz w:val="20"/>
          <w:highlight w:val="yellow"/>
          <w:lang w:val="en-US" w:eastAsia="ja-JP"/>
        </w:rPr>
        <w:t>only one element</w:t>
      </w:r>
      <w:r w:rsidRPr="00221FB3">
        <w:rPr>
          <w:rFonts w:eastAsiaTheme="minorEastAsia"/>
          <w:color w:val="000000"/>
          <w:sz w:val="20"/>
          <w:lang w:val="en-US" w:eastAsia="ja-JP"/>
        </w:rPr>
        <w:t xml:space="preserve"> that is set to the 11 LSBs of the AID of the non-AP STA transmitting the PPDU.</w:t>
      </w:r>
    </w:p>
    <w:p w14:paraId="7125CC40" w14:textId="52D5103C" w:rsidR="00AB6AD2" w:rsidRDefault="00AB6AD2"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AB6AD2">
        <w:rPr>
          <w:rFonts w:eastAsiaTheme="minorEastAsia"/>
          <w:i/>
          <w:iCs/>
          <w:color w:val="C00000"/>
          <w:sz w:val="20"/>
          <w:lang w:val="en-US" w:eastAsia="ja-JP"/>
        </w:rPr>
        <w:t>I believe the second sentence doesn’t care about a</w:t>
      </w:r>
      <w:r w:rsidR="00EE4CAE">
        <w:rPr>
          <w:rFonts w:eastAsiaTheme="minorEastAsia"/>
          <w:i/>
          <w:iCs/>
          <w:color w:val="C00000"/>
          <w:sz w:val="20"/>
          <w:lang w:val="en-US" w:eastAsia="ja-JP"/>
        </w:rPr>
        <w:t xml:space="preserve"> 20 MHz </w:t>
      </w:r>
      <w:r w:rsidRPr="00AB6AD2">
        <w:rPr>
          <w:rFonts w:eastAsiaTheme="minorEastAsia"/>
          <w:i/>
          <w:iCs/>
          <w:color w:val="C00000"/>
          <w:sz w:val="20"/>
          <w:lang w:val="en-US" w:eastAsia="ja-JP"/>
        </w:rPr>
        <w:t>HE MU PPDU with just a 106-tone RU and “only one element” is not correct for the 106-tone RU format.</w:t>
      </w:r>
      <w:r>
        <w:rPr>
          <w:rFonts w:eastAsiaTheme="minorEastAsia"/>
          <w:i/>
          <w:iCs/>
          <w:color w:val="C00000"/>
          <w:sz w:val="20"/>
          <w:lang w:val="en-US" w:eastAsia="ja-JP"/>
        </w:rPr>
        <w:t xml:space="preserve"> In my understanding, </w:t>
      </w:r>
      <w:proofErr w:type="spellStart"/>
      <w:r>
        <w:rPr>
          <w:rFonts w:eastAsiaTheme="minorEastAsia"/>
          <w:i/>
          <w:iCs/>
          <w:color w:val="C00000"/>
          <w:sz w:val="20"/>
          <w:lang w:val="en-US" w:eastAsia="ja-JP"/>
        </w:rPr>
        <w:t>an</w:t>
      </w:r>
      <w:proofErr w:type="spellEnd"/>
      <w:r>
        <w:rPr>
          <w:rFonts w:eastAsiaTheme="minorEastAsia"/>
          <w:i/>
          <w:iCs/>
          <w:color w:val="C00000"/>
          <w:sz w:val="20"/>
          <w:lang w:val="en-US" w:eastAsia="ja-JP"/>
        </w:rPr>
        <w:t xml:space="preserve"> HE MU PPDU</w:t>
      </w:r>
      <w:r>
        <w:rPr>
          <w:lang w:val="en-US"/>
        </w:rPr>
        <w:t xml:space="preserve"> </w:t>
      </w:r>
      <w:r>
        <w:rPr>
          <w:i/>
          <w:iCs/>
          <w:color w:val="C00000"/>
          <w:lang w:val="en-US"/>
        </w:rPr>
        <w:t xml:space="preserve">with just a 106-tone RU requires </w:t>
      </w:r>
      <w:r w:rsidRPr="00AB6AD2">
        <w:rPr>
          <w:rFonts w:eastAsiaTheme="minorEastAsia"/>
          <w:i/>
          <w:iCs/>
          <w:color w:val="C00000"/>
          <w:sz w:val="20"/>
          <w:lang w:val="en-US" w:eastAsia="ja-JP"/>
        </w:rPr>
        <w:t>at least two RU</w:t>
      </w:r>
      <w:r>
        <w:rPr>
          <w:rFonts w:eastAsiaTheme="minorEastAsia"/>
          <w:i/>
          <w:iCs/>
          <w:color w:val="C00000"/>
          <w:sz w:val="20"/>
          <w:lang w:val="en-US" w:eastAsia="ja-JP"/>
        </w:rPr>
        <w:t xml:space="preserve"> allocation</w:t>
      </w:r>
      <w:r w:rsidRPr="00AB6AD2">
        <w:rPr>
          <w:rFonts w:eastAsiaTheme="minorEastAsia"/>
          <w:i/>
          <w:iCs/>
          <w:color w:val="C00000"/>
          <w:sz w:val="20"/>
          <w:lang w:val="en-US" w:eastAsia="ja-JP"/>
        </w:rPr>
        <w:t>s indicated in the RU Allocation subfield and corresponding two or more User fields are required in the HE-SIG-B field.</w:t>
      </w:r>
    </w:p>
    <w:p w14:paraId="7FECC2A2" w14:textId="77777777" w:rsidR="000E7103" w:rsidRPr="00AB6AD2" w:rsidRDefault="000E710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7E8709CA" w14:textId="18E050E3" w:rsidR="00B96482" w:rsidRDefault="00AB6AD2"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AB6AD2">
        <w:rPr>
          <w:rFonts w:eastAsiaTheme="minorEastAsia"/>
          <w:noProof/>
          <w:color w:val="000000"/>
          <w:sz w:val="20"/>
          <w:lang w:val="en-US" w:eastAsia="ja-JP"/>
        </w:rPr>
        <w:drawing>
          <wp:inline distT="0" distB="0" distL="0" distR="0" wp14:anchorId="71EA0A10" wp14:editId="5794EE01">
            <wp:extent cx="5943600" cy="1022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22985"/>
                    </a:xfrm>
                    <a:prstGeom prst="rect">
                      <a:avLst/>
                    </a:prstGeom>
                    <a:noFill/>
                    <a:ln>
                      <a:noFill/>
                    </a:ln>
                  </pic:spPr>
                </pic:pic>
              </a:graphicData>
            </a:graphic>
          </wp:inline>
        </w:drawing>
      </w:r>
    </w:p>
    <w:p w14:paraId="519F6D3C" w14:textId="2751EB0E" w:rsidR="006B11D4" w:rsidRDefault="006B11D4"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6B11D4">
        <w:rPr>
          <w:rFonts w:eastAsiaTheme="minorEastAsia"/>
          <w:i/>
          <w:iCs/>
          <w:color w:val="C00000"/>
          <w:sz w:val="20"/>
          <w:lang w:val="en-US" w:eastAsia="ja-JP"/>
        </w:rPr>
        <w:t>Since</w:t>
      </w:r>
      <w:r>
        <w:rPr>
          <w:rFonts w:eastAsiaTheme="minorEastAsia"/>
          <w:i/>
          <w:iCs/>
          <w:color w:val="C00000"/>
          <w:sz w:val="20"/>
          <w:lang w:val="en-US" w:eastAsia="ja-JP"/>
        </w:rPr>
        <w:t xml:space="preserve"> there is no entry for an RU Allocation subfield for just a single 106-tone RU, at least two RUs are indicated in the RU Allocation subfield (e.g. the value of the RU Allocation subfield is set to 96).</w:t>
      </w:r>
    </w:p>
    <w:p w14:paraId="168EF032" w14:textId="77777777" w:rsidR="000E7103" w:rsidRPr="006B11D4"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253928A9" w14:textId="0CB332C2" w:rsidR="00AB6AD2"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val="en-US" w:eastAsia="ja-JP"/>
        </w:rPr>
        <mc:AlternateContent>
          <mc:Choice Requires="wps">
            <w:drawing>
              <wp:anchor distT="0" distB="0" distL="114300" distR="114300" simplePos="0" relativeHeight="251673600" behindDoc="0" locked="0" layoutInCell="1" allowOverlap="1" wp14:anchorId="5C845975" wp14:editId="4B7292AF">
                <wp:simplePos x="0" y="0"/>
                <wp:positionH relativeFrom="column">
                  <wp:posOffset>414020</wp:posOffset>
                </wp:positionH>
                <wp:positionV relativeFrom="paragraph">
                  <wp:posOffset>336632</wp:posOffset>
                </wp:positionV>
                <wp:extent cx="184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2B083"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6pt,26.5pt" to="4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Ag6cHl2QAAAAcBAAAPAAAAZHJzL2Rv&#10;d25yZXYueG1sTI9NS8NAEIbvgv9hGcGb3TQ1pcZsigi99NZa8DrNjtnQ/QjZTZv8e0c86PHhfXnn&#10;mWo7OSuuNMQueAXLRQaCfBN051sFp4/d0wZETOg12uBJwUwRtvX9XYWlDjd/oOsxtYJHfCxRgUmp&#10;L6WMjSGHcRF68px9hcFhYhxaqQe88bizMs+ytXTYeb5gsKd3Q83lODoF+71J8wHd56rQu3w8zXZz&#10;CUulHh+mt1cQiab0V4YffVaHmp3OYfQ6CqtgXeTcVFCs+CXOX56Zz78s60r+96+/AQAA//8DAFBL&#10;AQItABQABgAIAAAAIQC2gziS/gAAAOEBAAATAAAAAAAAAAAAAAAAAAAAAABbQ29udGVudF9UeXBl&#10;c10ueG1sUEsBAi0AFAAGAAgAAAAhADj9If/WAAAAlAEAAAsAAAAAAAAAAAAAAAAALwEAAF9yZWxz&#10;Ly5yZWxzUEsBAi0AFAAGAAgAAAAhAPtsxTe9AQAA3gMAAA4AAAAAAAAAAAAAAAAALgIAAGRycy9l&#10;Mm9Eb2MueG1sUEsBAi0AFAAGAAgAAAAhACDpweX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66432" behindDoc="0" locked="0" layoutInCell="1" allowOverlap="1" wp14:anchorId="3900E352" wp14:editId="062592B1">
                <wp:simplePos x="0" y="0"/>
                <wp:positionH relativeFrom="column">
                  <wp:posOffset>3486150</wp:posOffset>
                </wp:positionH>
                <wp:positionV relativeFrom="paragraph">
                  <wp:posOffset>331470</wp:posOffset>
                </wp:positionV>
                <wp:extent cx="914400" cy="247650"/>
                <wp:effectExtent l="0" t="0" r="24130" b="19050"/>
                <wp:wrapNone/>
                <wp:docPr id="14" name="Text Box 14"/>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226B32FE" w14:textId="63A9C46D"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0E352" id="Text Box 14" o:spid="_x0000_s1027" type="#_x0000_t202" style="position:absolute;left:0;text-align:left;margin-left:274.5pt;margin-top:26.1pt;width:1in;height:19.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i8Mw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XNGyomIPthwdBslbOa8AvxA+PAmHyQEN2IbwiKPUhJzoKHG2Iff7b/fRHw2FlbMG&#10;k5hzg1XhTP8waHQiF4OblMHNbR8R3LVldW0x23pGoKmHrbMyidE/6JNYOqpfsDLTGBMmYSQi5zyc&#10;xFk4bAdWTqrpNDlhVK0IC7O0MkJHhiOpz+2LcPbY1IBpeKDTxIrRm94efONLQ9NtoLJKjY8sHzg9&#10;ko8xT705rmTco2s9eV1+HJM/AAAA//8DAFBLAwQUAAYACAAAACEA51qkkOAAAAAJAQAADwAAAGRy&#10;cy9kb3ducmV2LnhtbEyPzU7DMBCE70i8g7VI3KjThERNiFOhCk5IiBYkODrx5kfE6yh22/D2LKdy&#10;290ZzX5Tbhc7ihPOfnCkYL2KQCA1zgzUKfh4f77bgPBBk9GjI1Twgx621fVVqQvjzrTH0yF0gkPI&#10;F1pBH8JUSOmbHq32Kzchsda62erA69xJM+szh9tRxlGUSasH4g+9nnDXY/N9OFoFr7vMpUm9bNqn&#10;txe379pEfqWfSt3eLI8PIAIu4WKGP3xGh4qZanck48WoIL3PuUvgIY5BsCHLEz7UCvJ1DLIq5f8G&#10;1S8AAAD//wMAUEsBAi0AFAAGAAgAAAAhALaDOJL+AAAA4QEAABMAAAAAAAAAAAAAAAAAAAAAAFtD&#10;b250ZW50X1R5cGVzXS54bWxQSwECLQAUAAYACAAAACEAOP0h/9YAAACUAQAACwAAAAAAAAAAAAAA&#10;AAAvAQAAX3JlbHMvLnJlbHNQSwECLQAUAAYACAAAACEAoaeYvDMCAACABAAADgAAAAAAAAAAAAAA&#10;AAAuAgAAZHJzL2Uyb0RvYy54bWxQSwECLQAUAAYACAAAACEA51qkkOAAAAAJAQAADwAAAAAAAAAA&#10;AAAAAACNBAAAZHJzL2Rvd25yZXYueG1sUEsFBgAAAAAEAAQA8wAAAJoFAAAAAA==&#10;" fillcolor="white [3201]" strokeweight=".5pt">
                <v:textbox>
                  <w:txbxContent>
                    <w:p w14:paraId="226B32FE" w14:textId="63A9C46D"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v:textbox>
              </v:shap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68480" behindDoc="0" locked="0" layoutInCell="1" allowOverlap="1" wp14:anchorId="01BC9CD4" wp14:editId="14086407">
                <wp:simplePos x="0" y="0"/>
                <wp:positionH relativeFrom="column">
                  <wp:posOffset>1949450</wp:posOffset>
                </wp:positionH>
                <wp:positionV relativeFrom="paragraph">
                  <wp:posOffset>331470</wp:posOffset>
                </wp:positionV>
                <wp:extent cx="914400" cy="247650"/>
                <wp:effectExtent l="0" t="0" r="24130" b="19050"/>
                <wp:wrapNone/>
                <wp:docPr id="15" name="Text Box 1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185B4AA1" w14:textId="16A5CC7E"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C9CD4" id="Text Box 15" o:spid="_x0000_s1028" type="#_x0000_t202" style="position:absolute;left:0;text-align:left;margin-left:153.5pt;margin-top:26.1pt;width:1in;height:1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HCNA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oKoTLSsq9mDL0WGQvJXzCvAL4cOTcJgc0IBtCI84Sk3IiY4SZxtyv/92H/3RUFg5&#10;azCJOTdYFc70D4NGJ3IxuEkZ3Nz2EcFdW1bXFrOtZwSaetg6K5MY/YM+iaWj+gUrM40xYRJGInLO&#10;w0mchcN2YOWkmk6TE0bVirAwSysjdGQ4kvrcvghnj00NmIYHOk2sGL3p7cE3vjQ03QYqq9T4yPKB&#10;0yP5GPPUm+NKxj261pPX5ccx+QMAAP//AwBQSwMEFAAGAAgAAAAhACE4/PngAAAACQEAAA8AAABk&#10;cnMvZG93bnJldi54bWxMj0tPwzAQhO9I/AdrkbhR50FKCXEqVMEJCbUFqT068eYh4nUUu2349ywn&#10;OM7OaPabYj3bQZxx8r0jBfEiAoFUO9NTq+Dz4/VuBcIHTUYPjlDBN3pYl9dXhc6Nu9AOz/vQCi4h&#10;n2sFXQhjLqWvO7TaL9yIxF7jJqsDy6mVZtIXLreDTKJoKa3uiT90esRNh/XX/mQVvG+WLkuredW8&#10;bN/crm1SecwOSt3ezM9PIALO4S8Mv/iMDiUzVe5ExotBQRo98JagIEsSEBy4z2I+VAoe4wRkWcj/&#10;C8ofAAAA//8DAFBLAQItABQABgAIAAAAIQC2gziS/gAAAOEBAAATAAAAAAAAAAAAAAAAAAAAAABb&#10;Q29udGVudF9UeXBlc10ueG1sUEsBAi0AFAAGAAgAAAAhADj9If/WAAAAlAEAAAsAAAAAAAAAAAAA&#10;AAAALwEAAF9yZWxzLy5yZWxzUEsBAi0AFAAGAAgAAAAhAKROwcI0AgAAgAQAAA4AAAAAAAAAAAAA&#10;AAAALgIAAGRycy9lMm9Eb2MueG1sUEsBAi0AFAAGAAgAAAAhACE4/PngAAAACQEAAA8AAAAAAAAA&#10;AAAAAAAAjgQAAGRycy9kb3ducmV2LnhtbFBLBQYAAAAABAAEAPMAAACbBQAAAAA=&#10;" fillcolor="white [3201]" strokeweight=".5pt">
                <v:textbox>
                  <w:txbxContent>
                    <w:p w14:paraId="185B4AA1" w14:textId="16A5CC7E" w:rsidR="006B11D4" w:rsidRPr="006B11D4" w:rsidRDefault="006B11D4">
                      <w:pPr>
                        <w:rPr>
                          <w:color w:val="C00000"/>
                        </w:rPr>
                      </w:pPr>
                      <w:r>
                        <w:rPr>
                          <w:color w:val="C00000"/>
                        </w:rPr>
                        <w:t>A</w:t>
                      </w:r>
                      <w:r w:rsidRPr="006B11D4">
                        <w:rPr>
                          <w:color w:val="C00000"/>
                        </w:rPr>
                        <w:t>llocated</w:t>
                      </w:r>
                    </w:p>
                  </w:txbxContent>
                </v:textbox>
              </v:shape>
            </w:pict>
          </mc:Fallback>
        </mc:AlternateContent>
      </w:r>
      <w:r w:rsidR="00AB6AD2" w:rsidRPr="00AB6AD2">
        <w:rPr>
          <w:rFonts w:eastAsiaTheme="minorEastAsia"/>
          <w:noProof/>
          <w:color w:val="000000"/>
          <w:sz w:val="20"/>
          <w:lang w:val="en-US" w:eastAsia="ja-JP"/>
        </w:rPr>
        <w:drawing>
          <wp:inline distT="0" distB="0" distL="0" distR="0" wp14:anchorId="2D441658" wp14:editId="233399F7">
            <wp:extent cx="594360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41C41D5D" w14:textId="77777777" w:rsidR="000E7103"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434A1718" w14:textId="7A9892A2" w:rsid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r>
        <w:rPr>
          <w:rFonts w:eastAsiaTheme="minorEastAsia"/>
          <w:i/>
          <w:iCs/>
          <w:color w:val="C00000"/>
          <w:sz w:val="20"/>
          <w:lang w:val="en-US" w:eastAsia="ja-JP"/>
        </w:rPr>
        <w:t>o</w:t>
      </w:r>
      <w:r w:rsidR="006B11D4" w:rsidRPr="006B11D4">
        <w:rPr>
          <w:rFonts w:eastAsiaTheme="minorEastAsia"/>
          <w:i/>
          <w:iCs/>
          <w:color w:val="C00000"/>
          <w:sz w:val="20"/>
          <w:lang w:val="en-US" w:eastAsia="ja-JP"/>
        </w:rPr>
        <w:t>r</w:t>
      </w:r>
    </w:p>
    <w:p w14:paraId="41B51983" w14:textId="77777777" w:rsidR="000E7103" w:rsidRP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759C7E3E" w14:textId="720237A6" w:rsidR="006B11D4"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val="en-US" w:eastAsia="ja-JP"/>
        </w:rPr>
        <mc:AlternateContent>
          <mc:Choice Requires="wps">
            <w:drawing>
              <wp:anchor distT="0" distB="0" distL="114300" distR="114300" simplePos="0" relativeHeight="251675648" behindDoc="0" locked="0" layoutInCell="1" allowOverlap="1" wp14:anchorId="0A36570B" wp14:editId="1F95E3B6">
                <wp:simplePos x="0" y="0"/>
                <wp:positionH relativeFrom="column">
                  <wp:posOffset>412876</wp:posOffset>
                </wp:positionH>
                <wp:positionV relativeFrom="paragraph">
                  <wp:posOffset>330477</wp:posOffset>
                </wp:positionV>
                <wp:extent cx="184150" cy="0"/>
                <wp:effectExtent l="0" t="0" r="31750" b="25400"/>
                <wp:wrapNone/>
                <wp:docPr id="19" name="Straight Connector 19"/>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89514"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6pt" to="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CH3elG2QAAAAcBAAAPAAAAZHJzL2Rv&#10;d25yZXYueG1sTI9PS8NAEMXvgt9hGcGb3TSaUmM2RYReemst9DrNjtnQ/ROymzb59o540NPj8YY3&#10;v1dtJmfFlYbYBa9guchAkG+C7nyr4Pi5fVqDiAm9Rhs8KZgpwqa+v6uw1OHm93Q9pFZwiY8lKjAp&#10;9aWUsTHkMC5CT56zrzA4TGyHVuoBb1zurMyzbCUddp4/GOzpw1BzOYxOwW5n0rxHd3ou9DYfj7Nd&#10;X8JSqceH6f0NRKIp/R3DDz6jQ81M5zB6HYVVsCp4SlJQ5Kycv76wnn+9rCv5n7/+BgAA//8DAFBL&#10;AQItABQABgAIAAAAIQC2gziS/gAAAOEBAAATAAAAAAAAAAAAAAAAAAAAAABbQ29udGVudF9UeXBl&#10;c10ueG1sUEsBAi0AFAAGAAgAAAAhADj9If/WAAAAlAEAAAsAAAAAAAAAAAAAAAAALwEAAF9yZWxz&#10;Ly5yZWxzUEsBAi0AFAAGAAgAAAAhAPtsxTe9AQAA3gMAAA4AAAAAAAAAAAAAAAAALgIAAGRycy9l&#10;Mm9Eb2MueG1sUEsBAi0AFAAGAAgAAAAhAIfd6Ub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72576" behindDoc="0" locked="0" layoutInCell="1" allowOverlap="1" wp14:anchorId="2701E2AD" wp14:editId="3EC7F636">
                <wp:simplePos x="0" y="0"/>
                <wp:positionH relativeFrom="column">
                  <wp:posOffset>1422400</wp:posOffset>
                </wp:positionH>
                <wp:positionV relativeFrom="paragraph">
                  <wp:posOffset>360045</wp:posOffset>
                </wp:positionV>
                <wp:extent cx="914400" cy="247650"/>
                <wp:effectExtent l="0" t="0" r="24130" b="19050"/>
                <wp:wrapNone/>
                <wp:docPr id="17" name="Text Box 17"/>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6023DA26" w14:textId="50851F9B"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1E2AD" id="Text Box 17" o:spid="_x0000_s1029" type="#_x0000_t202" style="position:absolute;left:0;text-align:left;margin-left:112pt;margin-top:28.35pt;width:1in;height:19.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ZeNQIAAIAEAAAOAAAAZHJzL2Uyb0RvYy54bWysVE1v2zAMvQ/YfxB0X5ykadoFcYosRYYB&#10;RVsgHXpWZDkxJouCpMTOfv2elM+2Ow27yKRIPZKPpMd3ba3ZVjlfkcl5r9PlTBlJRWVWOf/5Mv9y&#10;y5kPwhRCk1E53ynP7yafP40bO1J9WpMulGMAMX7U2JyvQ7CjLPNyrWrhO2SVgbEkV4sA1a2ywokG&#10;6LXO+t3uMGvIFdaRVN7j9n5v5JOEX5ZKhqey9CownXPkFtLp0rmMZzYZi9HKCbuu5CEN8Q9Z1KIy&#10;CHqCuhdBsI2rPkDVlXTkqQwdSXVGZVlJlWpANb3uu2oWa2FVqgXkeHuiyf8/WPm4Xdhnx0L7jVo0&#10;MBLSWD/yuIz1tKWr4xeZMthB4e5Em2oDk7j82hsMurBImPqDm+F1ojU7P7bOh++KahaFnDt0JZEl&#10;tg8+ICBcjy4xliddFfNK66TESVAz7dhWoIc6pBTx4o2XNqzJ+fAKoT8gROjT+6UW8lcs8i0CNG1w&#10;eS49SqFdtqwqcn51pGVJxQ5sOdoPkrdyXgH+QfjwLBwmBzRgG8ITjlITcqKDxNma3O+/3Ud/NBRW&#10;zhpMYs4NVoUz/cOg0YlcDG5SBtc3fURwl5blpcVs6hmBph62zsokRv+gj2LpqH7FykxjTJiEkYic&#10;83AUZ2G/HVg5qabT5IRRtSI8mIWVEToyHEl9aV+Fs4emBkzDIx0nVoze9XbvG18amm4ClVVqfGR5&#10;z+mBfIx56s1hJeMeXerJ6/zjmPwBAAD//wMAUEsDBBQABgAIAAAAIQAIEfn/4AAAAAkBAAAPAAAA&#10;ZHJzL2Rvd25yZXYueG1sTI/NTsMwEITvSLyDtUjcqENC0hCyqVAFJyTUFiQ4OvHmR8TrKHbb8PaY&#10;ExxnZzT7TblZzChONLvBMsLtKgJB3Fg9cIfw/vZ8k4NwXrFWo2VC+CYHm+ryolSFtmfe0+ngOxFK&#10;2BUKofd+KqR0TU9GuZWdiIPX2tkoH+TcST2rcyg3o4yjKJNGDRw+9GqibU/N1+FoEF63mU2Tesnb&#10;p92L3XdtIj/TD8Trq+XxAYSnxf+F4Rc/oEMVmGp7ZO3EiBDHd2GLR0izNYgQSLI8HGqE+3QNsirl&#10;/wXVDwAAAP//AwBQSwECLQAUAAYACAAAACEAtoM4kv4AAADhAQAAEwAAAAAAAAAAAAAAAAAAAAAA&#10;W0NvbnRlbnRfVHlwZXNdLnhtbFBLAQItABQABgAIAAAAIQA4/SH/1gAAAJQBAAALAAAAAAAAAAAA&#10;AAAAAC8BAABfcmVscy8ucmVsc1BLAQItABQABgAIAAAAIQCY6yZeNQIAAIAEAAAOAAAAAAAAAAAA&#10;AAAAAC4CAABkcnMvZTJvRG9jLnhtbFBLAQItABQABgAIAAAAIQAIEfn/4AAAAAkBAAAPAAAAAAAA&#10;AAAAAAAAAI8EAABkcnMvZG93bnJldi54bWxQSwUGAAAAAAQABADzAAAAnAUAAAAA&#10;" fillcolor="white [3201]" strokeweight=".5pt">
                <v:textbox>
                  <w:txbxContent>
                    <w:p w14:paraId="6023DA26" w14:textId="50851F9B"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v:textbox>
              </v:shap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70528" behindDoc="0" locked="0" layoutInCell="1" allowOverlap="1" wp14:anchorId="34FA4259" wp14:editId="2853900E">
                <wp:simplePos x="0" y="0"/>
                <wp:positionH relativeFrom="column">
                  <wp:posOffset>4006850</wp:posOffset>
                </wp:positionH>
                <wp:positionV relativeFrom="paragraph">
                  <wp:posOffset>337820</wp:posOffset>
                </wp:positionV>
                <wp:extent cx="914400" cy="247650"/>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42A37384" w14:textId="77777777"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A4259" id="Text Box 16" o:spid="_x0000_s1030" type="#_x0000_t202" style="position:absolute;left:0;text-align:left;margin-left:315.5pt;margin-top:26.6pt;width:1in;height:19.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I+NQ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5HxwomVFxR5sOToMkrdyXgF+IXx4Eg6TAxqwDeERR6kJOdFR4mxD7vff7qM/Ggor&#10;Zw0mMecGq8KZ/mHQ6EQuBjcpg5vbPiK4a8vq2mK29YxAUw9bZ2USo3/QJ7F0VL9gZaYxJkzCSETO&#10;eTiJs3DYDqycVNNpcsKoWhEWZmllhI4MR1Kf2xfh7LGpAdPwQKeJFaM3vT34xpeGpttAZZUaH1k+&#10;cHokH2OeenNcybhH13ryuvw4Jn8AAAD//wMAUEsDBBQABgAIAAAAIQD/cPy64AAAAAkBAAAPAAAA&#10;ZHJzL2Rvd25yZXYueG1sTI/NTsMwEITvSLyDtUjcqNNESduQTYUqOCEhWpDo0Yk3PyJeR7HbhrfH&#10;nMpxdkaz3xTb2QziTJPrLSMsFxEI4trqnluEz4+XhzUI5xVrNVgmhB9ysC1vbwqVa3vhPZ0PvhWh&#10;hF2uEDrvx1xKV3dklFvYkTh4jZ2M8kFOrdSTuoRyM8g4ijJpVM/hQ6dG2nVUfx9OBuFtl9k0qeZ1&#10;8/z+avdtk8hj+oV4fzc/PYLwNPtrGP7wAzqUgamyJ9ZODAhZsgxbPEKaxCBCYLVKw6FC2MQxyLKQ&#10;/xeUvwAAAP//AwBQSwECLQAUAAYACAAAACEAtoM4kv4AAADhAQAAEwAAAAAAAAAAAAAAAAAAAAAA&#10;W0NvbnRlbnRfVHlwZXNdLnhtbFBLAQItABQABgAIAAAAIQA4/SH/1gAAAJQBAAALAAAAAAAAAAAA&#10;AAAAAC8BAABfcmVscy8ucmVsc1BLAQItABQABgAIAAAAIQCunHI+NQIAAIAEAAAOAAAAAAAAAAAA&#10;AAAAAC4CAABkcnMvZTJvRG9jLnhtbFBLAQItABQABgAIAAAAIQD/cPy64AAAAAkBAAAPAAAAAAAA&#10;AAAAAAAAAI8EAABkcnMvZG93bnJldi54bWxQSwUGAAAAAAQABADzAAAAnAUAAAAA&#10;" fillcolor="white [3201]" strokeweight=".5pt">
                <v:textbox>
                  <w:txbxContent>
                    <w:p w14:paraId="42A37384" w14:textId="77777777" w:rsidR="006B11D4" w:rsidRPr="006B11D4" w:rsidRDefault="006B11D4">
                      <w:pPr>
                        <w:rPr>
                          <w:color w:val="C00000"/>
                        </w:rPr>
                      </w:pPr>
                      <w:r>
                        <w:rPr>
                          <w:color w:val="C00000"/>
                        </w:rPr>
                        <w:t>A</w:t>
                      </w:r>
                      <w:r w:rsidRPr="006B11D4">
                        <w:rPr>
                          <w:color w:val="C00000"/>
                        </w:rPr>
                        <w:t>llocated</w:t>
                      </w:r>
                    </w:p>
                  </w:txbxContent>
                </v:textbox>
              </v:shape>
            </w:pict>
          </mc:Fallback>
        </mc:AlternateContent>
      </w:r>
      <w:r w:rsidR="006B11D4" w:rsidRPr="006B11D4">
        <w:rPr>
          <w:rFonts w:eastAsiaTheme="minorEastAsia"/>
          <w:noProof/>
          <w:color w:val="000000"/>
          <w:sz w:val="20"/>
          <w:lang w:val="en-US" w:eastAsia="ja-JP"/>
        </w:rPr>
        <w:drawing>
          <wp:inline distT="0" distB="0" distL="0" distR="0" wp14:anchorId="0D287A75" wp14:editId="12B6720E">
            <wp:extent cx="59436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5364FBA8" w14:textId="77777777" w:rsidR="000E7103"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14:paraId="1F49DA69" w14:textId="0E5720F9" w:rsidR="006B11D4" w:rsidRPr="00EE4CAE" w:rsidRDefault="006B11D4"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sidRPr="00EE4CAE">
        <w:rPr>
          <w:rFonts w:eastAsiaTheme="minorEastAsia"/>
          <w:i/>
          <w:iCs/>
          <w:color w:val="C00000"/>
          <w:sz w:val="20"/>
          <w:lang w:val="en-US" w:eastAsia="ja-JP"/>
        </w:rPr>
        <w:t>There are some other allocation pattern</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w:t>
      </w:r>
      <w:r w:rsidR="00EE4CAE">
        <w:rPr>
          <w:rFonts w:eastAsiaTheme="minorEastAsia"/>
          <w:i/>
          <w:iCs/>
          <w:color w:val="C00000"/>
          <w:sz w:val="20"/>
          <w:lang w:val="en-US" w:eastAsia="ja-JP"/>
        </w:rPr>
        <w:t>that</w:t>
      </w:r>
      <w:r w:rsidRPr="00EE4CAE">
        <w:rPr>
          <w:rFonts w:eastAsiaTheme="minorEastAsia"/>
          <w:i/>
          <w:iCs/>
          <w:color w:val="C00000"/>
          <w:sz w:val="20"/>
          <w:lang w:val="en-US" w:eastAsia="ja-JP"/>
        </w:rPr>
        <w:t xml:space="preserve"> include 106-tone RU</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but the value 96 is the most efficient </w:t>
      </w:r>
      <w:proofErr w:type="spellStart"/>
      <w:r w:rsidRPr="00EE4CAE">
        <w:rPr>
          <w:rFonts w:eastAsiaTheme="minorEastAsia"/>
          <w:i/>
          <w:iCs/>
          <w:color w:val="C00000"/>
          <w:sz w:val="20"/>
          <w:lang w:val="en-US" w:eastAsia="ja-JP"/>
        </w:rPr>
        <w:t>choise</w:t>
      </w:r>
      <w:proofErr w:type="spellEnd"/>
      <w:r w:rsidRPr="00EE4CAE">
        <w:rPr>
          <w:rFonts w:eastAsiaTheme="minorEastAsia"/>
          <w:i/>
          <w:iCs/>
          <w:color w:val="C00000"/>
          <w:sz w:val="20"/>
          <w:lang w:val="en-US" w:eastAsia="ja-JP"/>
        </w:rPr>
        <w:t xml:space="preserve"> because it is the only pattern which requires least (two) User Info fields while other patterns require more three or more User fields. The resolution for clarification may be: </w:t>
      </w:r>
    </w:p>
    <w:p w14:paraId="138830EC" w14:textId="31FD528F" w:rsidR="006B11D4" w:rsidRPr="00EE4CAE" w:rsidRDefault="006B11D4"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 xml:space="preserve">Option 1: </w:t>
      </w:r>
      <w:r w:rsidR="00EE4CAE" w:rsidRPr="00EE4CAE">
        <w:rPr>
          <w:rFonts w:eastAsiaTheme="minorEastAsia"/>
          <w:i/>
          <w:iCs/>
          <w:color w:val="C00000"/>
          <w:sz w:val="20"/>
          <w:lang w:val="en-US" w:eastAsia="ja-JP"/>
        </w:rPr>
        <w:t>The value of RU Allocation subfield is implementation dependent for a 20 MHz HE MU PPDU with just a 106-tone RU for an SU transmission.</w:t>
      </w:r>
    </w:p>
    <w:p w14:paraId="58E9556F" w14:textId="77777777" w:rsidR="00EE4CAE" w:rsidRPr="00EE4CAE" w:rsidRDefault="00EE4CAE"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Option 2: The value 96 is specified for a 20 MHz HE MU PPDU with just a 106-tone RU for an SU transmission.</w:t>
      </w:r>
    </w:p>
    <w:p w14:paraId="7F33D416" w14:textId="13F125D7" w:rsidR="00EE4CAE" w:rsidRDefault="00EE4CAE"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sidRPr="00EE4CAE">
        <w:rPr>
          <w:rFonts w:eastAsiaTheme="minorEastAsia"/>
          <w:i/>
          <w:iCs/>
          <w:color w:val="C00000"/>
          <w:sz w:val="20"/>
          <w:lang w:val="en-US" w:eastAsia="ja-JP"/>
        </w:rPr>
        <w:t>I propose option 2 because the patterns other than 96 don’t have any benefit and the processing in the receiver may be a little bit simpler</w:t>
      </w:r>
      <w:r w:rsidR="000E7103">
        <w:rPr>
          <w:rFonts w:eastAsiaTheme="minorEastAsia"/>
          <w:i/>
          <w:iCs/>
          <w:color w:val="C00000"/>
          <w:sz w:val="20"/>
          <w:lang w:val="en-US" w:eastAsia="ja-JP"/>
        </w:rPr>
        <w:t xml:space="preserve"> if it is limited to 96</w:t>
      </w:r>
      <w:r w:rsidRPr="00EE4CAE">
        <w:rPr>
          <w:rFonts w:eastAsiaTheme="minorEastAsia"/>
          <w:i/>
          <w:iCs/>
          <w:color w:val="C00000"/>
          <w:sz w:val="20"/>
          <w:lang w:val="en-US" w:eastAsia="ja-JP"/>
        </w:rPr>
        <w:t>. It is also clear</w:t>
      </w:r>
      <w:r w:rsidR="000E7103">
        <w:rPr>
          <w:rFonts w:eastAsiaTheme="minorEastAsia"/>
          <w:i/>
          <w:iCs/>
          <w:color w:val="C00000"/>
          <w:sz w:val="20"/>
          <w:lang w:val="en-US" w:eastAsia="ja-JP"/>
        </w:rPr>
        <w:t>er</w:t>
      </w:r>
      <w:r w:rsidRPr="00EE4CAE">
        <w:rPr>
          <w:rFonts w:eastAsiaTheme="minorEastAsia"/>
          <w:i/>
          <w:iCs/>
          <w:color w:val="C00000"/>
          <w:sz w:val="20"/>
          <w:lang w:val="en-US" w:eastAsia="ja-JP"/>
        </w:rPr>
        <w:t xml:space="preserve"> for implementers.</w:t>
      </w:r>
    </w:p>
    <w:p w14:paraId="1DCEF66C" w14:textId="77777777" w:rsidR="000E7103" w:rsidRPr="00EE4CAE" w:rsidRDefault="000E7103"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p>
    <w:p w14:paraId="5AD9F1FD" w14:textId="77777777" w:rsidR="00200641" w:rsidRDefault="00200641" w:rsidP="00EE4CAE">
      <w:pPr>
        <w:pStyle w:val="H2"/>
        <w:numPr>
          <w:ilvl w:val="0"/>
          <w:numId w:val="8"/>
        </w:numPr>
        <w:spacing w:after="120"/>
        <w:rPr>
          <w:w w:val="100"/>
        </w:rPr>
      </w:pPr>
      <w:bookmarkStart w:id="3" w:name="RTF37323536333a2048322c312e"/>
      <w:r>
        <w:rPr>
          <w:w w:val="100"/>
        </w:rPr>
        <w:lastRenderedPageBreak/>
        <w:t>Definitions</w:t>
      </w:r>
      <w:bookmarkEnd w:id="3"/>
    </w:p>
    <w:p w14:paraId="76E8DA04" w14:textId="7BAE8691" w:rsidR="00254B3A" w:rsidRDefault="00254B3A" w:rsidP="00EE4CAE">
      <w:pPr>
        <w:pStyle w:val="D2"/>
        <w:spacing w:before="0"/>
      </w:pPr>
      <w:r>
        <w:rPr>
          <w:b/>
          <w:bCs/>
          <w:w w:val="100"/>
        </w:rPr>
        <w:t>non–access point (non-AP)(#1295) station (STA):</w:t>
      </w:r>
      <w:r>
        <w:rPr>
          <w:w w:val="100"/>
        </w:rPr>
        <w:t xml:space="preserve"> [</w:t>
      </w:r>
      <w:r w:rsidRPr="00200641">
        <w:rPr>
          <w:w w:val="100"/>
          <w:highlight w:val="yellow"/>
        </w:rPr>
        <w:t>non-AP STA</w:t>
      </w:r>
      <w:r>
        <w:rPr>
          <w:w w:val="100"/>
        </w:rPr>
        <w:t xml:space="preserve">] A STA that is </w:t>
      </w:r>
      <w:r w:rsidRPr="00200641">
        <w:rPr>
          <w:w w:val="100"/>
          <w:highlight w:val="yellow"/>
        </w:rPr>
        <w:t>not contained within an access point (AP)</w:t>
      </w:r>
      <w:r>
        <w:rPr>
          <w:w w:val="100"/>
        </w:rPr>
        <w:t>.</w:t>
      </w:r>
    </w:p>
    <w:p w14:paraId="683B553E" w14:textId="77777777" w:rsidR="00B96482" w:rsidRDefault="00B96482" w:rsidP="00200641">
      <w:pPr>
        <w:pStyle w:val="H3"/>
        <w:numPr>
          <w:ilvl w:val="0"/>
          <w:numId w:val="7"/>
        </w:numPr>
        <w:spacing w:after="120"/>
        <w:rPr>
          <w:w w:val="100"/>
        </w:rPr>
      </w:pPr>
      <w:r>
        <w:rPr>
          <w:w w:val="100"/>
        </w:rPr>
        <w:t>Introduction to the HE PHY</w:t>
      </w:r>
    </w:p>
    <w:p w14:paraId="47420A75" w14:textId="77777777" w:rsidR="00B96482" w:rsidRDefault="00B96482" w:rsidP="00B96482">
      <w:pPr>
        <w:pStyle w:val="T"/>
        <w:rPr>
          <w:w w:val="100"/>
        </w:rPr>
      </w:pPr>
      <w:r>
        <w:rPr>
          <w:w w:val="100"/>
        </w:rPr>
        <w:t>[P3992L29]</w:t>
      </w:r>
    </w:p>
    <w:p w14:paraId="4B9809AA" w14:textId="77777777" w:rsidR="00B96482" w:rsidRDefault="00B96482" w:rsidP="00B96482">
      <w:pPr>
        <w:pStyle w:val="T"/>
        <w:spacing w:before="0"/>
        <w:rPr>
          <w:w w:val="100"/>
        </w:rPr>
      </w:pPr>
      <w:r w:rsidRPr="000E7103">
        <w:rPr>
          <w:w w:val="100"/>
          <w:highlight w:val="yellow"/>
        </w:rPr>
        <w:t>A non-AP HE STA</w:t>
      </w:r>
      <w:r>
        <w:rPr>
          <w:w w:val="100"/>
        </w:rPr>
        <w:t xml:space="preserve"> </w:t>
      </w:r>
      <w:r w:rsidRPr="00200641">
        <w:rPr>
          <w:w w:val="100"/>
          <w:highlight w:val="yellow"/>
        </w:rPr>
        <w:t>shall support</w:t>
      </w:r>
      <w:r>
        <w:rPr>
          <w:w w:val="100"/>
        </w:rPr>
        <w:t xml:space="preserve"> the following features:</w:t>
      </w:r>
    </w:p>
    <w:p w14:paraId="22B78C76" w14:textId="78DD8C8D" w:rsidR="00B96482" w:rsidRPr="00B96482" w:rsidRDefault="00B96482" w:rsidP="00B96482">
      <w:pPr>
        <w:pStyle w:val="DL"/>
        <w:numPr>
          <w:ilvl w:val="0"/>
          <w:numId w:val="6"/>
        </w:numPr>
        <w:spacing w:before="0"/>
        <w:ind w:left="640" w:hanging="440"/>
        <w:rPr>
          <w:w w:val="100"/>
        </w:rPr>
      </w:pPr>
      <w:r w:rsidRPr="00200641">
        <w:rPr>
          <w:w w:val="100"/>
          <w:highlight w:val="yellow"/>
        </w:rPr>
        <w:t>Reception of an HE MU PPDU</w:t>
      </w:r>
      <w:r>
        <w:rPr>
          <w:w w:val="100"/>
        </w:rPr>
        <w:t xml:space="preserve"> where the RU allocated to </w:t>
      </w:r>
      <w:r w:rsidRPr="000E7103">
        <w:rPr>
          <w:w w:val="100"/>
          <w:highlight w:val="yellow"/>
        </w:rPr>
        <w:t>the non-AP STA</w:t>
      </w:r>
      <w:r>
        <w:rPr>
          <w:w w:val="100"/>
        </w:rPr>
        <w:t xml:space="preserve"> is </w:t>
      </w:r>
      <w:r w:rsidRPr="00200641">
        <w:rPr>
          <w:w w:val="100"/>
          <w:highlight w:val="yellow"/>
        </w:rPr>
        <w:t>not utilizing MU</w:t>
      </w:r>
      <w:r w:rsidRPr="00200641">
        <w:rPr>
          <w:w w:val="100"/>
          <w:highlight w:val="yellow"/>
        </w:rPr>
        <w:noBreakHyphen/>
      </w:r>
      <w:r w:rsidRPr="00200641">
        <w:rPr>
          <w:color w:val="auto"/>
          <w:w w:val="100"/>
          <w:highlight w:val="yellow"/>
        </w:rPr>
        <w:t>MIMO</w:t>
      </w:r>
      <w:r w:rsidRPr="00B96482">
        <w:rPr>
          <w:color w:val="auto"/>
          <w:w w:val="100"/>
        </w:rPr>
        <w:t xml:space="preserve"> (</w:t>
      </w:r>
      <w:r w:rsidRPr="00200641">
        <w:rPr>
          <w:color w:val="auto"/>
          <w:w w:val="100"/>
          <w:highlight w:val="yellow"/>
        </w:rPr>
        <w:t>DL OFDMA</w:t>
      </w:r>
      <w:r w:rsidRPr="00B96482">
        <w:rPr>
          <w:color w:val="auto"/>
          <w:w w:val="100"/>
        </w:rPr>
        <w:t>).</w:t>
      </w:r>
    </w:p>
    <w:p w14:paraId="498C5B67" w14:textId="7261533A" w:rsidR="00200641" w:rsidRDefault="0020064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200641">
        <w:rPr>
          <w:rFonts w:eastAsiaTheme="minorEastAsia"/>
          <w:i/>
          <w:iCs/>
          <w:color w:val="C00000"/>
          <w:sz w:val="20"/>
          <w:lang w:val="en-US" w:eastAsia="ja-JP"/>
        </w:rPr>
        <w:t>By definition of a non-AP STA, A non-AP STA may be a TDLS STA or an IBSS STA, in these cases it should not be mandatory to receive an HE MU PPDU. In addition, if the HE MU PPDU is intended only for one user (SU transmission), it is not a DL OFDMA.</w:t>
      </w:r>
    </w:p>
    <w:p w14:paraId="62B8E589" w14:textId="77777777" w:rsidR="00226B4A" w:rsidRDefault="00226B4A"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6A02A1FB" w14:textId="77777777" w:rsidR="00226B4A" w:rsidRDefault="00226B4A" w:rsidP="00226B4A">
      <w:pPr>
        <w:pStyle w:val="H4"/>
        <w:numPr>
          <w:ilvl w:val="0"/>
          <w:numId w:val="13"/>
        </w:numPr>
        <w:rPr>
          <w:w w:val="100"/>
        </w:rPr>
      </w:pPr>
      <w:bookmarkStart w:id="4" w:name="RTF37323337353a2048342c312e"/>
      <w:r>
        <w:rPr>
          <w:w w:val="100"/>
        </w:rPr>
        <w:t>RU allocation in an HE MU PPDU</w:t>
      </w:r>
      <w:bookmarkEnd w:id="4"/>
    </w:p>
    <w:p w14:paraId="7678F6D5" w14:textId="77777777" w:rsidR="00226B4A" w:rsidRDefault="00226B4A" w:rsidP="00226B4A">
      <w:pPr>
        <w:pStyle w:val="T"/>
        <w:rPr>
          <w:w w:val="100"/>
        </w:rPr>
      </w:pPr>
      <w:r>
        <w:rPr>
          <w:w w:val="100"/>
        </w:rPr>
        <w:t>An HE MU PPDU shall have a sufficient number of RUs allocated to users such that all of the following conditions are satisfied:</w:t>
      </w:r>
    </w:p>
    <w:p w14:paraId="19A244B7" w14:textId="77777777" w:rsidR="00226B4A" w:rsidRDefault="00226B4A" w:rsidP="00226B4A">
      <w:pPr>
        <w:pStyle w:val="L1"/>
        <w:numPr>
          <w:ilvl w:val="0"/>
          <w:numId w:val="14"/>
        </w:numPr>
        <w:suppressAutoHyphens/>
        <w:spacing w:before="20" w:after="20"/>
        <w:ind w:left="640" w:hanging="440"/>
        <w:rPr>
          <w:w w:val="100"/>
        </w:rPr>
      </w:pPr>
      <w:r>
        <w:rPr>
          <w:w w:val="100"/>
        </w:rPr>
        <w:t xml:space="preserve">At least </w:t>
      </w:r>
      <w:r>
        <w:rPr>
          <w:i/>
          <w:iCs/>
          <w:w w:val="100"/>
        </w:rPr>
        <w:t>N</w:t>
      </w:r>
      <w:r>
        <w:rPr>
          <w:w w:val="100"/>
        </w:rPr>
        <w:t> × </w:t>
      </w:r>
      <w:r w:rsidRPr="00464D71">
        <w:rPr>
          <w:w w:val="100"/>
          <w:highlight w:val="yellow"/>
        </w:rPr>
        <w:t>4 × 26</w:t>
      </w:r>
      <w:r>
        <w:rPr>
          <w:w w:val="100"/>
        </w:rPr>
        <w:t xml:space="preserve"> subcarriers are modulated by the allocated RUs within the entire PPDU, where </w:t>
      </w:r>
      <w:r>
        <w:rPr>
          <w:i/>
          <w:iCs/>
          <w:w w:val="100"/>
        </w:rPr>
        <w:t>N</w:t>
      </w:r>
      <w:r>
        <w:rPr>
          <w:w w:val="100"/>
        </w:rPr>
        <w:t xml:space="preserve"> is the number of 20 MHz subchannels that are not preamble punctured in the PPDU.</w:t>
      </w:r>
    </w:p>
    <w:p w14:paraId="6E60EB83" w14:textId="35C42D9A" w:rsidR="00226B4A" w:rsidRPr="0052441B" w:rsidRDefault="00464D7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Pr>
          <w:rFonts w:eastAsiaTheme="minorEastAsia"/>
          <w:i/>
          <w:iCs/>
          <w:color w:val="C00000"/>
          <w:sz w:val="20"/>
          <w:lang w:val="en-US" w:eastAsia="ja-JP"/>
        </w:rPr>
        <w:t>I believe t</w:t>
      </w:r>
      <w:r w:rsidR="00226B4A">
        <w:rPr>
          <w:rFonts w:eastAsiaTheme="minorEastAsia"/>
          <w:i/>
          <w:iCs/>
          <w:color w:val="C00000"/>
          <w:sz w:val="20"/>
          <w:lang w:val="en-US" w:eastAsia="ja-JP"/>
        </w:rPr>
        <w:t xml:space="preserve">he reason why only a 106-tone RU is allowed for a partial bandwidth 20 MHz HE MU PPDU </w:t>
      </w:r>
      <w:r>
        <w:rPr>
          <w:rFonts w:eastAsiaTheme="minorEastAsia"/>
          <w:i/>
          <w:iCs/>
          <w:color w:val="C00000"/>
          <w:sz w:val="20"/>
          <w:lang w:val="en-US" w:eastAsia="ja-JP"/>
        </w:rPr>
        <w:t xml:space="preserve">comes from the rule in </w:t>
      </w:r>
      <w:r w:rsidR="00226B4A" w:rsidRPr="00464D71">
        <w:rPr>
          <w:rFonts w:eastAsiaTheme="minorEastAsia"/>
          <w:i/>
          <w:iCs/>
          <w:color w:val="C00000"/>
          <w:sz w:val="20"/>
          <w:lang w:val="en-US" w:eastAsia="ja-JP"/>
        </w:rPr>
        <w:t xml:space="preserve"> </w:t>
      </w:r>
      <w:r w:rsidRPr="00464D71">
        <w:rPr>
          <w:rFonts w:eastAsiaTheme="minorEastAsia"/>
          <w:b/>
          <w:bCs/>
          <w:color w:val="C00000"/>
          <w:sz w:val="20"/>
          <w:lang w:val="en-US" w:eastAsia="ja-JP"/>
        </w:rPr>
        <w:t>“</w:t>
      </w:r>
      <w:r w:rsidR="00226B4A" w:rsidRPr="00464D71">
        <w:rPr>
          <w:rFonts w:eastAsiaTheme="minorEastAsia"/>
          <w:b/>
          <w:bCs/>
          <w:color w:val="C00000"/>
          <w:sz w:val="20"/>
          <w:lang w:val="en-US" w:eastAsia="ja-JP"/>
        </w:rPr>
        <w:t>26.5.1.3 RU allocation in an HE MU PPDU</w:t>
      </w:r>
      <w:r w:rsidRPr="00464D71">
        <w:rPr>
          <w:rFonts w:eastAsiaTheme="minorEastAsia"/>
          <w:b/>
          <w:bCs/>
          <w:color w:val="C00000"/>
          <w:sz w:val="20"/>
          <w:lang w:val="en-US" w:eastAsia="ja-JP"/>
        </w:rPr>
        <w:t>”</w:t>
      </w:r>
      <w:r w:rsidR="00226B4A">
        <w:rPr>
          <w:rFonts w:eastAsiaTheme="minorEastAsia"/>
          <w:i/>
          <w:iCs/>
          <w:color w:val="C00000"/>
          <w:sz w:val="20"/>
          <w:lang w:val="en-US" w:eastAsia="ja-JP"/>
        </w:rPr>
        <w:t xml:space="preserve">, but it is also difficult to understand </w:t>
      </w:r>
      <w:r>
        <w:rPr>
          <w:rFonts w:eastAsiaTheme="minorEastAsia"/>
          <w:i/>
          <w:iCs/>
          <w:color w:val="C00000"/>
          <w:sz w:val="20"/>
          <w:lang w:val="en-US" w:eastAsia="ja-JP"/>
        </w:rPr>
        <w:t xml:space="preserve">without a reference to the subclause. I propose adding a NOTE on it to </w:t>
      </w:r>
      <w:r w:rsidRPr="00464D71">
        <w:rPr>
          <w:rFonts w:eastAsiaTheme="minorEastAsia"/>
          <w:b/>
          <w:bCs/>
          <w:color w:val="C00000"/>
          <w:sz w:val="20"/>
          <w:lang w:val="en-US" w:eastAsia="ja-JP"/>
        </w:rPr>
        <w:t>“26.15.2 PPDU format selection”</w:t>
      </w:r>
      <w:r>
        <w:rPr>
          <w:rFonts w:eastAsiaTheme="minorEastAsia"/>
          <w:i/>
          <w:iCs/>
          <w:color w:val="C00000"/>
          <w:sz w:val="20"/>
          <w:lang w:val="en-US" w:eastAsia="ja-JP"/>
        </w:rPr>
        <w:t>.</w:t>
      </w:r>
    </w:p>
    <w:p w14:paraId="12CE4FA6" w14:textId="77777777" w:rsidR="0052441B" w:rsidRDefault="0052441B" w:rsidP="0052441B">
      <w:pPr>
        <w:rPr>
          <w:rFonts w:eastAsiaTheme="minorEastAsia"/>
          <w:color w:val="000000"/>
          <w:sz w:val="20"/>
          <w:lang w:val="en-US" w:eastAsia="ja-JP"/>
        </w:rPr>
      </w:pPr>
      <w:r>
        <w:rPr>
          <w:rFonts w:eastAsiaTheme="minorEastAsia"/>
          <w:color w:val="000000"/>
          <w:sz w:val="20"/>
          <w:lang w:val="en-US" w:eastAsia="ja-JP"/>
        </w:rPr>
        <w:br w:type="page"/>
      </w:r>
    </w:p>
    <w:p w14:paraId="63C64C15" w14:textId="7DB4202D" w:rsidR="003B612E" w:rsidRPr="000E7103" w:rsidRDefault="003B612E" w:rsidP="003B612E">
      <w:pPr>
        <w:rPr>
          <w:b/>
          <w:bCs/>
          <w:szCs w:val="22"/>
        </w:rPr>
      </w:pPr>
      <w:r w:rsidRPr="000E7103">
        <w:rPr>
          <w:b/>
          <w:bCs/>
          <w:szCs w:val="22"/>
        </w:rPr>
        <w:lastRenderedPageBreak/>
        <w:t xml:space="preserve">Proposed </w:t>
      </w:r>
      <w:r>
        <w:rPr>
          <w:b/>
          <w:bCs/>
          <w:szCs w:val="22"/>
        </w:rPr>
        <w:t>resolutions</w:t>
      </w:r>
      <w:r w:rsidRPr="000E7103">
        <w:rPr>
          <w:b/>
          <w:bCs/>
          <w:szCs w:val="22"/>
        </w:rPr>
        <w:t>:</w:t>
      </w:r>
    </w:p>
    <w:p w14:paraId="6967C0E5" w14:textId="77777777" w:rsidR="004D301C" w:rsidRDefault="004D301C"/>
    <w:tbl>
      <w:tblPr>
        <w:tblStyle w:val="TableGrid"/>
        <w:tblW w:w="0" w:type="auto"/>
        <w:tblLook w:val="04A0" w:firstRow="1" w:lastRow="0" w:firstColumn="1" w:lastColumn="0" w:noHBand="0" w:noVBand="1"/>
      </w:tblPr>
      <w:tblGrid>
        <w:gridCol w:w="657"/>
        <w:gridCol w:w="943"/>
        <w:gridCol w:w="933"/>
        <w:gridCol w:w="2455"/>
        <w:gridCol w:w="2455"/>
        <w:gridCol w:w="1907"/>
      </w:tblGrid>
      <w:tr w:rsidR="004D301C" w:rsidRPr="004D301C" w14:paraId="0C4D3161" w14:textId="77777777" w:rsidTr="003B612E">
        <w:trPr>
          <w:trHeight w:val="270"/>
        </w:trPr>
        <w:tc>
          <w:tcPr>
            <w:tcW w:w="657" w:type="dxa"/>
            <w:hideMark/>
          </w:tcPr>
          <w:p w14:paraId="2DAB7EDA" w14:textId="77777777" w:rsidR="004D301C" w:rsidRPr="004D301C" w:rsidRDefault="004D301C">
            <w:pPr>
              <w:rPr>
                <w:b/>
                <w:bCs/>
                <w:lang w:val="en-US"/>
              </w:rPr>
            </w:pPr>
            <w:r w:rsidRPr="004D301C">
              <w:rPr>
                <w:b/>
                <w:bCs/>
              </w:rPr>
              <w:t>CID</w:t>
            </w:r>
          </w:p>
        </w:tc>
        <w:tc>
          <w:tcPr>
            <w:tcW w:w="943" w:type="dxa"/>
            <w:hideMark/>
          </w:tcPr>
          <w:p w14:paraId="272E4232" w14:textId="77777777" w:rsidR="004D301C" w:rsidRPr="004D301C" w:rsidRDefault="004D301C">
            <w:pPr>
              <w:rPr>
                <w:b/>
                <w:bCs/>
              </w:rPr>
            </w:pPr>
            <w:r w:rsidRPr="004D301C">
              <w:rPr>
                <w:b/>
                <w:bCs/>
              </w:rPr>
              <w:t>Page</w:t>
            </w:r>
          </w:p>
        </w:tc>
        <w:tc>
          <w:tcPr>
            <w:tcW w:w="933" w:type="dxa"/>
            <w:hideMark/>
          </w:tcPr>
          <w:p w14:paraId="34AE3934" w14:textId="77777777" w:rsidR="004D301C" w:rsidRPr="004D301C" w:rsidRDefault="004D301C">
            <w:pPr>
              <w:rPr>
                <w:b/>
                <w:bCs/>
              </w:rPr>
            </w:pPr>
            <w:r w:rsidRPr="004D301C">
              <w:rPr>
                <w:b/>
                <w:bCs/>
              </w:rPr>
              <w:t>Clause</w:t>
            </w:r>
          </w:p>
        </w:tc>
        <w:tc>
          <w:tcPr>
            <w:tcW w:w="2455" w:type="dxa"/>
            <w:hideMark/>
          </w:tcPr>
          <w:p w14:paraId="1AD54CD8" w14:textId="77777777" w:rsidR="004D301C" w:rsidRPr="004D301C" w:rsidRDefault="004D301C">
            <w:pPr>
              <w:rPr>
                <w:b/>
                <w:bCs/>
              </w:rPr>
            </w:pPr>
            <w:r w:rsidRPr="004D301C">
              <w:rPr>
                <w:b/>
                <w:bCs/>
              </w:rPr>
              <w:t>Comment</w:t>
            </w:r>
          </w:p>
        </w:tc>
        <w:tc>
          <w:tcPr>
            <w:tcW w:w="2455" w:type="dxa"/>
            <w:hideMark/>
          </w:tcPr>
          <w:p w14:paraId="03F1C2DA" w14:textId="77777777" w:rsidR="004D301C" w:rsidRPr="004D301C" w:rsidRDefault="004D301C">
            <w:pPr>
              <w:rPr>
                <w:b/>
                <w:bCs/>
              </w:rPr>
            </w:pPr>
            <w:r w:rsidRPr="004D301C">
              <w:rPr>
                <w:b/>
                <w:bCs/>
              </w:rPr>
              <w:t>Proposed Change</w:t>
            </w:r>
          </w:p>
        </w:tc>
        <w:tc>
          <w:tcPr>
            <w:tcW w:w="1907" w:type="dxa"/>
            <w:hideMark/>
          </w:tcPr>
          <w:p w14:paraId="6CCCEA80" w14:textId="77777777" w:rsidR="004D301C" w:rsidRPr="004D301C" w:rsidRDefault="004D301C">
            <w:pPr>
              <w:rPr>
                <w:b/>
                <w:bCs/>
              </w:rPr>
            </w:pPr>
            <w:r w:rsidRPr="004D301C">
              <w:rPr>
                <w:b/>
                <w:bCs/>
              </w:rPr>
              <w:t>Resolution</w:t>
            </w:r>
          </w:p>
        </w:tc>
      </w:tr>
      <w:tr w:rsidR="004D301C" w:rsidRPr="004D301C" w14:paraId="7FD9CC7A" w14:textId="77777777" w:rsidTr="003B612E">
        <w:trPr>
          <w:trHeight w:val="3000"/>
        </w:trPr>
        <w:tc>
          <w:tcPr>
            <w:tcW w:w="657" w:type="dxa"/>
            <w:hideMark/>
          </w:tcPr>
          <w:p w14:paraId="086C19E7" w14:textId="77777777" w:rsidR="004D301C" w:rsidRPr="004D301C" w:rsidRDefault="004D301C" w:rsidP="004D301C">
            <w:r w:rsidRPr="004D301C">
              <w:t>4407</w:t>
            </w:r>
          </w:p>
        </w:tc>
        <w:tc>
          <w:tcPr>
            <w:tcW w:w="943" w:type="dxa"/>
            <w:hideMark/>
          </w:tcPr>
          <w:p w14:paraId="362A6738" w14:textId="77777777" w:rsidR="004D301C" w:rsidRPr="004D301C" w:rsidRDefault="004D301C" w:rsidP="004D301C">
            <w:r w:rsidRPr="004D301C">
              <w:t>219.00</w:t>
            </w:r>
          </w:p>
        </w:tc>
        <w:tc>
          <w:tcPr>
            <w:tcW w:w="933" w:type="dxa"/>
            <w:hideMark/>
          </w:tcPr>
          <w:p w14:paraId="13C6A0F2" w14:textId="77777777" w:rsidR="004D301C" w:rsidRPr="004D301C" w:rsidRDefault="004D301C">
            <w:r w:rsidRPr="004D301C">
              <w:t>3.1</w:t>
            </w:r>
          </w:p>
        </w:tc>
        <w:tc>
          <w:tcPr>
            <w:tcW w:w="2455" w:type="dxa"/>
            <w:hideMark/>
          </w:tcPr>
          <w:p w14:paraId="46190FF9" w14:textId="77777777" w:rsidR="004D301C" w:rsidRPr="004D301C" w:rsidRDefault="004D301C">
            <w:r w:rsidRPr="004D301C">
              <w:t>HE MU PPDU for SU transmission from/to TDLS STA or IBSS STA, which is neither downlink nor "for AP",  is not covered by this definition. Such usage should be allowed according to "9.4.2.247.3 HE PHY Capabilities Information field" (P194L15) and "26.15.2 PPDU format selection; NOTE 1" (P3963L43).</w:t>
            </w:r>
          </w:p>
        </w:tc>
        <w:tc>
          <w:tcPr>
            <w:tcW w:w="2455" w:type="dxa"/>
            <w:hideMark/>
          </w:tcPr>
          <w:p w14:paraId="4A8695CE" w14:textId="77777777" w:rsidR="004D301C" w:rsidRPr="004D301C" w:rsidRDefault="004D301C">
            <w:r w:rsidRPr="004D301C">
              <w:t>Change the definition to cover the case of SU transmission from/to TDLS STA or IBSS STA.</w:t>
            </w:r>
          </w:p>
        </w:tc>
        <w:tc>
          <w:tcPr>
            <w:tcW w:w="1907" w:type="dxa"/>
            <w:hideMark/>
          </w:tcPr>
          <w:p w14:paraId="1F6AF282" w14:textId="77777777" w:rsidR="004D301C" w:rsidRDefault="003B612E">
            <w:r>
              <w:t>Revised</w:t>
            </w:r>
          </w:p>
          <w:p w14:paraId="6C87A974" w14:textId="77777777" w:rsidR="003B612E" w:rsidRDefault="003B612E"/>
          <w:p w14:paraId="1C039120" w14:textId="77777777" w:rsidR="003B612E" w:rsidRDefault="003B612E">
            <w:r w:rsidRPr="003B612E">
              <w:t>Agree with the comment in principle.</w:t>
            </w:r>
          </w:p>
          <w:p w14:paraId="51E738F8" w14:textId="77777777" w:rsidR="003B612E" w:rsidRDefault="003B612E"/>
          <w:p w14:paraId="282DCB37" w14:textId="30C4BFA6" w:rsidR="003B612E" w:rsidRPr="004D301C" w:rsidRDefault="008426A4">
            <w:r>
              <w:t>Please a</w:t>
            </w:r>
            <w:r w:rsidR="003B612E">
              <w:t>pply the changes tagged with (#4407) in this document.</w:t>
            </w:r>
          </w:p>
        </w:tc>
      </w:tr>
      <w:tr w:rsidR="003B612E" w:rsidRPr="004D301C" w14:paraId="2B3F03A7" w14:textId="77777777" w:rsidTr="003B612E">
        <w:trPr>
          <w:trHeight w:val="8190"/>
        </w:trPr>
        <w:tc>
          <w:tcPr>
            <w:tcW w:w="657" w:type="dxa"/>
            <w:hideMark/>
          </w:tcPr>
          <w:p w14:paraId="618659CE" w14:textId="77777777" w:rsidR="003B612E" w:rsidRPr="004D301C" w:rsidRDefault="003B612E" w:rsidP="003B612E">
            <w:r w:rsidRPr="004D301C">
              <w:t>4408</w:t>
            </w:r>
          </w:p>
        </w:tc>
        <w:tc>
          <w:tcPr>
            <w:tcW w:w="943" w:type="dxa"/>
            <w:hideMark/>
          </w:tcPr>
          <w:p w14:paraId="7A302CD8" w14:textId="77777777" w:rsidR="003B612E" w:rsidRPr="004D301C" w:rsidRDefault="003B612E" w:rsidP="003B612E"/>
        </w:tc>
        <w:tc>
          <w:tcPr>
            <w:tcW w:w="933" w:type="dxa"/>
            <w:hideMark/>
          </w:tcPr>
          <w:p w14:paraId="253541B9" w14:textId="77777777" w:rsidR="003B612E" w:rsidRPr="004D301C" w:rsidRDefault="003B612E" w:rsidP="003B612E">
            <w:r w:rsidRPr="004D301C">
              <w:t>General</w:t>
            </w:r>
          </w:p>
        </w:tc>
        <w:tc>
          <w:tcPr>
            <w:tcW w:w="2455" w:type="dxa"/>
            <w:hideMark/>
          </w:tcPr>
          <w:p w14:paraId="07271560" w14:textId="77777777" w:rsidR="003B612E" w:rsidRPr="004D301C" w:rsidRDefault="003B612E" w:rsidP="003B612E">
            <w:r w:rsidRPr="004D301C">
              <w:t>Details are missing for a partial BW SU transmission in 20 MHz HE MU PPDU.</w:t>
            </w:r>
            <w:r w:rsidRPr="004D301C">
              <w:br/>
              <w:t xml:space="preserve">Since the Table 27-26 (RU Allocation field) in P4093 doesn't have an entry for a single 106-tone RU, the User Specific field shall include two or more User Info (one for AP, others should be 2046 (unallocated)). However, it is difficult to understand such a specific </w:t>
            </w:r>
            <w:proofErr w:type="spellStart"/>
            <w:r w:rsidRPr="004D301C">
              <w:t>signaling</w:t>
            </w:r>
            <w:proofErr w:type="spellEnd"/>
            <w:r w:rsidRPr="004D301C">
              <w:t>. The specific examples/descriptions are desired for RU Allocation field and STA-ID field in the HE-SIG-B and corresponding TXVECTOR parameters (RU_ALLOCATION and STA_ID).</w:t>
            </w:r>
            <w:r w:rsidRPr="004D301C">
              <w:br/>
              <w:t xml:space="preserve">Preferably, the RU Allocation field value may be fixed to 96 for partial BW (106-tone RU) SU transmission in HE MU PPDU because RU Allocation 96 is the natural </w:t>
            </w:r>
            <w:proofErr w:type="spellStart"/>
            <w:r w:rsidRPr="004D301C">
              <w:t>choise</w:t>
            </w:r>
            <w:proofErr w:type="spellEnd"/>
            <w:r w:rsidRPr="004D301C">
              <w:t xml:space="preserve"> (most efficient allocation </w:t>
            </w:r>
            <w:r w:rsidRPr="004D301C">
              <w:lastRenderedPageBreak/>
              <w:t>pattern) which includes 106-tone RU + 106-tone RU (needs two User Info fields in which one is an unallocated RU (</w:t>
            </w:r>
            <w:commentRangeStart w:id="5"/>
            <w:r w:rsidRPr="004D301C">
              <w:t>2096</w:t>
            </w:r>
            <w:commentRangeEnd w:id="5"/>
            <w:r w:rsidR="00A94CE9">
              <w:rPr>
                <w:rStyle w:val="CommentReference"/>
              </w:rPr>
              <w:commentReference w:id="5"/>
            </w:r>
            <w:r w:rsidRPr="004D301C">
              <w:t>)). Some other RU Allocation field values may be used for partial BW SU but need more than three User fields and there is no benefit to use such allocations.</w:t>
            </w:r>
          </w:p>
        </w:tc>
        <w:tc>
          <w:tcPr>
            <w:tcW w:w="2455" w:type="dxa"/>
            <w:hideMark/>
          </w:tcPr>
          <w:p w14:paraId="016BBC13" w14:textId="77777777" w:rsidR="003B612E" w:rsidRPr="004D301C" w:rsidRDefault="003B612E" w:rsidP="003B612E">
            <w:r w:rsidRPr="004D301C">
              <w:lastRenderedPageBreak/>
              <w:t>Add specific descriptions/examples for partial bandwidth (just 106-tone RU) SU transmission in HE MU PPDU in appropriate clauses, e.g., "26.11 Rules for setting some TXVECTOR parameters for PPDUs transmitted by an HE STA", "27.2.2 TXVECTOR and RXVECTOR parameters" and "27.3.11 HE preamble".</w:t>
            </w:r>
            <w:r w:rsidRPr="004D301C">
              <w:br/>
              <w:t>Preferably, define that the RU Allocation subfield value is set to 96 for partial BW SU transmission in HE MU PPDU.</w:t>
            </w:r>
          </w:p>
        </w:tc>
        <w:tc>
          <w:tcPr>
            <w:tcW w:w="1907" w:type="dxa"/>
            <w:hideMark/>
          </w:tcPr>
          <w:p w14:paraId="2133923C" w14:textId="77777777" w:rsidR="003B612E" w:rsidRDefault="003B612E" w:rsidP="003B612E">
            <w:r>
              <w:t>Revised</w:t>
            </w:r>
          </w:p>
          <w:p w14:paraId="527DD69F" w14:textId="77777777" w:rsidR="003B612E" w:rsidRDefault="003B612E" w:rsidP="003B612E"/>
          <w:p w14:paraId="409F6EE6" w14:textId="77777777" w:rsidR="003B612E" w:rsidRDefault="003B612E" w:rsidP="003B612E">
            <w:r w:rsidRPr="003B612E">
              <w:t>Agree with the comment in principle.</w:t>
            </w:r>
          </w:p>
          <w:p w14:paraId="36DE2CE6" w14:textId="77777777" w:rsidR="003B612E" w:rsidRDefault="003B612E" w:rsidP="003B612E"/>
          <w:p w14:paraId="11AE1D39" w14:textId="77777777" w:rsidR="00580BED" w:rsidRDefault="00580BED" w:rsidP="00580BED">
            <w:r>
              <w:t>It is partially resolved by the changes for CID4409 in this document (tagged with (#4409)).</w:t>
            </w:r>
          </w:p>
          <w:p w14:paraId="702525A4" w14:textId="26BC144A" w:rsidR="003B612E" w:rsidRDefault="003B612E" w:rsidP="003B612E">
            <w:r>
              <w:t xml:space="preserve">The details are not easy to understand but </w:t>
            </w:r>
            <w:r w:rsidR="00580BED">
              <w:t>essential descriptions are included in “9.4.2.247.3 HE PHY Capabilities Information field” and “26.15.2 PPDU format selection”. For these essential features, it is better to add some NOTES to “26.15.2 PPDU format selection” for clarification.</w:t>
            </w:r>
          </w:p>
          <w:p w14:paraId="4C14A5DC" w14:textId="5BB77C27" w:rsidR="00580BED" w:rsidRDefault="00580BED" w:rsidP="003B612E">
            <w:r>
              <w:t xml:space="preserve">Some other </w:t>
            </w:r>
            <w:r w:rsidR="00464D71">
              <w:t xml:space="preserve">relevant </w:t>
            </w:r>
            <w:r>
              <w:t xml:space="preserve">corrections </w:t>
            </w:r>
            <w:r w:rsidR="008426A4">
              <w:t xml:space="preserve">and changes </w:t>
            </w:r>
            <w:r>
              <w:t xml:space="preserve">are also </w:t>
            </w:r>
            <w:r w:rsidR="008426A4">
              <w:t>included in this document</w:t>
            </w:r>
            <w:r>
              <w:t>.</w:t>
            </w:r>
          </w:p>
          <w:p w14:paraId="54785862" w14:textId="77777777" w:rsidR="00580BED" w:rsidRDefault="00580BED" w:rsidP="003B612E"/>
          <w:p w14:paraId="1D1AE139" w14:textId="01E7AD3C" w:rsidR="003B612E" w:rsidRPr="004D301C" w:rsidRDefault="008426A4" w:rsidP="003B612E">
            <w:r>
              <w:t>Please a</w:t>
            </w:r>
            <w:r w:rsidR="003B612E">
              <w:t>pply the changes tagged with (#4408) in this document.</w:t>
            </w:r>
          </w:p>
        </w:tc>
      </w:tr>
      <w:tr w:rsidR="003B612E" w:rsidRPr="004D301C" w14:paraId="24A0FD62" w14:textId="77777777" w:rsidTr="003B612E">
        <w:trPr>
          <w:trHeight w:val="3250"/>
        </w:trPr>
        <w:tc>
          <w:tcPr>
            <w:tcW w:w="657" w:type="dxa"/>
            <w:hideMark/>
          </w:tcPr>
          <w:p w14:paraId="2B7BE8A3" w14:textId="77777777" w:rsidR="003B612E" w:rsidRPr="004D301C" w:rsidRDefault="003B612E" w:rsidP="003B612E">
            <w:r w:rsidRPr="004D301C">
              <w:lastRenderedPageBreak/>
              <w:t>4409</w:t>
            </w:r>
          </w:p>
        </w:tc>
        <w:tc>
          <w:tcPr>
            <w:tcW w:w="943" w:type="dxa"/>
            <w:hideMark/>
          </w:tcPr>
          <w:p w14:paraId="4B987192" w14:textId="77777777" w:rsidR="003B612E" w:rsidRPr="004D301C" w:rsidRDefault="003B612E" w:rsidP="003B612E">
            <w:r w:rsidRPr="004D301C">
              <w:t>3948.00</w:t>
            </w:r>
          </w:p>
        </w:tc>
        <w:tc>
          <w:tcPr>
            <w:tcW w:w="933" w:type="dxa"/>
            <w:hideMark/>
          </w:tcPr>
          <w:p w14:paraId="3249C0A6" w14:textId="77777777" w:rsidR="003B612E" w:rsidRPr="004D301C" w:rsidRDefault="003B612E" w:rsidP="003B612E">
            <w:r w:rsidRPr="004D301C">
              <w:t>26.11.1</w:t>
            </w:r>
          </w:p>
        </w:tc>
        <w:tc>
          <w:tcPr>
            <w:tcW w:w="2455" w:type="dxa"/>
            <w:hideMark/>
          </w:tcPr>
          <w:p w14:paraId="527070ED" w14:textId="77777777" w:rsidR="003B612E" w:rsidRPr="004D301C" w:rsidRDefault="003B612E" w:rsidP="003B612E">
            <w:r w:rsidRPr="004D301C">
              <w:t>"... then the parameter STA_ID contains only one element" is not correct (or at least not clear) for partial bandwidth (106-tone RU) UL HE MU PPDU. Since the Table 27-26 (RU Allocation field) in P4093 doesn't have an entry for a single 106-tone RU, the User Specific field shall include two or more User Info (one for AP, others should be 2046 (unallocated)).</w:t>
            </w:r>
          </w:p>
        </w:tc>
        <w:tc>
          <w:tcPr>
            <w:tcW w:w="2455" w:type="dxa"/>
            <w:hideMark/>
          </w:tcPr>
          <w:p w14:paraId="3EA91F05" w14:textId="77777777" w:rsidR="003B612E" w:rsidRPr="004D301C" w:rsidRDefault="003B612E" w:rsidP="003B612E">
            <w:r w:rsidRPr="004D301C">
              <w:t xml:space="preserve">Change the sentence "... then the parameter STA_ID contains only one element that is set to the 11 LSBs of the AID of the non-AP STA transmitting the PPDU." to "... then the parameter STA_ID for the RU intended to the AP is set to the 11 LSBs of the AID of the non-AP STA transmitting the PPDU and other RUs (if exist) are set to </w:t>
            </w:r>
            <w:commentRangeStart w:id="6"/>
            <w:r w:rsidRPr="004D301C">
              <w:t>4096</w:t>
            </w:r>
            <w:commentRangeEnd w:id="6"/>
            <w:r w:rsidR="00A94CE9">
              <w:rPr>
                <w:rStyle w:val="CommentReference"/>
              </w:rPr>
              <w:commentReference w:id="6"/>
            </w:r>
            <w:r w:rsidRPr="004D301C">
              <w:t>."</w:t>
            </w:r>
          </w:p>
        </w:tc>
        <w:tc>
          <w:tcPr>
            <w:tcW w:w="1907" w:type="dxa"/>
            <w:hideMark/>
          </w:tcPr>
          <w:p w14:paraId="726583AA" w14:textId="77777777" w:rsidR="003B612E" w:rsidRDefault="003B612E" w:rsidP="003B612E">
            <w:r>
              <w:t>Revised</w:t>
            </w:r>
          </w:p>
          <w:p w14:paraId="3B78F995" w14:textId="77777777" w:rsidR="003B612E" w:rsidRDefault="003B612E" w:rsidP="003B612E"/>
          <w:p w14:paraId="2B0BA777" w14:textId="77777777" w:rsidR="003B612E" w:rsidRDefault="003B612E" w:rsidP="003B612E">
            <w:r w:rsidRPr="003B612E">
              <w:t>Agree with the comment in principle.</w:t>
            </w:r>
          </w:p>
          <w:p w14:paraId="79244E01" w14:textId="77777777" w:rsidR="003B612E" w:rsidRDefault="003B612E" w:rsidP="003B612E"/>
          <w:p w14:paraId="7917E45F" w14:textId="21CAC294" w:rsidR="003B612E" w:rsidRPr="004D301C" w:rsidRDefault="008426A4" w:rsidP="003B612E">
            <w:r>
              <w:t>Please a</w:t>
            </w:r>
            <w:r w:rsidR="003B612E">
              <w:t>pply the changes tagged with (#4407) in this document.</w:t>
            </w:r>
          </w:p>
        </w:tc>
      </w:tr>
    </w:tbl>
    <w:p w14:paraId="246F55A4" w14:textId="1D3EF745" w:rsidR="00CA09B2" w:rsidRPr="000E7103" w:rsidRDefault="00CA09B2">
      <w:pPr>
        <w:rPr>
          <w:b/>
          <w:bCs/>
          <w:szCs w:val="22"/>
        </w:rPr>
      </w:pPr>
      <w:r w:rsidRPr="000E7103">
        <w:rPr>
          <w:b/>
          <w:bCs/>
          <w:szCs w:val="22"/>
        </w:rPr>
        <w:br w:type="page"/>
      </w:r>
      <w:r w:rsidR="000E290B" w:rsidRPr="000E7103">
        <w:rPr>
          <w:b/>
          <w:bCs/>
          <w:szCs w:val="22"/>
        </w:rPr>
        <w:lastRenderedPageBreak/>
        <w:t>Proposed changes:</w:t>
      </w:r>
    </w:p>
    <w:p w14:paraId="5E35377D" w14:textId="77777777" w:rsidR="00CA09B2" w:rsidRDefault="00CA09B2"/>
    <w:p w14:paraId="3A9E981E" w14:textId="3D2EC4A4" w:rsidR="00CA09B2" w:rsidRDefault="003B612E">
      <w:pPr>
        <w:rPr>
          <w:color w:val="00B050"/>
        </w:rPr>
      </w:pPr>
      <w:r w:rsidRPr="003B612E">
        <w:rPr>
          <w:color w:val="00B050"/>
        </w:rPr>
        <w:t xml:space="preserve">(Proposed </w:t>
      </w:r>
      <w:proofErr w:type="spellStart"/>
      <w:r w:rsidRPr="003B612E">
        <w:rPr>
          <w:color w:val="00B050"/>
        </w:rPr>
        <w:t>hanges</w:t>
      </w:r>
      <w:proofErr w:type="spellEnd"/>
      <w:r w:rsidRPr="003B612E">
        <w:rPr>
          <w:color w:val="00B050"/>
        </w:rPr>
        <w:t xml:space="preserve"> are indicated in green)</w:t>
      </w:r>
    </w:p>
    <w:p w14:paraId="4F21DC24" w14:textId="77777777" w:rsidR="003B612E" w:rsidRPr="003B612E" w:rsidRDefault="003B612E">
      <w:pPr>
        <w:rPr>
          <w:color w:val="00B050"/>
        </w:rPr>
      </w:pPr>
    </w:p>
    <w:p w14:paraId="3E69D78C" w14:textId="77777777" w:rsidR="00A214AA" w:rsidRDefault="00A214AA" w:rsidP="00A214AA">
      <w:pPr>
        <w:pStyle w:val="H2"/>
        <w:numPr>
          <w:ilvl w:val="0"/>
          <w:numId w:val="2"/>
        </w:numPr>
        <w:rPr>
          <w:w w:val="100"/>
        </w:rPr>
      </w:pPr>
      <w:bookmarkStart w:id="7" w:name="RTF36383839303a2048322c312e"/>
      <w:r>
        <w:rPr>
          <w:w w:val="100"/>
        </w:rPr>
        <w:t>Definitions specific to IEEE Std 802.11</w:t>
      </w:r>
      <w:bookmarkEnd w:id="7"/>
    </w:p>
    <w:p w14:paraId="16737EDC" w14:textId="424085BF" w:rsidR="00500CB3" w:rsidRPr="00010599" w:rsidRDefault="002E3838" w:rsidP="002E3838">
      <w:pPr>
        <w:rPr>
          <w:color w:val="C00000"/>
          <w:sz w:val="20"/>
          <w:szCs w:val="16"/>
        </w:rPr>
      </w:pPr>
      <w:r w:rsidRPr="00010599">
        <w:rPr>
          <w:color w:val="C00000"/>
          <w:sz w:val="20"/>
          <w:szCs w:val="16"/>
        </w:rPr>
        <w:t>[P219L5]</w:t>
      </w:r>
    </w:p>
    <w:p w14:paraId="6DE6FFAF" w14:textId="28AB64D7" w:rsidR="002E3838" w:rsidRDefault="002E3838" w:rsidP="002E3838">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using the downlink multi-user multiple input, multiple output (DL MU-MIMO)(#3367) technique, orthogonal frequency division multiple access (DL OFDMA) technique, or a combination of the two techniques, or that carries a PSDU for </w:t>
      </w:r>
      <w:r w:rsidR="00500CB3" w:rsidRPr="00500CB3">
        <w:rPr>
          <w:color w:val="00B050"/>
          <w:w w:val="100"/>
          <w:u w:val="single"/>
        </w:rPr>
        <w:t xml:space="preserve">either </w:t>
      </w:r>
      <w:r>
        <w:rPr>
          <w:w w:val="100"/>
        </w:rPr>
        <w:t>an AP</w:t>
      </w:r>
      <w:r w:rsidR="00500CB3">
        <w:rPr>
          <w:color w:val="00B050"/>
          <w:w w:val="100"/>
          <w:u w:val="single"/>
        </w:rPr>
        <w:t>, a TDLS STA or an IBSS STA(#4407)</w:t>
      </w:r>
      <w:r>
        <w:rPr>
          <w:w w:val="100"/>
        </w:rPr>
        <w:t xml:space="preserve"> and is in high-efficiency (HE) MU PPDU format.(11ax)</w:t>
      </w:r>
    </w:p>
    <w:p w14:paraId="689D20C8" w14:textId="77777777" w:rsidR="002E3838" w:rsidRDefault="002E3838"/>
    <w:p w14:paraId="57F7A6E8" w14:textId="58344738" w:rsidR="00A214AA" w:rsidRPr="00010599" w:rsidRDefault="00A214AA">
      <w:pPr>
        <w:rPr>
          <w:color w:val="C00000"/>
          <w:sz w:val="20"/>
          <w:szCs w:val="16"/>
        </w:rPr>
      </w:pPr>
      <w:r w:rsidRPr="00010599">
        <w:rPr>
          <w:color w:val="C00000"/>
          <w:sz w:val="20"/>
          <w:szCs w:val="16"/>
        </w:rPr>
        <w:t>[P237L45]</w:t>
      </w:r>
    </w:p>
    <w:p w14:paraId="6555A72A" w14:textId="27B49658" w:rsidR="002E3838" w:rsidRDefault="002E3838" w:rsidP="002E3838">
      <w:pPr>
        <w:pStyle w:val="T"/>
        <w:spacing w:before="0"/>
        <w:rPr>
          <w:w w:val="100"/>
        </w:rPr>
      </w:pPr>
      <w:r>
        <w:rPr>
          <w:b/>
          <w:bCs/>
          <w:w w:val="100"/>
        </w:rPr>
        <w:t>uplink (UL) high-efficiency (HE) multi-user (MU) physical layer (PHY) protocol data unit (PPDU):</w:t>
      </w:r>
      <w:r>
        <w:rPr>
          <w:w w:val="100"/>
        </w:rPr>
        <w:t xml:space="preserve"> [UL HE MU PPDU] An HE MU PPDU transmitted by a (#1295)non–access point (non-AP) station (STA)</w:t>
      </w:r>
      <w:r w:rsidR="00500CB3">
        <w:rPr>
          <w:color w:val="00B050"/>
          <w:w w:val="100"/>
          <w:u w:val="single"/>
        </w:rPr>
        <w:t xml:space="preserve"> intended </w:t>
      </w:r>
      <w:r w:rsidR="003C3AAE">
        <w:rPr>
          <w:color w:val="00B050"/>
          <w:w w:val="100"/>
          <w:u w:val="single"/>
        </w:rPr>
        <w:t xml:space="preserve">for </w:t>
      </w:r>
      <w:r w:rsidR="00EE7A53">
        <w:rPr>
          <w:color w:val="00B050"/>
          <w:w w:val="100"/>
          <w:u w:val="single"/>
        </w:rPr>
        <w:t>an</w:t>
      </w:r>
      <w:r w:rsidR="003C3AAE">
        <w:rPr>
          <w:color w:val="00B050"/>
          <w:w w:val="100"/>
          <w:u w:val="single"/>
        </w:rPr>
        <w:t xml:space="preserve"> AP </w:t>
      </w:r>
      <w:r w:rsidR="002D393B">
        <w:rPr>
          <w:color w:val="00B050"/>
          <w:w w:val="100"/>
          <w:u w:val="single"/>
        </w:rPr>
        <w:t>(#4407)</w:t>
      </w:r>
      <w:r>
        <w:rPr>
          <w:w w:val="100"/>
        </w:rPr>
        <w:t>. This PPDU carries a single PHY service data unit (PSDU).</w:t>
      </w:r>
    </w:p>
    <w:p w14:paraId="1D081D6C" w14:textId="77777777" w:rsidR="007C7C2E" w:rsidRDefault="007C7C2E" w:rsidP="002E3838">
      <w:pPr>
        <w:pStyle w:val="T"/>
        <w:spacing w:before="0"/>
        <w:rPr>
          <w:w w:val="100"/>
        </w:rPr>
      </w:pPr>
    </w:p>
    <w:p w14:paraId="49548460" w14:textId="77777777" w:rsidR="003C3AAE" w:rsidRDefault="003C3AAE"/>
    <w:p w14:paraId="611FFB2E" w14:textId="77777777" w:rsidR="003C3AAE" w:rsidRPr="003C3AAE" w:rsidRDefault="003C3AAE" w:rsidP="003C3AAE">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r w:rsidRPr="003C3AAE">
        <w:rPr>
          <w:rFonts w:ascii="Arial" w:eastAsiaTheme="minorEastAsia" w:hAnsi="Arial" w:cs="Arial"/>
          <w:b/>
          <w:bCs/>
          <w:color w:val="000000"/>
          <w:sz w:val="20"/>
          <w:lang w:val="en-US" w:eastAsia="ja-JP"/>
        </w:rPr>
        <w:t>STA_ID</w:t>
      </w:r>
    </w:p>
    <w:p w14:paraId="53E29B41" w14:textId="77777777" w:rsidR="00221FB3" w:rsidRPr="00010599" w:rsidRDefault="00221FB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C00000"/>
          <w:sz w:val="20"/>
          <w:lang w:val="en-US" w:eastAsia="ja-JP"/>
        </w:rPr>
      </w:pPr>
      <w:r w:rsidRPr="00010599">
        <w:rPr>
          <w:rFonts w:eastAsiaTheme="minorEastAsia"/>
          <w:color w:val="C00000"/>
          <w:sz w:val="20"/>
          <w:lang w:val="en-US" w:eastAsia="ja-JP"/>
        </w:rPr>
        <w:t>[P3948L27]</w:t>
      </w:r>
    </w:p>
    <w:p w14:paraId="27A51A44" w14:textId="16004E07" w:rsidR="00221FB3" w:rsidRDefault="003C3AAE"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3C3AAE">
        <w:rPr>
          <w:rFonts w:eastAsiaTheme="minorEastAsia"/>
          <w:color w:val="000000"/>
          <w:sz w:val="20"/>
          <w:lang w:val="en-US" w:eastAsia="ja-JP"/>
        </w:rPr>
        <w:t xml:space="preserve">If an RU is intended for an AP (i.e., the TXVECTOR parameter UPLINK_FLAG is 1), then the parameter STA_ID </w:t>
      </w:r>
      <w:r w:rsidRPr="003C3AAE">
        <w:rPr>
          <w:rFonts w:eastAsiaTheme="minorEastAsia"/>
          <w:strike/>
          <w:color w:val="00B050"/>
          <w:sz w:val="20"/>
          <w:lang w:val="en-US" w:eastAsia="ja-JP"/>
        </w:rPr>
        <w:t xml:space="preserve">contains only one element that </w:t>
      </w:r>
      <w:r w:rsidR="00221FB3">
        <w:rPr>
          <w:rFonts w:eastAsiaTheme="minorEastAsia"/>
          <w:color w:val="00B050"/>
          <w:sz w:val="20"/>
          <w:u w:val="single"/>
          <w:lang w:val="en-US" w:eastAsia="ja-JP"/>
        </w:rPr>
        <w:t xml:space="preserve">for the RU </w:t>
      </w:r>
      <w:r w:rsidR="003F3F78">
        <w:rPr>
          <w:rFonts w:eastAsiaTheme="minorEastAsia"/>
          <w:color w:val="00B050"/>
          <w:sz w:val="20"/>
          <w:u w:val="single"/>
          <w:lang w:val="en-US" w:eastAsia="ja-JP"/>
        </w:rPr>
        <w:t>allocated</w:t>
      </w:r>
      <w:r w:rsidR="00221FB3">
        <w:rPr>
          <w:rFonts w:eastAsiaTheme="minorEastAsia"/>
          <w:color w:val="00B050"/>
          <w:sz w:val="20"/>
          <w:u w:val="single"/>
          <w:lang w:val="en-US" w:eastAsia="ja-JP"/>
        </w:rPr>
        <w:t xml:space="preserve"> to the AP </w:t>
      </w:r>
      <w:r w:rsidR="007C7C2E" w:rsidRPr="003C3AAE">
        <w:rPr>
          <w:rFonts w:eastAsiaTheme="minorEastAsia"/>
          <w:color w:val="000000"/>
          <w:sz w:val="20"/>
          <w:lang w:val="en-US" w:eastAsia="ja-JP"/>
        </w:rPr>
        <w:t>is set to the 11 LSBs of the AID of the non-AP STA transmitting the PPDU</w:t>
      </w:r>
      <w:r w:rsidR="007C7C2E">
        <w:rPr>
          <w:rFonts w:eastAsiaTheme="minorEastAsia"/>
          <w:color w:val="00B050"/>
          <w:sz w:val="20"/>
          <w:u w:val="single"/>
          <w:lang w:val="en-US" w:eastAsia="ja-JP"/>
        </w:rPr>
        <w:t xml:space="preserve"> </w:t>
      </w:r>
      <w:r w:rsidR="00221FB3">
        <w:rPr>
          <w:rFonts w:eastAsiaTheme="minorEastAsia"/>
          <w:color w:val="00B050"/>
          <w:sz w:val="20"/>
          <w:u w:val="single"/>
          <w:lang w:val="en-US" w:eastAsia="ja-JP"/>
        </w:rPr>
        <w:t xml:space="preserve">and </w:t>
      </w:r>
      <w:r w:rsidR="007C7C2E">
        <w:rPr>
          <w:rFonts w:eastAsiaTheme="minorEastAsia"/>
          <w:color w:val="00B050"/>
          <w:sz w:val="20"/>
          <w:u w:val="single"/>
          <w:lang w:val="en-US" w:eastAsia="ja-JP"/>
        </w:rPr>
        <w:t xml:space="preserve">the STA_ID for </w:t>
      </w:r>
      <w:r w:rsidR="00221FB3">
        <w:rPr>
          <w:rFonts w:eastAsiaTheme="minorEastAsia"/>
          <w:color w:val="00B050"/>
          <w:sz w:val="20"/>
          <w:u w:val="single"/>
          <w:lang w:val="en-US" w:eastAsia="ja-JP"/>
        </w:rPr>
        <w:t>other R</w:t>
      </w:r>
      <w:r w:rsidR="007C7C2E">
        <w:rPr>
          <w:rFonts w:eastAsiaTheme="minorEastAsia"/>
          <w:color w:val="00B050"/>
          <w:sz w:val="20"/>
          <w:u w:val="single"/>
          <w:lang w:val="en-US" w:eastAsia="ja-JP"/>
        </w:rPr>
        <w:t>U</w:t>
      </w:r>
      <w:r w:rsidR="00221FB3">
        <w:rPr>
          <w:rFonts w:eastAsiaTheme="minorEastAsia"/>
          <w:color w:val="00B050"/>
          <w:sz w:val="20"/>
          <w:u w:val="single"/>
          <w:lang w:val="en-US" w:eastAsia="ja-JP"/>
        </w:rPr>
        <w:t xml:space="preserve"> (if exist) </w:t>
      </w:r>
      <w:r w:rsidR="007C7C2E">
        <w:rPr>
          <w:rFonts w:eastAsiaTheme="minorEastAsia"/>
          <w:color w:val="00B050"/>
          <w:sz w:val="20"/>
          <w:u w:val="single"/>
          <w:lang w:val="en-US" w:eastAsia="ja-JP"/>
        </w:rPr>
        <w:t>is</w:t>
      </w:r>
      <w:r w:rsidR="00221FB3">
        <w:rPr>
          <w:rFonts w:eastAsiaTheme="minorEastAsia"/>
          <w:color w:val="00B050"/>
          <w:sz w:val="20"/>
          <w:u w:val="single"/>
          <w:lang w:val="en-US" w:eastAsia="ja-JP"/>
        </w:rPr>
        <w:t xml:space="preserve"> set to 2046</w:t>
      </w:r>
      <w:r w:rsidR="007C7C2E">
        <w:rPr>
          <w:rFonts w:eastAsiaTheme="minorEastAsia"/>
          <w:color w:val="00B050"/>
          <w:sz w:val="20"/>
          <w:u w:val="single"/>
          <w:lang w:val="en-US" w:eastAsia="ja-JP"/>
        </w:rPr>
        <w:t>(#4409)</w:t>
      </w:r>
      <w:r w:rsidRPr="003C3AAE">
        <w:rPr>
          <w:rFonts w:eastAsiaTheme="minorEastAsia"/>
          <w:color w:val="000000"/>
          <w:sz w:val="20"/>
          <w:lang w:val="en-US" w:eastAsia="ja-JP"/>
        </w:rPr>
        <w:t>.</w:t>
      </w:r>
    </w:p>
    <w:p w14:paraId="2CF556A4" w14:textId="337A8035" w:rsidR="007C7C2E" w:rsidRDefault="007C7C2E" w:rsidP="007C7C2E">
      <w:pPr>
        <w:pStyle w:val="Note"/>
        <w:spacing w:before="240" w:after="0"/>
        <w:rPr>
          <w:w w:val="100"/>
        </w:rPr>
      </w:pPr>
      <w:r>
        <w:rPr>
          <w:w w:val="100"/>
        </w:rPr>
        <w:t>NOTE</w:t>
      </w:r>
      <w:r>
        <w:rPr>
          <w:color w:val="00B050"/>
          <w:w w:val="100"/>
          <w:u w:val="single"/>
        </w:rPr>
        <w:t xml:space="preserve"> 1 </w:t>
      </w:r>
      <w:r w:rsidRPr="007C7C2E">
        <w:rPr>
          <w:color w:val="00B050"/>
          <w:w w:val="100"/>
          <w:u w:val="single"/>
        </w:rPr>
        <w:t>—W</w:t>
      </w:r>
      <w:r>
        <w:rPr>
          <w:color w:val="00B050"/>
          <w:w w:val="100"/>
          <w:u w:val="single"/>
        </w:rPr>
        <w:t xml:space="preserve">hen the UL HE MU PPDU </w:t>
      </w:r>
      <w:r w:rsidR="007403DD">
        <w:rPr>
          <w:color w:val="00B050"/>
          <w:w w:val="100"/>
          <w:u w:val="single"/>
        </w:rPr>
        <w:t>is a 20 MHz HE MU PPDU with just a 106-tone RU, the parameter STA_ID contains two elements, one is for the RU allocated to the AP and another is for an unallocated RU, each RU corresponds to one of R</w:t>
      </w:r>
      <w:r w:rsidR="00353253">
        <w:rPr>
          <w:color w:val="00B050"/>
          <w:w w:val="100"/>
          <w:u w:val="single"/>
        </w:rPr>
        <w:t>U</w:t>
      </w:r>
      <w:r w:rsidR="007403DD">
        <w:rPr>
          <w:color w:val="00B050"/>
          <w:w w:val="100"/>
          <w:u w:val="single"/>
        </w:rPr>
        <w:t xml:space="preserve">s indicated by </w:t>
      </w:r>
      <w:r w:rsidR="00353253">
        <w:rPr>
          <w:color w:val="00B050"/>
          <w:w w:val="100"/>
          <w:u w:val="single"/>
        </w:rPr>
        <w:t>the</w:t>
      </w:r>
      <w:r w:rsidR="007403DD">
        <w:rPr>
          <w:color w:val="00B050"/>
          <w:w w:val="100"/>
          <w:u w:val="single"/>
        </w:rPr>
        <w:t xml:space="preserve"> RU Allocation subfield</w:t>
      </w:r>
      <w:r w:rsidR="00353253">
        <w:rPr>
          <w:color w:val="00B050"/>
          <w:w w:val="100"/>
          <w:u w:val="single"/>
        </w:rPr>
        <w:t xml:space="preserve"> which is </w:t>
      </w:r>
      <w:r w:rsidR="007403DD">
        <w:rPr>
          <w:color w:val="00B050"/>
          <w:w w:val="100"/>
          <w:u w:val="single"/>
        </w:rPr>
        <w:t>set to 96</w:t>
      </w:r>
      <w:r w:rsidR="00353253">
        <w:rPr>
          <w:color w:val="00B050"/>
          <w:w w:val="100"/>
          <w:u w:val="single"/>
        </w:rPr>
        <w:t xml:space="preserve"> (</w:t>
      </w:r>
      <w:r w:rsidR="00353253" w:rsidRPr="007403DD">
        <w:rPr>
          <w:color w:val="00B050"/>
          <w:w w:val="100"/>
          <w:u w:val="single"/>
          <w:lang w:val="en-GB"/>
        </w:rPr>
        <w:t>Table 27-26—RU Allocation subfield</w:t>
      </w:r>
      <w:r w:rsidR="00353253">
        <w:rPr>
          <w:color w:val="00B050"/>
          <w:w w:val="100"/>
          <w:u w:val="single"/>
          <w:lang w:val="en-GB"/>
        </w:rPr>
        <w:t>)(#4409).</w:t>
      </w:r>
    </w:p>
    <w:p w14:paraId="5B0994F0" w14:textId="77777777" w:rsidR="007C7C2E" w:rsidRDefault="007C7C2E" w:rsidP="007C7C2E">
      <w:pPr>
        <w:pStyle w:val="Note"/>
        <w:spacing w:before="240" w:after="0"/>
        <w:rPr>
          <w:w w:val="100"/>
        </w:rPr>
      </w:pPr>
      <w:r>
        <w:rPr>
          <w:w w:val="100"/>
        </w:rPr>
        <w:t>NOTE</w:t>
      </w:r>
      <w:r>
        <w:rPr>
          <w:color w:val="00B050"/>
          <w:w w:val="100"/>
          <w:u w:val="single"/>
        </w:rPr>
        <w:t xml:space="preserve"> 2</w:t>
      </w:r>
      <w:r>
        <w:rPr>
          <w:w w:val="100"/>
        </w:rPr>
        <w:t xml:space="preserve">—A non-AP STA can transmit </w:t>
      </w:r>
      <w:r>
        <w:rPr>
          <w:w w:val="100"/>
          <w:sz w:val="20"/>
          <w:szCs w:val="20"/>
        </w:rPr>
        <w:t>(#2318)</w:t>
      </w:r>
      <w:r>
        <w:rPr>
          <w:w w:val="100"/>
        </w:rPr>
        <w:t xml:space="preserve">a UL HE MU PPDU to help the AP identify the transmitter of a failed PPDU so that the AP can allocate resources for that non-AP STA in a later TXOP. All unassociated STAs share the same parameter STA_ID value (i.e., 2045), which does not uniquely identify the transmitter. Therefore an unassociated STA is not allowed to transmit </w:t>
      </w:r>
      <w:r>
        <w:rPr>
          <w:w w:val="100"/>
          <w:sz w:val="20"/>
          <w:szCs w:val="20"/>
        </w:rPr>
        <w:t>(#2318)</w:t>
      </w:r>
      <w:r>
        <w:rPr>
          <w:w w:val="100"/>
        </w:rPr>
        <w:t>a UL HE MU PPDU.</w:t>
      </w:r>
    </w:p>
    <w:p w14:paraId="4433FCC1" w14:textId="77777777" w:rsidR="00353253" w:rsidRDefault="00353253" w:rsidP="007C7C2E">
      <w:pPr>
        <w:pStyle w:val="Note"/>
        <w:spacing w:before="240" w:after="0"/>
        <w:rPr>
          <w:w w:val="100"/>
        </w:rPr>
      </w:pPr>
    </w:p>
    <w:p w14:paraId="329F5BDF" w14:textId="77777777" w:rsidR="00353253" w:rsidRDefault="00353253" w:rsidP="00353253">
      <w:pPr>
        <w:pStyle w:val="H3"/>
        <w:numPr>
          <w:ilvl w:val="0"/>
          <w:numId w:val="5"/>
        </w:numPr>
        <w:rPr>
          <w:w w:val="100"/>
        </w:rPr>
      </w:pPr>
      <w:bookmarkStart w:id="8" w:name="RTF33343837393a2048332c312e"/>
      <w:r>
        <w:rPr>
          <w:w w:val="100"/>
        </w:rPr>
        <w:t>PPDU format selection</w:t>
      </w:r>
      <w:bookmarkEnd w:id="8"/>
    </w:p>
    <w:p w14:paraId="203A276F" w14:textId="04C12371" w:rsidR="00651590" w:rsidRPr="00010599" w:rsidRDefault="00651590"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C00000"/>
          <w:sz w:val="20"/>
          <w:lang w:val="en-US" w:eastAsia="ja-JP"/>
        </w:rPr>
      </w:pPr>
      <w:r w:rsidRPr="00010599">
        <w:rPr>
          <w:rFonts w:eastAsiaTheme="minorEastAsia"/>
          <w:color w:val="C00000"/>
          <w:sz w:val="20"/>
          <w:lang w:val="en-US" w:eastAsia="ja-JP"/>
        </w:rPr>
        <w:t>[P3963L38]</w:t>
      </w:r>
    </w:p>
    <w:p w14:paraId="405D1177" w14:textId="2723B742" w:rsidR="00CD46D8" w:rsidRDefault="0052441B" w:rsidP="006515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 non-AP STA, TDLS STA, or IBSS STA shall not transmit a 20 MHz HE MU PPDU with only a 106-tone RU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16A46F" w14:textId="77777777" w:rsidR="0052441B" w:rsidRPr="0052441B" w:rsidRDefault="0052441B" w:rsidP="000E29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3E6E6098" w14:textId="10E59B09" w:rsidR="000F5FC7" w:rsidRDefault="00CD46D8" w:rsidP="006515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00B050"/>
          <w:sz w:val="20"/>
          <w:u w:val="single"/>
          <w:lang w:val="en-US" w:eastAsia="ja-JP"/>
        </w:rPr>
      </w:pPr>
      <w:r>
        <w:rPr>
          <w:rFonts w:eastAsiaTheme="minorEastAsia"/>
          <w:color w:val="00B050"/>
          <w:sz w:val="20"/>
          <w:u w:val="single"/>
          <w:lang w:val="en-US" w:eastAsia="ja-JP"/>
        </w:rPr>
        <w:t xml:space="preserve">An HE </w:t>
      </w:r>
      <w:r w:rsidRPr="0052441B">
        <w:rPr>
          <w:rFonts w:eastAsiaTheme="minorEastAsia"/>
          <w:color w:val="00B050"/>
          <w:sz w:val="20"/>
          <w:u w:val="single"/>
          <w:lang w:val="en-US" w:eastAsia="ja-JP"/>
        </w:rPr>
        <w:t>STA</w:t>
      </w:r>
      <w:r w:rsidRPr="00CD46D8">
        <w:rPr>
          <w:rFonts w:eastAsiaTheme="minorEastAsia"/>
          <w:color w:val="00B050"/>
          <w:sz w:val="20"/>
          <w:u w:val="single"/>
          <w:lang w:val="en-US" w:eastAsia="ja-JP"/>
        </w:rPr>
        <w:t xml:space="preserve"> </w:t>
      </w:r>
      <w:r>
        <w:rPr>
          <w:rFonts w:eastAsiaTheme="minorEastAsia"/>
          <w:color w:val="00B050"/>
          <w:sz w:val="20"/>
          <w:u w:val="single"/>
          <w:lang w:val="en-US" w:eastAsia="ja-JP"/>
        </w:rPr>
        <w:t xml:space="preserve">may transmit a 20 MHz HE MU PPDU </w:t>
      </w:r>
      <w:r w:rsidRPr="0052441B">
        <w:rPr>
          <w:rFonts w:eastAsiaTheme="minorEastAsia"/>
          <w:color w:val="00B050"/>
          <w:sz w:val="20"/>
          <w:u w:val="single"/>
          <w:lang w:val="en-US" w:eastAsia="ja-JP"/>
        </w:rPr>
        <w:t>with a single user being allocated a</w:t>
      </w:r>
      <w:r>
        <w:rPr>
          <w:rFonts w:eastAsiaTheme="minorEastAsia"/>
          <w:color w:val="00B050"/>
          <w:sz w:val="20"/>
          <w:u w:val="single"/>
          <w:lang w:val="en-US" w:eastAsia="ja-JP"/>
        </w:rPr>
        <w:t xml:space="preserve"> 106-tone</w:t>
      </w:r>
      <w:r w:rsidRPr="0052441B">
        <w:rPr>
          <w:rFonts w:eastAsiaTheme="minorEastAsia"/>
          <w:color w:val="00B050"/>
          <w:sz w:val="20"/>
          <w:u w:val="single"/>
          <w:lang w:val="en-US" w:eastAsia="ja-JP"/>
        </w:rPr>
        <w:t xml:space="preserve"> </w:t>
      </w:r>
      <w:r>
        <w:rPr>
          <w:rFonts w:eastAsiaTheme="minorEastAsia"/>
          <w:color w:val="00B050"/>
          <w:sz w:val="20"/>
          <w:u w:val="single"/>
          <w:lang w:val="en-US" w:eastAsia="ja-JP"/>
        </w:rPr>
        <w:t xml:space="preserve">RU. The RU </w:t>
      </w:r>
      <w:proofErr w:type="spellStart"/>
      <w:r>
        <w:rPr>
          <w:rFonts w:eastAsiaTheme="minorEastAsia"/>
          <w:color w:val="00B050"/>
          <w:sz w:val="20"/>
          <w:u w:val="single"/>
          <w:lang w:val="en-US" w:eastAsia="ja-JP"/>
        </w:rPr>
        <w:t>Allocaton</w:t>
      </w:r>
      <w:proofErr w:type="spellEnd"/>
      <w:r>
        <w:rPr>
          <w:rFonts w:eastAsiaTheme="minorEastAsia"/>
          <w:color w:val="00B050"/>
          <w:sz w:val="20"/>
          <w:u w:val="single"/>
          <w:lang w:val="en-US" w:eastAsia="ja-JP"/>
        </w:rPr>
        <w:t xml:space="preserve"> subfield in the Common field of the HE-SIG-B field </w:t>
      </w:r>
      <w:r w:rsidR="000F5FC7">
        <w:rPr>
          <w:rFonts w:eastAsiaTheme="minorEastAsia"/>
          <w:color w:val="00B050"/>
          <w:sz w:val="20"/>
          <w:u w:val="single"/>
          <w:lang w:val="en-US" w:eastAsia="ja-JP"/>
        </w:rPr>
        <w:t>shall be</w:t>
      </w:r>
      <w:r>
        <w:rPr>
          <w:rFonts w:eastAsiaTheme="minorEastAsia"/>
          <w:color w:val="00B050"/>
          <w:sz w:val="20"/>
          <w:u w:val="single"/>
          <w:lang w:val="en-US" w:eastAsia="ja-JP"/>
        </w:rPr>
        <w:t xml:space="preserve"> </w:t>
      </w:r>
      <w:r w:rsidR="000F5FC7">
        <w:rPr>
          <w:rFonts w:eastAsiaTheme="minorEastAsia"/>
          <w:color w:val="00B050"/>
          <w:sz w:val="20"/>
          <w:u w:val="single"/>
          <w:lang w:val="en-US" w:eastAsia="ja-JP"/>
        </w:rPr>
        <w:t>set to 96</w:t>
      </w:r>
      <w:r w:rsidR="00200641">
        <w:rPr>
          <w:rFonts w:eastAsiaTheme="minorEastAsia"/>
          <w:color w:val="00B050"/>
          <w:sz w:val="20"/>
          <w:u w:val="single"/>
          <w:lang w:val="en-US" w:eastAsia="ja-JP"/>
        </w:rPr>
        <w:t>(#4408)</w:t>
      </w:r>
      <w:r w:rsidR="000F5FC7">
        <w:rPr>
          <w:rFonts w:eastAsiaTheme="minorEastAsia"/>
          <w:color w:val="00B050"/>
          <w:sz w:val="20"/>
          <w:u w:val="single"/>
          <w:lang w:val="en-US" w:eastAsia="ja-JP"/>
        </w:rPr>
        <w:t>.</w:t>
      </w:r>
    </w:p>
    <w:p w14:paraId="4A301E82" w14:textId="18F2566F" w:rsidR="000F5FC7" w:rsidRDefault="000F5FC7" w:rsidP="0022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B050"/>
          <w:sz w:val="18"/>
          <w:szCs w:val="18"/>
          <w:u w:val="single"/>
          <w:lang w:val="en-US" w:eastAsia="ja-JP"/>
        </w:rPr>
      </w:pPr>
      <w:r w:rsidRPr="000F5FC7">
        <w:rPr>
          <w:rFonts w:eastAsiaTheme="minorEastAsia"/>
          <w:color w:val="00B050"/>
          <w:sz w:val="18"/>
          <w:szCs w:val="18"/>
          <w:u w:val="single"/>
          <w:lang w:val="en-US" w:eastAsia="ja-JP"/>
        </w:rPr>
        <w:lastRenderedPageBreak/>
        <w:t>NOTE 2—</w:t>
      </w:r>
      <w:r>
        <w:rPr>
          <w:rFonts w:eastAsiaTheme="minorEastAsia"/>
          <w:color w:val="00B050"/>
          <w:sz w:val="18"/>
          <w:szCs w:val="18"/>
          <w:u w:val="single"/>
          <w:lang w:val="en-US" w:eastAsia="ja-JP"/>
        </w:rPr>
        <w:t xml:space="preserve">Only a 106-tone RU is allowed for a 20 MHz HE MU PPDU </w:t>
      </w:r>
      <w:r w:rsidR="00A30410">
        <w:rPr>
          <w:rFonts w:eastAsiaTheme="minorEastAsia"/>
          <w:color w:val="00B050"/>
          <w:sz w:val="18"/>
          <w:szCs w:val="18"/>
          <w:u w:val="single"/>
          <w:lang w:val="en-US" w:eastAsia="ja-JP"/>
        </w:rPr>
        <w:t xml:space="preserve">which doesn’t span the entire 20 MHz bandwidth and </w:t>
      </w:r>
      <w:r>
        <w:rPr>
          <w:rFonts w:eastAsiaTheme="minorEastAsia"/>
          <w:color w:val="00B050"/>
          <w:sz w:val="18"/>
          <w:szCs w:val="18"/>
          <w:u w:val="single"/>
          <w:lang w:val="en-US" w:eastAsia="ja-JP"/>
        </w:rPr>
        <w:t xml:space="preserve">intended for a single user according to </w:t>
      </w:r>
      <w:r w:rsidR="00A30410">
        <w:rPr>
          <w:rFonts w:eastAsiaTheme="minorEastAsia"/>
          <w:color w:val="00B050"/>
          <w:sz w:val="18"/>
          <w:szCs w:val="18"/>
          <w:u w:val="single"/>
          <w:lang w:val="en-US" w:eastAsia="ja-JP"/>
        </w:rPr>
        <w:t xml:space="preserve">the rule for the RU allocation </w:t>
      </w:r>
      <w:r>
        <w:rPr>
          <w:rFonts w:eastAsiaTheme="minorEastAsia"/>
          <w:b/>
          <w:bCs/>
          <w:color w:val="00B050"/>
          <w:sz w:val="18"/>
          <w:szCs w:val="18"/>
          <w:u w:val="single"/>
          <w:lang w:val="en-US" w:eastAsia="ja-JP"/>
        </w:rPr>
        <w:t>(2</w:t>
      </w:r>
      <w:r w:rsidRPr="000F5FC7">
        <w:rPr>
          <w:rFonts w:eastAsiaTheme="minorEastAsia"/>
          <w:b/>
          <w:bCs/>
          <w:color w:val="00B050"/>
          <w:sz w:val="18"/>
          <w:szCs w:val="18"/>
          <w:u w:val="single"/>
          <w:lang w:val="en-US" w:eastAsia="ja-JP"/>
        </w:rPr>
        <w:t>6.5.1.3 RU allocation in an HE MU PPDU</w:t>
      </w:r>
      <w:r>
        <w:rPr>
          <w:rFonts w:eastAsiaTheme="minorEastAsia"/>
          <w:b/>
          <w:bCs/>
          <w:color w:val="00B050"/>
          <w:sz w:val="18"/>
          <w:szCs w:val="18"/>
          <w:u w:val="single"/>
          <w:lang w:val="en-US" w:eastAsia="ja-JP"/>
        </w:rPr>
        <w:t>)</w:t>
      </w:r>
      <w:r w:rsidR="00200641" w:rsidRPr="00200641">
        <w:rPr>
          <w:rFonts w:eastAsiaTheme="minorEastAsia"/>
          <w:color w:val="00B050"/>
          <w:sz w:val="20"/>
          <w:u w:val="single"/>
          <w:lang w:val="en-US" w:eastAsia="ja-JP"/>
        </w:rPr>
        <w:t xml:space="preserve"> </w:t>
      </w:r>
      <w:r w:rsidR="00200641">
        <w:rPr>
          <w:rFonts w:eastAsiaTheme="minorEastAsia"/>
          <w:color w:val="00B050"/>
          <w:sz w:val="20"/>
          <w:u w:val="single"/>
          <w:lang w:val="en-US" w:eastAsia="ja-JP"/>
        </w:rPr>
        <w:t>(#4408)</w:t>
      </w:r>
      <w:r w:rsidR="00A30410">
        <w:rPr>
          <w:rFonts w:eastAsiaTheme="minorEastAsia"/>
          <w:color w:val="00B050"/>
          <w:sz w:val="18"/>
          <w:szCs w:val="18"/>
          <w:u w:val="single"/>
          <w:lang w:val="en-US" w:eastAsia="ja-JP"/>
        </w:rPr>
        <w:t>.</w:t>
      </w:r>
    </w:p>
    <w:p w14:paraId="74DCE107" w14:textId="77777777" w:rsidR="00AC2B2B" w:rsidRDefault="00A30410" w:rsidP="00AC2B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B050"/>
          <w:sz w:val="18"/>
          <w:szCs w:val="18"/>
          <w:u w:val="single"/>
          <w:lang w:val="en-US" w:eastAsia="ja-JP"/>
        </w:rPr>
      </w:pPr>
      <w:r>
        <w:rPr>
          <w:rFonts w:eastAsiaTheme="minorEastAsia"/>
          <w:color w:val="00B050"/>
          <w:sz w:val="18"/>
          <w:szCs w:val="18"/>
          <w:u w:val="single"/>
          <w:lang w:val="en-US" w:eastAsia="ja-JP"/>
        </w:rPr>
        <w:t>NOTE 3</w:t>
      </w:r>
      <w:r w:rsidRPr="000F5FC7">
        <w:rPr>
          <w:rFonts w:eastAsiaTheme="minorEastAsia"/>
          <w:color w:val="00B050"/>
          <w:sz w:val="18"/>
          <w:szCs w:val="18"/>
          <w:u w:val="single"/>
          <w:lang w:val="en-US" w:eastAsia="ja-JP"/>
        </w:rPr>
        <w:t>—</w:t>
      </w:r>
      <w:r w:rsidR="00651590">
        <w:rPr>
          <w:rFonts w:eastAsiaTheme="minorEastAsia"/>
          <w:color w:val="00B050"/>
          <w:sz w:val="18"/>
          <w:szCs w:val="18"/>
          <w:u w:val="single"/>
          <w:lang w:val="en-US" w:eastAsia="ja-JP"/>
        </w:rPr>
        <w:t>Since</w:t>
      </w:r>
      <w:r>
        <w:rPr>
          <w:rFonts w:eastAsiaTheme="minorEastAsia"/>
          <w:color w:val="00B050"/>
          <w:sz w:val="18"/>
          <w:szCs w:val="18"/>
          <w:u w:val="single"/>
          <w:lang w:val="en-US" w:eastAsia="ja-JP"/>
        </w:rPr>
        <w:t xml:space="preserve"> there is no entry </w:t>
      </w:r>
      <w:r w:rsidR="003D5D4F">
        <w:rPr>
          <w:rFonts w:eastAsiaTheme="minorEastAsia"/>
          <w:color w:val="00B050"/>
          <w:sz w:val="18"/>
          <w:szCs w:val="18"/>
          <w:u w:val="single"/>
          <w:lang w:val="en-US" w:eastAsia="ja-JP"/>
        </w:rPr>
        <w:t>for an RU Allocation subfield in a HE-SIG-B field</w:t>
      </w:r>
      <w:r w:rsidR="003D5D4F" w:rsidRPr="00A30410">
        <w:rPr>
          <w:rFonts w:eastAsiaTheme="minorEastAsia"/>
          <w:color w:val="00B050"/>
          <w:sz w:val="18"/>
          <w:szCs w:val="18"/>
          <w:u w:val="single"/>
          <w:lang w:eastAsia="ja-JP"/>
        </w:rPr>
        <w:t>(Table 27-26—RU Allocation subfield</w:t>
      </w:r>
      <w:r w:rsidR="003D5D4F">
        <w:rPr>
          <w:rFonts w:eastAsiaTheme="minorEastAsia"/>
          <w:color w:val="00B050"/>
          <w:sz w:val="18"/>
          <w:szCs w:val="18"/>
          <w:u w:val="single"/>
          <w:lang w:eastAsia="ja-JP"/>
        </w:rPr>
        <w:t xml:space="preserve">) </w:t>
      </w:r>
      <w:r>
        <w:rPr>
          <w:rFonts w:eastAsiaTheme="minorEastAsia"/>
          <w:color w:val="00B050"/>
          <w:sz w:val="18"/>
          <w:szCs w:val="18"/>
          <w:u w:val="single"/>
          <w:lang w:val="en-US" w:eastAsia="ja-JP"/>
        </w:rPr>
        <w:t>defined for just a single 106-tone</w:t>
      </w:r>
      <w:r w:rsidR="00651590">
        <w:rPr>
          <w:rFonts w:eastAsiaTheme="minorEastAsia"/>
          <w:color w:val="00B050"/>
          <w:sz w:val="18"/>
          <w:szCs w:val="18"/>
          <w:u w:val="single"/>
          <w:lang w:val="en-US" w:eastAsia="ja-JP"/>
        </w:rPr>
        <w:t xml:space="preserve"> RU</w:t>
      </w:r>
      <w:r>
        <w:rPr>
          <w:rFonts w:eastAsiaTheme="minorEastAsia"/>
          <w:color w:val="00B050"/>
          <w:sz w:val="18"/>
          <w:szCs w:val="18"/>
          <w:u w:val="single"/>
          <w:lang w:eastAsia="ja-JP"/>
        </w:rPr>
        <w:t xml:space="preserve">, </w:t>
      </w:r>
      <w:r w:rsidR="003D5D4F">
        <w:rPr>
          <w:rFonts w:eastAsiaTheme="minorEastAsia"/>
          <w:color w:val="00B050"/>
          <w:sz w:val="18"/>
          <w:szCs w:val="18"/>
          <w:u w:val="single"/>
          <w:lang w:eastAsia="ja-JP"/>
        </w:rPr>
        <w:t xml:space="preserve">at least two RUs are indicated in the RU Allocation subfield and corresponding </w:t>
      </w:r>
      <w:r w:rsidR="00651590">
        <w:rPr>
          <w:rFonts w:eastAsiaTheme="minorEastAsia"/>
          <w:color w:val="00B050"/>
          <w:sz w:val="18"/>
          <w:szCs w:val="18"/>
          <w:u w:val="single"/>
          <w:lang w:eastAsia="ja-JP"/>
        </w:rPr>
        <w:t xml:space="preserve">two or more </w:t>
      </w:r>
      <w:r w:rsidR="003D5D4F">
        <w:rPr>
          <w:rFonts w:eastAsiaTheme="minorEastAsia"/>
          <w:color w:val="00B050"/>
          <w:sz w:val="18"/>
          <w:szCs w:val="18"/>
          <w:u w:val="single"/>
          <w:lang w:eastAsia="ja-JP"/>
        </w:rPr>
        <w:t xml:space="preserve">User fields are required in the HE-SIG-B field. The value 96 </w:t>
      </w:r>
      <w:r w:rsidR="00651590">
        <w:rPr>
          <w:rFonts w:eastAsiaTheme="minorEastAsia"/>
          <w:color w:val="00B050"/>
          <w:sz w:val="18"/>
          <w:szCs w:val="18"/>
          <w:u w:val="single"/>
          <w:lang w:eastAsia="ja-JP"/>
        </w:rPr>
        <w:t xml:space="preserve">of the RU Allocation subfield is designated for a 20 MHz HE MU PPDU with only a 106-tone RU because it </w:t>
      </w:r>
      <w:r w:rsidR="003D5D4F">
        <w:rPr>
          <w:rFonts w:eastAsiaTheme="minorEastAsia"/>
          <w:color w:val="00B050"/>
          <w:sz w:val="18"/>
          <w:szCs w:val="18"/>
          <w:u w:val="single"/>
          <w:lang w:eastAsia="ja-JP"/>
        </w:rPr>
        <w:t>indicates the only pattern which requires only two User fields</w:t>
      </w:r>
      <w:r w:rsidR="00200641">
        <w:rPr>
          <w:rFonts w:eastAsiaTheme="minorEastAsia"/>
          <w:color w:val="00B050"/>
          <w:sz w:val="20"/>
          <w:u w:val="single"/>
          <w:lang w:val="en-US" w:eastAsia="ja-JP"/>
        </w:rPr>
        <w:t>(#4408)</w:t>
      </w:r>
      <w:r w:rsidR="003D5D4F">
        <w:rPr>
          <w:rFonts w:eastAsiaTheme="minorEastAsia"/>
          <w:color w:val="00B050"/>
          <w:sz w:val="18"/>
          <w:szCs w:val="18"/>
          <w:u w:val="single"/>
          <w:lang w:eastAsia="ja-JP"/>
        </w:rPr>
        <w:t>.</w:t>
      </w:r>
    </w:p>
    <w:p w14:paraId="04A6FBF9" w14:textId="1D388C77" w:rsidR="00AC2B2B" w:rsidRPr="00AB6AD2" w:rsidRDefault="00AC2B2B" w:rsidP="00AC2B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00" w:lineRule="atLeast"/>
        <w:jc w:val="both"/>
        <w:rPr>
          <w:rFonts w:eastAsiaTheme="minorEastAsia"/>
          <w:color w:val="00B050"/>
          <w:sz w:val="18"/>
          <w:szCs w:val="18"/>
          <w:u w:val="single"/>
          <w:lang w:val="en-US" w:eastAsia="ja-JP"/>
        </w:rPr>
      </w:pPr>
      <w:r w:rsidRPr="00AB6AD2">
        <w:rPr>
          <w:rFonts w:eastAsiaTheme="minorEastAsia"/>
          <w:color w:val="00B050"/>
          <w:sz w:val="20"/>
          <w:u w:val="single"/>
          <w:lang w:val="en-US" w:eastAsia="ja-JP"/>
        </w:rPr>
        <w:t xml:space="preserve">An HE AP shall not transmit </w:t>
      </w:r>
      <w:proofErr w:type="spellStart"/>
      <w:r w:rsidRPr="00AB6AD2">
        <w:rPr>
          <w:rFonts w:eastAsiaTheme="minorEastAsia"/>
          <w:color w:val="00B050"/>
          <w:sz w:val="20"/>
          <w:u w:val="single"/>
          <w:lang w:val="en-US" w:eastAsia="ja-JP"/>
        </w:rPr>
        <w:t>an</w:t>
      </w:r>
      <w:proofErr w:type="spellEnd"/>
      <w:r w:rsidRPr="00AB6AD2">
        <w:rPr>
          <w:rFonts w:eastAsiaTheme="minorEastAsia"/>
          <w:color w:val="00B050"/>
          <w:sz w:val="20"/>
          <w:u w:val="single"/>
          <w:lang w:val="en-US" w:eastAsia="ja-JP"/>
        </w:rPr>
        <w:t xml:space="preserve"> HE MU PPDU for full-bandwidth MU-MIMO transmission with </w:t>
      </w:r>
      <w:proofErr w:type="spellStart"/>
      <w:r w:rsidR="00AB6AD2" w:rsidRPr="00AB6AD2">
        <w:rPr>
          <w:rFonts w:eastAsiaTheme="minorEastAsia"/>
          <w:color w:val="00B050"/>
          <w:sz w:val="20"/>
          <w:u w:val="single"/>
          <w:lang w:val="en-US" w:eastAsia="ja-JP"/>
        </w:rPr>
        <w:t>noncomp</w:t>
      </w:r>
      <w:r w:rsidRPr="00AB6AD2">
        <w:rPr>
          <w:rFonts w:eastAsiaTheme="minorEastAsia"/>
          <w:color w:val="00B050"/>
          <w:sz w:val="20"/>
          <w:u w:val="single"/>
          <w:lang w:val="en-US" w:eastAsia="ja-JP"/>
        </w:rPr>
        <w:t>ressed</w:t>
      </w:r>
      <w:proofErr w:type="spellEnd"/>
      <w:r w:rsidRPr="00AB6AD2">
        <w:rPr>
          <w:rFonts w:eastAsiaTheme="minorEastAsia"/>
          <w:color w:val="00B050"/>
          <w:sz w:val="20"/>
          <w:u w:val="single"/>
          <w:lang w:val="en-US" w:eastAsia="ja-JP"/>
        </w:rPr>
        <w:t xml:space="preserve"> HE-SIG-B field </w:t>
      </w:r>
      <w:r w:rsidR="00AB6AD2" w:rsidRPr="00AB6AD2">
        <w:rPr>
          <w:rFonts w:eastAsiaTheme="minorEastAsia"/>
          <w:color w:val="00B050"/>
          <w:sz w:val="20"/>
          <w:u w:val="single"/>
          <w:lang w:val="en-US" w:eastAsia="ja-JP"/>
        </w:rPr>
        <w:t>format</w:t>
      </w:r>
      <w:r w:rsidR="00AB6AD2">
        <w:rPr>
          <w:rFonts w:eastAsiaTheme="minorEastAsia"/>
          <w:color w:val="00B050"/>
          <w:sz w:val="20"/>
          <w:u w:val="single"/>
          <w:lang w:val="en-US" w:eastAsia="ja-JP"/>
        </w:rPr>
        <w:t>(#4408)</w:t>
      </w:r>
      <w:r w:rsidRPr="00AB6AD2">
        <w:rPr>
          <w:rFonts w:eastAsiaTheme="minorEastAsia"/>
          <w:color w:val="00B050"/>
          <w:sz w:val="20"/>
          <w:u w:val="single"/>
          <w:lang w:val="en-US" w:eastAsia="ja-JP"/>
        </w:rPr>
        <w:t>.</w:t>
      </w:r>
    </w:p>
    <w:p w14:paraId="359157A6" w14:textId="77777777" w:rsidR="00AC2B2B" w:rsidRDefault="00AC2B2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p>
    <w:p w14:paraId="5BAEE4DA" w14:textId="5C474790" w:rsidR="0052441B" w:rsidRPr="0052441B" w:rsidRDefault="0052441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w:t>
      </w:r>
      <w:bookmarkStart w:id="9" w:name="_Hlk138359596"/>
      <w:r w:rsidRPr="0052441B">
        <w:rPr>
          <w:rFonts w:eastAsiaTheme="minorEastAsia"/>
          <w:color w:val="000000"/>
          <w:sz w:val="20"/>
          <w:lang w:val="en-US" w:eastAsia="ja-JP"/>
        </w:rPr>
        <w:t xml:space="preserve"> with a single user being allocated an RU occupying the entire PPDU bandwidth</w:t>
      </w:r>
      <w:bookmarkEnd w:id="9"/>
      <w:r w:rsidRPr="0052441B">
        <w:rPr>
          <w:rFonts w:eastAsiaTheme="minorEastAsia"/>
          <w:color w:val="000000"/>
          <w:sz w:val="20"/>
          <w:lang w:val="en-US" w:eastAsia="ja-JP"/>
        </w:rPr>
        <w:t xml:space="preserve"> and a compressed HE-SIG-B field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5F8E77AE" w14:textId="77777777" w:rsidR="0052441B" w:rsidRPr="0052441B" w:rsidRDefault="0052441B"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 with a single user being allocated an RU occupying the entire PPDU bandwidth and a </w:t>
      </w:r>
      <w:proofErr w:type="spellStart"/>
      <w:r w:rsidRPr="0052441B">
        <w:rPr>
          <w:rFonts w:eastAsiaTheme="minorEastAsia"/>
          <w:color w:val="000000"/>
          <w:sz w:val="20"/>
          <w:lang w:val="en-US" w:eastAsia="ja-JP"/>
        </w:rPr>
        <w:t>noncompressed</w:t>
      </w:r>
      <w:proofErr w:type="spellEnd"/>
      <w:r w:rsidRPr="0052441B">
        <w:rPr>
          <w:rFonts w:eastAsiaTheme="minorEastAsia"/>
          <w:color w:val="000000"/>
          <w:sz w:val="20"/>
          <w:lang w:val="en-US" w:eastAsia="ja-JP"/>
        </w:rPr>
        <w:t xml:space="preserve"> HE-SIG-B field to a peer STA, unless the PPDU bandwidth is less than or equal to 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4E379054" w14:textId="58B5945C" w:rsidR="00016785" w:rsidRPr="000F5FC7" w:rsidRDefault="00016785"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B050"/>
          <w:sz w:val="18"/>
          <w:szCs w:val="18"/>
          <w:u w:val="single"/>
          <w:lang w:val="en-US" w:eastAsia="ja-JP"/>
        </w:rPr>
      </w:pPr>
      <w:r>
        <w:rPr>
          <w:rFonts w:eastAsiaTheme="minorEastAsia"/>
          <w:color w:val="00B050"/>
          <w:sz w:val="18"/>
          <w:szCs w:val="18"/>
          <w:u w:val="single"/>
          <w:lang w:val="en-US" w:eastAsia="ja-JP"/>
        </w:rPr>
        <w:t>NOTE 4</w:t>
      </w:r>
      <w:r w:rsidRPr="000F5FC7">
        <w:rPr>
          <w:rFonts w:eastAsiaTheme="minorEastAsia"/>
          <w:color w:val="00B050"/>
          <w:sz w:val="18"/>
          <w:szCs w:val="18"/>
          <w:u w:val="single"/>
          <w:lang w:val="en-US" w:eastAsia="ja-JP"/>
        </w:rPr>
        <w:t>—</w:t>
      </w:r>
      <w:r>
        <w:rPr>
          <w:rFonts w:eastAsiaTheme="minorEastAsia"/>
          <w:color w:val="00B050"/>
          <w:sz w:val="18"/>
          <w:szCs w:val="18"/>
          <w:u w:val="single"/>
          <w:lang w:val="en-US" w:eastAsia="ja-JP"/>
        </w:rPr>
        <w:t xml:space="preserve">An HE MU PPDU with a single RU occupying the entire PPDU bandwidth </w:t>
      </w:r>
      <w:r>
        <w:rPr>
          <w:rFonts w:eastAsiaTheme="minorEastAsia"/>
          <w:color w:val="00B050"/>
          <w:sz w:val="18"/>
          <w:szCs w:val="18"/>
          <w:u w:val="single"/>
          <w:lang w:eastAsia="ja-JP"/>
        </w:rPr>
        <w:t>fields</w:t>
      </w:r>
      <w:r>
        <w:rPr>
          <w:rFonts w:eastAsiaTheme="minorEastAsia"/>
          <w:color w:val="00B050"/>
          <w:sz w:val="20"/>
          <w:u w:val="single"/>
          <w:lang w:val="en-US" w:eastAsia="ja-JP"/>
        </w:rPr>
        <w:t>(#4408)</w:t>
      </w:r>
      <w:r>
        <w:rPr>
          <w:rFonts w:eastAsiaTheme="minorEastAsia"/>
          <w:color w:val="00B050"/>
          <w:sz w:val="18"/>
          <w:szCs w:val="18"/>
          <w:u w:val="single"/>
          <w:lang w:eastAsia="ja-JP"/>
        </w:rPr>
        <w:t>.</w:t>
      </w:r>
    </w:p>
    <w:p w14:paraId="5F51DFE2" w14:textId="394E03AE" w:rsidR="000F5FC7" w:rsidRP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r w:rsidRPr="000F5FC7">
        <w:rPr>
          <w:rFonts w:eastAsiaTheme="minorEastAsia"/>
          <w:strike/>
          <w:color w:val="00B050"/>
          <w:sz w:val="18"/>
          <w:szCs w:val="18"/>
          <w:lang w:val="en-US" w:eastAsia="ja-JP"/>
        </w:rPr>
        <w:t>2</w:t>
      </w:r>
      <w:r w:rsidR="00016785">
        <w:rPr>
          <w:rFonts w:eastAsiaTheme="minorEastAsia"/>
          <w:color w:val="00B050"/>
          <w:sz w:val="18"/>
          <w:szCs w:val="18"/>
          <w:lang w:val="en-US" w:eastAsia="ja-JP"/>
        </w:rPr>
        <w:t>5</w:t>
      </w:r>
      <w:r w:rsidRPr="000F5FC7">
        <w:rPr>
          <w:rFonts w:eastAsiaTheme="minorEastAsia"/>
          <w:color w:val="000000"/>
          <w:sz w:val="18"/>
          <w:szCs w:val="18"/>
          <w:lang w:val="en-US" w:eastAsia="ja-JP"/>
        </w:rPr>
        <w:t>—A change in the format of the PPDU containing the control response frame (between non-HT and HE ER SU PPDU) occurs in subsequent TXOPs. A STA that solicits a control response frame from a responding STA accounts for the PPDU format of the control response frame to calculate the expected duration of the TXOP. The responding STA determines that the most recent PPDU sent to the soliciting STA is received if it receives an immediate acknowledgment by the soliciting STA in response to the PPDU.</w:t>
      </w:r>
    </w:p>
    <w:p w14:paraId="3E026F45" w14:textId="11376B26" w:rsid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r w:rsidRPr="000F5FC7">
        <w:rPr>
          <w:rFonts w:eastAsiaTheme="minorEastAsia"/>
          <w:strike/>
          <w:color w:val="00B050"/>
          <w:sz w:val="18"/>
          <w:szCs w:val="18"/>
          <w:lang w:val="en-US" w:eastAsia="ja-JP"/>
        </w:rPr>
        <w:t>3</w:t>
      </w:r>
      <w:r w:rsidR="00016785">
        <w:rPr>
          <w:rFonts w:eastAsiaTheme="minorEastAsia"/>
          <w:color w:val="00B050"/>
          <w:sz w:val="18"/>
          <w:szCs w:val="18"/>
          <w:lang w:val="en-US" w:eastAsia="ja-JP"/>
        </w:rPr>
        <w:t>6</w:t>
      </w:r>
      <w:r w:rsidRPr="000F5FC7">
        <w:rPr>
          <w:rFonts w:eastAsiaTheme="minorEastAsia"/>
          <w:color w:val="000000"/>
          <w:sz w:val="18"/>
          <w:szCs w:val="18"/>
          <w:lang w:val="en-US" w:eastAsia="ja-JP"/>
        </w:rPr>
        <w:t>—A STA does not transmit a Control frame in an HE ER SU PPDU to a receiving STA, unless the receiving STA indicates that HE ER SU PPDU reception is enabled.</w:t>
      </w:r>
    </w:p>
    <w:p w14:paraId="1E7262F2" w14:textId="77777777" w:rsidR="00B96482" w:rsidRDefault="00B96482" w:rsidP="000F5F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Theme="minorEastAsia"/>
          <w:color w:val="000000"/>
          <w:sz w:val="18"/>
          <w:szCs w:val="18"/>
          <w:lang w:val="en-US" w:eastAsia="ja-JP"/>
        </w:rPr>
      </w:pPr>
    </w:p>
    <w:p w14:paraId="57DD4F27" w14:textId="77777777" w:rsidR="00B96482" w:rsidRDefault="00B96482" w:rsidP="00B96482">
      <w:pPr>
        <w:pStyle w:val="H3"/>
        <w:numPr>
          <w:ilvl w:val="0"/>
          <w:numId w:val="7"/>
        </w:numPr>
        <w:rPr>
          <w:w w:val="100"/>
        </w:rPr>
      </w:pPr>
      <w:r>
        <w:rPr>
          <w:w w:val="100"/>
        </w:rPr>
        <w:t>Introduction to the HE PHY</w:t>
      </w:r>
    </w:p>
    <w:p w14:paraId="5EEF8A88" w14:textId="77777777" w:rsidR="00B96482" w:rsidRPr="00010599" w:rsidRDefault="00B96482" w:rsidP="00010599">
      <w:pPr>
        <w:pStyle w:val="T"/>
        <w:spacing w:before="120"/>
        <w:rPr>
          <w:color w:val="C00000"/>
          <w:w w:val="100"/>
        </w:rPr>
      </w:pPr>
      <w:r w:rsidRPr="00010599">
        <w:rPr>
          <w:color w:val="C00000"/>
          <w:w w:val="100"/>
        </w:rPr>
        <w:t>[P3992L29]</w:t>
      </w:r>
    </w:p>
    <w:p w14:paraId="4B5B2C70" w14:textId="17C796C4" w:rsidR="00B96482" w:rsidRDefault="00B96482" w:rsidP="00B96482">
      <w:pPr>
        <w:pStyle w:val="T"/>
        <w:spacing w:before="0"/>
        <w:rPr>
          <w:w w:val="100"/>
        </w:rPr>
      </w:pPr>
      <w:r>
        <w:rPr>
          <w:w w:val="100"/>
        </w:rPr>
        <w:t>A non-AP HE STA shall support the following features:</w:t>
      </w:r>
    </w:p>
    <w:p w14:paraId="39BE0F3B" w14:textId="02FCFACD" w:rsidR="00B96482" w:rsidRPr="00B96482" w:rsidRDefault="00B96482" w:rsidP="00B96482">
      <w:pPr>
        <w:pStyle w:val="DL"/>
        <w:numPr>
          <w:ilvl w:val="0"/>
          <w:numId w:val="6"/>
        </w:numPr>
        <w:spacing w:before="0"/>
        <w:ind w:left="640" w:hanging="440"/>
        <w:rPr>
          <w:w w:val="100"/>
        </w:rPr>
      </w:pPr>
      <w:r>
        <w:rPr>
          <w:w w:val="100"/>
        </w:rPr>
        <w:t xml:space="preserve">Reception of an HE MU PPDU </w:t>
      </w:r>
      <w:r>
        <w:rPr>
          <w:color w:val="00B050"/>
          <w:w w:val="100"/>
          <w:u w:val="single"/>
        </w:rPr>
        <w:t>from an AP with which the non-AP HE STA is associated and</w:t>
      </w:r>
      <w:r w:rsidR="00200641">
        <w:rPr>
          <w:color w:val="00B050"/>
          <w:w w:val="100"/>
          <w:u w:val="single"/>
        </w:rPr>
        <w:t xml:space="preserve"> </w:t>
      </w:r>
      <w:r>
        <w:rPr>
          <w:w w:val="100"/>
        </w:rPr>
        <w:t>where the RU allocated to the non-AP STA is not utilizing MU</w:t>
      </w:r>
      <w:r>
        <w:rPr>
          <w:w w:val="100"/>
        </w:rPr>
        <w:noBreakHyphen/>
        <w:t>MIMO</w:t>
      </w:r>
      <w:r w:rsidRPr="00B96482">
        <w:rPr>
          <w:strike/>
          <w:color w:val="00B050"/>
          <w:w w:val="100"/>
          <w:u w:val="single"/>
        </w:rPr>
        <w:t xml:space="preserve"> (DL OFDMA)</w:t>
      </w:r>
      <w:r w:rsidR="00200641" w:rsidRPr="00200641">
        <w:rPr>
          <w:color w:val="00B050"/>
          <w:w w:val="100"/>
        </w:rPr>
        <w:t>(#4408)</w:t>
      </w:r>
      <w:r>
        <w:rPr>
          <w:w w:val="100"/>
        </w:rPr>
        <w:t>.</w:t>
      </w:r>
    </w:p>
    <w:p w14:paraId="07747DA6" w14:textId="58B69E2C" w:rsidR="00CA09B2" w:rsidRPr="00200641" w:rsidRDefault="00CA09B2">
      <w:pPr>
        <w:rPr>
          <w:rFonts w:eastAsiaTheme="minorEastAsia"/>
          <w:color w:val="000000"/>
          <w:sz w:val="20"/>
          <w:lang w:val="en-US" w:eastAsia="ja-JP"/>
        </w:rPr>
      </w:pPr>
    </w:p>
    <w:sectPr w:rsidR="00CA09B2" w:rsidRPr="00200641">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72888A3E" w14:textId="77777777" w:rsidR="00A94CE9" w:rsidRDefault="00A94CE9" w:rsidP="00C84673">
      <w:pPr>
        <w:pStyle w:val="CommentText"/>
      </w:pPr>
      <w:r>
        <w:rPr>
          <w:rStyle w:val="CommentReference"/>
        </w:rPr>
        <w:annotationRef/>
      </w:r>
      <w:r>
        <w:rPr>
          <w:lang w:val="en-US"/>
        </w:rPr>
        <w:t>Typo (2046)</w:t>
      </w:r>
    </w:p>
  </w:comment>
  <w:comment w:id="6" w:author="Author" w:initials="A">
    <w:p w14:paraId="45112285" w14:textId="77777777" w:rsidR="00A94CE9" w:rsidRDefault="00A94CE9" w:rsidP="00481D59">
      <w:pPr>
        <w:pStyle w:val="CommentText"/>
      </w:pPr>
      <w:r>
        <w:rPr>
          <w:rStyle w:val="CommentReference"/>
        </w:rPr>
        <w:annotationRef/>
      </w:r>
      <w:r>
        <w:rPr>
          <w:lang w:val="en-US"/>
        </w:rPr>
        <w:t>Typo (2046)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88A3E" w15:done="0"/>
  <w15:commentEx w15:paraId="451122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88A3E" w16cid:durableId="28401B31"/>
  <w16cid:commentId w16cid:paraId="45112285" w16cid:durableId="28401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40F9" w14:textId="77777777" w:rsidR="00DA6C7B" w:rsidRDefault="00DA6C7B">
      <w:r>
        <w:separator/>
      </w:r>
    </w:p>
  </w:endnote>
  <w:endnote w:type="continuationSeparator" w:id="0">
    <w:p w14:paraId="190A1DC4" w14:textId="77777777" w:rsidR="00DA6C7B" w:rsidRDefault="00DA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C5A" w14:textId="7F5C6BDD" w:rsidR="0029020B" w:rsidRDefault="00C61790">
    <w:pPr>
      <w:pStyle w:val="Footer"/>
      <w:tabs>
        <w:tab w:val="clear" w:pos="6480"/>
        <w:tab w:val="center" w:pos="4680"/>
        <w:tab w:val="right" w:pos="9360"/>
      </w:tabs>
    </w:pPr>
    <w:fldSimple w:instr=" SUBJECT  \* MERGEFORMAT ">
      <w:r w:rsidR="00136FF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36FF0">
        <w:t>Yoshio Urabe, Panasonic</w:t>
      </w:r>
    </w:fldSimple>
  </w:p>
  <w:p w14:paraId="62BA753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FD9B" w14:textId="77777777" w:rsidR="00DA6C7B" w:rsidRDefault="00DA6C7B">
      <w:r>
        <w:separator/>
      </w:r>
    </w:p>
  </w:footnote>
  <w:footnote w:type="continuationSeparator" w:id="0">
    <w:p w14:paraId="7614C7D2" w14:textId="77777777" w:rsidR="00DA6C7B" w:rsidRDefault="00DA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03E1" w14:textId="4F20C04A" w:rsidR="0029020B" w:rsidRDefault="00136FF0">
    <w:pPr>
      <w:pStyle w:val="Header"/>
      <w:tabs>
        <w:tab w:val="clear" w:pos="6480"/>
        <w:tab w:val="center" w:pos="4680"/>
        <w:tab w:val="right" w:pos="9360"/>
      </w:tabs>
    </w:pPr>
    <w:r>
      <w:t>June 2023</w:t>
    </w:r>
    <w:r w:rsidR="0029020B">
      <w:tab/>
    </w:r>
    <w:r w:rsidR="0029020B">
      <w:tab/>
    </w:r>
    <w:fldSimple w:instr=" TITLE  \* MERGEFORMAT ">
      <w:r>
        <w:t>doc.: IEEE 802.11-23/</w:t>
      </w:r>
      <w:r w:rsidR="00FA7130">
        <w:t>1046</w:t>
      </w:r>
      <w:r>
        <w:t>r</w:t>
      </w:r>
    </w:fldSimple>
    <w:r w:rsidR="00C6179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0FA20"/>
    <w:lvl w:ilvl="0">
      <w:numFmt w:val="bullet"/>
      <w:lvlText w:val="*"/>
      <w:lvlJc w:val="left"/>
    </w:lvl>
  </w:abstractNum>
  <w:abstractNum w:abstractNumId="1" w15:restartNumberingAfterBreak="0">
    <w:nsid w:val="1A2C4462"/>
    <w:multiLevelType w:val="hybridMultilevel"/>
    <w:tmpl w:val="592A3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800702D"/>
    <w:multiLevelType w:val="hybridMultilevel"/>
    <w:tmpl w:val="9AA4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73574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2" w16cid:durableId="89130938">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lang w:val="en-GB"/>
        </w:rPr>
      </w:lvl>
    </w:lvlOverride>
  </w:num>
  <w:num w:numId="3" w16cid:durableId="1223982015">
    <w:abstractNumId w:val="0"/>
    <w:lvlOverride w:ilvl="0">
      <w:lvl w:ilvl="0">
        <w:start w:val="1"/>
        <w:numFmt w:val="bullet"/>
        <w:lvlText w:val="26.11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369039648">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55630570">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4798567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025595892">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085878816">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37595985">
    <w:abstractNumId w:val="1"/>
  </w:num>
  <w:num w:numId="10" w16cid:durableId="477114463">
    <w:abstractNumId w:val="2"/>
  </w:num>
  <w:num w:numId="11" w16cid:durableId="909192530">
    <w:abstractNumId w:val="0"/>
    <w:lvlOverride w:ilvl="0">
      <w:lvl w:ilvl="0">
        <w:start w:val="1"/>
        <w:numFmt w:val="bullet"/>
        <w:lvlText w:val="9.4.2.247.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97433897">
    <w:abstractNumId w:val="0"/>
    <w:lvlOverride w:ilvl="0">
      <w:lvl w:ilvl="0">
        <w:start w:val="1"/>
        <w:numFmt w:val="bullet"/>
        <w:lvlText w:val="27.3.2.5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90789323">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552103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0"/>
    <w:rsid w:val="00010599"/>
    <w:rsid w:val="00016785"/>
    <w:rsid w:val="000A6DF5"/>
    <w:rsid w:val="000E290B"/>
    <w:rsid w:val="000E3E17"/>
    <w:rsid w:val="000E7103"/>
    <w:rsid w:val="000F5FC7"/>
    <w:rsid w:val="00136FF0"/>
    <w:rsid w:val="00175DC3"/>
    <w:rsid w:val="001D723B"/>
    <w:rsid w:val="00200641"/>
    <w:rsid w:val="00221FB3"/>
    <w:rsid w:val="00226B4A"/>
    <w:rsid w:val="002434B9"/>
    <w:rsid w:val="00254B3A"/>
    <w:rsid w:val="002878C5"/>
    <w:rsid w:val="0029020B"/>
    <w:rsid w:val="002D393B"/>
    <w:rsid w:val="002D44BE"/>
    <w:rsid w:val="002E3838"/>
    <w:rsid w:val="002F050F"/>
    <w:rsid w:val="00353253"/>
    <w:rsid w:val="003B612E"/>
    <w:rsid w:val="003C3AAE"/>
    <w:rsid w:val="003D5D4F"/>
    <w:rsid w:val="003F3F78"/>
    <w:rsid w:val="00442037"/>
    <w:rsid w:val="004460CA"/>
    <w:rsid w:val="00464D71"/>
    <w:rsid w:val="004B064B"/>
    <w:rsid w:val="004D301C"/>
    <w:rsid w:val="00500CB3"/>
    <w:rsid w:val="00514BA2"/>
    <w:rsid w:val="0052441B"/>
    <w:rsid w:val="00580BED"/>
    <w:rsid w:val="006043C9"/>
    <w:rsid w:val="00622E82"/>
    <w:rsid w:val="0062440B"/>
    <w:rsid w:val="006260AD"/>
    <w:rsid w:val="00651590"/>
    <w:rsid w:val="0067720A"/>
    <w:rsid w:val="006B11D4"/>
    <w:rsid w:val="006C0727"/>
    <w:rsid w:val="006E145F"/>
    <w:rsid w:val="00715FFD"/>
    <w:rsid w:val="007403DD"/>
    <w:rsid w:val="00770572"/>
    <w:rsid w:val="007721D8"/>
    <w:rsid w:val="007C270D"/>
    <w:rsid w:val="007C6509"/>
    <w:rsid w:val="007C7C2E"/>
    <w:rsid w:val="008426A4"/>
    <w:rsid w:val="00935FFF"/>
    <w:rsid w:val="009728FF"/>
    <w:rsid w:val="009A6BA0"/>
    <w:rsid w:val="009F2FBC"/>
    <w:rsid w:val="00A214AA"/>
    <w:rsid w:val="00A30410"/>
    <w:rsid w:val="00A62618"/>
    <w:rsid w:val="00A94CE9"/>
    <w:rsid w:val="00AA427C"/>
    <w:rsid w:val="00AB6AD2"/>
    <w:rsid w:val="00AC2B2B"/>
    <w:rsid w:val="00B20C73"/>
    <w:rsid w:val="00B47E71"/>
    <w:rsid w:val="00B54579"/>
    <w:rsid w:val="00B763BE"/>
    <w:rsid w:val="00B96482"/>
    <w:rsid w:val="00BE68C2"/>
    <w:rsid w:val="00C61790"/>
    <w:rsid w:val="00CA09B2"/>
    <w:rsid w:val="00CC3956"/>
    <w:rsid w:val="00CD46D8"/>
    <w:rsid w:val="00DA6C7B"/>
    <w:rsid w:val="00DC5A7B"/>
    <w:rsid w:val="00EE4CAE"/>
    <w:rsid w:val="00EE7A53"/>
    <w:rsid w:val="00F40AC7"/>
    <w:rsid w:val="00FA1FEF"/>
    <w:rsid w:val="00FA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1C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12E"/>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0E71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2">
    <w:name w:val="D2"/>
    <w:aliases w:val="Definitions"/>
    <w:uiPriority w:val="99"/>
    <w:rsid w:val="00A214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Normal"/>
    <w:uiPriority w:val="99"/>
    <w:rsid w:val="00A21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ListParagraph">
    <w:name w:val="List Paragraph"/>
    <w:basedOn w:val="Normal"/>
    <w:uiPriority w:val="34"/>
    <w:qFormat/>
    <w:rsid w:val="002E3838"/>
    <w:pPr>
      <w:ind w:left="720"/>
      <w:contextualSpacing/>
    </w:pPr>
  </w:style>
  <w:style w:type="paragraph" w:customStyle="1" w:styleId="Note">
    <w:name w:val="Note"/>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
    <w:name w:val="T"/>
    <w:aliases w:val="Text"/>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rsid w:val="004D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3532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
    <w:name w:val="DL"/>
    <w:aliases w:val="DashedList1"/>
    <w:uiPriority w:val="99"/>
    <w:rsid w:val="00B9648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5">
    <w:name w:val="H5"/>
    <w:aliases w:val="1.1.1.1.1"/>
    <w:next w:val="Normal"/>
    <w:uiPriority w:val="99"/>
    <w:rsid w:val="00EE7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B763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ing5Char">
    <w:name w:val="Heading 5 Char"/>
    <w:basedOn w:val="DefaultParagraphFont"/>
    <w:link w:val="Heading5"/>
    <w:semiHidden/>
    <w:rsid w:val="000E7103"/>
    <w:rPr>
      <w:rFonts w:asciiTheme="majorHAnsi" w:eastAsiaTheme="majorEastAsia" w:hAnsiTheme="majorHAnsi" w:cstheme="majorBidi"/>
      <w:color w:val="2F5496" w:themeColor="accent1" w:themeShade="BF"/>
      <w:sz w:val="22"/>
      <w:lang w:val="en-GB" w:eastAsia="en-US"/>
    </w:rPr>
  </w:style>
  <w:style w:type="paragraph" w:customStyle="1" w:styleId="L1">
    <w:name w:val="L1"/>
    <w:aliases w:val="LetteredList1"/>
    <w:next w:val="Normal"/>
    <w:uiPriority w:val="99"/>
    <w:rsid w:val="00226B4A"/>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styleId="CommentReference">
    <w:name w:val="annotation reference"/>
    <w:basedOn w:val="DefaultParagraphFont"/>
    <w:rsid w:val="00A94CE9"/>
    <w:rPr>
      <w:sz w:val="16"/>
      <w:szCs w:val="16"/>
    </w:rPr>
  </w:style>
  <w:style w:type="paragraph" w:styleId="CommentText">
    <w:name w:val="annotation text"/>
    <w:basedOn w:val="Normal"/>
    <w:link w:val="CommentTextChar"/>
    <w:rsid w:val="00A94CE9"/>
    <w:rPr>
      <w:sz w:val="20"/>
    </w:rPr>
  </w:style>
  <w:style w:type="character" w:customStyle="1" w:styleId="CommentTextChar">
    <w:name w:val="Comment Text Char"/>
    <w:basedOn w:val="DefaultParagraphFont"/>
    <w:link w:val="CommentText"/>
    <w:rsid w:val="00A94CE9"/>
    <w:rPr>
      <w:lang w:val="en-GB" w:eastAsia="en-US"/>
    </w:rPr>
  </w:style>
  <w:style w:type="paragraph" w:styleId="CommentSubject">
    <w:name w:val="annotation subject"/>
    <w:basedOn w:val="CommentText"/>
    <w:next w:val="CommentText"/>
    <w:link w:val="CommentSubjectChar"/>
    <w:rsid w:val="00A94CE9"/>
    <w:rPr>
      <w:b/>
      <w:bCs/>
    </w:rPr>
  </w:style>
  <w:style w:type="character" w:customStyle="1" w:styleId="CommentSubjectChar">
    <w:name w:val="Comment Subject Char"/>
    <w:basedOn w:val="CommentTextChar"/>
    <w:link w:val="CommentSubject"/>
    <w:rsid w:val="00A94CE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8242">
      <w:bodyDiv w:val="1"/>
      <w:marLeft w:val="0"/>
      <w:marRight w:val="0"/>
      <w:marTop w:val="0"/>
      <w:marBottom w:val="0"/>
      <w:divBdr>
        <w:top w:val="none" w:sz="0" w:space="0" w:color="auto"/>
        <w:left w:val="none" w:sz="0" w:space="0" w:color="auto"/>
        <w:bottom w:val="none" w:sz="0" w:space="0" w:color="auto"/>
        <w:right w:val="none" w:sz="0" w:space="0" w:color="auto"/>
      </w:divBdr>
    </w:div>
    <w:div w:id="1623917945">
      <w:bodyDiv w:val="1"/>
      <w:marLeft w:val="0"/>
      <w:marRight w:val="0"/>
      <w:marTop w:val="0"/>
      <w:marBottom w:val="0"/>
      <w:divBdr>
        <w:top w:val="none" w:sz="0" w:space="0" w:color="auto"/>
        <w:left w:val="none" w:sz="0" w:space="0" w:color="auto"/>
        <w:bottom w:val="none" w:sz="0" w:space="0" w:color="auto"/>
        <w:right w:val="none" w:sz="0" w:space="0" w:color="auto"/>
      </w:divBdr>
    </w:div>
    <w:div w:id="1713385889">
      <w:bodyDiv w:val="1"/>
      <w:marLeft w:val="0"/>
      <w:marRight w:val="0"/>
      <w:marTop w:val="0"/>
      <w:marBottom w:val="0"/>
      <w:divBdr>
        <w:top w:val="none" w:sz="0" w:space="0" w:color="auto"/>
        <w:left w:val="none" w:sz="0" w:space="0" w:color="auto"/>
        <w:bottom w:val="none" w:sz="0" w:space="0" w:color="auto"/>
        <w:right w:val="none" w:sz="0" w:space="0" w:color="auto"/>
      </w:divBdr>
    </w:div>
    <w:div w:id="17322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3185</Words>
  <Characters>14737</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2023-06-23T04:24:00Z</dcterms:created>
  <dcterms:modified xsi:type="dcterms:W3CDTF">2023-06-23T04:27:00Z</dcterms:modified>
</cp:coreProperties>
</file>